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8442"/>
        </w:tabs>
        <w:spacing w:line="440" w:lineRule="exact"/>
        <w:rPr>
          <w:rFonts w:ascii="仿宋_GB2312" w:eastAsia="仿宋_GB2312"/>
          <w:b/>
          <w:bCs/>
          <w:color w:val="FF0000"/>
          <w:spacing w:val="-26"/>
          <w:sz w:val="32"/>
          <w:szCs w:val="32"/>
        </w:rPr>
      </w:pPr>
    </w:p>
    <w:p>
      <w:pPr>
        <w:pStyle w:val="2"/>
        <w:rPr>
          <w:rFonts w:ascii="仿宋_GB2312" w:eastAsia="仿宋_GB2312"/>
          <w:b/>
          <w:bCs/>
          <w:color w:val="FF0000"/>
          <w:spacing w:val="-26"/>
          <w:sz w:val="32"/>
          <w:szCs w:val="32"/>
        </w:rPr>
      </w:pPr>
    </w:p>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_GBK" w:hAnsi="Times New Roman" w:eastAsia="方正小标宋_GBK" w:cs="Times New Roman"/>
          <w:spacing w:val="0"/>
          <w:sz w:val="44"/>
          <w:szCs w:val="44"/>
        </w:rPr>
      </w:pPr>
      <w:r>
        <w:rPr>
          <w:rFonts w:hint="eastAsia" w:ascii="方正小标宋_GBK" w:hAnsi="Times New Roman" w:eastAsia="方正小标宋_GBK" w:cs="Times New Roman"/>
          <w:spacing w:val="0"/>
          <w:sz w:val="44"/>
          <w:szCs w:val="44"/>
        </w:rPr>
        <w:t>天津市蓟州区人民政府</w:t>
      </w:r>
      <w:r>
        <w:rPr>
          <w:rFonts w:hint="eastAsia" w:ascii="方正小标宋_GBK" w:hAnsi="Times New Roman" w:eastAsia="方正小标宋_GBK" w:cs="Times New Roman"/>
          <w:spacing w:val="0"/>
          <w:sz w:val="44"/>
          <w:szCs w:val="44"/>
          <w:lang w:eastAsia="zh-CN"/>
        </w:rPr>
        <w:t>办公室</w:t>
      </w:r>
      <w:r>
        <w:rPr>
          <w:rFonts w:hint="eastAsia" w:ascii="方正小标宋_GBK" w:hAnsi="Times New Roman" w:eastAsia="方正小标宋_GBK" w:cs="Times New Roman"/>
          <w:spacing w:val="0"/>
          <w:sz w:val="44"/>
          <w:szCs w:val="44"/>
        </w:rPr>
        <w:t>关于印发</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_GBK" w:hAnsi="Times New Roman" w:eastAsia="方正小标宋_GBK" w:cs="Times New Roman"/>
          <w:spacing w:val="0"/>
          <w:sz w:val="44"/>
          <w:szCs w:val="44"/>
        </w:rPr>
      </w:pPr>
      <w:r>
        <w:rPr>
          <w:rFonts w:hint="eastAsia" w:ascii="方正小标宋_GBK" w:hAnsi="Times New Roman" w:eastAsia="方正小标宋_GBK" w:cs="Times New Roman"/>
          <w:spacing w:val="0"/>
          <w:sz w:val="44"/>
          <w:szCs w:val="44"/>
        </w:rPr>
        <w:t>蓟州区道路交通事故应急预案</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_GBK" w:hAnsi="Times New Roman" w:eastAsia="方正小标宋_GBK" w:cs="Times New Roman"/>
          <w:spacing w:val="0"/>
          <w:sz w:val="44"/>
          <w:szCs w:val="44"/>
        </w:rPr>
      </w:pPr>
      <w:r>
        <w:rPr>
          <w:rFonts w:hint="eastAsia" w:ascii="方正小标宋_GBK" w:hAnsi="Times New Roman" w:eastAsia="方正小标宋_GBK" w:cs="Times New Roman"/>
          <w:spacing w:val="0"/>
          <w:sz w:val="44"/>
          <w:szCs w:val="44"/>
          <w:lang w:eastAsia="zh-CN"/>
        </w:rPr>
        <w:t>等</w:t>
      </w:r>
      <w:r>
        <w:rPr>
          <w:rFonts w:hint="eastAsia" w:ascii="Times New Roman" w:hAnsi="Times New Roman" w:eastAsia="方正小标宋_GBK" w:cs="Times New Roman"/>
          <w:spacing w:val="0"/>
          <w:sz w:val="44"/>
          <w:szCs w:val="44"/>
          <w:lang w:val="en-US" w:eastAsia="zh-CN"/>
        </w:rPr>
        <w:t>10</w:t>
      </w:r>
      <w:r>
        <w:rPr>
          <w:rFonts w:hint="eastAsia" w:ascii="方正小标宋_GBK" w:hAnsi="Times New Roman" w:eastAsia="方正小标宋_GBK" w:cs="Times New Roman"/>
          <w:spacing w:val="0"/>
          <w:sz w:val="44"/>
          <w:szCs w:val="44"/>
          <w:lang w:val="en-US" w:eastAsia="zh-CN"/>
        </w:rPr>
        <w:t>个专项应急预案</w:t>
      </w:r>
      <w:r>
        <w:rPr>
          <w:rFonts w:hint="eastAsia" w:ascii="方正小标宋_GBK" w:hAnsi="Times New Roman" w:eastAsia="方正小标宋_GBK" w:cs="Times New Roman"/>
          <w:spacing w:val="0"/>
          <w:sz w:val="44"/>
          <w:szCs w:val="44"/>
        </w:rPr>
        <w:t>的通知</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_GBK" w:hAnsi="Times New Roman" w:eastAsia="方正小标宋_GBK" w:cs="Times New Roman"/>
          <w:sz w:val="44"/>
          <w:szCs w:val="44"/>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lang w:eastAsia="zh-CN"/>
        </w:rPr>
        <w:t>各有关单位</w:t>
      </w:r>
      <w:r>
        <w:rPr>
          <w:rFonts w:hint="eastAsia" w:ascii="仿宋_GB2312"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经</w:t>
      </w:r>
      <w:r>
        <w:rPr>
          <w:rFonts w:hint="eastAsia" w:ascii="Times New Roman" w:hAnsi="Times New Roman" w:eastAsia="仿宋_GB2312" w:cs="Times New Roman"/>
          <w:sz w:val="32"/>
          <w:szCs w:val="32"/>
          <w:lang w:eastAsia="zh-CN"/>
        </w:rPr>
        <w:t>区</w:t>
      </w:r>
      <w:r>
        <w:rPr>
          <w:rFonts w:hint="eastAsia" w:ascii="Times New Roman" w:hAnsi="Times New Roman" w:eastAsia="仿宋_GB2312" w:cs="Times New Roman"/>
          <w:sz w:val="32"/>
          <w:szCs w:val="32"/>
        </w:rPr>
        <w:t>人民政府同意，</w:t>
      </w:r>
      <w:r>
        <w:rPr>
          <w:rFonts w:hint="default" w:ascii="Times New Roman" w:hAnsi="Times New Roman" w:eastAsia="仿宋_GB2312" w:cs="Times New Roman"/>
          <w:sz w:val="32"/>
          <w:szCs w:val="32"/>
        </w:rPr>
        <w:t>现</w:t>
      </w:r>
      <w:r>
        <w:rPr>
          <w:rFonts w:hint="eastAsia" w:ascii="Times New Roman" w:hAnsi="Times New Roman" w:eastAsia="仿宋_GB2312" w:cs="Times New Roman"/>
          <w:sz w:val="32"/>
          <w:szCs w:val="32"/>
          <w:lang w:eastAsia="zh-CN"/>
        </w:rPr>
        <w:t>将</w:t>
      </w:r>
      <w:r>
        <w:rPr>
          <w:rFonts w:hint="default" w:ascii="Times New Roman" w:hAnsi="Times New Roman" w:eastAsia="仿宋_GB2312" w:cs="Times New Roman"/>
          <w:sz w:val="32"/>
          <w:szCs w:val="32"/>
        </w:rPr>
        <w:t>《蓟州区道路交通事故应急预案》</w:t>
      </w:r>
      <w:r>
        <w:rPr>
          <w:rFonts w:hint="eastAsia" w:ascii="Times New Roman" w:hAnsi="Times New Roman" w:eastAsia="仿宋_GB2312" w:cs="Times New Roman"/>
          <w:sz w:val="32"/>
          <w:szCs w:val="32"/>
          <w:lang w:eastAsia="zh-CN"/>
        </w:rPr>
        <w:t>《天津市蓟州区农业有害生物灾害应急预案》《蓟州区重大动物疫情应急预案》《蓟州区突发事件医疗卫生救援应急预案》《天津市蓟州区特种设备事故应急预案》《天津市蓟州区燃气突发事件应急预案》《天津市蓟州区集中供热突发事件应急预案》《天津市蓟州区火灾事故应急预案》《蓟州区突发公共卫生事件应急预案》《天津市蓟州区建设工程安全事故应急预案》</w:t>
      </w:r>
      <w:r>
        <w:rPr>
          <w:rFonts w:hint="default" w:ascii="Times New Roman" w:hAnsi="Times New Roman" w:eastAsia="仿宋_GB2312" w:cs="Times New Roman"/>
          <w:sz w:val="32"/>
          <w:szCs w:val="32"/>
        </w:rPr>
        <w:t>印发给你们，</w:t>
      </w:r>
      <w:r>
        <w:rPr>
          <w:rFonts w:hint="eastAsia" w:ascii="Times New Roman" w:hAnsi="Times New Roman" w:eastAsia="仿宋_GB2312" w:cs="Times New Roman"/>
          <w:sz w:val="32"/>
          <w:szCs w:val="32"/>
          <w:lang w:eastAsia="zh-CN"/>
        </w:rPr>
        <w:t>请照此执行。</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default" w:ascii="Times New Roman" w:hAnsi="Times New Roman" w:eastAsia="仿宋_GB2312" w:cs="Times New Roman"/>
          <w:sz w:val="32"/>
          <w:szCs w:val="32"/>
          <w:lang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eastAsia" w:eastAsia="仿宋_GB2312" w:cs="Times New Roman"/>
          <w:sz w:val="32"/>
          <w:szCs w:val="32"/>
          <w:lang w:val="en-US" w:eastAsia="zh-CN"/>
        </w:rPr>
      </w:pPr>
      <w:r>
        <w:rPr>
          <w:rFonts w:hint="eastAsia" w:eastAsia="仿宋_GB2312"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eastAsia"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default" w:ascii="Times New Roman" w:hAnsi="Times New Roman" w:eastAsia="仿宋_GB2312" w:cs="Times New Roman"/>
          <w:sz w:val="32"/>
          <w:szCs w:val="32"/>
          <w:lang w:eastAsia="zh-CN"/>
        </w:rPr>
      </w:pPr>
      <w:r>
        <w:rPr>
          <w:rFonts w:hint="eastAsia" w:eastAsia="仿宋_GB2312" w:cs="Times New Roman"/>
          <w:sz w:val="32"/>
          <w:szCs w:val="32"/>
          <w:lang w:val="en-US" w:eastAsia="zh-CN"/>
        </w:rPr>
        <w:t xml:space="preserve">                       </w:t>
      </w:r>
      <w:r>
        <w:rPr>
          <w:rFonts w:hint="eastAsia" w:eastAsia="仿宋_GB2312" w:cs="Times New Roman"/>
          <w:sz w:val="32"/>
          <w:szCs w:val="32"/>
          <w:lang w:eastAsia="zh-CN"/>
        </w:rPr>
        <w:t>天津市蓟州区人民政府办公室</w:t>
      </w:r>
    </w:p>
    <w:p>
      <w:pPr>
        <w:keepNext w:val="0"/>
        <w:keepLines w:val="0"/>
        <w:pageBreakBefore w:val="0"/>
        <w:widowControl w:val="0"/>
        <w:tabs>
          <w:tab w:val="left" w:pos="7560"/>
        </w:tabs>
        <w:kinsoku/>
        <w:wordWrap/>
        <w:overflowPunct/>
        <w:topLinePunct w:val="0"/>
        <w:autoSpaceDE/>
        <w:autoSpaceDN/>
        <w:bidi w:val="0"/>
        <w:adjustRightInd/>
        <w:snapToGrid/>
        <w:spacing w:line="44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                            20</w:t>
      </w: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月</w:t>
      </w:r>
      <w:r>
        <w:rPr>
          <w:rFonts w:hint="eastAsia" w:eastAsia="仿宋_GB2312" w:cs="Times New Roman"/>
          <w:sz w:val="32"/>
          <w:szCs w:val="32"/>
          <w:lang w:val="en-US" w:eastAsia="zh-CN"/>
        </w:rPr>
        <w:t>28</w:t>
      </w:r>
      <w:r>
        <w:rPr>
          <w:rFonts w:hint="default" w:ascii="Times New Roman" w:hAnsi="Times New Roman" w:eastAsia="仿宋_GB2312" w:cs="Times New Roman"/>
          <w:sz w:val="32"/>
          <w:szCs w:val="32"/>
        </w:rPr>
        <w:t>日</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ascii="Times New Roman" w:hAnsi="Times New Roman" w:eastAsia="仿宋_GB2312" w:cs="Times New Roman"/>
          <w:color w:val="000000"/>
          <w:kern w:val="2"/>
          <w:sz w:val="32"/>
          <w:szCs w:val="32"/>
          <w:lang w:val="en-US" w:eastAsia="zh-CN" w:bidi="ar-SA"/>
        </w:rPr>
      </w:pPr>
      <w:r>
        <w:rPr>
          <w:rFonts w:ascii="Times New Roman" w:hAnsi="Times New Roman" w:eastAsia="仿宋_GB2312" w:cs="Times New Roman"/>
          <w:color w:val="000000"/>
          <w:kern w:val="2"/>
          <w:sz w:val="32"/>
          <w:szCs w:val="32"/>
          <w:lang w:val="en-US" w:eastAsia="zh-CN" w:bidi="ar-SA"/>
        </w:rPr>
        <w:t>（此件</w:t>
      </w:r>
      <w:r>
        <w:rPr>
          <w:rFonts w:hint="eastAsia" w:ascii="Times New Roman" w:hAnsi="Times New Roman" w:eastAsia="仿宋_GB2312" w:cs="Times New Roman"/>
          <w:color w:val="000000"/>
          <w:kern w:val="2"/>
          <w:sz w:val="32"/>
          <w:szCs w:val="32"/>
          <w:lang w:val="en-US" w:eastAsia="zh-CN" w:bidi="ar-SA"/>
        </w:rPr>
        <w:t>主动</w:t>
      </w:r>
      <w:r>
        <w:rPr>
          <w:rFonts w:ascii="Times New Roman" w:hAnsi="Times New Roman" w:eastAsia="仿宋_GB2312" w:cs="Times New Roman"/>
          <w:color w:val="000000"/>
          <w:kern w:val="2"/>
          <w:sz w:val="32"/>
          <w:szCs w:val="32"/>
          <w:lang w:val="en-US" w:eastAsia="zh-CN" w:bidi="ar-SA"/>
        </w:rPr>
        <w:t>公开）</w:t>
      </w:r>
    </w:p>
    <w:p>
      <w:pPr>
        <w:keepNext w:val="0"/>
        <w:keepLines w:val="0"/>
        <w:pageBreakBefore w:val="0"/>
        <w:widowControl w:val="0"/>
        <w:kinsoku/>
        <w:wordWrap/>
        <w:overflowPunct/>
        <w:topLinePunct w:val="0"/>
        <w:autoSpaceDE/>
        <w:autoSpaceDN/>
        <w:bidi w:val="0"/>
        <w:snapToGrid/>
        <w:spacing w:line="560" w:lineRule="exact"/>
        <w:textAlignment w:val="auto"/>
        <w:rPr>
          <w:rFonts w:hint="eastAsia" w:ascii="黑体" w:hAnsi="黑体" w:eastAsia="黑体" w:cs="Times New Roman"/>
          <w:sz w:val="32"/>
          <w:szCs w:val="32"/>
        </w:rPr>
      </w:pPr>
    </w:p>
    <w:p>
      <w:pPr>
        <w:keepNext w:val="0"/>
        <w:keepLines w:val="0"/>
        <w:pageBreakBefore w:val="0"/>
        <w:widowControl w:val="0"/>
        <w:kinsoku/>
        <w:wordWrap/>
        <w:overflowPunct/>
        <w:topLinePunct/>
        <w:autoSpaceDE/>
        <w:autoSpaceDN/>
        <w:bidi w:val="0"/>
        <w:snapToGrid/>
        <w:spacing w:line="560" w:lineRule="exact"/>
        <w:jc w:val="center"/>
        <w:textAlignment w:val="auto"/>
        <w:rPr>
          <w:rFonts w:ascii="Times New Roman" w:hAnsi="Times New Roman" w:eastAsia="方正小标宋_GBK" w:cs="Times New Roman"/>
          <w:sz w:val="44"/>
          <w:szCs w:val="44"/>
        </w:rPr>
      </w:pPr>
    </w:p>
    <w:p>
      <w:pPr>
        <w:keepNext w:val="0"/>
        <w:keepLines w:val="0"/>
        <w:pageBreakBefore w:val="0"/>
        <w:widowControl w:val="0"/>
        <w:kinsoku/>
        <w:wordWrap/>
        <w:overflowPunct/>
        <w:topLinePunct/>
        <w:autoSpaceDE/>
        <w:autoSpaceDN/>
        <w:bidi w:val="0"/>
        <w:snapToGrid/>
        <w:spacing w:line="560" w:lineRule="exact"/>
        <w:jc w:val="center"/>
        <w:textAlignment w:val="auto"/>
        <w:rPr>
          <w:rFonts w:ascii="Times New Roman" w:hAnsi="Times New Roman" w:eastAsia="方正小标宋_GBK" w:cs="Times New Roman"/>
          <w:sz w:val="44"/>
          <w:szCs w:val="44"/>
        </w:rPr>
      </w:pPr>
    </w:p>
    <w:p>
      <w:pPr>
        <w:pStyle w:val="2"/>
      </w:pPr>
    </w:p>
    <w:p/>
    <w:p>
      <w:pPr>
        <w:keepNext w:val="0"/>
        <w:keepLines w:val="0"/>
        <w:pageBreakBefore w:val="0"/>
        <w:widowControl w:val="0"/>
        <w:kinsoku/>
        <w:wordWrap/>
        <w:overflowPunct/>
        <w:topLinePunct/>
        <w:autoSpaceDE/>
        <w:autoSpaceDN/>
        <w:bidi w:val="0"/>
        <w:snapToGrid/>
        <w:spacing w:line="560" w:lineRule="exact"/>
        <w:jc w:val="center"/>
        <w:textAlignment w:val="auto"/>
        <w:rPr>
          <w:rFonts w:ascii="Times New Roman" w:hAnsi="Times New Roman" w:eastAsia="方正小标宋_GBK" w:cs="Times New Roman"/>
          <w:sz w:val="44"/>
          <w:szCs w:val="44"/>
        </w:rPr>
      </w:pPr>
      <w:r>
        <w:rPr>
          <w:rFonts w:ascii="Times New Roman" w:hAnsi="Times New Roman" w:eastAsia="方正小标宋_GBK" w:cs="Times New Roman"/>
          <w:sz w:val="44"/>
          <w:szCs w:val="44"/>
        </w:rPr>
        <w:t>蓟州区道路交通事故应急预案</w:t>
      </w:r>
    </w:p>
    <w:p>
      <w:pPr>
        <w:keepNext w:val="0"/>
        <w:keepLines w:val="0"/>
        <w:pageBreakBefore w:val="0"/>
        <w:widowControl w:val="0"/>
        <w:kinsoku/>
        <w:wordWrap/>
        <w:overflowPunct/>
        <w:topLinePunct/>
        <w:autoSpaceDE/>
        <w:autoSpaceDN/>
        <w:bidi w:val="0"/>
        <w:snapToGrid/>
        <w:spacing w:line="560" w:lineRule="exact"/>
        <w:ind w:firstLine="640" w:firstLineChars="200"/>
        <w:jc w:val="center"/>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 xml:space="preserve">  </w:t>
      </w:r>
    </w:p>
    <w:p>
      <w:pPr>
        <w:keepNext w:val="0"/>
        <w:keepLines w:val="0"/>
        <w:pageBreakBefore w:val="0"/>
        <w:widowControl w:val="0"/>
        <w:shd w:val="clear" w:color="auto" w:fill="FFFFFF"/>
        <w:kinsoku/>
        <w:wordWrap/>
        <w:overflowPunct/>
        <w:topLinePunct/>
        <w:autoSpaceDE/>
        <w:autoSpaceDN/>
        <w:bidi w:val="0"/>
        <w:snapToGrid/>
        <w:spacing w:line="560" w:lineRule="exact"/>
        <w:ind w:firstLine="640" w:firstLineChars="200"/>
        <w:textAlignment w:val="auto"/>
        <w:outlineLvl w:val="0"/>
        <w:rPr>
          <w:rFonts w:ascii="Times New Roman" w:hAnsi="Times New Roman" w:eastAsia="黑体" w:cs="Times New Roman"/>
          <w:kern w:val="0"/>
          <w:sz w:val="32"/>
          <w:szCs w:val="32"/>
        </w:rPr>
      </w:pPr>
      <w:r>
        <w:rPr>
          <w:rFonts w:ascii="Times New Roman" w:hAnsi="Times New Roman" w:eastAsia="黑体" w:cs="Times New Roman"/>
          <w:kern w:val="0"/>
          <w:sz w:val="32"/>
          <w:szCs w:val="32"/>
        </w:rPr>
        <w:t>1</w:t>
      </w:r>
      <w:r>
        <w:rPr>
          <w:rFonts w:hint="eastAsia" w:ascii="Times New Roman" w:hAnsi="Times New Roman" w:eastAsia="黑体" w:cs="Times New Roman"/>
          <w:kern w:val="0"/>
          <w:sz w:val="32"/>
          <w:szCs w:val="32"/>
          <w:lang w:eastAsia="zh-CN"/>
        </w:rPr>
        <w:t xml:space="preserve">  </w:t>
      </w:r>
      <w:r>
        <w:rPr>
          <w:rFonts w:ascii="Times New Roman" w:hAnsi="黑体" w:eastAsia="黑体" w:cs="Times New Roman"/>
          <w:kern w:val="0"/>
          <w:sz w:val="32"/>
          <w:szCs w:val="32"/>
        </w:rPr>
        <w:t>总则</w:t>
      </w:r>
    </w:p>
    <w:p>
      <w:pPr>
        <w:keepNext w:val="0"/>
        <w:keepLines w:val="0"/>
        <w:pageBreakBefore w:val="0"/>
        <w:widowControl w:val="0"/>
        <w:shd w:val="clear" w:color="auto" w:fill="FFFFFF"/>
        <w:kinsoku/>
        <w:wordWrap/>
        <w:overflowPunct/>
        <w:topLinePunct/>
        <w:autoSpaceDE/>
        <w:autoSpaceDN/>
        <w:bidi w:val="0"/>
        <w:snapToGrid/>
        <w:spacing w:line="560" w:lineRule="exact"/>
        <w:ind w:firstLine="640" w:firstLineChars="200"/>
        <w:jc w:val="both"/>
        <w:textAlignment w:val="auto"/>
        <w:outlineLvl w:val="1"/>
        <w:rPr>
          <w:rFonts w:ascii="Times New Roman" w:hAnsi="Times New Roman" w:eastAsia="楷体_GB2312" w:cs="Times New Roman"/>
          <w:kern w:val="0"/>
          <w:sz w:val="32"/>
          <w:szCs w:val="32"/>
          <w:lang w:val="en-US" w:eastAsia="zh-CN" w:bidi="ar-SA"/>
        </w:rPr>
      </w:pPr>
      <w:r>
        <w:rPr>
          <w:rFonts w:ascii="Times New Roman" w:hAnsi="Times New Roman" w:eastAsia="楷体_GB2312" w:cs="Times New Roman"/>
          <w:kern w:val="0"/>
          <w:sz w:val="32"/>
          <w:szCs w:val="32"/>
          <w:lang w:val="en-US" w:eastAsia="zh-CN" w:bidi="ar-SA"/>
        </w:rPr>
        <w:t>1.1</w:t>
      </w:r>
      <w:r>
        <w:rPr>
          <w:rFonts w:hint="eastAsia" w:ascii="Times New Roman" w:hAnsi="Times New Roman" w:eastAsia="楷体_GB2312" w:cs="Times New Roman"/>
          <w:kern w:val="0"/>
          <w:sz w:val="32"/>
          <w:szCs w:val="32"/>
          <w:lang w:val="en-US" w:eastAsia="zh-CN" w:bidi="ar-SA"/>
        </w:rPr>
        <w:t xml:space="preserve">  </w:t>
      </w:r>
      <w:r>
        <w:rPr>
          <w:rFonts w:ascii="Times New Roman" w:hAnsi="Times New Roman" w:eastAsia="楷体_GB2312" w:cs="Times New Roman"/>
          <w:kern w:val="0"/>
          <w:sz w:val="32"/>
          <w:szCs w:val="32"/>
          <w:lang w:val="en-US" w:eastAsia="zh-CN" w:bidi="ar-SA"/>
        </w:rPr>
        <w:t>制定目的</w:t>
      </w:r>
    </w:p>
    <w:p>
      <w:pPr>
        <w:keepNext w:val="0"/>
        <w:keepLines w:val="0"/>
        <w:pageBreakBefore w:val="0"/>
        <w:widowControl w:val="0"/>
        <w:shd w:val="clear" w:color="auto" w:fill="FFFFFF"/>
        <w:kinsoku/>
        <w:wordWrap/>
        <w:overflowPunct/>
        <w:topLinePunct/>
        <w:autoSpaceDE/>
        <w:autoSpaceDN/>
        <w:bidi w:val="0"/>
        <w:snapToGrid/>
        <w:spacing w:line="560" w:lineRule="exact"/>
        <w:ind w:firstLine="640" w:firstLineChars="200"/>
        <w:jc w:val="both"/>
        <w:textAlignment w:val="auto"/>
        <w:outlineLvl w:val="1"/>
        <w:rPr>
          <w:rFonts w:ascii="Times New Roman" w:hAnsi="Times New Roman" w:eastAsia="仿宋_GB2312" w:cs="Times New Roman"/>
          <w:kern w:val="0"/>
          <w:sz w:val="32"/>
          <w:szCs w:val="32"/>
          <w:lang w:val="en-US" w:eastAsia="zh-CN" w:bidi="ar-SA"/>
        </w:rPr>
      </w:pPr>
      <w:r>
        <w:rPr>
          <w:rFonts w:ascii="Times New Roman" w:hAnsi="Times New Roman" w:eastAsia="仿宋_GB2312" w:cs="Times New Roman"/>
          <w:kern w:val="0"/>
          <w:sz w:val="32"/>
          <w:szCs w:val="32"/>
          <w:lang w:val="en-US" w:eastAsia="zh-CN" w:bidi="ar-SA"/>
        </w:rPr>
        <w:t>整合社会资源，规范应对道路交通事故，建立健全统一高效、科学合理、反应迅速、处置有力的应急体系，全面提升本区道路交通事故应急救援能力，最大限度预防和减少道路交通事故造成的危害和影响，确保道路交通安全畅通，保障人民群众生命财产安全，全力维护社会稳定。</w:t>
      </w:r>
    </w:p>
    <w:p>
      <w:pPr>
        <w:keepNext w:val="0"/>
        <w:keepLines w:val="0"/>
        <w:pageBreakBefore w:val="0"/>
        <w:widowControl w:val="0"/>
        <w:shd w:val="clear" w:color="auto" w:fill="FFFFFF"/>
        <w:kinsoku/>
        <w:wordWrap/>
        <w:overflowPunct/>
        <w:topLinePunct/>
        <w:autoSpaceDE/>
        <w:autoSpaceDN/>
        <w:bidi w:val="0"/>
        <w:snapToGrid/>
        <w:spacing w:line="560" w:lineRule="exact"/>
        <w:ind w:firstLine="640" w:firstLineChars="200"/>
        <w:jc w:val="both"/>
        <w:textAlignment w:val="auto"/>
        <w:outlineLvl w:val="1"/>
        <w:rPr>
          <w:rFonts w:ascii="Times New Roman" w:hAnsi="Times New Roman" w:eastAsia="楷体_GB2312" w:cs="Times New Roman"/>
          <w:kern w:val="0"/>
          <w:sz w:val="32"/>
          <w:szCs w:val="32"/>
          <w:lang w:val="en-US" w:eastAsia="zh-CN" w:bidi="ar-SA"/>
        </w:rPr>
      </w:pPr>
      <w:r>
        <w:rPr>
          <w:rFonts w:ascii="Times New Roman" w:hAnsi="Times New Roman" w:eastAsia="楷体_GB2312" w:cs="Times New Roman"/>
          <w:kern w:val="0"/>
          <w:sz w:val="32"/>
          <w:szCs w:val="32"/>
          <w:lang w:val="en-US" w:eastAsia="zh-CN" w:bidi="ar-SA"/>
        </w:rPr>
        <w:t>1.2</w:t>
      </w:r>
      <w:r>
        <w:rPr>
          <w:rFonts w:hint="eastAsia" w:ascii="Times New Roman" w:hAnsi="Times New Roman" w:eastAsia="楷体_GB2312" w:cs="Times New Roman"/>
          <w:kern w:val="0"/>
          <w:sz w:val="32"/>
          <w:szCs w:val="32"/>
          <w:lang w:val="en-US" w:eastAsia="zh-CN" w:bidi="ar-SA"/>
        </w:rPr>
        <w:t xml:space="preserve">  </w:t>
      </w:r>
      <w:r>
        <w:rPr>
          <w:rFonts w:ascii="Times New Roman" w:hAnsi="Times New Roman" w:eastAsia="楷体_GB2312" w:cs="Times New Roman"/>
          <w:kern w:val="0"/>
          <w:sz w:val="32"/>
          <w:szCs w:val="32"/>
          <w:lang w:val="en-US" w:eastAsia="zh-CN" w:bidi="ar-SA"/>
        </w:rPr>
        <w:t>制定依据</w:t>
      </w:r>
    </w:p>
    <w:p>
      <w:pPr>
        <w:keepNext w:val="0"/>
        <w:keepLines w:val="0"/>
        <w:pageBreakBefore w:val="0"/>
        <w:widowControl w:val="0"/>
        <w:kinsoku/>
        <w:wordWrap/>
        <w:overflowPunct/>
        <w:topLinePunct/>
        <w:autoSpaceDE/>
        <w:autoSpaceDN/>
        <w:bidi w:val="0"/>
        <w:snapToGrid/>
        <w:spacing w:line="560" w:lineRule="exact"/>
        <w:ind w:firstLine="640"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依据《中华人民共和国突发事件应对法》《中华人民共和国道路交通安全法》《中华人民共和国道路交通安全法实施条例》《天津市实施&lt;中华人民共和国突发事件应对法&gt;办法》《天津市道路交通安全若干规定》《天津市道路交通事故应急预案》《蓟州区突发事件总体应急预案》等有关法律、法规和行政规范性文件，结合本区实际情况，制定本预案。</w:t>
      </w:r>
    </w:p>
    <w:p>
      <w:pPr>
        <w:keepNext w:val="0"/>
        <w:keepLines w:val="0"/>
        <w:pageBreakBefore w:val="0"/>
        <w:widowControl w:val="0"/>
        <w:pBdr>
          <w:bottom w:val="single" w:color="auto" w:sz="6" w:space="1"/>
        </w:pBdr>
        <w:kinsoku/>
        <w:wordWrap/>
        <w:overflowPunct/>
        <w:topLinePunct/>
        <w:autoSpaceDE/>
        <w:autoSpaceDN/>
        <w:bidi w:val="0"/>
        <w:snapToGrid/>
        <w:spacing w:line="560" w:lineRule="exact"/>
        <w:ind w:firstLine="642" w:firstLineChars="200"/>
        <w:jc w:val="center"/>
        <w:textAlignment w:val="auto"/>
        <w:rPr>
          <w:rFonts w:ascii="Times New Roman" w:hAnsi="Times New Roman" w:eastAsia="楷体_GB2312" w:cs="Times New Roman"/>
          <w:vanish/>
          <w:kern w:val="2"/>
          <w:sz w:val="32"/>
          <w:szCs w:val="32"/>
          <w:lang w:val="en-US" w:eastAsia="zh-CN" w:bidi="ar-SA"/>
        </w:rPr>
      </w:pPr>
      <w:r>
        <w:rPr>
          <w:rFonts w:ascii="Times New Roman" w:hAnsi="Times New Roman" w:eastAsia="楷体_GB2312" w:cs="Times New Roman"/>
          <w:b/>
          <w:bCs/>
          <w:vanish/>
          <w:kern w:val="2"/>
          <w:sz w:val="32"/>
          <w:szCs w:val="32"/>
          <w:lang w:val="en-US" w:eastAsia="zh-CN" w:bidi="ar-SA"/>
        </w:rPr>
        <w:t>参考：</w:t>
      </w:r>
      <w:r>
        <w:rPr>
          <w:rFonts w:ascii="Times New Roman" w:hAnsi="Times New Roman" w:eastAsia="楷体_GB2312" w:cs="Times New Roman"/>
          <w:vanish/>
          <w:color w:val="000000"/>
          <w:kern w:val="0"/>
          <w:sz w:val="32"/>
          <w:szCs w:val="32"/>
          <w:lang w:val="en-US" w:eastAsia="zh-CN" w:bidi="ar-SA"/>
        </w:rPr>
        <w:t>山东菏泽市制定《全市较大以上道路交通事故应急救援预案》第二条规定：</w:t>
      </w:r>
      <w:r>
        <w:rPr>
          <w:rFonts w:ascii="Times New Roman" w:hAnsi="Times New Roman" w:eastAsia="楷体_GB2312" w:cs="Times New Roman"/>
          <w:vanish/>
          <w:kern w:val="2"/>
          <w:sz w:val="32"/>
          <w:szCs w:val="32"/>
          <w:lang w:val="en-US" w:eastAsia="zh-CN" w:bidi="ar-SA"/>
        </w:rPr>
        <w:t>窗体顶端</w:t>
      </w:r>
    </w:p>
    <w:p>
      <w:pPr>
        <w:keepNext w:val="0"/>
        <w:keepLines w:val="0"/>
        <w:pageBreakBefore w:val="0"/>
        <w:widowControl w:val="0"/>
        <w:pBdr>
          <w:top w:val="single" w:color="auto" w:sz="6" w:space="1"/>
        </w:pBdr>
        <w:kinsoku/>
        <w:wordWrap/>
        <w:overflowPunct/>
        <w:topLinePunct/>
        <w:autoSpaceDE/>
        <w:autoSpaceDN/>
        <w:bidi w:val="0"/>
        <w:snapToGrid/>
        <w:spacing w:line="560" w:lineRule="exact"/>
        <w:ind w:firstLine="640" w:firstLineChars="200"/>
        <w:jc w:val="center"/>
        <w:textAlignment w:val="auto"/>
        <w:rPr>
          <w:rFonts w:ascii="Times New Roman" w:hAnsi="Times New Roman" w:eastAsia="楷体_GB2312" w:cs="Times New Roman"/>
          <w:vanish/>
          <w:kern w:val="2"/>
          <w:sz w:val="32"/>
          <w:szCs w:val="32"/>
          <w:lang w:val="en-US" w:eastAsia="zh-CN" w:bidi="ar-SA"/>
        </w:rPr>
      </w:pPr>
      <w:r>
        <w:rPr>
          <w:rFonts w:ascii="Times New Roman" w:hAnsi="Times New Roman" w:eastAsia="楷体_GB2312" w:cs="Times New Roman"/>
          <w:vanish/>
          <w:kern w:val="2"/>
          <w:sz w:val="32"/>
          <w:szCs w:val="32"/>
          <w:lang w:val="en-US" w:eastAsia="zh-CN" w:bidi="ar-SA"/>
        </w:rPr>
        <w:t>窗体底端</w:t>
      </w:r>
    </w:p>
    <w:p>
      <w:pPr>
        <w:keepNext w:val="0"/>
        <w:keepLines w:val="0"/>
        <w:pageBreakBefore w:val="0"/>
        <w:widowControl w:val="0"/>
        <w:pBdr>
          <w:bottom w:val="single" w:color="auto" w:sz="6" w:space="1"/>
        </w:pBdr>
        <w:kinsoku/>
        <w:wordWrap/>
        <w:overflowPunct/>
        <w:topLinePunct/>
        <w:autoSpaceDE/>
        <w:autoSpaceDN/>
        <w:bidi w:val="0"/>
        <w:snapToGrid/>
        <w:spacing w:line="560" w:lineRule="exact"/>
        <w:ind w:firstLine="640" w:firstLineChars="200"/>
        <w:jc w:val="center"/>
        <w:textAlignment w:val="auto"/>
        <w:rPr>
          <w:rFonts w:ascii="Times New Roman" w:hAnsi="Times New Roman" w:eastAsia="楷体_GB2312" w:cs="Times New Roman"/>
          <w:vanish/>
          <w:kern w:val="2"/>
          <w:sz w:val="32"/>
          <w:szCs w:val="32"/>
          <w:lang w:val="en-US" w:eastAsia="zh-CN" w:bidi="ar-SA"/>
        </w:rPr>
      </w:pPr>
      <w:r>
        <w:rPr>
          <w:rFonts w:ascii="Times New Roman" w:hAnsi="Times New Roman" w:eastAsia="楷体_GB2312" w:cs="Times New Roman"/>
          <w:vanish/>
          <w:color w:val="000000"/>
          <w:kern w:val="0"/>
          <w:sz w:val="32"/>
          <w:szCs w:val="32"/>
          <w:shd w:val="clear" w:color="auto" w:fill="FFFFFF"/>
          <w:lang w:val="en-US" w:eastAsia="zh-CN" w:bidi="ar-SA"/>
        </w:rPr>
        <w:t>参考：</w:t>
      </w:r>
      <w:r>
        <w:rPr>
          <w:rFonts w:ascii="Times New Roman" w:hAnsi="Times New Roman" w:eastAsia="楷体_GB2312" w:cs="Times New Roman"/>
          <w:vanish/>
          <w:kern w:val="2"/>
          <w:sz w:val="32"/>
          <w:szCs w:val="32"/>
          <w:lang w:val="en-US" w:eastAsia="zh-CN" w:bidi="ar-SA"/>
        </w:rPr>
        <w:t>窗体顶端</w:t>
      </w:r>
    </w:p>
    <w:p>
      <w:pPr>
        <w:keepNext w:val="0"/>
        <w:keepLines w:val="0"/>
        <w:pageBreakBefore w:val="0"/>
        <w:widowControl w:val="0"/>
        <w:pBdr>
          <w:top w:val="single" w:color="auto" w:sz="6" w:space="1"/>
        </w:pBdr>
        <w:kinsoku/>
        <w:wordWrap/>
        <w:overflowPunct/>
        <w:topLinePunct/>
        <w:autoSpaceDE/>
        <w:autoSpaceDN/>
        <w:bidi w:val="0"/>
        <w:snapToGrid/>
        <w:spacing w:line="560" w:lineRule="exact"/>
        <w:ind w:firstLine="640" w:firstLineChars="200"/>
        <w:jc w:val="center"/>
        <w:textAlignment w:val="auto"/>
        <w:rPr>
          <w:rFonts w:ascii="Times New Roman" w:hAnsi="Times New Roman" w:eastAsia="楷体_GB2312" w:cs="Times New Roman"/>
          <w:vanish/>
          <w:kern w:val="2"/>
          <w:sz w:val="32"/>
          <w:szCs w:val="32"/>
          <w:lang w:val="en-US" w:eastAsia="zh-CN" w:bidi="ar-SA"/>
        </w:rPr>
      </w:pPr>
      <w:r>
        <w:rPr>
          <w:rFonts w:ascii="Times New Roman" w:hAnsi="Times New Roman" w:eastAsia="楷体_GB2312" w:cs="Times New Roman"/>
          <w:vanish/>
          <w:kern w:val="2"/>
          <w:sz w:val="32"/>
          <w:szCs w:val="32"/>
          <w:lang w:val="en-US" w:eastAsia="zh-CN" w:bidi="ar-SA"/>
        </w:rPr>
        <w:t>窗体底端</w:t>
      </w:r>
    </w:p>
    <w:p>
      <w:pPr>
        <w:keepNext w:val="0"/>
        <w:keepLines w:val="0"/>
        <w:pageBreakBefore w:val="0"/>
        <w:widowControl w:val="0"/>
        <w:pBdr>
          <w:bottom w:val="single" w:color="auto" w:sz="6" w:space="1"/>
        </w:pBdr>
        <w:kinsoku/>
        <w:wordWrap/>
        <w:overflowPunct/>
        <w:topLinePunct/>
        <w:autoSpaceDE/>
        <w:autoSpaceDN/>
        <w:bidi w:val="0"/>
        <w:snapToGrid/>
        <w:spacing w:line="560" w:lineRule="exact"/>
        <w:ind w:firstLine="640" w:firstLineChars="200"/>
        <w:jc w:val="center"/>
        <w:textAlignment w:val="auto"/>
        <w:rPr>
          <w:rFonts w:ascii="Times New Roman" w:hAnsi="Times New Roman" w:eastAsia="楷体_GB2312" w:cs="Times New Roman"/>
          <w:vanish/>
          <w:kern w:val="2"/>
          <w:sz w:val="32"/>
          <w:szCs w:val="32"/>
          <w:lang w:val="en-US" w:eastAsia="zh-CN" w:bidi="ar-SA"/>
        </w:rPr>
      </w:pPr>
      <w:r>
        <w:rPr>
          <w:rFonts w:ascii="Times New Roman" w:hAnsi="Times New Roman" w:eastAsia="楷体_GB2312" w:cs="Times New Roman"/>
          <w:vanish/>
          <w:kern w:val="2"/>
          <w:sz w:val="32"/>
          <w:szCs w:val="32"/>
          <w:lang w:val="en-US" w:eastAsia="zh-CN" w:bidi="ar-SA"/>
        </w:rPr>
        <w:t xml:space="preserve">    </w:t>
      </w:r>
      <w:r>
        <w:rPr>
          <w:rFonts w:ascii="Times New Roman" w:hAnsi="Times New Roman" w:eastAsia="楷体_GB2312" w:cs="Times New Roman"/>
          <w:b/>
          <w:bCs/>
          <w:vanish/>
          <w:kern w:val="2"/>
          <w:sz w:val="32"/>
          <w:szCs w:val="32"/>
          <w:lang w:val="en-US" w:eastAsia="zh-CN" w:bidi="ar-SA"/>
        </w:rPr>
        <w:t>参考：</w:t>
      </w:r>
      <w:r>
        <w:rPr>
          <w:rFonts w:ascii="Times New Roman" w:hAnsi="Times New Roman" w:eastAsia="楷体_GB2312" w:cs="Times New Roman"/>
          <w:vanish/>
          <w:kern w:val="2"/>
          <w:sz w:val="32"/>
          <w:szCs w:val="32"/>
          <w:lang w:val="en-US" w:eastAsia="zh-CN" w:bidi="ar-SA"/>
        </w:rPr>
        <w:t>窗体顶端</w:t>
      </w:r>
    </w:p>
    <w:p>
      <w:pPr>
        <w:keepNext w:val="0"/>
        <w:keepLines w:val="0"/>
        <w:pageBreakBefore w:val="0"/>
        <w:widowControl w:val="0"/>
        <w:pBdr>
          <w:top w:val="single" w:color="auto" w:sz="6" w:space="1"/>
        </w:pBdr>
        <w:kinsoku/>
        <w:wordWrap/>
        <w:overflowPunct/>
        <w:topLinePunct/>
        <w:autoSpaceDE/>
        <w:autoSpaceDN/>
        <w:bidi w:val="0"/>
        <w:snapToGrid/>
        <w:spacing w:line="560" w:lineRule="exact"/>
        <w:ind w:firstLine="640" w:firstLineChars="200"/>
        <w:jc w:val="center"/>
        <w:textAlignment w:val="auto"/>
        <w:rPr>
          <w:rFonts w:ascii="Times New Roman" w:hAnsi="Times New Roman" w:eastAsia="楷体_GB2312" w:cs="Times New Roman"/>
          <w:vanish/>
          <w:kern w:val="2"/>
          <w:sz w:val="32"/>
          <w:szCs w:val="32"/>
          <w:lang w:val="en-US" w:eastAsia="zh-CN" w:bidi="ar-SA"/>
        </w:rPr>
      </w:pPr>
      <w:r>
        <w:rPr>
          <w:rFonts w:ascii="Times New Roman" w:hAnsi="Times New Roman" w:eastAsia="楷体_GB2312" w:cs="Times New Roman"/>
          <w:vanish/>
          <w:kern w:val="2"/>
          <w:sz w:val="32"/>
          <w:szCs w:val="32"/>
          <w:lang w:val="en-US" w:eastAsia="zh-CN" w:bidi="ar-SA"/>
        </w:rPr>
        <w:t>窗体底端</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1.3</w:t>
      </w:r>
      <w:r>
        <w:rPr>
          <w:rFonts w:hint="eastAsia" w:ascii="Times New Roman" w:hAnsi="Times New Roman" w:eastAsia="楷体_GB2312" w:cs="Times New Roman"/>
          <w:kern w:val="0"/>
          <w:sz w:val="32"/>
          <w:szCs w:val="32"/>
          <w:lang w:eastAsia="zh-CN"/>
        </w:rPr>
        <w:t xml:space="preserve">  </w:t>
      </w:r>
      <w:r>
        <w:rPr>
          <w:rFonts w:ascii="Times New Roman" w:hAnsi="Times New Roman" w:eastAsia="楷体_GB2312" w:cs="Times New Roman"/>
          <w:kern w:val="0"/>
          <w:sz w:val="32"/>
          <w:szCs w:val="32"/>
        </w:rPr>
        <w:t>适用范围</w:t>
      </w:r>
    </w:p>
    <w:p>
      <w:pPr>
        <w:keepNext w:val="0"/>
        <w:keepLines w:val="0"/>
        <w:pageBreakBefore w:val="0"/>
        <w:widowControl w:val="0"/>
        <w:kinsoku/>
        <w:wordWrap/>
        <w:overflowPunct/>
        <w:topLinePunct/>
        <w:autoSpaceDE/>
        <w:autoSpaceDN/>
        <w:bidi w:val="0"/>
        <w:snapToGrid/>
        <w:spacing w:line="560" w:lineRule="exact"/>
        <w:ind w:firstLine="640" w:firstLineChars="200"/>
        <w:jc w:val="left"/>
        <w:textAlignment w:val="auto"/>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rPr>
        <w:t>本预案是本区处置道路交通事故的专项应急预案，适用于本区行政区域内道路交通事故的应急处置工作。本预案所称道路交通事故，是指车辆在道路上因过错或者意外造成的人身伤亡或者财产损失的事件。涉及危险化学品的道路交通事故的应急处置工作，同时参照相关专项应急预案执行。发生伤亡人数较多的路外交通事故时，参照本预案开展有关应急处置工作。</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1.4</w:t>
      </w:r>
      <w:r>
        <w:rPr>
          <w:rFonts w:hint="eastAsia" w:ascii="Times New Roman" w:hAnsi="Times New Roman" w:eastAsia="楷体_GB2312" w:cs="Times New Roman"/>
          <w:kern w:val="0"/>
          <w:sz w:val="32"/>
          <w:szCs w:val="32"/>
          <w:lang w:eastAsia="zh-CN"/>
        </w:rPr>
        <w:t xml:space="preserve">  </w:t>
      </w:r>
      <w:r>
        <w:rPr>
          <w:rFonts w:ascii="Times New Roman" w:hAnsi="Times New Roman" w:eastAsia="楷体_GB2312" w:cs="Times New Roman"/>
          <w:kern w:val="0"/>
          <w:sz w:val="32"/>
          <w:szCs w:val="32"/>
        </w:rPr>
        <w:t>工作原则</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以人为本，生命至上。始终把保障人民群众生命财产安全作为工作出发点和落脚点，全力抢救受伤人员，最大限度地减少道路交通事故造成的人员伤亡和财产损失。切实加强各部门处置事故人员的联合安全防护，保障处置人员自身安全。</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（2）统一指挥，属地负责。建立统一指挥、分工负责、条块结合、属地为主的应急工作机制，形成党委领导、政府主导、各有关部门分类指导的道路交通事故应对体系。</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（3）快速反应，密切协作。充分整合、利用现有资源，加强沟通交流，实现部门、条块之间协调联动。强化跨部门综合应急演练，全面提升应急处置实战能力，保障应急处置工作的高效进行。</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仿宋_GB2312" w:cs="Times New Roman"/>
          <w:color w:val="000000"/>
          <w:sz w:val="32"/>
          <w:szCs w:val="32"/>
        </w:rPr>
      </w:pPr>
      <w:r>
        <w:rPr>
          <w:rFonts w:ascii="Times New Roman" w:hAnsi="Times New Roman" w:eastAsia="仿宋_GB2312" w:cs="Times New Roman"/>
          <w:color w:val="000000"/>
          <w:kern w:val="0"/>
          <w:sz w:val="32"/>
          <w:szCs w:val="32"/>
        </w:rPr>
        <w:t>（4）信息共享，</w:t>
      </w:r>
      <w:r>
        <w:rPr>
          <w:rFonts w:ascii="Times New Roman" w:hAnsi="Times New Roman" w:eastAsia="仿宋_GB2312" w:cs="Times New Roman"/>
          <w:color w:val="000000"/>
          <w:sz w:val="32"/>
          <w:szCs w:val="32"/>
        </w:rPr>
        <w:t>舆情导控。完善统一的信息报告制度，通过多种途径收集道路交通事故信息，建立健全道路交通事故信息共享、发布审批机制和舆情收集、分析应对机制，依法第一时间向社会公开事故相关信息，避免引发负面舆情。</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1.5</w:t>
      </w:r>
      <w:r>
        <w:rPr>
          <w:rFonts w:hint="eastAsia" w:ascii="Times New Roman" w:hAnsi="Times New Roman" w:eastAsia="楷体_GB2312" w:cs="Times New Roman"/>
          <w:kern w:val="0"/>
          <w:sz w:val="32"/>
          <w:szCs w:val="32"/>
          <w:lang w:eastAsia="zh-CN"/>
        </w:rPr>
        <w:t xml:space="preserve">  </w:t>
      </w:r>
      <w:r>
        <w:rPr>
          <w:rFonts w:ascii="Times New Roman" w:hAnsi="Times New Roman" w:eastAsia="楷体_GB2312" w:cs="Times New Roman"/>
          <w:kern w:val="0"/>
          <w:sz w:val="32"/>
          <w:szCs w:val="32"/>
        </w:rPr>
        <w:t>事件分级</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color w:val="000000"/>
          <w:kern w:val="0"/>
          <w:sz w:val="32"/>
          <w:szCs w:val="32"/>
        </w:rPr>
        <w:t>根据严重程度、可控性和影响范围等因素，</w:t>
      </w:r>
      <w:r>
        <w:rPr>
          <w:rFonts w:ascii="Times New Roman" w:hAnsi="Times New Roman" w:eastAsia="仿宋_GB2312" w:cs="Times New Roman"/>
          <w:kern w:val="0"/>
          <w:sz w:val="32"/>
          <w:szCs w:val="32"/>
        </w:rPr>
        <w:t>将</w:t>
      </w:r>
      <w:r>
        <w:rPr>
          <w:rFonts w:ascii="Times New Roman" w:hAnsi="Times New Roman" w:eastAsia="仿宋_GB2312" w:cs="Times New Roman"/>
          <w:color w:val="000000"/>
          <w:kern w:val="0"/>
          <w:sz w:val="32"/>
          <w:szCs w:val="32"/>
        </w:rPr>
        <w:t>道路交通事故分为特别重大、重大、较大、一般4个等级。</w:t>
      </w:r>
      <w:r>
        <w:rPr>
          <w:rFonts w:ascii="Times New Roman" w:hAnsi="Times New Roman" w:eastAsia="仿宋_GB2312" w:cs="Times New Roman"/>
          <w:kern w:val="0"/>
          <w:sz w:val="32"/>
          <w:szCs w:val="32"/>
        </w:rPr>
        <w:t>一般以下的道路交通事故，由公安交通管理部门依据本单位应急预案开展应急处置工作。</w:t>
      </w:r>
    </w:p>
    <w:p>
      <w:pPr>
        <w:keepNext w:val="0"/>
        <w:keepLines w:val="0"/>
        <w:pageBreakBefore w:val="0"/>
        <w:widowControl w:val="0"/>
        <w:pBdr>
          <w:top w:val="single" w:color="auto" w:sz="6" w:space="1"/>
        </w:pBdr>
        <w:kinsoku/>
        <w:wordWrap/>
        <w:overflowPunct/>
        <w:topLinePunct/>
        <w:autoSpaceDE/>
        <w:autoSpaceDN/>
        <w:bidi w:val="0"/>
        <w:snapToGrid/>
        <w:spacing w:line="560" w:lineRule="exact"/>
        <w:jc w:val="right"/>
        <w:textAlignment w:val="auto"/>
        <w:rPr>
          <w:rFonts w:ascii="Times New Roman" w:hAnsi="Times New Roman" w:eastAsia="黑体" w:cs="Times New Roman"/>
          <w:vanish/>
          <w:kern w:val="2"/>
          <w:sz w:val="32"/>
          <w:szCs w:val="32"/>
          <w:lang w:val="en-US" w:eastAsia="zh-CN" w:bidi="ar-SA"/>
        </w:rPr>
      </w:pPr>
      <w:r>
        <w:rPr>
          <w:rFonts w:ascii="Times New Roman" w:hAnsi="黑体" w:eastAsia="黑体" w:cs="Times New Roman"/>
          <w:vanish/>
          <w:kern w:val="2"/>
          <w:sz w:val="32"/>
          <w:szCs w:val="32"/>
          <w:lang w:val="en-US" w:eastAsia="zh-CN" w:bidi="ar-SA"/>
        </w:rPr>
        <w:t>窗体底端</w:t>
      </w:r>
    </w:p>
    <w:p>
      <w:pPr>
        <w:keepNext w:val="0"/>
        <w:keepLines w:val="0"/>
        <w:pageBreakBefore w:val="0"/>
        <w:widowControl w:val="0"/>
        <w:pBdr>
          <w:top w:val="single" w:color="auto" w:sz="6" w:space="1"/>
        </w:pBdr>
        <w:kinsoku/>
        <w:wordWrap/>
        <w:overflowPunct/>
        <w:topLinePunct/>
        <w:autoSpaceDE/>
        <w:autoSpaceDN/>
        <w:bidi w:val="0"/>
        <w:snapToGrid/>
        <w:spacing w:line="560" w:lineRule="exact"/>
        <w:ind w:firstLine="640" w:firstLineChars="200"/>
        <w:jc w:val="center"/>
        <w:textAlignment w:val="auto"/>
        <w:rPr>
          <w:rFonts w:ascii="Times New Roman" w:hAnsi="Times New Roman" w:eastAsia="黑体" w:cs="Times New Roman"/>
          <w:vanish/>
          <w:kern w:val="2"/>
          <w:sz w:val="32"/>
          <w:szCs w:val="32"/>
          <w:lang w:val="en-US" w:eastAsia="zh-CN" w:bidi="ar-SA"/>
        </w:rPr>
      </w:pPr>
      <w:r>
        <w:rPr>
          <w:rFonts w:ascii="Times New Roman" w:hAnsi="黑体" w:eastAsia="黑体" w:cs="Times New Roman"/>
          <w:vanish/>
          <w:kern w:val="2"/>
          <w:sz w:val="32"/>
          <w:szCs w:val="32"/>
          <w:lang w:val="en-US" w:eastAsia="zh-CN" w:bidi="ar-SA"/>
        </w:rPr>
        <w:t>窗体底端</w:t>
      </w:r>
    </w:p>
    <w:p>
      <w:pPr>
        <w:keepNext w:val="0"/>
        <w:keepLines w:val="0"/>
        <w:pageBreakBefore w:val="0"/>
        <w:widowControl w:val="0"/>
        <w:shd w:val="clear" w:color="auto" w:fill="FFFFFF"/>
        <w:kinsoku/>
        <w:wordWrap/>
        <w:overflowPunct/>
        <w:topLinePunct/>
        <w:autoSpaceDE/>
        <w:autoSpaceDN/>
        <w:bidi w:val="0"/>
        <w:snapToGrid/>
        <w:spacing w:line="560" w:lineRule="exact"/>
        <w:ind w:firstLine="640" w:firstLineChars="200"/>
        <w:textAlignment w:val="auto"/>
        <w:outlineLvl w:val="0"/>
        <w:rPr>
          <w:rFonts w:ascii="Times New Roman" w:hAnsi="Times New Roman" w:eastAsia="黑体" w:cs="Times New Roman"/>
          <w:kern w:val="0"/>
          <w:sz w:val="32"/>
          <w:szCs w:val="32"/>
        </w:rPr>
      </w:pPr>
      <w:r>
        <w:rPr>
          <w:rFonts w:hint="eastAsia" w:ascii="Times New Roman" w:hAnsi="Times New Roman" w:eastAsia="黑体" w:cs="Times New Roman"/>
          <w:kern w:val="0"/>
          <w:sz w:val="32"/>
          <w:szCs w:val="32"/>
        </w:rPr>
        <w:t>2</w:t>
      </w:r>
      <w:r>
        <w:rPr>
          <w:rFonts w:hint="eastAsia" w:ascii="Times New Roman" w:hAnsi="Times New Roman" w:eastAsia="黑体" w:cs="Times New Roman"/>
          <w:kern w:val="0"/>
          <w:sz w:val="32"/>
          <w:szCs w:val="32"/>
          <w:lang w:eastAsia="zh-CN"/>
        </w:rPr>
        <w:t xml:space="preserve">  </w:t>
      </w:r>
      <w:r>
        <w:rPr>
          <w:rFonts w:ascii="Times New Roman" w:hAnsi="黑体" w:eastAsia="黑体" w:cs="Times New Roman"/>
          <w:kern w:val="0"/>
          <w:sz w:val="32"/>
          <w:szCs w:val="32"/>
        </w:rPr>
        <w:t>组织指挥体系</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2.1</w:t>
      </w:r>
      <w:r>
        <w:rPr>
          <w:rFonts w:hint="eastAsia" w:ascii="Times New Roman" w:hAnsi="Times New Roman" w:eastAsia="楷体_GB2312" w:cs="Times New Roman"/>
          <w:kern w:val="0"/>
          <w:sz w:val="32"/>
          <w:szCs w:val="32"/>
          <w:lang w:eastAsia="zh-CN"/>
        </w:rPr>
        <w:t xml:space="preserve">  </w:t>
      </w:r>
      <w:r>
        <w:rPr>
          <w:rFonts w:ascii="Times New Roman" w:hAnsi="Times New Roman" w:eastAsia="楷体_GB2312" w:cs="Times New Roman"/>
          <w:kern w:val="0"/>
          <w:sz w:val="32"/>
          <w:szCs w:val="32"/>
        </w:rPr>
        <w:t>领导机构</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成立蓟州区道路交通事故应急指挥部（以下简称区指挥部），</w:t>
      </w:r>
      <w:r>
        <w:rPr>
          <w:rFonts w:hint="eastAsia" w:ascii="Times New Roman" w:hAnsi="Times New Roman" w:eastAsia="仿宋_GB2312" w:cs="Times New Roman"/>
          <w:color w:val="000000"/>
          <w:kern w:val="0"/>
          <w:sz w:val="32"/>
          <w:szCs w:val="32"/>
          <w:lang w:eastAsia="zh-CN"/>
        </w:rPr>
        <w:t>负责</w:t>
      </w:r>
      <w:r>
        <w:rPr>
          <w:rFonts w:ascii="Times New Roman" w:hAnsi="Times New Roman" w:eastAsia="仿宋_GB2312" w:cs="Times New Roman"/>
          <w:color w:val="000000"/>
          <w:kern w:val="0"/>
          <w:sz w:val="32"/>
          <w:szCs w:val="32"/>
        </w:rPr>
        <w:t>指挥本区道路交通事故的应急处置工作。区指挥部总指挥由区人民政府分管公安工作副区长（公安蓟州分局局长）担任，副总指挥由公安蓟州分局分管交通管理工作副局长担任。</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2.2</w:t>
      </w:r>
      <w:r>
        <w:rPr>
          <w:rFonts w:hint="eastAsia" w:ascii="Times New Roman" w:hAnsi="Times New Roman" w:eastAsia="楷体_GB2312" w:cs="Times New Roman"/>
          <w:kern w:val="0"/>
          <w:sz w:val="32"/>
          <w:szCs w:val="32"/>
          <w:lang w:eastAsia="zh-CN"/>
        </w:rPr>
        <w:t xml:space="preserve">  </w:t>
      </w:r>
      <w:r>
        <w:rPr>
          <w:rFonts w:ascii="Times New Roman" w:hAnsi="Times New Roman" w:eastAsia="楷体_GB2312" w:cs="Times New Roman"/>
          <w:kern w:val="0"/>
          <w:sz w:val="32"/>
          <w:szCs w:val="32"/>
        </w:rPr>
        <w:t>办事机构</w:t>
      </w:r>
      <w:r>
        <w:rPr>
          <w:rFonts w:ascii="Times New Roman" w:hAnsi="Times New Roman" w:eastAsia="楷体_GB2312" w:cs="Times New Roman"/>
          <w:kern w:val="0"/>
          <w:sz w:val="32"/>
          <w:szCs w:val="32"/>
        </w:rPr>
        <w:tab/>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区指挥部下设蓟州区道路交通事故应急指挥部办公室（以下简称区指挥部办公室</w:t>
      </w:r>
      <w:r>
        <w:rPr>
          <w:rFonts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办公室设在公安蓟州分局交警支队，办公室主任由交警支队支队长担任。区指挥部办公室负责承担区指挥部日常工作，组织落实区指挥部各项工作部署；协助区指挥部总指挥、副总指挥组织、协调有关部门参与应急处置，开展事故调查；负责组织修订区道路交通事故应急预案，并组织各成员单位开展应急保障预案编制、应急演练、宣传教育和调研等工作；负责专家组的建设管理工作；承办区指挥部交办的其他工作。</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楷体_GB2312" w:cs="Times New Roman"/>
          <w:kern w:val="0"/>
          <w:sz w:val="32"/>
          <w:szCs w:val="32"/>
        </w:rPr>
      </w:pPr>
      <w:r>
        <w:rPr>
          <w:rFonts w:ascii="Times New Roman" w:hAnsi="Times New Roman" w:eastAsia="楷体_GB2312" w:cs="Times New Roman"/>
          <w:kern w:val="0"/>
          <w:sz w:val="32"/>
          <w:szCs w:val="32"/>
        </w:rPr>
        <w:t>2.3</w:t>
      </w:r>
      <w:r>
        <w:rPr>
          <w:rFonts w:hint="eastAsia" w:ascii="Times New Roman" w:hAnsi="Times New Roman" w:eastAsia="楷体_GB2312" w:cs="Times New Roman"/>
          <w:kern w:val="0"/>
          <w:sz w:val="32"/>
          <w:szCs w:val="32"/>
          <w:lang w:eastAsia="zh-CN"/>
        </w:rPr>
        <w:t xml:space="preserve">  </w:t>
      </w:r>
      <w:r>
        <w:rPr>
          <w:rFonts w:ascii="Times New Roman" w:hAnsi="Times New Roman" w:eastAsia="楷体_GB2312" w:cs="Times New Roman"/>
          <w:kern w:val="0"/>
          <w:sz w:val="32"/>
          <w:szCs w:val="32"/>
        </w:rPr>
        <w:t>成员单位</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公安蓟州分局：负责</w:t>
      </w:r>
      <w:r>
        <w:rPr>
          <w:rFonts w:ascii="Times New Roman" w:hAnsi="Times New Roman" w:eastAsia="仿宋_GB2312" w:cs="Times New Roman"/>
          <w:color w:val="000000"/>
          <w:kern w:val="0"/>
          <w:sz w:val="32"/>
          <w:szCs w:val="32"/>
        </w:rPr>
        <w:t>根据接报警情，组织公安交管、治安、刑侦等部门开展事故勘查、取证，事故原因调查分析，现场秩序维护及周边交通管制、疏导等处置工作；为应急人员及车辆开辟</w:t>
      </w:r>
      <w:r>
        <w:rPr>
          <w:rFonts w:hint="eastAsia" w:ascii="Times New Roman" w:hAnsi="Times New Roman" w:eastAsia="仿宋_GB2312" w:cs="Times New Roman"/>
          <w:color w:val="000000"/>
          <w:kern w:val="0"/>
          <w:sz w:val="32"/>
          <w:szCs w:val="32"/>
          <w:lang w:eastAsia="zh-CN"/>
        </w:rPr>
        <w:t>“</w:t>
      </w:r>
      <w:r>
        <w:rPr>
          <w:rFonts w:ascii="Times New Roman" w:hAnsi="Times New Roman" w:eastAsia="仿宋_GB2312" w:cs="Times New Roman"/>
          <w:color w:val="000000"/>
          <w:kern w:val="0"/>
          <w:sz w:val="32"/>
          <w:szCs w:val="32"/>
        </w:rPr>
        <w:t>绿色通道</w:t>
      </w:r>
      <w:r>
        <w:rPr>
          <w:rFonts w:hint="eastAsia" w:ascii="Times New Roman" w:hAnsi="Times New Roman" w:eastAsia="仿宋_GB2312" w:cs="Times New Roman"/>
          <w:color w:val="000000"/>
          <w:kern w:val="0"/>
          <w:sz w:val="32"/>
          <w:szCs w:val="32"/>
          <w:lang w:eastAsia="zh-CN"/>
        </w:rPr>
        <w:t>”</w:t>
      </w:r>
      <w:r>
        <w:rPr>
          <w:rFonts w:ascii="Times New Roman" w:hAnsi="Times New Roman" w:eastAsia="仿宋_GB2312" w:cs="Times New Roman"/>
          <w:color w:val="000000"/>
          <w:kern w:val="0"/>
          <w:sz w:val="32"/>
          <w:szCs w:val="32"/>
        </w:rPr>
        <w:t>；做好网络舆情监控工作。交警支队承担区指挥部办公室工作。</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区应急局：协调有关区级专业应急救援队伍配合参与道路交通事故的应急处置、抢险救援工作；依法参与事故调查处理；</w:t>
      </w:r>
      <w:r>
        <w:rPr>
          <w:rFonts w:hint="eastAsia" w:ascii="Times New Roman" w:hAnsi="Times New Roman" w:eastAsia="仿宋_GB2312" w:cs="Times New Roman"/>
          <w:color w:val="000000"/>
          <w:kern w:val="0"/>
          <w:sz w:val="32"/>
          <w:szCs w:val="32"/>
          <w:lang w:eastAsia="zh-CN"/>
        </w:rPr>
        <w:t>与</w:t>
      </w:r>
      <w:r>
        <w:rPr>
          <w:rFonts w:ascii="Times New Roman" w:hAnsi="Times New Roman" w:eastAsia="仿宋_GB2312" w:cs="Times New Roman"/>
          <w:color w:val="000000"/>
          <w:kern w:val="0"/>
          <w:sz w:val="32"/>
          <w:szCs w:val="32"/>
        </w:rPr>
        <w:t>参与应急救援工作</w:t>
      </w:r>
      <w:r>
        <w:rPr>
          <w:rFonts w:hint="eastAsia" w:ascii="Times New Roman" w:hAnsi="Times New Roman" w:eastAsia="仿宋_GB2312" w:cs="Times New Roman"/>
          <w:color w:val="000000"/>
          <w:kern w:val="0"/>
          <w:sz w:val="32"/>
          <w:szCs w:val="32"/>
          <w:lang w:eastAsia="zh-CN"/>
        </w:rPr>
        <w:t>的</w:t>
      </w:r>
      <w:r>
        <w:rPr>
          <w:rFonts w:ascii="Times New Roman" w:hAnsi="Times New Roman" w:eastAsia="仿宋_GB2312" w:cs="Times New Roman"/>
          <w:color w:val="000000"/>
          <w:kern w:val="0"/>
          <w:sz w:val="32"/>
          <w:szCs w:val="32"/>
        </w:rPr>
        <w:t>解放军和武警部队</w:t>
      </w:r>
      <w:r>
        <w:rPr>
          <w:rFonts w:hint="eastAsia" w:ascii="Times New Roman" w:hAnsi="Times New Roman" w:eastAsia="仿宋_GB2312" w:cs="Times New Roman"/>
          <w:color w:val="000000"/>
          <w:kern w:val="0"/>
          <w:sz w:val="32"/>
          <w:szCs w:val="32"/>
          <w:lang w:eastAsia="zh-CN"/>
        </w:rPr>
        <w:t>对接</w:t>
      </w:r>
      <w:r>
        <w:rPr>
          <w:rFonts w:ascii="Times New Roman" w:hAnsi="Times New Roman" w:eastAsia="仿宋_GB2312" w:cs="Times New Roman"/>
          <w:color w:val="000000"/>
          <w:kern w:val="0"/>
          <w:sz w:val="32"/>
          <w:szCs w:val="32"/>
        </w:rPr>
        <w:t>。</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sz w:val="32"/>
          <w:szCs w:val="32"/>
        </w:rPr>
        <w:t>区卫生健康委：</w:t>
      </w:r>
      <w:r>
        <w:rPr>
          <w:rFonts w:ascii="Times New Roman" w:hAnsi="Times New Roman" w:eastAsia="仿宋_GB2312" w:cs="Times New Roman"/>
          <w:color w:val="000000"/>
          <w:kern w:val="0"/>
          <w:sz w:val="32"/>
          <w:szCs w:val="32"/>
        </w:rPr>
        <w:t>负责受伤人员的现场医疗救治、转运、院内救治和现场卫生防疫等工作。</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sz w:val="32"/>
          <w:szCs w:val="32"/>
        </w:rPr>
        <w:t>区消防救援支队：</w:t>
      </w:r>
      <w:r>
        <w:rPr>
          <w:rFonts w:ascii="Times New Roman" w:hAnsi="Times New Roman" w:eastAsia="仿宋_GB2312" w:cs="Times New Roman"/>
          <w:color w:val="000000"/>
          <w:kern w:val="0"/>
          <w:sz w:val="32"/>
          <w:szCs w:val="32"/>
        </w:rPr>
        <w:t>负责组织应急救援队伍赶赴现场承担救援应急处置工作。</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left"/>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区交通局：</w:t>
      </w:r>
      <w:r>
        <w:rPr>
          <w:rFonts w:ascii="Times New Roman" w:hAnsi="Times New Roman" w:eastAsia="仿宋_GB2312" w:cs="Times New Roman"/>
          <w:color w:val="000000"/>
          <w:kern w:val="0"/>
          <w:sz w:val="32"/>
          <w:szCs w:val="32"/>
        </w:rPr>
        <w:t>负责参与事故调查处理；配合有关部门做好运输抢险物资和人员车辆的调动，转运事故涉及的未伤亡人员和普通货物。</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sz w:val="32"/>
          <w:szCs w:val="32"/>
        </w:rPr>
        <w:t>区民政局：</w:t>
      </w:r>
      <w:r>
        <w:rPr>
          <w:rFonts w:ascii="Times New Roman" w:hAnsi="Times New Roman" w:eastAsia="仿宋_GB2312" w:cs="Times New Roman"/>
          <w:color w:val="000000"/>
          <w:kern w:val="0"/>
          <w:sz w:val="32"/>
          <w:szCs w:val="32"/>
        </w:rPr>
        <w:t>负责做好死亡人员的遗体善后处置工作。</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sz w:val="32"/>
          <w:szCs w:val="32"/>
        </w:rPr>
        <w:t>区城市管理委：</w:t>
      </w:r>
      <w:r>
        <w:rPr>
          <w:rFonts w:ascii="Times New Roman" w:hAnsi="Times New Roman" w:eastAsia="仿宋_GB2312" w:cs="Times New Roman"/>
          <w:color w:val="000000"/>
          <w:kern w:val="0"/>
          <w:sz w:val="32"/>
          <w:szCs w:val="32"/>
        </w:rPr>
        <w:t>负责组织相关单位对事故涉及的城市道路桥梁进行抢修及保通；负责组织、指导相关企业对因事故受损的供热、燃气设施进行抢修。</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sz w:val="32"/>
          <w:szCs w:val="32"/>
        </w:rPr>
        <w:t>区委宣传部：</w:t>
      </w:r>
      <w:r>
        <w:rPr>
          <w:rFonts w:ascii="Times New Roman" w:hAnsi="Times New Roman" w:eastAsia="仿宋_GB2312" w:cs="Times New Roman"/>
          <w:color w:val="000000"/>
          <w:kern w:val="0"/>
          <w:sz w:val="32"/>
          <w:szCs w:val="32"/>
        </w:rPr>
        <w:t>负责指导有关部门发布事故信息，及时引导舆论；协调相关新闻单位做好宣传工作。</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区委网信办：</w:t>
      </w:r>
      <w:r>
        <w:rPr>
          <w:rFonts w:ascii="Times New Roman" w:hAnsi="Times New Roman" w:eastAsia="仿宋_GB2312" w:cs="Times New Roman"/>
          <w:color w:val="000000"/>
          <w:kern w:val="0"/>
          <w:sz w:val="32"/>
          <w:szCs w:val="32"/>
        </w:rPr>
        <w:t>负责指导有关部门加强网络舆情监控，及时澄清不实信息，避免</w:t>
      </w:r>
      <w:r>
        <w:rPr>
          <w:rFonts w:hint="eastAsia" w:ascii="Times New Roman" w:hAnsi="Times New Roman" w:eastAsia="仿宋_GB2312" w:cs="Times New Roman"/>
          <w:color w:val="000000"/>
          <w:kern w:val="0"/>
          <w:sz w:val="32"/>
          <w:szCs w:val="32"/>
          <w:lang w:eastAsia="zh-CN"/>
        </w:rPr>
        <w:t>舆情</w:t>
      </w:r>
      <w:r>
        <w:rPr>
          <w:rFonts w:ascii="Times New Roman" w:hAnsi="Times New Roman" w:eastAsia="仿宋_GB2312" w:cs="Times New Roman"/>
          <w:color w:val="000000"/>
          <w:kern w:val="0"/>
          <w:sz w:val="32"/>
          <w:szCs w:val="32"/>
        </w:rPr>
        <w:t>炒作。</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区外办：</w:t>
      </w:r>
      <w:r>
        <w:rPr>
          <w:rFonts w:ascii="Times New Roman" w:hAnsi="Times New Roman" w:eastAsia="仿宋_GB2312" w:cs="Times New Roman"/>
          <w:color w:val="000000"/>
          <w:kern w:val="0"/>
          <w:sz w:val="32"/>
          <w:szCs w:val="32"/>
        </w:rPr>
        <w:t>负责指导和协调处置道路交通事故涉外事宜。</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区生态环境局：</w:t>
      </w:r>
      <w:r>
        <w:rPr>
          <w:rFonts w:ascii="Times New Roman" w:hAnsi="Times New Roman" w:eastAsia="仿宋_GB2312" w:cs="Times New Roman"/>
          <w:color w:val="000000"/>
          <w:kern w:val="0"/>
          <w:sz w:val="32"/>
          <w:szCs w:val="32"/>
        </w:rPr>
        <w:t>负责组织、协调道路交通事故引发的环境事件的环境监测，指导环境污染的防控与处置。</w:t>
      </w:r>
    </w:p>
    <w:p>
      <w:pPr>
        <w:keepNext w:val="0"/>
        <w:keepLines w:val="0"/>
        <w:pageBreakBefore w:val="0"/>
        <w:widowControl w:val="0"/>
        <w:kinsoku/>
        <w:wordWrap/>
        <w:overflowPunct/>
        <w:topLinePunct/>
        <w:autoSpaceDE/>
        <w:autoSpaceDN/>
        <w:bidi w:val="0"/>
        <w:snapToGrid/>
        <w:spacing w:line="560" w:lineRule="exact"/>
        <w:ind w:firstLine="640" w:firstLineChars="200"/>
        <w:jc w:val="left"/>
        <w:textAlignment w:val="auto"/>
        <w:rPr>
          <w:rFonts w:ascii="Times New Roman" w:hAnsi="Times New Roman" w:eastAsia="仿宋_GB2312" w:cs="Times New Roman"/>
          <w:color w:val="000000"/>
          <w:kern w:val="0"/>
          <w:sz w:val="32"/>
          <w:szCs w:val="32"/>
          <w:u w:val="single"/>
        </w:rPr>
      </w:pPr>
      <w:r>
        <w:rPr>
          <w:rFonts w:ascii="Times New Roman" w:hAnsi="Times New Roman" w:eastAsia="仿宋_GB2312" w:cs="Times New Roman"/>
          <w:sz w:val="32"/>
          <w:szCs w:val="32"/>
        </w:rPr>
        <w:t>区气象局：</w:t>
      </w:r>
      <w:r>
        <w:rPr>
          <w:rFonts w:ascii="Times New Roman" w:hAnsi="Times New Roman" w:eastAsia="仿宋_GB2312" w:cs="Times New Roman"/>
          <w:color w:val="000000"/>
          <w:kern w:val="0"/>
          <w:sz w:val="32"/>
          <w:szCs w:val="32"/>
        </w:rPr>
        <w:t>负责提供气象预报预警信息，必要时为事故现场提供气象监测信息。</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区工业和信息化局：负责督导电力企业对损坏的电力设施进行修复，协调电力企业做好突发事件电力保障工作。</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区教育局：针对学生特殊群体，负责协助处理好道路交通事故中伤亡学生的救助、心理辅导和相关善后处置工作。</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eastAsia" w:ascii="Times New Roman" w:hAnsi="Times New Roman" w:eastAsia="仿宋_GB2312" w:cs="Times New Roman"/>
          <w:sz w:val="32"/>
          <w:szCs w:val="32"/>
          <w:lang w:eastAsia="zh-CN"/>
        </w:rPr>
      </w:pPr>
      <w:r>
        <w:rPr>
          <w:rFonts w:ascii="Times New Roman" w:hAnsi="Times New Roman" w:eastAsia="仿宋_GB2312" w:cs="Times New Roman"/>
          <w:sz w:val="32"/>
          <w:szCs w:val="32"/>
        </w:rPr>
        <w:t>区文化和旅游局：负责事故应急救援工作中景区道路的交通保障工作，协助公安部门组织调用施救工程设备，配合公安部门对事故现场道路实施管制、疏导和保护；及时修复损坏道路，保证道路畅通；开辟快捷通道，保障抢救车辆和物资运输车辆通行。</w:t>
      </w:r>
      <w:r>
        <w:rPr>
          <w:rFonts w:hint="eastAsia" w:ascii="Times New Roman" w:hAnsi="Times New Roman" w:eastAsia="仿宋_GB2312" w:cs="Times New Roman"/>
          <w:sz w:val="32"/>
          <w:szCs w:val="32"/>
          <w:lang w:eastAsia="zh-CN"/>
        </w:rPr>
        <w:t xml:space="preserve">  </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各乡镇（街道）、开发区管委会</w:t>
      </w:r>
      <w:r>
        <w:rPr>
          <w:rFonts w:ascii="Times New Roman" w:hAnsi="Times New Roman" w:eastAsia="仿宋_GB2312" w:cs="Times New Roman"/>
          <w:sz w:val="32"/>
          <w:szCs w:val="32"/>
        </w:rPr>
        <w:t>：事故发生地的乡镇（街道）</w:t>
      </w:r>
      <w:r>
        <w:rPr>
          <w:rFonts w:hint="eastAsia" w:ascii="Times New Roman" w:hAnsi="Times New Roman" w:eastAsia="仿宋_GB2312" w:cs="Times New Roman"/>
          <w:sz w:val="32"/>
          <w:szCs w:val="32"/>
          <w:lang w:eastAsia="zh-CN"/>
        </w:rPr>
        <w:t>、开发区管委会</w:t>
      </w:r>
      <w:r>
        <w:rPr>
          <w:rFonts w:ascii="Times New Roman" w:hAnsi="Times New Roman" w:eastAsia="仿宋_GB2312" w:cs="Times New Roman"/>
          <w:sz w:val="32"/>
          <w:szCs w:val="32"/>
        </w:rPr>
        <w:t>要按照属地管理原则，成立相应的应急处置小组，以主要领导为组长，各相关部门单位负责人为成员，负责落实区指挥部下达的各项任务，全力协助做好事故的现场处理、伤员抢救、排险、维护社会稳定以及事故善后处理等工作。</w:t>
      </w:r>
    </w:p>
    <w:p>
      <w:pPr>
        <w:keepNext w:val="0"/>
        <w:keepLines w:val="0"/>
        <w:pageBreakBefore w:val="0"/>
        <w:widowControl w:val="0"/>
        <w:pBdr>
          <w:top w:val="single" w:color="auto" w:sz="6" w:space="1"/>
        </w:pBdr>
        <w:kinsoku/>
        <w:wordWrap/>
        <w:overflowPunct/>
        <w:topLinePunct/>
        <w:autoSpaceDE/>
        <w:autoSpaceDN/>
        <w:bidi w:val="0"/>
        <w:snapToGrid/>
        <w:spacing w:line="560" w:lineRule="exact"/>
        <w:ind w:firstLine="640" w:firstLineChars="200"/>
        <w:jc w:val="center"/>
        <w:textAlignment w:val="auto"/>
        <w:rPr>
          <w:rFonts w:ascii="Times New Roman" w:hAnsi="Times New Roman" w:eastAsia="楷体_GB2312" w:cs="Times New Roman"/>
          <w:vanish/>
          <w:kern w:val="2"/>
          <w:sz w:val="32"/>
          <w:szCs w:val="32"/>
          <w:lang w:val="en-US" w:eastAsia="zh-CN" w:bidi="ar-SA"/>
        </w:rPr>
      </w:pPr>
      <w:r>
        <w:rPr>
          <w:rFonts w:ascii="Times New Roman" w:hAnsi="Times New Roman" w:eastAsia="楷体_GB2312" w:cs="Times New Roman"/>
          <w:vanish/>
          <w:kern w:val="2"/>
          <w:sz w:val="32"/>
          <w:szCs w:val="32"/>
          <w:lang w:val="en-US" w:eastAsia="zh-CN" w:bidi="ar-SA"/>
        </w:rPr>
        <w:t>窗体底端</w:t>
      </w:r>
    </w:p>
    <w:p>
      <w:pPr>
        <w:keepNext w:val="0"/>
        <w:keepLines w:val="0"/>
        <w:pageBreakBefore w:val="0"/>
        <w:widowControl w:val="0"/>
        <w:pBdr>
          <w:top w:val="single" w:color="auto" w:sz="6" w:space="1"/>
        </w:pBdr>
        <w:kinsoku/>
        <w:wordWrap/>
        <w:overflowPunct/>
        <w:topLinePunct/>
        <w:autoSpaceDE/>
        <w:autoSpaceDN/>
        <w:bidi w:val="0"/>
        <w:snapToGrid/>
        <w:spacing w:line="560" w:lineRule="exact"/>
        <w:ind w:firstLine="640" w:firstLineChars="200"/>
        <w:jc w:val="center"/>
        <w:textAlignment w:val="auto"/>
        <w:rPr>
          <w:rFonts w:ascii="Times New Roman" w:hAnsi="Times New Roman" w:eastAsia="楷体_GB2312" w:cs="Times New Roman"/>
          <w:vanish/>
          <w:kern w:val="2"/>
          <w:sz w:val="32"/>
          <w:szCs w:val="32"/>
          <w:lang w:val="en-US" w:eastAsia="zh-CN" w:bidi="ar-SA"/>
        </w:rPr>
      </w:pPr>
      <w:r>
        <w:rPr>
          <w:rFonts w:ascii="Times New Roman" w:hAnsi="Times New Roman" w:eastAsia="楷体_GB2312" w:cs="Times New Roman"/>
          <w:vanish/>
          <w:kern w:val="2"/>
          <w:sz w:val="32"/>
          <w:szCs w:val="32"/>
          <w:lang w:val="en-US" w:eastAsia="zh-CN" w:bidi="ar-SA"/>
        </w:rPr>
        <w:t>窗体底端</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楷体_GB2312" w:cs="Times New Roman"/>
          <w:sz w:val="32"/>
          <w:szCs w:val="32"/>
        </w:rPr>
      </w:pPr>
      <w:r>
        <w:rPr>
          <w:rFonts w:ascii="Times New Roman" w:hAnsi="Times New Roman" w:eastAsia="楷体_GB2312" w:cs="Times New Roman"/>
          <w:kern w:val="0"/>
          <w:sz w:val="32"/>
          <w:szCs w:val="32"/>
        </w:rPr>
        <w:t>2.4</w:t>
      </w:r>
      <w:r>
        <w:rPr>
          <w:rFonts w:hint="eastAsia" w:ascii="Times New Roman" w:hAnsi="Times New Roman" w:eastAsia="楷体_GB2312" w:cs="Times New Roman"/>
          <w:kern w:val="0"/>
          <w:sz w:val="32"/>
          <w:szCs w:val="32"/>
          <w:lang w:eastAsia="zh-CN"/>
        </w:rPr>
        <w:t xml:space="preserve">  </w:t>
      </w:r>
      <w:r>
        <w:rPr>
          <w:rFonts w:ascii="Times New Roman" w:hAnsi="Times New Roman" w:eastAsia="楷体_GB2312" w:cs="Times New Roman"/>
          <w:kern w:val="0"/>
          <w:sz w:val="32"/>
          <w:szCs w:val="32"/>
        </w:rPr>
        <w:t>现场指挥部</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sz w:val="32"/>
          <w:szCs w:val="32"/>
        </w:rPr>
        <w:t>2.4.1</w:t>
      </w:r>
      <w:r>
        <w:rPr>
          <w:rFonts w:hint="eastAsia" w:ascii="Times New Roman" w:hAnsi="Times New Roman" w:eastAsia="仿宋_GB2312" w:cs="Times New Roman"/>
          <w:sz w:val="32"/>
          <w:szCs w:val="32"/>
          <w:lang w:eastAsia="zh-CN"/>
        </w:rPr>
        <w:t xml:space="preserve">  </w:t>
      </w:r>
      <w:r>
        <w:rPr>
          <w:rFonts w:ascii="Times New Roman" w:hAnsi="Times New Roman" w:eastAsia="仿宋_GB2312" w:cs="Times New Roman"/>
          <w:color w:val="000000"/>
          <w:kern w:val="0"/>
          <w:sz w:val="32"/>
          <w:szCs w:val="32"/>
        </w:rPr>
        <w:t>根据应急响应级别，现场指挥部总指挥由市指挥部总指挥、副总指挥或区指挥部总指挥兼任。主要负责组织、指挥、协调各方面应急力量实施应急处置。根据事件等级和处置情况，及时向市指挥部报告有关事项。</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2.4.2</w:t>
      </w:r>
      <w:r>
        <w:rPr>
          <w:rFonts w:hint="eastAsia" w:ascii="Times New Roman" w:hAnsi="Times New Roman" w:eastAsia="仿宋_GB2312" w:cs="Times New Roman"/>
          <w:color w:val="000000"/>
          <w:kern w:val="0"/>
          <w:sz w:val="32"/>
          <w:szCs w:val="32"/>
          <w:lang w:eastAsia="zh-CN"/>
        </w:rPr>
        <w:t xml:space="preserve">  </w:t>
      </w:r>
      <w:r>
        <w:rPr>
          <w:rFonts w:ascii="Times New Roman" w:hAnsi="Times New Roman" w:eastAsia="仿宋_GB2312" w:cs="Times New Roman"/>
          <w:color w:val="000000"/>
          <w:kern w:val="0"/>
          <w:sz w:val="32"/>
          <w:szCs w:val="32"/>
        </w:rPr>
        <w:t>现场工作组</w:t>
      </w:r>
    </w:p>
    <w:p>
      <w:pPr>
        <w:keepNext w:val="0"/>
        <w:keepLines w:val="0"/>
        <w:pageBreakBefore w:val="0"/>
        <w:widowControl w:val="0"/>
        <w:kinsoku/>
        <w:wordWrap/>
        <w:overflowPunct/>
        <w:topLinePunct/>
        <w:autoSpaceDE/>
        <w:autoSpaceDN/>
        <w:bidi w:val="0"/>
        <w:snapToGrid/>
        <w:spacing w:line="560" w:lineRule="exact"/>
        <w:ind w:firstLine="627" w:firstLineChars="196"/>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根据事故现场的实际情况，由相关部门牵头，成立现场工作组，迅速开展应急处置工作。</w:t>
      </w:r>
    </w:p>
    <w:p>
      <w:pPr>
        <w:keepNext w:val="0"/>
        <w:keepLines w:val="0"/>
        <w:pageBreakBefore w:val="0"/>
        <w:widowControl w:val="0"/>
        <w:kinsoku/>
        <w:wordWrap/>
        <w:overflowPunct/>
        <w:topLinePunct/>
        <w:autoSpaceDE/>
        <w:autoSpaceDN/>
        <w:bidi w:val="0"/>
        <w:snapToGrid/>
        <w:spacing w:line="560" w:lineRule="exact"/>
        <w:ind w:firstLine="627" w:firstLineChars="196"/>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（1）综合协调组：负责组织、协调相关单位开展现场应急处置工作，对现场应急资源、力量进行统一调配，做好现场信息搜集报告工作。公安蓟州分局牵头，成员由区应急局和事发地乡镇（街道）组成。</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（2）抢险救援组：负责抢险、救援、灭火、破拆等任务。区消防救援支队牵头，成员由事发地乡镇（街道）组成。</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（3）伤员抢救组：负责对伤员进行现场急救，并转送至医院进一步治疗。区卫生健康委牵头，成员由事发地相关急救机构及接诊医院组成。</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（4）事故调查组：负责事故现场勘查、取证等工作。公安蓟州分局牵头，成员由区应急管理局和事发地乡镇（街道）组成。</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安全警戒组：负责现场及周边交通管制、疏导，禁止无关人员和车辆进入警戒区域，并在现场及周边区域进行治安巡逻；保障各应急处置单位赶赴现场绿色通道。公安蓟州分局牵头，成员由事发地乡镇（街道）组成。</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rPr>
        <w:t>（6）后勤保障组：负责现场群众疏散，车辆、物资清障、转移等工作，并为救援抢险人员提供后勤保障，协调、指导转移群众和实施灾害生活救助。事发地乡镇（街道）牵头，成员由区民政局、公安蓟州分局、区交通局等部门组成。</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（7）应急专家组：负责为道路交通事故应急处置措施等提供意见和建议，并根据工作需要，参与、指导应急处置实战。由区指挥部办公室牵头组建，各成员单位推荐专家组成。</w:t>
      </w:r>
    </w:p>
    <w:p>
      <w:pPr>
        <w:keepNext w:val="0"/>
        <w:keepLines w:val="0"/>
        <w:pageBreakBefore w:val="0"/>
        <w:widowControl w:val="0"/>
        <w:kinsoku/>
        <w:wordWrap/>
        <w:overflowPunct/>
        <w:topLinePunct/>
        <w:autoSpaceDE/>
        <w:autoSpaceDN/>
        <w:bidi w:val="0"/>
        <w:snapToGrid/>
        <w:spacing w:line="560" w:lineRule="exact"/>
        <w:ind w:firstLine="627" w:firstLineChars="196"/>
        <w:textAlignment w:val="auto"/>
        <w:rPr>
          <w:rFonts w:ascii="黑体" w:hAnsi="黑体" w:eastAsia="黑体" w:cs="Times New Roman"/>
          <w:kern w:val="0"/>
          <w:sz w:val="32"/>
          <w:szCs w:val="32"/>
        </w:rPr>
      </w:pPr>
      <w:r>
        <w:rPr>
          <w:rFonts w:ascii="黑体" w:hAnsi="黑体" w:eastAsia="黑体" w:cs="Times New Roman"/>
          <w:kern w:val="0"/>
          <w:sz w:val="32"/>
          <w:szCs w:val="32"/>
        </w:rPr>
        <w:t>3</w:t>
      </w:r>
      <w:r>
        <w:rPr>
          <w:rFonts w:hint="eastAsia" w:ascii="黑体" w:hAnsi="黑体" w:eastAsia="黑体" w:cs="Times New Roman"/>
          <w:kern w:val="0"/>
          <w:sz w:val="32"/>
          <w:szCs w:val="32"/>
          <w:lang w:eastAsia="zh-CN"/>
        </w:rPr>
        <w:t xml:space="preserve">  </w:t>
      </w:r>
      <w:r>
        <w:rPr>
          <w:rFonts w:ascii="黑体" w:hAnsi="黑体" w:eastAsia="黑体" w:cs="Times New Roman"/>
          <w:kern w:val="0"/>
          <w:sz w:val="32"/>
          <w:szCs w:val="32"/>
        </w:rPr>
        <w:t>预防和预警</w:t>
      </w:r>
    </w:p>
    <w:p>
      <w:pPr>
        <w:keepNext w:val="0"/>
        <w:keepLines w:val="0"/>
        <w:pageBreakBefore w:val="0"/>
        <w:widowControl w:val="0"/>
        <w:kinsoku/>
        <w:wordWrap/>
        <w:overflowPunct/>
        <w:topLinePunct/>
        <w:autoSpaceDE/>
        <w:autoSpaceDN/>
        <w:bidi w:val="0"/>
        <w:snapToGrid/>
        <w:spacing w:line="560" w:lineRule="exact"/>
        <w:ind w:firstLine="627" w:firstLineChars="196"/>
        <w:jc w:val="left"/>
        <w:textAlignment w:val="auto"/>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3.1</w:t>
      </w:r>
      <w:r>
        <w:rPr>
          <w:rFonts w:hint="eastAsia" w:ascii="Times New Roman" w:hAnsi="Times New Roman" w:eastAsia="仿宋_GB2312" w:cs="Times New Roman"/>
          <w:kern w:val="0"/>
          <w:sz w:val="32"/>
          <w:szCs w:val="32"/>
          <w:lang w:eastAsia="zh-CN"/>
        </w:rPr>
        <w:t xml:space="preserve">  </w:t>
      </w:r>
      <w:r>
        <w:rPr>
          <w:rFonts w:hint="eastAsia" w:ascii="楷体_GB2312" w:hAnsi="Times New Roman" w:eastAsia="楷体_GB2312" w:cs="Times New Roman"/>
          <w:kern w:val="0"/>
          <w:sz w:val="32"/>
          <w:szCs w:val="32"/>
        </w:rPr>
        <w:t>事故预防</w:t>
      </w:r>
    </w:p>
    <w:p>
      <w:pPr>
        <w:keepNext w:val="0"/>
        <w:keepLines w:val="0"/>
        <w:pageBreakBefore w:val="0"/>
        <w:widowControl w:val="0"/>
        <w:kinsoku/>
        <w:wordWrap/>
        <w:overflowPunct/>
        <w:topLinePunct/>
        <w:autoSpaceDE/>
        <w:autoSpaceDN/>
        <w:bidi w:val="0"/>
        <w:snapToGrid/>
        <w:spacing w:line="560" w:lineRule="exact"/>
        <w:ind w:firstLine="627" w:firstLineChars="196"/>
        <w:textAlignment w:val="auto"/>
        <w:rPr>
          <w:rFonts w:hint="eastAsia"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全面强化全区交通安全宣传教育，</w:t>
      </w:r>
      <w:r>
        <w:rPr>
          <w:rFonts w:hint="eastAsia" w:ascii="Times New Roman" w:hAnsi="Times New Roman" w:eastAsia="仿宋_GB2312" w:cs="Times New Roman"/>
          <w:color w:val="000000"/>
          <w:kern w:val="0"/>
          <w:sz w:val="32"/>
          <w:szCs w:val="32"/>
          <w:lang w:eastAsia="zh-CN"/>
        </w:rPr>
        <w:t>开展</w:t>
      </w:r>
      <w:r>
        <w:rPr>
          <w:rFonts w:ascii="Times New Roman" w:hAnsi="Times New Roman" w:eastAsia="仿宋_GB2312" w:cs="Times New Roman"/>
          <w:color w:val="000000"/>
          <w:kern w:val="0"/>
          <w:sz w:val="32"/>
          <w:szCs w:val="32"/>
        </w:rPr>
        <w:t>交通安全大检查，道路交通事故隐患排查、治理和交通秩序整治等工作，确保全区道路交通安全畅通。指挥部各成员单位积极组织开展内部交通安全宣传教育、强化机动车及驾驶人管理等预防工作。</w:t>
      </w:r>
    </w:p>
    <w:p>
      <w:pPr>
        <w:keepNext w:val="0"/>
        <w:keepLines w:val="0"/>
        <w:pageBreakBefore w:val="0"/>
        <w:widowControl w:val="0"/>
        <w:kinsoku/>
        <w:wordWrap/>
        <w:overflowPunct/>
        <w:topLinePunct/>
        <w:autoSpaceDE/>
        <w:autoSpaceDN/>
        <w:bidi w:val="0"/>
        <w:snapToGrid/>
        <w:spacing w:line="560" w:lineRule="exact"/>
        <w:ind w:firstLine="627" w:firstLineChars="196"/>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kern w:val="0"/>
          <w:sz w:val="32"/>
          <w:szCs w:val="32"/>
        </w:rPr>
        <w:t>3.2</w:t>
      </w:r>
      <w:r>
        <w:rPr>
          <w:rFonts w:hint="eastAsia" w:ascii="Times New Roman" w:hAnsi="Times New Roman" w:eastAsia="仿宋_GB2312" w:cs="Times New Roman"/>
          <w:kern w:val="0"/>
          <w:sz w:val="32"/>
          <w:szCs w:val="32"/>
          <w:lang w:eastAsia="zh-CN"/>
        </w:rPr>
        <w:t xml:space="preserve">  </w:t>
      </w:r>
      <w:r>
        <w:rPr>
          <w:rFonts w:ascii="楷体_GB2312" w:hAnsi="Times New Roman" w:eastAsia="楷体_GB2312" w:cs="Times New Roman"/>
          <w:kern w:val="0"/>
          <w:sz w:val="32"/>
          <w:szCs w:val="32"/>
        </w:rPr>
        <w:t>预警行动</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eastAsia" w:ascii="Times New Roman" w:hAnsi="Times New Roman" w:eastAsia="仿宋_GB2312" w:cs="Times New Roman"/>
          <w:sz w:val="32"/>
          <w:szCs w:val="32"/>
          <w:lang w:eastAsia="zh-CN"/>
        </w:rPr>
      </w:pPr>
      <w:r>
        <w:rPr>
          <w:rFonts w:ascii="Times New Roman" w:hAnsi="Times New Roman" w:eastAsia="仿宋_GB2312" w:cs="Times New Roman"/>
          <w:color w:val="000000"/>
          <w:kern w:val="0"/>
          <w:sz w:val="32"/>
          <w:szCs w:val="32"/>
        </w:rPr>
        <w:t>各成员单位结合工作职责，完善细化本部门应急预案，及时按照区指挥部要求，从思想上、组织上、装备上做好应急准备工作；加强值班工作，保证相关责任人及值班电话24小时通讯畅通，根据响应级别及时启动预案，组织人员全力以赴投入应急救援工作。</w:t>
      </w:r>
      <w:r>
        <w:rPr>
          <w:rFonts w:hint="eastAsia" w:ascii="Times New Roman" w:hAnsi="Times New Roman" w:eastAsia="仿宋_GB2312" w:cs="Times New Roman"/>
          <w:color w:val="000000"/>
          <w:kern w:val="0"/>
          <w:sz w:val="32"/>
          <w:szCs w:val="32"/>
          <w:lang w:eastAsia="zh-CN"/>
        </w:rPr>
        <w:t xml:space="preserve">  </w:t>
      </w:r>
    </w:p>
    <w:p>
      <w:pPr>
        <w:keepNext w:val="0"/>
        <w:keepLines w:val="0"/>
        <w:pageBreakBefore w:val="0"/>
        <w:widowControl w:val="0"/>
        <w:kinsoku/>
        <w:wordWrap/>
        <w:overflowPunct/>
        <w:topLinePunct/>
        <w:autoSpaceDE/>
        <w:autoSpaceDN/>
        <w:bidi w:val="0"/>
        <w:adjustRightInd w:val="0"/>
        <w:snapToGrid/>
        <w:spacing w:line="560" w:lineRule="exact"/>
        <w:ind w:firstLine="627" w:firstLineChars="196"/>
        <w:textAlignment w:val="auto"/>
        <w:rPr>
          <w:rFonts w:ascii="黑体" w:hAnsi="黑体" w:eastAsia="黑体" w:cs="Times New Roman"/>
          <w:color w:val="000000"/>
          <w:kern w:val="0"/>
          <w:sz w:val="32"/>
          <w:szCs w:val="32"/>
        </w:rPr>
      </w:pPr>
      <w:r>
        <w:rPr>
          <w:rFonts w:ascii="黑体" w:hAnsi="黑体" w:eastAsia="黑体" w:cs="Times New Roman"/>
          <w:color w:val="000000"/>
          <w:kern w:val="0"/>
          <w:sz w:val="32"/>
          <w:szCs w:val="32"/>
        </w:rPr>
        <w:t>4</w:t>
      </w:r>
      <w:r>
        <w:rPr>
          <w:rFonts w:hint="eastAsia" w:ascii="黑体" w:hAnsi="黑体" w:eastAsia="黑体" w:cs="Times New Roman"/>
          <w:color w:val="000000"/>
          <w:kern w:val="0"/>
          <w:sz w:val="32"/>
          <w:szCs w:val="32"/>
          <w:lang w:eastAsia="zh-CN"/>
        </w:rPr>
        <w:t xml:space="preserve">  </w:t>
      </w:r>
      <w:r>
        <w:rPr>
          <w:rFonts w:ascii="黑体" w:hAnsi="黑体" w:eastAsia="黑体" w:cs="Times New Roman"/>
          <w:color w:val="000000"/>
          <w:kern w:val="0"/>
          <w:sz w:val="32"/>
          <w:szCs w:val="32"/>
        </w:rPr>
        <w:t>信息报告和先期处置</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kern w:val="0"/>
          <w:sz w:val="32"/>
          <w:szCs w:val="32"/>
        </w:rPr>
        <w:t>4.1</w:t>
      </w:r>
      <w:r>
        <w:rPr>
          <w:rFonts w:hint="eastAsia" w:ascii="Times New Roman" w:hAnsi="Times New Roman" w:eastAsia="仿宋_GB2312" w:cs="Times New Roman"/>
          <w:kern w:val="0"/>
          <w:sz w:val="32"/>
          <w:szCs w:val="32"/>
          <w:lang w:eastAsia="zh-CN"/>
        </w:rPr>
        <w:t xml:space="preserve">  </w:t>
      </w:r>
      <w:r>
        <w:rPr>
          <w:rFonts w:ascii="楷体_GB2312" w:hAnsi="Times New Roman" w:eastAsia="楷体_GB2312" w:cs="Times New Roman"/>
          <w:kern w:val="0"/>
          <w:sz w:val="32"/>
          <w:szCs w:val="32"/>
        </w:rPr>
        <w:t>信息报告</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4.1.1</w:t>
      </w:r>
      <w:r>
        <w:rPr>
          <w:rFonts w:hint="eastAsia" w:ascii="Times New Roman" w:hAnsi="Times New Roman" w:eastAsia="仿宋_GB2312" w:cs="Times New Roman"/>
          <w:color w:val="000000"/>
          <w:kern w:val="0"/>
          <w:sz w:val="32"/>
          <w:szCs w:val="32"/>
          <w:lang w:eastAsia="zh-CN"/>
        </w:rPr>
        <w:t xml:space="preserve">  各</w:t>
      </w:r>
      <w:r>
        <w:rPr>
          <w:rFonts w:ascii="Times New Roman" w:hAnsi="Times New Roman" w:eastAsia="仿宋_GB2312" w:cs="Times New Roman"/>
          <w:color w:val="000000"/>
          <w:kern w:val="0"/>
          <w:sz w:val="32"/>
          <w:szCs w:val="32"/>
        </w:rPr>
        <w:t>乡镇（街道）</w:t>
      </w:r>
      <w:r>
        <w:rPr>
          <w:rFonts w:hint="eastAsia" w:ascii="Times New Roman" w:hAnsi="Times New Roman" w:eastAsia="仿宋_GB2312" w:cs="Times New Roman"/>
          <w:color w:val="000000"/>
          <w:kern w:val="0"/>
          <w:sz w:val="32"/>
          <w:szCs w:val="32"/>
          <w:lang w:eastAsia="zh-CN"/>
        </w:rPr>
        <w:t>、开发区管委会要</w:t>
      </w:r>
      <w:r>
        <w:rPr>
          <w:rFonts w:ascii="Times New Roman" w:hAnsi="Times New Roman" w:eastAsia="仿宋_GB2312" w:cs="Times New Roman"/>
          <w:color w:val="000000"/>
          <w:kern w:val="0"/>
          <w:sz w:val="32"/>
          <w:szCs w:val="32"/>
        </w:rPr>
        <w:t>建立信息报告制度，相关部门、单位要落实信息报告责任，及时、客观、真实地向</w:t>
      </w:r>
      <w:r>
        <w:rPr>
          <w:rFonts w:hint="eastAsia" w:ascii="Times New Roman" w:hAnsi="Times New Roman" w:eastAsia="仿宋_GB2312" w:cs="Times New Roman"/>
          <w:color w:val="000000"/>
          <w:kern w:val="0"/>
          <w:sz w:val="32"/>
          <w:szCs w:val="32"/>
          <w:lang w:eastAsia="zh-CN"/>
        </w:rPr>
        <w:t>区</w:t>
      </w:r>
      <w:r>
        <w:rPr>
          <w:rFonts w:ascii="Times New Roman" w:hAnsi="Times New Roman" w:eastAsia="仿宋_GB2312" w:cs="Times New Roman"/>
          <w:color w:val="000000"/>
          <w:kern w:val="0"/>
          <w:sz w:val="32"/>
          <w:szCs w:val="32"/>
        </w:rPr>
        <w:t>政府报告、报送道路交通事故信息，通报可能受影响的地区和部门（单位</w:t>
      </w:r>
      <w:r>
        <w:rPr>
          <w:rFonts w:ascii="Times New Roman" w:hAnsi="Times New Roman" w:eastAsia="仿宋_GB2312" w:cs="Times New Roman"/>
          <w:sz w:val="32"/>
          <w:szCs w:val="32"/>
        </w:rPr>
        <w:t>）。</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4.1.2</w:t>
      </w:r>
      <w:r>
        <w:rPr>
          <w:rFonts w:hint="eastAsia" w:ascii="Times New Roman" w:hAnsi="Times New Roman" w:eastAsia="仿宋_GB2312" w:cs="Times New Roman"/>
          <w:color w:val="000000"/>
          <w:kern w:val="0"/>
          <w:sz w:val="32"/>
          <w:szCs w:val="32"/>
          <w:lang w:eastAsia="zh-CN"/>
        </w:rPr>
        <w:t xml:space="preserve">  </w:t>
      </w:r>
      <w:r>
        <w:rPr>
          <w:rFonts w:ascii="Times New Roman" w:hAnsi="Times New Roman" w:eastAsia="仿宋_GB2312" w:cs="Times New Roman"/>
          <w:color w:val="000000"/>
          <w:kern w:val="0"/>
          <w:sz w:val="32"/>
          <w:szCs w:val="32"/>
        </w:rPr>
        <w:t>发生一般及以上交通事故后，有关单位要第一时间向所在乡镇（街道）和区指挥部办公室报告事故信息。事发乡镇（街道）和相关部门要按照接报即报、随时续报的原则，核实后立即向区委、区政府报告事故基本情况。</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4.1.3</w:t>
      </w:r>
      <w:r>
        <w:rPr>
          <w:rFonts w:hint="eastAsia" w:ascii="Times New Roman" w:hAnsi="Times New Roman" w:eastAsia="仿宋_GB2312" w:cs="Times New Roman"/>
          <w:color w:val="000000"/>
          <w:kern w:val="0"/>
          <w:sz w:val="32"/>
          <w:szCs w:val="32"/>
          <w:lang w:eastAsia="zh-CN"/>
        </w:rPr>
        <w:t xml:space="preserve">  </w:t>
      </w:r>
      <w:r>
        <w:rPr>
          <w:rFonts w:ascii="Times New Roman" w:hAnsi="Times New Roman" w:eastAsia="仿宋_GB2312" w:cs="Times New Roman"/>
          <w:color w:val="000000"/>
          <w:kern w:val="0"/>
          <w:sz w:val="32"/>
          <w:szCs w:val="32"/>
        </w:rPr>
        <w:t>报告内容一般包括报告单位、报告人姓名、信息来源、事发时间和地点、人员伤亡和失联情况、影响范围和危害程度等信息。书面报告还应在以上内容基础上，进一步完善应急救援情况、已采取的措施、道路基础设施和交通安全设施等损毁情况，并及时续报事故处置动态进展情况。对于区委、区政府要求核实的情况，电话反馈时间不得超过20分钟。区领导同志作出批示、提出要求后，相关乡镇</w:t>
      </w:r>
      <w:r>
        <w:rPr>
          <w:rFonts w:hint="eastAsia" w:ascii="Times New Roman" w:hAnsi="Times New Roman" w:eastAsia="仿宋_GB2312" w:cs="Times New Roman"/>
          <w:color w:val="000000"/>
          <w:kern w:val="0"/>
          <w:sz w:val="32"/>
          <w:szCs w:val="32"/>
          <w:lang w:eastAsia="zh-CN"/>
        </w:rPr>
        <w:t>（</w:t>
      </w:r>
      <w:r>
        <w:rPr>
          <w:rFonts w:ascii="Times New Roman" w:hAnsi="Times New Roman" w:eastAsia="仿宋_GB2312" w:cs="Times New Roman"/>
          <w:color w:val="000000"/>
          <w:kern w:val="0"/>
          <w:sz w:val="32"/>
          <w:szCs w:val="32"/>
        </w:rPr>
        <w:t>街道）或部门（单位）要及时报告落实情况。</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kern w:val="0"/>
          <w:sz w:val="32"/>
          <w:szCs w:val="32"/>
        </w:rPr>
        <w:t>4.2</w:t>
      </w:r>
      <w:r>
        <w:rPr>
          <w:rFonts w:hint="eastAsia" w:ascii="楷体_GB2312" w:hAnsi="Times New Roman" w:eastAsia="楷体_GB2312" w:cs="Times New Roman"/>
          <w:kern w:val="0"/>
          <w:sz w:val="32"/>
          <w:szCs w:val="32"/>
          <w:lang w:eastAsia="zh-CN"/>
        </w:rPr>
        <w:t xml:space="preserve">  </w:t>
      </w:r>
      <w:r>
        <w:rPr>
          <w:rFonts w:hint="eastAsia" w:ascii="楷体_GB2312" w:hAnsi="Times New Roman" w:eastAsia="楷体_GB2312" w:cs="Times New Roman"/>
          <w:kern w:val="0"/>
          <w:sz w:val="32"/>
          <w:szCs w:val="32"/>
        </w:rPr>
        <w:t>先期处置</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发生一般及以上交通事故后，相关</w:t>
      </w:r>
      <w:r>
        <w:rPr>
          <w:rFonts w:hint="eastAsia" w:ascii="Times New Roman" w:hAnsi="Times New Roman" w:eastAsia="仿宋_GB2312" w:cs="Times New Roman"/>
          <w:color w:val="000000"/>
          <w:kern w:val="0"/>
          <w:sz w:val="32"/>
          <w:szCs w:val="32"/>
          <w:lang w:eastAsia="zh-CN"/>
        </w:rPr>
        <w:t>工作</w:t>
      </w:r>
      <w:r>
        <w:rPr>
          <w:rFonts w:ascii="Times New Roman" w:hAnsi="Times New Roman" w:eastAsia="仿宋_GB2312" w:cs="Times New Roman"/>
          <w:color w:val="000000"/>
          <w:kern w:val="0"/>
          <w:sz w:val="32"/>
          <w:szCs w:val="32"/>
        </w:rPr>
        <w:t>部门先期赶赴现场，组织对事故进行先期应急处置，第一时间抢救事故伤员，全力防止事故损失、危害后果扩大，并及时上报事故信息。公安蓟州分局交警支队指导相关大队，第一时间规划、设置应急绿色通道，确保各单位应急处置力量迅速赶赴现场。</w:t>
      </w:r>
    </w:p>
    <w:p>
      <w:pPr>
        <w:keepNext w:val="0"/>
        <w:keepLines w:val="0"/>
        <w:pageBreakBefore w:val="0"/>
        <w:widowControl w:val="0"/>
        <w:shd w:val="clear" w:color="auto" w:fill="FFFFFF"/>
        <w:kinsoku/>
        <w:wordWrap/>
        <w:overflowPunct/>
        <w:topLinePunct/>
        <w:autoSpaceDE/>
        <w:autoSpaceDN/>
        <w:bidi w:val="0"/>
        <w:snapToGrid/>
        <w:spacing w:line="560" w:lineRule="exact"/>
        <w:ind w:firstLine="627" w:firstLineChars="196"/>
        <w:textAlignment w:val="auto"/>
        <w:outlineLvl w:val="0"/>
        <w:rPr>
          <w:rFonts w:ascii="黑体" w:hAnsi="黑体" w:eastAsia="黑体" w:cs="Times New Roman"/>
          <w:kern w:val="0"/>
          <w:sz w:val="32"/>
          <w:szCs w:val="32"/>
        </w:rPr>
      </w:pPr>
      <w:r>
        <w:rPr>
          <w:rFonts w:ascii="黑体" w:hAnsi="黑体" w:eastAsia="黑体" w:cs="Times New Roman"/>
          <w:kern w:val="0"/>
          <w:sz w:val="32"/>
          <w:szCs w:val="32"/>
        </w:rPr>
        <w:t>5</w:t>
      </w:r>
      <w:r>
        <w:rPr>
          <w:rFonts w:hint="eastAsia" w:ascii="黑体" w:hAnsi="黑体" w:eastAsia="黑体" w:cs="Times New Roman"/>
          <w:kern w:val="0"/>
          <w:sz w:val="32"/>
          <w:szCs w:val="32"/>
          <w:lang w:eastAsia="zh-CN"/>
        </w:rPr>
        <w:t xml:space="preserve">  </w:t>
      </w:r>
      <w:r>
        <w:rPr>
          <w:rFonts w:ascii="黑体" w:hAnsi="黑体" w:eastAsia="黑体" w:cs="Times New Roman"/>
          <w:kern w:val="0"/>
          <w:sz w:val="32"/>
          <w:szCs w:val="32"/>
        </w:rPr>
        <w:t>应急响应</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5.1</w:t>
      </w:r>
      <w:r>
        <w:rPr>
          <w:rFonts w:hint="eastAsia" w:ascii="Times New Roman" w:hAnsi="Times New Roman" w:eastAsia="仿宋_GB2312" w:cs="Times New Roman"/>
          <w:color w:val="000000"/>
          <w:kern w:val="0"/>
          <w:sz w:val="32"/>
          <w:szCs w:val="32"/>
          <w:lang w:eastAsia="zh-CN"/>
        </w:rPr>
        <w:t xml:space="preserve">  </w:t>
      </w:r>
      <w:r>
        <w:rPr>
          <w:rFonts w:ascii="楷体_GB2312" w:hAnsi="Times New Roman" w:eastAsia="楷体_GB2312" w:cs="Times New Roman"/>
          <w:kern w:val="0"/>
          <w:sz w:val="32"/>
          <w:szCs w:val="32"/>
        </w:rPr>
        <w:t>响应分级</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根据事故分级，将道路交通事故响应等级划分为3级。</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5.2</w:t>
      </w:r>
      <w:r>
        <w:rPr>
          <w:rFonts w:hint="eastAsia" w:ascii="Times New Roman" w:hAnsi="Times New Roman" w:eastAsia="仿宋_GB2312" w:cs="Times New Roman"/>
          <w:color w:val="000000"/>
          <w:kern w:val="0"/>
          <w:sz w:val="32"/>
          <w:szCs w:val="32"/>
          <w:lang w:eastAsia="zh-CN"/>
        </w:rPr>
        <w:t xml:space="preserve">  </w:t>
      </w:r>
      <w:r>
        <w:rPr>
          <w:rFonts w:ascii="楷体_GB2312" w:hAnsi="Times New Roman" w:eastAsia="楷体_GB2312" w:cs="Times New Roman"/>
          <w:kern w:val="0"/>
          <w:sz w:val="32"/>
          <w:szCs w:val="32"/>
        </w:rPr>
        <w:t>一级应急响应</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初判发生特别重大、重大道路交通事故，区指挥部办公室报请区指挥部总指挥同意后启动本预案应急响应。</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5.2.1</w:t>
      </w:r>
      <w:r>
        <w:rPr>
          <w:rFonts w:hint="eastAsia" w:ascii="Times New Roman" w:hAnsi="Times New Roman" w:eastAsia="仿宋_GB2312" w:cs="Times New Roman"/>
          <w:color w:val="000000"/>
          <w:kern w:val="0"/>
          <w:sz w:val="32"/>
          <w:szCs w:val="32"/>
          <w:lang w:eastAsia="zh-CN"/>
        </w:rPr>
        <w:t xml:space="preserve">  </w:t>
      </w:r>
      <w:r>
        <w:rPr>
          <w:rFonts w:ascii="楷体_GB2312" w:hAnsi="Times New Roman" w:eastAsia="楷体_GB2312" w:cs="Times New Roman"/>
          <w:kern w:val="0"/>
          <w:sz w:val="32"/>
          <w:szCs w:val="32"/>
        </w:rPr>
        <w:t>应急指挥</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由市指挥部组织、指挥应急处置工作，统一协调、调度相关应急力量和资源；区指挥部总指挥、副总指挥，区指挥部办公室主任、各成员单位赶赴现场，按照职责分工实施应急处置。</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5.2.2</w:t>
      </w:r>
      <w:r>
        <w:rPr>
          <w:rFonts w:hint="eastAsia" w:ascii="Times New Roman" w:hAnsi="Times New Roman" w:eastAsia="仿宋_GB2312" w:cs="Times New Roman"/>
          <w:color w:val="000000"/>
          <w:kern w:val="0"/>
          <w:sz w:val="32"/>
          <w:szCs w:val="32"/>
          <w:lang w:eastAsia="zh-CN"/>
        </w:rPr>
        <w:t xml:space="preserve">  </w:t>
      </w:r>
      <w:r>
        <w:rPr>
          <w:rFonts w:ascii="楷体_GB2312" w:hAnsi="Times New Roman" w:eastAsia="楷体_GB2312" w:cs="Times New Roman"/>
          <w:kern w:val="0"/>
          <w:sz w:val="32"/>
          <w:szCs w:val="32"/>
        </w:rPr>
        <w:t>处置措施</w:t>
      </w:r>
    </w:p>
    <w:p>
      <w:pPr>
        <w:keepNext w:val="0"/>
        <w:keepLines w:val="0"/>
        <w:pageBreakBefore w:val="0"/>
        <w:widowControl w:val="0"/>
        <w:kinsoku/>
        <w:wordWrap/>
        <w:overflowPunct/>
        <w:topLinePunct/>
        <w:autoSpaceDE/>
        <w:autoSpaceDN/>
        <w:bidi w:val="0"/>
        <w:snapToGrid/>
        <w:spacing w:before="0" w:after="0" w:line="560" w:lineRule="exact"/>
        <w:ind w:left="0" w:leftChars="0" w:firstLine="640" w:firstLineChars="200"/>
        <w:jc w:val="both"/>
        <w:textAlignment w:val="auto"/>
        <w:rPr>
          <w:rFonts w:ascii="Times New Roman" w:hAnsi="Times New Roman" w:eastAsia="仿宋_GB2312" w:cs="Times New Roman"/>
          <w:color w:val="auto"/>
          <w:kern w:val="2"/>
          <w:sz w:val="32"/>
          <w:szCs w:val="32"/>
          <w:lang w:val="en-US" w:eastAsia="zh-CN" w:bidi="ar-SA"/>
        </w:rPr>
      </w:pPr>
      <w:r>
        <w:rPr>
          <w:rFonts w:ascii="Times New Roman" w:hAnsi="Times New Roman" w:eastAsia="仿宋_GB2312" w:cs="Times New Roman"/>
          <w:color w:val="000000"/>
          <w:kern w:val="0"/>
          <w:sz w:val="32"/>
          <w:szCs w:val="32"/>
          <w:lang w:val="en-US" w:eastAsia="zh-CN" w:bidi="ar-SA"/>
        </w:rPr>
        <w:t>按照现场指挥部工作安排开展应急处置工作。</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5.3</w:t>
      </w:r>
      <w:r>
        <w:rPr>
          <w:rFonts w:hint="eastAsia" w:ascii="Times New Roman" w:hAnsi="Times New Roman" w:eastAsia="仿宋_GB2312" w:cs="Times New Roman"/>
          <w:color w:val="000000"/>
          <w:kern w:val="0"/>
          <w:sz w:val="32"/>
          <w:szCs w:val="32"/>
          <w:lang w:eastAsia="zh-CN"/>
        </w:rPr>
        <w:t xml:space="preserve">  </w:t>
      </w:r>
      <w:r>
        <w:rPr>
          <w:rFonts w:ascii="楷体_GB2312" w:hAnsi="Times New Roman" w:eastAsia="楷体_GB2312" w:cs="Times New Roman"/>
          <w:kern w:val="0"/>
          <w:sz w:val="32"/>
          <w:szCs w:val="32"/>
        </w:rPr>
        <w:t>二级应急响应</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初判发生较大道路交通事故，区指挥部办公室报请区指挥部总指挥同意后启动本预案应急响应。</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5.3.1</w:t>
      </w:r>
      <w:r>
        <w:rPr>
          <w:rFonts w:hint="eastAsia" w:ascii="Times New Roman" w:hAnsi="Times New Roman" w:eastAsia="仿宋_GB2312" w:cs="Times New Roman"/>
          <w:color w:val="000000"/>
          <w:kern w:val="0"/>
          <w:sz w:val="32"/>
          <w:szCs w:val="32"/>
          <w:lang w:eastAsia="zh-CN"/>
        </w:rPr>
        <w:t xml:space="preserve">  </w:t>
      </w:r>
      <w:r>
        <w:rPr>
          <w:rFonts w:ascii="楷体_GB2312" w:hAnsi="Times New Roman" w:eastAsia="楷体_GB2312" w:cs="Times New Roman"/>
          <w:kern w:val="0"/>
          <w:sz w:val="32"/>
          <w:szCs w:val="32"/>
        </w:rPr>
        <w:t>应急指挥</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由市指挥部组织、指挥应急处置工作，统一协调、调度相关应急力量和资源；区指挥部总指挥、副总指挥，区指挥部办公室主任、各成员单位赶赴现场，按照职责分工实施应急处置。</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hint="eastAsia" w:ascii="楷体_GB2312" w:hAnsi="Times New Roman" w:eastAsia="楷体_GB2312" w:cs="Times New Roman"/>
          <w:kern w:val="0"/>
          <w:sz w:val="32"/>
          <w:szCs w:val="32"/>
        </w:rPr>
      </w:pPr>
      <w:r>
        <w:rPr>
          <w:rFonts w:ascii="Times New Roman" w:hAnsi="Times New Roman" w:eastAsia="仿宋_GB2312" w:cs="Times New Roman"/>
          <w:color w:val="000000"/>
          <w:kern w:val="0"/>
          <w:sz w:val="32"/>
          <w:szCs w:val="32"/>
        </w:rPr>
        <w:t>5.3.2</w:t>
      </w:r>
      <w:r>
        <w:rPr>
          <w:rFonts w:hint="eastAsia" w:ascii="Times New Roman" w:hAnsi="Times New Roman" w:eastAsia="仿宋_GB2312" w:cs="Times New Roman"/>
          <w:color w:val="000000"/>
          <w:kern w:val="0"/>
          <w:sz w:val="32"/>
          <w:szCs w:val="32"/>
          <w:lang w:eastAsia="zh-CN"/>
        </w:rPr>
        <w:t xml:space="preserve">  </w:t>
      </w:r>
      <w:r>
        <w:rPr>
          <w:rFonts w:ascii="楷体_GB2312" w:hAnsi="Times New Roman" w:eastAsia="楷体_GB2312" w:cs="Times New Roman"/>
          <w:kern w:val="0"/>
          <w:sz w:val="32"/>
          <w:szCs w:val="32"/>
        </w:rPr>
        <w:t>处置措施</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rPr>
        <w:t>按照现场指挥部工作安排开展应急处置工作。</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5.4</w:t>
      </w:r>
      <w:r>
        <w:rPr>
          <w:rFonts w:hint="eastAsia" w:ascii="Times New Roman" w:hAnsi="Times New Roman" w:eastAsia="仿宋_GB2312" w:cs="Times New Roman"/>
          <w:color w:val="000000"/>
          <w:kern w:val="0"/>
          <w:sz w:val="32"/>
          <w:szCs w:val="32"/>
          <w:lang w:eastAsia="zh-CN"/>
        </w:rPr>
        <w:t xml:space="preserve">  </w:t>
      </w:r>
      <w:r>
        <w:rPr>
          <w:rFonts w:ascii="楷体_GB2312" w:hAnsi="Times New Roman" w:eastAsia="楷体_GB2312" w:cs="Times New Roman"/>
          <w:kern w:val="0"/>
          <w:sz w:val="32"/>
          <w:szCs w:val="32"/>
        </w:rPr>
        <w:t>三级应急响应</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初判发生一般道路交通事故，区指挥部办公室报请区指挥部总指挥同意后启动本预案应急响应。</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5.4.1</w:t>
      </w:r>
      <w:r>
        <w:rPr>
          <w:rFonts w:hint="eastAsia" w:ascii="Times New Roman" w:hAnsi="Times New Roman" w:eastAsia="仿宋_GB2312" w:cs="Times New Roman"/>
          <w:color w:val="000000"/>
          <w:kern w:val="0"/>
          <w:sz w:val="32"/>
          <w:szCs w:val="32"/>
          <w:lang w:eastAsia="zh-CN"/>
        </w:rPr>
        <w:t xml:space="preserve">  </w:t>
      </w:r>
      <w:r>
        <w:rPr>
          <w:rFonts w:ascii="楷体_GB2312" w:hAnsi="Times New Roman" w:eastAsia="楷体_GB2312" w:cs="Times New Roman"/>
          <w:kern w:val="0"/>
          <w:sz w:val="32"/>
          <w:szCs w:val="32"/>
        </w:rPr>
        <w:t>应急指挥</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由区指挥部组织、指挥应急处置工作，统一协调、调度相关应急力量和资源；区指挥部总指挥、副总指挥，区指挥部办公室主任赶赴现场，由总指挥兼任现场总指挥；区指挥部各成员单位成立现场工作组，并按照职责分工实施应急处置。</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5.4.2</w:t>
      </w:r>
      <w:r>
        <w:rPr>
          <w:rFonts w:hint="eastAsia" w:ascii="Times New Roman" w:hAnsi="Times New Roman" w:eastAsia="仿宋_GB2312" w:cs="Times New Roman"/>
          <w:color w:val="000000"/>
          <w:kern w:val="0"/>
          <w:sz w:val="32"/>
          <w:szCs w:val="32"/>
          <w:lang w:eastAsia="zh-CN"/>
        </w:rPr>
        <w:t xml:space="preserve">  </w:t>
      </w:r>
      <w:r>
        <w:rPr>
          <w:rFonts w:ascii="楷体_GB2312" w:hAnsi="Times New Roman" w:eastAsia="楷体_GB2312" w:cs="Times New Roman"/>
          <w:kern w:val="0"/>
          <w:sz w:val="32"/>
          <w:szCs w:val="32"/>
        </w:rPr>
        <w:t>处置措施</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（1）综合协调组指导、协调、调动乡镇（街道）有关部门和有关专业应急处置力量，统一调配应急物资。</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安全警戒组有效控制现场，划定核心封闭区域，禁止无关人员、车辆进入现场，抢险救援组及时控制险情，安全警戒组做好现场安全防护措施，防止次生事故发生，伤员抢救组立即对事故伤者进行抢救，并及时转送医疗机构就医。</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（3）安全警戒组做好现场周边道路交通管控、治安巡逻和社会车辆分流疏导工作，减少交通事故对周边道路交通造成的影响。</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（4）事故调查组对道路交通事故进行现场勘查处理。</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（5）后勤保障组组织转运、安置事故涉及的未伤亡人员，运送死亡人员尸体，清运事故车辆和货物。</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5.5</w:t>
      </w:r>
      <w:r>
        <w:rPr>
          <w:rFonts w:hint="eastAsia" w:ascii="Times New Roman" w:hAnsi="Times New Roman" w:eastAsia="仿宋_GB2312" w:cs="Times New Roman"/>
          <w:color w:val="000000"/>
          <w:kern w:val="0"/>
          <w:sz w:val="32"/>
          <w:szCs w:val="32"/>
          <w:lang w:eastAsia="zh-CN"/>
        </w:rPr>
        <w:t xml:space="preserve">  </w:t>
      </w:r>
      <w:r>
        <w:rPr>
          <w:rFonts w:hint="eastAsia" w:ascii="楷体_GB2312" w:hAnsi="Times New Roman" w:eastAsia="楷体_GB2312" w:cs="Times New Roman"/>
          <w:color w:val="000000"/>
          <w:kern w:val="0"/>
          <w:sz w:val="32"/>
          <w:szCs w:val="32"/>
        </w:rPr>
        <w:t>响应调整</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当道路交通事故预计已经超出（或未达到）初始判定的事故等级时，区指挥部办公室按照相应级别应急响应的启动程序，报请区指挥部相关领导同意后，调整应急响应级别。</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5.6</w:t>
      </w:r>
      <w:r>
        <w:rPr>
          <w:rFonts w:hint="eastAsia" w:ascii="Times New Roman" w:hAnsi="Times New Roman" w:eastAsia="仿宋_GB2312" w:cs="Times New Roman"/>
          <w:color w:val="000000"/>
          <w:kern w:val="0"/>
          <w:sz w:val="32"/>
          <w:szCs w:val="32"/>
          <w:lang w:eastAsia="zh-CN"/>
        </w:rPr>
        <w:t xml:space="preserve">  </w:t>
      </w:r>
      <w:r>
        <w:rPr>
          <w:rFonts w:ascii="楷体_GB2312" w:hAnsi="Times New Roman" w:eastAsia="楷体_GB2312" w:cs="Times New Roman"/>
          <w:color w:val="000000"/>
          <w:kern w:val="0"/>
          <w:sz w:val="32"/>
          <w:szCs w:val="32"/>
        </w:rPr>
        <w:t>新闻与舆情应对</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rPr>
        <w:t>按照区委统一宣传口径，利用声、屏、报等传统媒体和</w:t>
      </w:r>
      <w:r>
        <w:rPr>
          <w:rFonts w:hint="eastAsia" w:ascii="Times New Roman" w:hAnsi="Times New Roman" w:eastAsia="仿宋_GB2312" w:cs="Times New Roman"/>
          <w:color w:val="000000"/>
          <w:kern w:val="0"/>
          <w:sz w:val="32"/>
          <w:szCs w:val="32"/>
          <w:lang w:eastAsia="zh-CN"/>
        </w:rPr>
        <w:t>“</w:t>
      </w:r>
      <w:r>
        <w:rPr>
          <w:rFonts w:ascii="Times New Roman" w:hAnsi="Times New Roman" w:eastAsia="仿宋_GB2312" w:cs="Times New Roman"/>
          <w:color w:val="000000"/>
          <w:kern w:val="0"/>
          <w:sz w:val="32"/>
          <w:szCs w:val="32"/>
        </w:rPr>
        <w:t>双微</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color w:val="000000"/>
          <w:kern w:val="0"/>
          <w:sz w:val="32"/>
          <w:szCs w:val="32"/>
        </w:rPr>
        <w:t>等新媒体，依法</w:t>
      </w:r>
      <w:r>
        <w:rPr>
          <w:rFonts w:ascii="Times New Roman" w:hAnsi="Times New Roman" w:eastAsia="仿宋_GB2312" w:cs="Times New Roman"/>
          <w:color w:val="000000"/>
          <w:sz w:val="32"/>
          <w:szCs w:val="32"/>
        </w:rPr>
        <w:t>第一时间向社会发布事故相关信息。同时，关注社会舆论动态和网络舆情，及时、有效处置负面舆情。</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5.7</w:t>
      </w:r>
      <w:r>
        <w:rPr>
          <w:rFonts w:hint="eastAsia" w:ascii="Times New Roman" w:hAnsi="Times New Roman" w:eastAsia="仿宋_GB2312" w:cs="Times New Roman"/>
          <w:color w:val="000000"/>
          <w:kern w:val="0"/>
          <w:sz w:val="32"/>
          <w:szCs w:val="32"/>
          <w:lang w:eastAsia="zh-CN"/>
        </w:rPr>
        <w:t xml:space="preserve">  </w:t>
      </w:r>
      <w:r>
        <w:rPr>
          <w:rFonts w:ascii="楷体_GB2312" w:hAnsi="Times New Roman" w:eastAsia="楷体_GB2312" w:cs="Times New Roman"/>
          <w:color w:val="000000"/>
          <w:kern w:val="0"/>
          <w:sz w:val="32"/>
          <w:szCs w:val="32"/>
        </w:rPr>
        <w:t>应急结束</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道路交通事故应急处置工作完成后，经现场指挥部确认，报区指挥部批准，现场应急处置工作结束，区指挥部相关成员单位按照指令，做好后期处置工作。</w:t>
      </w:r>
    </w:p>
    <w:p>
      <w:pPr>
        <w:keepNext w:val="0"/>
        <w:keepLines w:val="0"/>
        <w:pageBreakBefore w:val="0"/>
        <w:widowControl w:val="0"/>
        <w:kinsoku/>
        <w:wordWrap/>
        <w:overflowPunct/>
        <w:topLinePunct/>
        <w:autoSpaceDE/>
        <w:autoSpaceDN/>
        <w:bidi w:val="0"/>
        <w:adjustRightInd w:val="0"/>
        <w:snapToGrid/>
        <w:spacing w:line="560" w:lineRule="exact"/>
        <w:ind w:firstLine="627" w:firstLineChars="196"/>
        <w:textAlignment w:val="auto"/>
        <w:rPr>
          <w:rFonts w:ascii="黑体" w:hAnsi="黑体" w:eastAsia="黑体" w:cs="Times New Roman"/>
          <w:color w:val="000000"/>
          <w:kern w:val="0"/>
          <w:sz w:val="32"/>
          <w:szCs w:val="32"/>
        </w:rPr>
      </w:pPr>
      <w:r>
        <w:rPr>
          <w:rFonts w:ascii="黑体" w:hAnsi="黑体" w:eastAsia="黑体" w:cs="Times New Roman"/>
          <w:kern w:val="0"/>
          <w:sz w:val="32"/>
          <w:szCs w:val="32"/>
        </w:rPr>
        <w:t>6</w:t>
      </w:r>
      <w:r>
        <w:rPr>
          <w:rFonts w:hint="eastAsia" w:ascii="黑体" w:hAnsi="黑体" w:eastAsia="黑体" w:cs="Times New Roman"/>
          <w:kern w:val="0"/>
          <w:sz w:val="32"/>
          <w:szCs w:val="32"/>
          <w:lang w:eastAsia="zh-CN"/>
        </w:rPr>
        <w:t xml:space="preserve">  </w:t>
      </w:r>
      <w:r>
        <w:rPr>
          <w:rFonts w:ascii="黑体" w:hAnsi="黑体" w:eastAsia="黑体" w:cs="Times New Roman"/>
          <w:kern w:val="0"/>
          <w:sz w:val="32"/>
          <w:szCs w:val="32"/>
        </w:rPr>
        <w:t>后期处置</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6.1</w:t>
      </w:r>
      <w:r>
        <w:rPr>
          <w:rFonts w:hint="eastAsia" w:ascii="Times New Roman" w:hAnsi="Times New Roman" w:eastAsia="仿宋_GB2312" w:cs="Times New Roman"/>
          <w:color w:val="000000"/>
          <w:kern w:val="0"/>
          <w:sz w:val="32"/>
          <w:szCs w:val="32"/>
          <w:lang w:eastAsia="zh-CN"/>
        </w:rPr>
        <w:t xml:space="preserve">  </w:t>
      </w:r>
      <w:r>
        <w:rPr>
          <w:rFonts w:ascii="楷体_GB2312" w:hAnsi="Times New Roman" w:eastAsia="楷体_GB2312" w:cs="Times New Roman"/>
          <w:color w:val="000000"/>
          <w:kern w:val="0"/>
          <w:sz w:val="32"/>
          <w:szCs w:val="32"/>
        </w:rPr>
        <w:t>善后处置</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（1）区指挥部及时组织调查、统计道路交通事故的影响范围和危害程度，评估、核实道路交通事故所造成的损失情况，报区人民政府，通报各成员单位，并向社会公布。</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（2）区卫生健康委组织做好伤员的医疗救治工作，区民政局、事发地所在乡镇（街道）做好丧葬抚恤工作。</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（3）及时归还征用的物资、设施、设备或占用的房屋、土地；不能及时归还或者造成损坏的，依照国家相关规定予以补偿。</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FF0000"/>
          <w:kern w:val="0"/>
          <w:sz w:val="32"/>
          <w:szCs w:val="32"/>
        </w:rPr>
      </w:pPr>
      <w:r>
        <w:rPr>
          <w:rFonts w:ascii="Times New Roman" w:hAnsi="Times New Roman" w:eastAsia="仿宋_GB2312" w:cs="Times New Roman"/>
          <w:color w:val="000000"/>
          <w:kern w:val="0"/>
          <w:sz w:val="32"/>
          <w:szCs w:val="32"/>
        </w:rPr>
        <w:t>（4）对因参与道路交通事故应急处置工作致病、致残、死亡的人员，按照国家有关规定，给予相应的补助和抚恤。</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（5）尽快恢复正常的社会秩序，消除事故后果和影响，安抚事故涉及人员和受影响人员，确保社会稳定。</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（6）对老、幼、病、残、孕等特殊人群发生的交通事故，有关部门要做好帮助应对工作。</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6.2</w:t>
      </w:r>
      <w:r>
        <w:rPr>
          <w:rFonts w:hint="eastAsia" w:ascii="Times New Roman" w:hAnsi="Times New Roman" w:eastAsia="仿宋_GB2312" w:cs="Times New Roman"/>
          <w:color w:val="000000"/>
          <w:kern w:val="0"/>
          <w:sz w:val="32"/>
          <w:szCs w:val="32"/>
          <w:lang w:eastAsia="zh-CN"/>
        </w:rPr>
        <w:t xml:space="preserve">  </w:t>
      </w:r>
      <w:r>
        <w:rPr>
          <w:rFonts w:ascii="楷体_GB2312" w:hAnsi="Times New Roman" w:eastAsia="楷体_GB2312" w:cs="Times New Roman"/>
          <w:color w:val="000000"/>
          <w:kern w:val="0"/>
          <w:sz w:val="32"/>
          <w:szCs w:val="32"/>
        </w:rPr>
        <w:t>总结与评估</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现场指挥部负责收集、整理应急处置工作的记录、方案、文件等资料。应急处置结束后，区指挥部办公室要及时组织对应急预案的执行，现场指挥、决策、处置等环节进行评估，总结经验，分析问题，提出改进的意见和建议。</w:t>
      </w:r>
    </w:p>
    <w:p>
      <w:pPr>
        <w:keepNext w:val="0"/>
        <w:keepLines w:val="0"/>
        <w:pageBreakBefore w:val="0"/>
        <w:widowControl w:val="0"/>
        <w:kinsoku/>
        <w:wordWrap/>
        <w:overflowPunct/>
        <w:topLinePunct/>
        <w:autoSpaceDE/>
        <w:autoSpaceDN/>
        <w:bidi w:val="0"/>
        <w:adjustRightInd w:val="0"/>
        <w:snapToGrid/>
        <w:spacing w:line="560" w:lineRule="exact"/>
        <w:ind w:firstLine="627" w:firstLineChars="196"/>
        <w:textAlignment w:val="auto"/>
        <w:rPr>
          <w:rFonts w:ascii="黑体" w:hAnsi="黑体" w:eastAsia="黑体" w:cs="Times New Roman"/>
          <w:kern w:val="0"/>
          <w:sz w:val="32"/>
          <w:szCs w:val="32"/>
        </w:rPr>
      </w:pPr>
      <w:r>
        <w:rPr>
          <w:rFonts w:ascii="黑体" w:hAnsi="黑体" w:eastAsia="黑体" w:cs="Times New Roman"/>
          <w:kern w:val="0"/>
          <w:sz w:val="32"/>
          <w:szCs w:val="32"/>
        </w:rPr>
        <w:t>7</w:t>
      </w:r>
      <w:r>
        <w:rPr>
          <w:rFonts w:hint="eastAsia" w:ascii="黑体" w:hAnsi="黑体" w:eastAsia="黑体" w:cs="Times New Roman"/>
          <w:kern w:val="0"/>
          <w:sz w:val="32"/>
          <w:szCs w:val="32"/>
          <w:lang w:eastAsia="zh-CN"/>
        </w:rPr>
        <w:t xml:space="preserve">  </w:t>
      </w:r>
      <w:r>
        <w:rPr>
          <w:rFonts w:ascii="黑体" w:hAnsi="黑体" w:eastAsia="黑体" w:cs="Times New Roman"/>
          <w:kern w:val="0"/>
          <w:sz w:val="32"/>
          <w:szCs w:val="32"/>
        </w:rPr>
        <w:t>应急保障</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区指挥部各成员单位按照职责分工做好道路交通事故应对工作，并根据本预案落实事故应急处置的人力、物力、财力、交通运输、医疗卫生、治安维护及应急值守等保障，保证应急处置顺利开展。</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7.1</w:t>
      </w:r>
      <w:r>
        <w:rPr>
          <w:rFonts w:hint="eastAsia" w:ascii="Times New Roman" w:hAnsi="Times New Roman" w:eastAsia="仿宋_GB2312" w:cs="Times New Roman"/>
          <w:color w:val="000000"/>
          <w:kern w:val="0"/>
          <w:sz w:val="32"/>
          <w:szCs w:val="32"/>
          <w:lang w:eastAsia="zh-CN"/>
        </w:rPr>
        <w:t xml:space="preserve">  </w:t>
      </w:r>
      <w:r>
        <w:rPr>
          <w:rFonts w:ascii="楷体_GB2312" w:hAnsi="Times New Roman" w:eastAsia="楷体_GB2312" w:cs="Times New Roman"/>
          <w:color w:val="000000"/>
          <w:kern w:val="0"/>
          <w:sz w:val="32"/>
          <w:szCs w:val="32"/>
        </w:rPr>
        <w:t>应急队伍保障</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区指挥部办公室组织建立健全应急队伍，负责按照道路交通事故具体情况和区指挥部要求，具体实施应急处置工作。组织相关成员单位，建立道路交通事故应急专家队伍，为风险防控、事故研判、应急救援、调查评估等工作提供决策建议和技术支持。</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7.2</w:t>
      </w:r>
      <w:r>
        <w:rPr>
          <w:rFonts w:hint="eastAsia" w:ascii="Times New Roman" w:hAnsi="Times New Roman" w:eastAsia="仿宋_GB2312" w:cs="Times New Roman"/>
          <w:color w:val="000000"/>
          <w:kern w:val="0"/>
          <w:sz w:val="32"/>
          <w:szCs w:val="32"/>
          <w:lang w:eastAsia="zh-CN"/>
        </w:rPr>
        <w:t xml:space="preserve">  </w:t>
      </w:r>
      <w:r>
        <w:rPr>
          <w:rFonts w:hint="eastAsia" w:ascii="楷体_GB2312" w:hAnsi="Times New Roman" w:eastAsia="楷体_GB2312" w:cs="Times New Roman"/>
          <w:color w:val="000000"/>
          <w:kern w:val="0"/>
          <w:sz w:val="32"/>
          <w:szCs w:val="32"/>
        </w:rPr>
        <w:t>物资装备保障</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区指挥部各成员单位、乡镇（街道）结合职责分工，及时调配道路交通事故应急处置物资装备，依托现有资源，合理布局并补充完善应急救援力量，建立日常装备保障机制。</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7.3</w:t>
      </w:r>
      <w:r>
        <w:rPr>
          <w:rFonts w:hint="eastAsia" w:ascii="Times New Roman" w:hAnsi="Times New Roman" w:eastAsia="仿宋_GB2312" w:cs="Times New Roman"/>
          <w:color w:val="000000"/>
          <w:kern w:val="0"/>
          <w:sz w:val="32"/>
          <w:szCs w:val="32"/>
          <w:lang w:eastAsia="zh-CN"/>
        </w:rPr>
        <w:t xml:space="preserve">  </w:t>
      </w:r>
      <w:r>
        <w:rPr>
          <w:rFonts w:ascii="楷体_GB2312" w:hAnsi="Times New Roman" w:eastAsia="楷体_GB2312" w:cs="Times New Roman"/>
          <w:color w:val="000000"/>
          <w:kern w:val="0"/>
          <w:sz w:val="32"/>
          <w:szCs w:val="32"/>
        </w:rPr>
        <w:t>交通运输保障</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rPr>
        <w:t>事发地所在乡镇（街道）及公安机关交通管理部门组织对事故现场进行交通管制，开设应急救援</w:t>
      </w:r>
      <w:r>
        <w:rPr>
          <w:rFonts w:hint="eastAsia" w:ascii="Times New Roman" w:hAnsi="Times New Roman" w:eastAsia="仿宋_GB2312" w:cs="Times New Roman"/>
          <w:color w:val="000000"/>
          <w:kern w:val="0"/>
          <w:sz w:val="32"/>
          <w:szCs w:val="32"/>
          <w:lang w:eastAsia="zh-CN"/>
        </w:rPr>
        <w:t>“</w:t>
      </w:r>
      <w:r>
        <w:rPr>
          <w:rFonts w:ascii="Times New Roman" w:hAnsi="Times New Roman" w:eastAsia="仿宋_GB2312" w:cs="Times New Roman"/>
          <w:color w:val="000000"/>
          <w:kern w:val="0"/>
          <w:sz w:val="32"/>
          <w:szCs w:val="32"/>
        </w:rPr>
        <w:t>绿色通道</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w:t>
      </w:r>
      <w:r>
        <w:rPr>
          <w:rFonts w:ascii="Times New Roman" w:hAnsi="Times New Roman" w:eastAsia="仿宋_GB2312" w:cs="Times New Roman"/>
          <w:color w:val="000000"/>
          <w:kern w:val="0"/>
          <w:sz w:val="32"/>
          <w:szCs w:val="32"/>
        </w:rPr>
        <w:t>最大限度赢得应急救援时间。区、乡镇人民政府、街道办事处及区交通局、公交集团等单位组织调集足够的交通运输工具，保证现场应急救援工作需要。</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7.4</w:t>
      </w:r>
      <w:r>
        <w:rPr>
          <w:rFonts w:hint="eastAsia" w:ascii="Times New Roman" w:hAnsi="Times New Roman" w:eastAsia="仿宋_GB2312" w:cs="Times New Roman"/>
          <w:color w:val="000000"/>
          <w:kern w:val="0"/>
          <w:sz w:val="32"/>
          <w:szCs w:val="32"/>
          <w:lang w:eastAsia="zh-CN"/>
        </w:rPr>
        <w:t xml:space="preserve">  </w:t>
      </w:r>
      <w:r>
        <w:rPr>
          <w:rFonts w:ascii="楷体_GB2312" w:hAnsi="Times New Roman" w:eastAsia="楷体_GB2312" w:cs="Times New Roman"/>
          <w:color w:val="000000"/>
          <w:kern w:val="0"/>
          <w:sz w:val="32"/>
          <w:szCs w:val="32"/>
        </w:rPr>
        <w:t>资金保障</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由区、乡镇人民政府按照现行事权、财权划分原则，按规定对处置道路交通事故所需乡镇财政担负的经费予以保障。</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7.5</w:t>
      </w:r>
      <w:r>
        <w:rPr>
          <w:rFonts w:hint="eastAsia" w:ascii="楷体_GB2312" w:hAnsi="Times New Roman" w:eastAsia="楷体_GB2312" w:cs="Times New Roman"/>
          <w:color w:val="000000"/>
          <w:kern w:val="0"/>
          <w:sz w:val="32"/>
          <w:szCs w:val="32"/>
          <w:lang w:eastAsia="zh-CN"/>
        </w:rPr>
        <w:t xml:space="preserve">  </w:t>
      </w:r>
      <w:r>
        <w:rPr>
          <w:rFonts w:ascii="楷体_GB2312" w:hAnsi="Times New Roman" w:eastAsia="楷体_GB2312" w:cs="Times New Roman"/>
          <w:color w:val="000000"/>
          <w:kern w:val="0"/>
          <w:sz w:val="32"/>
          <w:szCs w:val="32"/>
        </w:rPr>
        <w:t>医疗卫生保障</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按照属地管理、分级负责的原则，区卫生健康委负责组织协调应急处置工作中的医疗卫生保障，落实好对伤员的现场急救、转运和院内救治等工作。</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7.6</w:t>
      </w:r>
      <w:r>
        <w:rPr>
          <w:rFonts w:hint="eastAsia" w:ascii="Times New Roman" w:hAnsi="Times New Roman" w:eastAsia="仿宋_GB2312" w:cs="Times New Roman"/>
          <w:color w:val="000000"/>
          <w:kern w:val="0"/>
          <w:sz w:val="32"/>
          <w:szCs w:val="32"/>
          <w:lang w:eastAsia="zh-CN"/>
        </w:rPr>
        <w:t xml:space="preserve">  </w:t>
      </w:r>
      <w:r>
        <w:rPr>
          <w:rFonts w:ascii="楷体_GB2312" w:hAnsi="Times New Roman" w:eastAsia="楷体_GB2312" w:cs="Times New Roman"/>
          <w:color w:val="000000"/>
          <w:kern w:val="0"/>
          <w:sz w:val="32"/>
          <w:szCs w:val="32"/>
        </w:rPr>
        <w:t>治安维护保障</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由公安蓟州分局组织事故现场治安警戒和治安管理，加强对警戒区域、周边道路、指挥场所秩序维护，加强对重点人群、重要物资设备的防范保护；维持现场秩序，及时疏散群众及无关人员。</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left"/>
        <w:textAlignment w:val="auto"/>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7.7</w:t>
      </w:r>
      <w:r>
        <w:rPr>
          <w:rFonts w:hint="eastAsia" w:ascii="Times New Roman" w:hAnsi="Times New Roman" w:eastAsia="仿宋_GB2312" w:cs="Times New Roman"/>
          <w:color w:val="000000"/>
          <w:kern w:val="0"/>
          <w:sz w:val="32"/>
          <w:szCs w:val="32"/>
          <w:lang w:eastAsia="zh-CN"/>
        </w:rPr>
        <w:t xml:space="preserve">  </w:t>
      </w:r>
      <w:r>
        <w:rPr>
          <w:rFonts w:ascii="楷体_GB2312" w:hAnsi="Times New Roman" w:eastAsia="楷体_GB2312" w:cs="Times New Roman"/>
          <w:color w:val="000000"/>
          <w:kern w:val="0"/>
          <w:sz w:val="32"/>
          <w:szCs w:val="32"/>
        </w:rPr>
        <w:t>应急值守保障</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color w:val="000000"/>
          <w:kern w:val="0"/>
          <w:sz w:val="32"/>
          <w:szCs w:val="32"/>
        </w:rPr>
        <w:t>各成员单位在应急处置期间强化应急值守，加强与现场指挥部沟通联络，高效传递信息，保证政令畅通，切实做好各项应急保障工作。</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left"/>
        <w:textAlignment w:val="auto"/>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7.8</w:t>
      </w:r>
      <w:r>
        <w:rPr>
          <w:rFonts w:hint="eastAsia" w:ascii="Times New Roman" w:hAnsi="Times New Roman" w:eastAsia="仿宋_GB2312" w:cs="Times New Roman"/>
          <w:kern w:val="0"/>
          <w:sz w:val="32"/>
          <w:szCs w:val="32"/>
          <w:lang w:eastAsia="zh-CN"/>
        </w:rPr>
        <w:t xml:space="preserve">  </w:t>
      </w:r>
      <w:r>
        <w:rPr>
          <w:rFonts w:ascii="楷体_GB2312" w:hAnsi="Times New Roman" w:eastAsia="楷体_GB2312" w:cs="Times New Roman"/>
          <w:color w:val="000000"/>
          <w:kern w:val="0"/>
          <w:sz w:val="32"/>
          <w:szCs w:val="32"/>
        </w:rPr>
        <w:t>宣传培训</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区指挥部各成员单位及各乡镇（街道）结合职责分工，定期组织开展常规培训或专业培训，将有关道路交通事故应急管理的课程纳入内部培训计划，增强各级领导干部的应急意识，提高防范能力和应急指挥与处置能力。同时，加强道路交通安全宣传教育，不断提高广大交通参与者的道路交通安全意识。</w:t>
      </w:r>
    </w:p>
    <w:p>
      <w:pPr>
        <w:keepNext w:val="0"/>
        <w:keepLines w:val="0"/>
        <w:pageBreakBefore w:val="0"/>
        <w:widowControl w:val="0"/>
        <w:kinsoku/>
        <w:wordWrap/>
        <w:overflowPunct/>
        <w:topLinePunct/>
        <w:autoSpaceDE/>
        <w:autoSpaceDN/>
        <w:bidi w:val="0"/>
        <w:adjustRightInd w:val="0"/>
        <w:snapToGrid/>
        <w:spacing w:line="560" w:lineRule="exact"/>
        <w:ind w:firstLine="627" w:firstLineChars="196"/>
        <w:textAlignment w:val="auto"/>
        <w:rPr>
          <w:rFonts w:ascii="黑体" w:hAnsi="黑体" w:eastAsia="黑体" w:cs="Times New Roman"/>
          <w:kern w:val="0"/>
          <w:sz w:val="32"/>
          <w:szCs w:val="32"/>
        </w:rPr>
      </w:pPr>
      <w:r>
        <w:rPr>
          <w:rFonts w:ascii="黑体" w:hAnsi="黑体" w:eastAsia="黑体" w:cs="Times New Roman"/>
          <w:kern w:val="0"/>
          <w:sz w:val="32"/>
          <w:szCs w:val="32"/>
        </w:rPr>
        <w:t>8</w:t>
      </w:r>
      <w:r>
        <w:rPr>
          <w:rFonts w:hint="eastAsia" w:ascii="黑体" w:hAnsi="黑体" w:eastAsia="黑体" w:cs="Times New Roman"/>
          <w:kern w:val="0"/>
          <w:sz w:val="32"/>
          <w:szCs w:val="32"/>
          <w:lang w:eastAsia="zh-CN"/>
        </w:rPr>
        <w:t xml:space="preserve">  </w:t>
      </w:r>
      <w:r>
        <w:rPr>
          <w:rFonts w:ascii="黑体" w:hAnsi="黑体" w:eastAsia="黑体" w:cs="Times New Roman"/>
          <w:kern w:val="0"/>
          <w:sz w:val="32"/>
          <w:szCs w:val="32"/>
        </w:rPr>
        <w:t>附则</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left"/>
        <w:textAlignment w:val="auto"/>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8.1</w:t>
      </w:r>
      <w:r>
        <w:rPr>
          <w:rFonts w:hint="eastAsia" w:ascii="Times New Roman" w:hAnsi="Times New Roman" w:eastAsia="仿宋_GB2312" w:cs="Times New Roman"/>
          <w:kern w:val="0"/>
          <w:sz w:val="32"/>
          <w:szCs w:val="32"/>
          <w:lang w:eastAsia="zh-CN"/>
        </w:rPr>
        <w:t xml:space="preserve">  </w:t>
      </w:r>
      <w:r>
        <w:rPr>
          <w:rFonts w:ascii="楷体_GB2312" w:hAnsi="Times New Roman" w:eastAsia="楷体_GB2312" w:cs="Times New Roman"/>
          <w:color w:val="000000"/>
          <w:kern w:val="0"/>
          <w:sz w:val="32"/>
          <w:szCs w:val="32"/>
        </w:rPr>
        <w:t>责任和奖惩</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8.1.1</w:t>
      </w:r>
      <w:r>
        <w:rPr>
          <w:rFonts w:hint="eastAsia" w:ascii="Times New Roman" w:hAnsi="Times New Roman" w:eastAsia="仿宋_GB2312" w:cs="Times New Roman"/>
          <w:kern w:val="0"/>
          <w:sz w:val="32"/>
          <w:szCs w:val="32"/>
          <w:lang w:eastAsia="zh-CN"/>
        </w:rPr>
        <w:t xml:space="preserve">  </w:t>
      </w:r>
      <w:r>
        <w:rPr>
          <w:rFonts w:ascii="Times New Roman" w:hAnsi="Times New Roman" w:eastAsia="仿宋_GB2312" w:cs="Times New Roman"/>
          <w:kern w:val="0"/>
          <w:sz w:val="32"/>
          <w:szCs w:val="32"/>
        </w:rPr>
        <w:t>有关部门对道路交通事故隐患排查、治理不到位，或在道路交通事故发生后，拒不履行本预案规定的应急处置职责，拒不配合、阻碍应急处置行动，致使国家利益或人民生命财产遭受损失的，出现迟报、漏报、谎报、瞒报事故信息等情况，影响应急指挥决策的，依照国家有关法律法规，追究当事人责任；构成犯罪的，依法追究其刑事责任。</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8.1.2</w:t>
      </w:r>
      <w:r>
        <w:rPr>
          <w:rFonts w:hint="eastAsia" w:ascii="Times New Roman" w:hAnsi="Times New Roman" w:eastAsia="仿宋_GB2312" w:cs="Times New Roman"/>
          <w:kern w:val="0"/>
          <w:sz w:val="32"/>
          <w:szCs w:val="32"/>
          <w:lang w:eastAsia="zh-CN"/>
        </w:rPr>
        <w:t xml:space="preserve">  </w:t>
      </w:r>
      <w:r>
        <w:rPr>
          <w:rFonts w:ascii="Times New Roman" w:hAnsi="Times New Roman" w:eastAsia="仿宋_GB2312" w:cs="Times New Roman"/>
          <w:kern w:val="0"/>
          <w:sz w:val="32"/>
          <w:szCs w:val="32"/>
        </w:rPr>
        <w:t>各相关部门结合职责分工，对事故责任单位、个人及道路运输管理、运输企业管理等环节进行责任倒查，并按照国家、天津市有关规定进行处理。</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8.1.3</w:t>
      </w:r>
      <w:r>
        <w:rPr>
          <w:rFonts w:hint="eastAsia" w:ascii="Times New Roman" w:hAnsi="Times New Roman" w:eastAsia="仿宋_GB2312" w:cs="Times New Roman"/>
          <w:kern w:val="0"/>
          <w:sz w:val="32"/>
          <w:szCs w:val="32"/>
          <w:lang w:eastAsia="zh-CN"/>
        </w:rPr>
        <w:t xml:space="preserve">  </w:t>
      </w:r>
      <w:r>
        <w:rPr>
          <w:rFonts w:ascii="Times New Roman" w:hAnsi="Times New Roman" w:eastAsia="仿宋_GB2312" w:cs="Times New Roman"/>
          <w:kern w:val="0"/>
          <w:sz w:val="32"/>
          <w:szCs w:val="32"/>
        </w:rPr>
        <w:t>对在参加道路交通事故应急处置工作中作出突出贡献的单位和个人，按照国家有关规定给予表彰和奖励。</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8.2</w:t>
      </w:r>
      <w:r>
        <w:rPr>
          <w:rFonts w:hint="eastAsia" w:ascii="Times New Roman" w:hAnsi="Times New Roman" w:eastAsia="仿宋_GB2312" w:cs="Times New Roman"/>
          <w:kern w:val="0"/>
          <w:sz w:val="32"/>
          <w:szCs w:val="32"/>
          <w:lang w:eastAsia="zh-CN"/>
        </w:rPr>
        <w:t xml:space="preserve">  </w:t>
      </w:r>
      <w:r>
        <w:rPr>
          <w:rFonts w:hint="eastAsia" w:ascii="楷体_GB2312" w:hAnsi="Times New Roman" w:eastAsia="楷体_GB2312" w:cs="Times New Roman"/>
          <w:kern w:val="0"/>
          <w:sz w:val="32"/>
          <w:szCs w:val="32"/>
        </w:rPr>
        <w:t>预案管理</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8.2.1</w:t>
      </w:r>
      <w:r>
        <w:rPr>
          <w:rFonts w:hint="eastAsia" w:ascii="Times New Roman" w:hAnsi="Times New Roman" w:eastAsia="仿宋_GB2312" w:cs="Times New Roman"/>
          <w:kern w:val="0"/>
          <w:sz w:val="32"/>
          <w:szCs w:val="32"/>
          <w:lang w:eastAsia="zh-CN"/>
        </w:rPr>
        <w:t xml:space="preserve">  </w:t>
      </w:r>
      <w:r>
        <w:rPr>
          <w:rFonts w:ascii="Times New Roman" w:hAnsi="Times New Roman" w:eastAsia="仿宋_GB2312" w:cs="Times New Roman"/>
          <w:kern w:val="0"/>
          <w:sz w:val="32"/>
          <w:szCs w:val="32"/>
        </w:rPr>
        <w:t>本预案解释工作由公安蓟州分局承担。</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kern w:val="0"/>
          <w:sz w:val="32"/>
          <w:szCs w:val="32"/>
        </w:rPr>
        <w:t>8.2.2</w:t>
      </w:r>
      <w:r>
        <w:rPr>
          <w:rFonts w:hint="eastAsia" w:ascii="Times New Roman" w:hAnsi="Times New Roman" w:eastAsia="仿宋_GB2312" w:cs="Times New Roman"/>
          <w:kern w:val="0"/>
          <w:sz w:val="32"/>
          <w:szCs w:val="32"/>
          <w:lang w:eastAsia="zh-CN"/>
        </w:rPr>
        <w:t xml:space="preserve">  </w:t>
      </w:r>
      <w:r>
        <w:rPr>
          <w:rFonts w:ascii="Times New Roman" w:hAnsi="Times New Roman" w:eastAsia="仿宋_GB2312" w:cs="Times New Roman"/>
          <w:kern w:val="0"/>
          <w:sz w:val="32"/>
          <w:szCs w:val="32"/>
        </w:rPr>
        <w:t>区指挥部办公室每2年至少组织开展1次道路交通事故应急演练，相关成员单位予以配合。公安蓟州分局根据工作实际，每年至少组织开展1次道路交通事故应急演练。上年度发生较大以上级别道路交通事故的，相关部门、属地乡镇（街道）本年度至少进行1次应急演练。各部门、单位对每次演练组织评估、总结，不断完善、强化和提高各项应急处置的实战能力。</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kern w:val="0"/>
          <w:sz w:val="32"/>
          <w:szCs w:val="32"/>
        </w:rPr>
        <w:t>8.2.3</w:t>
      </w:r>
      <w:r>
        <w:rPr>
          <w:rFonts w:hint="eastAsia" w:ascii="Times New Roman" w:hAnsi="Times New Roman" w:eastAsia="仿宋_GB2312" w:cs="Times New Roman"/>
          <w:kern w:val="0"/>
          <w:sz w:val="32"/>
          <w:szCs w:val="32"/>
          <w:lang w:eastAsia="zh-CN"/>
        </w:rPr>
        <w:t xml:space="preserve">  </w:t>
      </w:r>
      <w:r>
        <w:rPr>
          <w:rFonts w:ascii="Times New Roman" w:hAnsi="Times New Roman" w:eastAsia="仿宋_GB2312" w:cs="Times New Roman"/>
          <w:kern w:val="0"/>
          <w:sz w:val="32"/>
          <w:szCs w:val="32"/>
        </w:rPr>
        <w:t>区指挥部办公室根据本区应急预案管理有关规定，适时组织开展预案修订工作。</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kern w:val="0"/>
          <w:sz w:val="32"/>
          <w:szCs w:val="32"/>
        </w:rPr>
        <w:t>8.2.4</w:t>
      </w:r>
      <w:r>
        <w:rPr>
          <w:rFonts w:hint="eastAsia" w:ascii="Times New Roman" w:hAnsi="Times New Roman" w:eastAsia="仿宋_GB2312" w:cs="Times New Roman"/>
          <w:kern w:val="0"/>
          <w:sz w:val="32"/>
          <w:szCs w:val="32"/>
          <w:lang w:eastAsia="zh-CN"/>
        </w:rPr>
        <w:t xml:space="preserve">  </w:t>
      </w:r>
      <w:r>
        <w:rPr>
          <w:rFonts w:ascii="Times New Roman" w:hAnsi="Times New Roman" w:eastAsia="仿宋_GB2312" w:cs="Times New Roman"/>
          <w:kern w:val="0"/>
          <w:sz w:val="32"/>
          <w:szCs w:val="32"/>
        </w:rPr>
        <w:t>本预案自印发之日起施行，有效期5年。原《天津市蓟州区人民政府关于印发蓟州区重大道路交通事故应急预案等8个专项应急预案的通知》（蓟州政办函</w:t>
      </w:r>
      <w:r>
        <w:rPr>
          <w:rFonts w:hint="eastAsia" w:ascii="仿宋_GB2312" w:hAnsi="Times New Roman" w:eastAsia="仿宋_GB2312" w:cs="Times New Roman"/>
          <w:kern w:val="0"/>
          <w:sz w:val="32"/>
          <w:szCs w:val="32"/>
        </w:rPr>
        <w:t>〔</w:t>
      </w:r>
      <w:r>
        <w:rPr>
          <w:rFonts w:ascii="Times New Roman" w:hAnsi="Times New Roman" w:eastAsia="仿宋_GB2312" w:cs="Times New Roman"/>
          <w:kern w:val="0"/>
          <w:sz w:val="32"/>
          <w:szCs w:val="32"/>
        </w:rPr>
        <w:t>2017</w:t>
      </w:r>
      <w:r>
        <w:rPr>
          <w:rFonts w:hint="eastAsia" w:ascii="仿宋_GB2312" w:hAnsi="Times New Roman" w:eastAsia="仿宋_GB2312" w:cs="Times New Roman"/>
          <w:kern w:val="0"/>
          <w:sz w:val="32"/>
          <w:szCs w:val="32"/>
        </w:rPr>
        <w:t>〕</w:t>
      </w:r>
      <w:r>
        <w:rPr>
          <w:rFonts w:ascii="Times New Roman" w:hAnsi="Times New Roman" w:eastAsia="仿宋_GB2312" w:cs="Times New Roman"/>
          <w:kern w:val="0"/>
          <w:sz w:val="32"/>
          <w:szCs w:val="32"/>
        </w:rPr>
        <w:t>34号）中的《蓟州区重大道路交通事故应急预案》同时废止</w:t>
      </w:r>
      <w:r>
        <w:rPr>
          <w:rFonts w:ascii="Times New Roman" w:hAnsi="Times New Roman" w:eastAsia="仿宋_GB2312" w:cs="Times New Roman"/>
          <w:sz w:val="32"/>
          <w:szCs w:val="32"/>
        </w:rPr>
        <w:t>。</w:t>
      </w:r>
    </w:p>
    <w:p>
      <w:pPr>
        <w:keepNext w:val="0"/>
        <w:keepLines w:val="0"/>
        <w:pageBreakBefore w:val="0"/>
        <w:widowControl w:val="0"/>
        <w:kinsoku/>
        <w:wordWrap/>
        <w:overflowPunct/>
        <w:topLinePunct/>
        <w:autoSpaceDE/>
        <w:autoSpaceDN/>
        <w:bidi w:val="0"/>
        <w:snapToGrid/>
        <w:spacing w:before="0" w:after="0" w:line="560" w:lineRule="exact"/>
        <w:ind w:left="0" w:leftChars="0" w:firstLine="640" w:firstLineChars="200"/>
        <w:jc w:val="both"/>
        <w:textAlignment w:val="auto"/>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 xml:space="preserve">  </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rPr>
        <w:t>附件：蓟州区道路交通事故分级标准</w:t>
      </w:r>
    </w:p>
    <w:p>
      <w:pPr>
        <w:widowControl w:val="0"/>
        <w:kinsoku/>
        <w:overflowPunct/>
        <w:topLinePunct/>
        <w:autoSpaceDE/>
        <w:autoSpaceDN/>
        <w:bidi w:val="0"/>
        <w:spacing w:line="580" w:lineRule="exact"/>
        <w:ind w:firstLine="640" w:firstLineChars="200"/>
        <w:rPr>
          <w:rFonts w:ascii="Times New Roman" w:hAnsi="Times New Roman" w:eastAsia="仿宋_GB2312" w:cs="Times New Roman"/>
          <w:sz w:val="32"/>
          <w:szCs w:val="32"/>
        </w:rPr>
      </w:pPr>
    </w:p>
    <w:p>
      <w:pPr>
        <w:widowControl w:val="0"/>
        <w:kinsoku/>
        <w:overflowPunct/>
        <w:topLinePunct/>
        <w:autoSpaceDE/>
        <w:autoSpaceDN/>
        <w:bidi w:val="0"/>
        <w:spacing w:line="580" w:lineRule="exact"/>
        <w:ind w:firstLine="640" w:firstLineChars="200"/>
        <w:rPr>
          <w:rFonts w:ascii="Times New Roman" w:hAnsi="Times New Roman" w:eastAsia="仿宋_GB2312" w:cs="Times New Roman"/>
          <w:sz w:val="32"/>
          <w:szCs w:val="32"/>
        </w:rPr>
      </w:pPr>
    </w:p>
    <w:p>
      <w:pPr>
        <w:widowControl w:val="0"/>
        <w:kinsoku/>
        <w:overflowPunct/>
        <w:topLinePunct/>
        <w:autoSpaceDE/>
        <w:autoSpaceDN/>
        <w:bidi w:val="0"/>
        <w:spacing w:line="580" w:lineRule="exact"/>
        <w:ind w:firstLine="640" w:firstLineChars="200"/>
        <w:rPr>
          <w:rFonts w:ascii="Times New Roman" w:hAnsi="Times New Roman" w:eastAsia="仿宋_GB2312" w:cs="Times New Roman"/>
          <w:sz w:val="32"/>
          <w:szCs w:val="32"/>
        </w:rPr>
      </w:pPr>
    </w:p>
    <w:p>
      <w:pPr>
        <w:widowControl w:val="0"/>
        <w:kinsoku/>
        <w:overflowPunct/>
        <w:topLinePunct/>
        <w:autoSpaceDE/>
        <w:autoSpaceDN/>
        <w:bidi w:val="0"/>
        <w:spacing w:line="580" w:lineRule="exact"/>
        <w:ind w:firstLine="640" w:firstLineChars="200"/>
        <w:rPr>
          <w:rFonts w:ascii="Times New Roman" w:hAnsi="Times New Roman" w:eastAsia="仿宋_GB2312" w:cs="Times New Roman"/>
          <w:sz w:val="32"/>
          <w:szCs w:val="32"/>
        </w:rPr>
      </w:pPr>
    </w:p>
    <w:p>
      <w:pPr>
        <w:widowControl w:val="0"/>
        <w:kinsoku/>
        <w:overflowPunct/>
        <w:topLinePunct/>
        <w:autoSpaceDE/>
        <w:autoSpaceDN/>
        <w:bidi w:val="0"/>
        <w:spacing w:line="580" w:lineRule="exact"/>
        <w:ind w:firstLine="640" w:firstLineChars="200"/>
        <w:rPr>
          <w:rFonts w:ascii="Times New Roman" w:hAnsi="Times New Roman" w:eastAsia="仿宋_GB2312" w:cs="Times New Roman"/>
          <w:sz w:val="32"/>
          <w:szCs w:val="32"/>
        </w:rPr>
      </w:pPr>
    </w:p>
    <w:p>
      <w:pPr>
        <w:widowControl w:val="0"/>
        <w:kinsoku/>
        <w:overflowPunct/>
        <w:topLinePunct/>
        <w:autoSpaceDE/>
        <w:autoSpaceDN/>
        <w:bidi w:val="0"/>
        <w:spacing w:line="580" w:lineRule="exact"/>
        <w:ind w:firstLine="640" w:firstLineChars="200"/>
        <w:rPr>
          <w:rFonts w:ascii="Times New Roman" w:hAnsi="Times New Roman" w:eastAsia="仿宋_GB2312" w:cs="Times New Roman"/>
          <w:sz w:val="32"/>
          <w:szCs w:val="32"/>
        </w:rPr>
      </w:pPr>
    </w:p>
    <w:p>
      <w:pPr>
        <w:widowControl w:val="0"/>
        <w:kinsoku/>
        <w:overflowPunct/>
        <w:topLinePunct/>
        <w:autoSpaceDE/>
        <w:autoSpaceDN/>
        <w:bidi w:val="0"/>
        <w:spacing w:line="580" w:lineRule="exact"/>
        <w:ind w:firstLine="640" w:firstLineChars="200"/>
        <w:rPr>
          <w:rFonts w:ascii="Times New Roman" w:hAnsi="Times New Roman" w:eastAsia="仿宋_GB2312" w:cs="Times New Roman"/>
          <w:sz w:val="32"/>
          <w:szCs w:val="32"/>
        </w:rPr>
      </w:pPr>
    </w:p>
    <w:p>
      <w:pPr>
        <w:pStyle w:val="17"/>
        <w:widowControl w:val="0"/>
        <w:kinsoku/>
        <w:overflowPunct/>
        <w:topLinePunct/>
        <w:autoSpaceDE/>
        <w:autoSpaceDN/>
        <w:bidi w:val="0"/>
        <w:rPr>
          <w:rFonts w:ascii="Times New Roman" w:hAnsi="Times New Roman" w:eastAsia="仿宋_GB2312" w:cs="Times New Roman"/>
          <w:sz w:val="32"/>
          <w:szCs w:val="32"/>
        </w:rPr>
      </w:pPr>
    </w:p>
    <w:p>
      <w:pPr>
        <w:widowControl w:val="0"/>
        <w:kinsoku/>
        <w:overflowPunct/>
        <w:topLinePunct/>
        <w:autoSpaceDE/>
        <w:autoSpaceDN/>
        <w:bidi w:val="0"/>
        <w:rPr>
          <w:rFonts w:ascii="Times New Roman" w:hAnsi="Times New Roman" w:eastAsia="仿宋_GB2312" w:cs="Times New Roman"/>
          <w:sz w:val="32"/>
          <w:szCs w:val="32"/>
        </w:rPr>
      </w:pPr>
    </w:p>
    <w:p>
      <w:pPr>
        <w:pStyle w:val="17"/>
        <w:widowControl w:val="0"/>
        <w:kinsoku/>
        <w:overflowPunct/>
        <w:topLinePunct/>
        <w:autoSpaceDE/>
        <w:autoSpaceDN/>
        <w:bidi w:val="0"/>
        <w:rPr>
          <w:rFonts w:ascii="Times New Roman" w:hAnsi="Times New Roman" w:eastAsia="仿宋_GB2312" w:cs="Times New Roman"/>
          <w:sz w:val="32"/>
          <w:szCs w:val="32"/>
        </w:rPr>
      </w:pPr>
    </w:p>
    <w:p>
      <w:pPr>
        <w:widowControl w:val="0"/>
        <w:kinsoku/>
        <w:overflowPunct/>
        <w:topLinePunct/>
        <w:autoSpaceDE/>
        <w:autoSpaceDN/>
        <w:bidi w:val="0"/>
        <w:rPr>
          <w:rFonts w:ascii="Times New Roman" w:hAnsi="Times New Roman" w:eastAsia="仿宋_GB2312" w:cs="Times New Roman"/>
          <w:sz w:val="32"/>
          <w:szCs w:val="32"/>
        </w:rPr>
      </w:pPr>
    </w:p>
    <w:p>
      <w:pPr>
        <w:pStyle w:val="17"/>
        <w:widowControl w:val="0"/>
        <w:kinsoku/>
        <w:overflowPunct/>
        <w:topLinePunct/>
        <w:autoSpaceDE/>
        <w:autoSpaceDN/>
        <w:bidi w:val="0"/>
        <w:rPr>
          <w:rFonts w:ascii="Times New Roman" w:hAnsi="Times New Roman" w:eastAsia="仿宋_GB2312" w:cs="Times New Roman"/>
          <w:sz w:val="32"/>
          <w:szCs w:val="32"/>
        </w:rPr>
      </w:pPr>
    </w:p>
    <w:p>
      <w:pPr>
        <w:widowControl w:val="0"/>
        <w:kinsoku/>
        <w:overflowPunct/>
        <w:topLinePunct/>
        <w:autoSpaceDE/>
        <w:autoSpaceDN/>
        <w:bidi w:val="0"/>
      </w:pPr>
    </w:p>
    <w:p>
      <w:pPr>
        <w:widowControl w:val="0"/>
        <w:kinsoku/>
        <w:overflowPunct/>
        <w:topLinePunct/>
        <w:autoSpaceDE/>
        <w:autoSpaceDN/>
        <w:bidi w:val="0"/>
        <w:spacing w:line="580" w:lineRule="exact"/>
        <w:ind w:firstLine="640" w:firstLineChars="200"/>
        <w:rPr>
          <w:rFonts w:ascii="Times New Roman" w:hAnsi="Times New Roman" w:eastAsia="仿宋_GB2312" w:cs="Times New Roman"/>
          <w:sz w:val="32"/>
          <w:szCs w:val="32"/>
        </w:rPr>
      </w:pPr>
    </w:p>
    <w:p>
      <w:pPr>
        <w:widowControl w:val="0"/>
        <w:kinsoku/>
        <w:overflowPunct/>
        <w:topLinePunct/>
        <w:autoSpaceDE/>
        <w:autoSpaceDN/>
        <w:bidi w:val="0"/>
        <w:spacing w:line="580" w:lineRule="exact"/>
        <w:ind w:firstLine="640" w:firstLineChars="200"/>
        <w:rPr>
          <w:rFonts w:ascii="Times New Roman" w:hAnsi="Times New Roman" w:eastAsia="仿宋_GB2312" w:cs="Times New Roman"/>
          <w:sz w:val="32"/>
          <w:szCs w:val="32"/>
        </w:rPr>
      </w:pPr>
    </w:p>
    <w:p>
      <w:pPr>
        <w:widowControl w:val="0"/>
        <w:kinsoku/>
        <w:overflowPunct/>
        <w:topLinePunct/>
        <w:autoSpaceDE/>
        <w:autoSpaceDN/>
        <w:bidi w:val="0"/>
        <w:spacing w:line="580" w:lineRule="exact"/>
        <w:rPr>
          <w:rFonts w:ascii="黑体" w:hAnsi="黑体" w:eastAsia="黑体" w:cs="Times New Roman"/>
          <w:color w:val="000000"/>
          <w:kern w:val="0"/>
          <w:sz w:val="32"/>
          <w:szCs w:val="32"/>
        </w:rPr>
      </w:pPr>
    </w:p>
    <w:p>
      <w:pPr>
        <w:widowControl w:val="0"/>
        <w:kinsoku/>
        <w:overflowPunct/>
        <w:topLinePunct/>
        <w:autoSpaceDE/>
        <w:autoSpaceDN/>
        <w:bidi w:val="0"/>
        <w:spacing w:line="580" w:lineRule="exact"/>
        <w:rPr>
          <w:rFonts w:hint="eastAsia" w:ascii="黑体" w:hAnsi="黑体" w:eastAsia="黑体" w:cs="Times New Roman"/>
          <w:color w:val="000000"/>
          <w:kern w:val="0"/>
          <w:sz w:val="32"/>
          <w:szCs w:val="32"/>
        </w:rPr>
      </w:pPr>
      <w:r>
        <w:rPr>
          <w:rFonts w:ascii="黑体" w:hAnsi="黑体" w:eastAsia="黑体" w:cs="Times New Roman"/>
          <w:color w:val="000000"/>
          <w:kern w:val="0"/>
          <w:sz w:val="32"/>
          <w:szCs w:val="32"/>
        </w:rPr>
        <w:t>附件</w:t>
      </w:r>
    </w:p>
    <w:p>
      <w:pPr>
        <w:widowControl w:val="0"/>
        <w:kinsoku/>
        <w:overflowPunct/>
        <w:topLinePunct/>
        <w:autoSpaceDE/>
        <w:autoSpaceDN/>
        <w:bidi w:val="0"/>
        <w:spacing w:line="580" w:lineRule="exact"/>
        <w:rPr>
          <w:rFonts w:ascii="黑体" w:hAnsi="黑体" w:eastAsia="黑体" w:cs="Times New Roman"/>
          <w:sz w:val="32"/>
          <w:szCs w:val="32"/>
        </w:rPr>
      </w:pPr>
    </w:p>
    <w:p>
      <w:pPr>
        <w:widowControl w:val="0"/>
        <w:kinsoku/>
        <w:overflowPunct/>
        <w:topLinePunct/>
        <w:autoSpaceDE/>
        <w:autoSpaceDN/>
        <w:bidi w:val="0"/>
        <w:adjustRightInd w:val="0"/>
        <w:snapToGrid w:val="0"/>
        <w:spacing w:line="560" w:lineRule="exact"/>
        <w:jc w:val="center"/>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蓟州区道路交通事故分级标准</w:t>
      </w:r>
    </w:p>
    <w:p>
      <w:pPr>
        <w:widowControl w:val="0"/>
        <w:kinsoku/>
        <w:overflowPunct/>
        <w:topLinePunct/>
        <w:autoSpaceDE/>
        <w:autoSpaceDN/>
        <w:bidi w:val="0"/>
        <w:adjustRightInd w:val="0"/>
        <w:spacing w:line="560" w:lineRule="exact"/>
        <w:ind w:firstLine="640" w:firstLineChars="200"/>
        <w:rPr>
          <w:rFonts w:hint="eastAsia" w:ascii="Times New Roman" w:hAnsi="Times New Roman" w:eastAsia="仿宋_GB2312" w:cs="Times New Roman"/>
          <w:color w:val="000000"/>
          <w:kern w:val="0"/>
          <w:sz w:val="32"/>
          <w:szCs w:val="32"/>
          <w:lang w:eastAsia="zh-CN"/>
        </w:rPr>
      </w:pPr>
      <w:r>
        <w:rPr>
          <w:rFonts w:hint="eastAsia" w:ascii="Times New Roman" w:hAnsi="Times New Roman" w:eastAsia="仿宋_GB2312" w:cs="Times New Roman"/>
          <w:color w:val="000000"/>
          <w:kern w:val="0"/>
          <w:sz w:val="32"/>
          <w:szCs w:val="32"/>
          <w:lang w:eastAsia="zh-CN"/>
        </w:rPr>
        <w:t xml:space="preserve">  </w:t>
      </w:r>
    </w:p>
    <w:p>
      <w:pPr>
        <w:widowControl w:val="0"/>
        <w:kinsoku/>
        <w:overflowPunct/>
        <w:topLinePunct/>
        <w:autoSpaceDE/>
        <w:autoSpaceDN/>
        <w:bidi w:val="0"/>
        <w:adjustRightInd w:val="0"/>
        <w:spacing w:after="0" w:line="560" w:lineRule="exact"/>
        <w:ind w:firstLine="640" w:firstLineChars="200"/>
        <w:jc w:val="both"/>
        <w:rPr>
          <w:rFonts w:ascii="Times New Roman" w:hAnsi="Times New Roman" w:eastAsia="仿宋_GB2312" w:cs="Times New Roman"/>
          <w:kern w:val="2"/>
          <w:sz w:val="32"/>
          <w:szCs w:val="32"/>
          <w:lang w:val="en-US" w:eastAsia="zh-CN" w:bidi="ar-SA"/>
        </w:rPr>
      </w:pPr>
      <w:r>
        <w:rPr>
          <w:rFonts w:ascii="Times New Roman" w:hAnsi="Times New Roman" w:eastAsia="仿宋_GB2312" w:cs="Times New Roman"/>
          <w:color w:val="000000"/>
          <w:kern w:val="0"/>
          <w:sz w:val="32"/>
          <w:szCs w:val="32"/>
          <w:lang w:val="en-US" w:eastAsia="zh-CN" w:bidi="ar-SA"/>
        </w:rPr>
        <w:t>根据严重程度、可控性和影响范围等因素，</w:t>
      </w:r>
      <w:r>
        <w:rPr>
          <w:rFonts w:ascii="Times New Roman" w:hAnsi="Times New Roman" w:eastAsia="仿宋_GB2312" w:cs="Times New Roman"/>
          <w:kern w:val="0"/>
          <w:sz w:val="32"/>
          <w:szCs w:val="32"/>
          <w:lang w:val="en-US" w:eastAsia="zh-CN" w:bidi="ar-SA"/>
        </w:rPr>
        <w:t>将</w:t>
      </w:r>
      <w:r>
        <w:rPr>
          <w:rFonts w:ascii="Times New Roman" w:hAnsi="Times New Roman" w:eastAsia="仿宋_GB2312" w:cs="Times New Roman"/>
          <w:color w:val="000000"/>
          <w:kern w:val="0"/>
          <w:sz w:val="32"/>
          <w:szCs w:val="32"/>
          <w:lang w:val="en-US" w:eastAsia="zh-CN" w:bidi="ar-SA"/>
        </w:rPr>
        <w:t>道路交通事故分为特别重大、重大、较大、一般4个等级：</w:t>
      </w:r>
    </w:p>
    <w:p>
      <w:pPr>
        <w:widowControl w:val="0"/>
        <w:kinsoku/>
        <w:overflowPunct/>
        <w:topLinePunct/>
        <w:autoSpaceDE/>
        <w:autoSpaceDN/>
        <w:bidi w:val="0"/>
        <w:adjustRightInd w:val="0"/>
        <w:spacing w:line="560" w:lineRule="exact"/>
        <w:ind w:firstLine="640" w:firstLineChars="200"/>
        <w:rPr>
          <w:rFonts w:ascii="Times New Roman" w:hAnsi="Times New Roman" w:eastAsia="仿宋_GB2312" w:cs="Times New Roman"/>
          <w:color w:val="000000"/>
          <w:kern w:val="0"/>
          <w:sz w:val="32"/>
          <w:szCs w:val="32"/>
        </w:rPr>
      </w:pPr>
      <w:r>
        <w:rPr>
          <w:rFonts w:ascii="黑体" w:hAnsi="黑体" w:eastAsia="黑体" w:cs="Times New Roman"/>
          <w:color w:val="000000"/>
          <w:kern w:val="0"/>
          <w:sz w:val="32"/>
          <w:szCs w:val="32"/>
        </w:rPr>
        <w:t>一、特别重大道路交通事故</w:t>
      </w:r>
      <w:r>
        <w:rPr>
          <w:rFonts w:ascii="Times New Roman" w:hAnsi="Times New Roman" w:eastAsia="仿宋_GB2312" w:cs="Times New Roman"/>
          <w:color w:val="000000"/>
          <w:kern w:val="0"/>
          <w:sz w:val="32"/>
          <w:szCs w:val="32"/>
        </w:rPr>
        <w:t>：造成30人以上死亡，或者100人以上重伤；高速公路上发生100辆以上机动车相撞；其他对道路交通造成特别重大影响的道路交通事故。</w:t>
      </w:r>
    </w:p>
    <w:p>
      <w:pPr>
        <w:widowControl w:val="0"/>
        <w:kinsoku/>
        <w:overflowPunct/>
        <w:topLinePunct/>
        <w:autoSpaceDE/>
        <w:autoSpaceDN/>
        <w:bidi w:val="0"/>
        <w:adjustRightInd w:val="0"/>
        <w:spacing w:line="560" w:lineRule="exact"/>
        <w:ind w:firstLine="640" w:firstLineChars="200"/>
        <w:rPr>
          <w:rFonts w:ascii="Times New Roman" w:hAnsi="Times New Roman" w:eastAsia="仿宋_GB2312" w:cs="Times New Roman"/>
          <w:color w:val="000000"/>
          <w:kern w:val="0"/>
          <w:sz w:val="32"/>
          <w:szCs w:val="32"/>
        </w:rPr>
      </w:pPr>
      <w:r>
        <w:rPr>
          <w:rFonts w:ascii="黑体" w:hAnsi="黑体" w:eastAsia="黑体" w:cs="Times New Roman"/>
          <w:color w:val="000000"/>
          <w:kern w:val="0"/>
          <w:sz w:val="32"/>
          <w:szCs w:val="32"/>
        </w:rPr>
        <w:t>二、重大道路交通事故：</w:t>
      </w:r>
      <w:r>
        <w:rPr>
          <w:rFonts w:ascii="Times New Roman" w:hAnsi="Times New Roman" w:eastAsia="仿宋_GB2312" w:cs="Times New Roman"/>
          <w:color w:val="000000"/>
          <w:kern w:val="0"/>
          <w:sz w:val="32"/>
          <w:szCs w:val="32"/>
        </w:rPr>
        <w:t>造成10人以上、30人以下死亡，或者50人以上、100人以下重伤；高速公路上发生50辆以上、100辆以下机动车相撞；其他对道路交通造成重大影响的道路交通事故。</w:t>
      </w:r>
    </w:p>
    <w:p>
      <w:pPr>
        <w:widowControl w:val="0"/>
        <w:kinsoku/>
        <w:overflowPunct/>
        <w:topLinePunct/>
        <w:autoSpaceDE/>
        <w:autoSpaceDN/>
        <w:bidi w:val="0"/>
        <w:adjustRightInd w:val="0"/>
        <w:spacing w:line="560" w:lineRule="exact"/>
        <w:ind w:firstLine="640" w:firstLineChars="200"/>
        <w:rPr>
          <w:rFonts w:ascii="Times New Roman" w:hAnsi="Times New Roman" w:eastAsia="仿宋_GB2312" w:cs="Times New Roman"/>
          <w:color w:val="000000"/>
          <w:kern w:val="0"/>
          <w:sz w:val="32"/>
          <w:szCs w:val="32"/>
        </w:rPr>
      </w:pPr>
      <w:r>
        <w:rPr>
          <w:rFonts w:ascii="黑体" w:hAnsi="黑体" w:eastAsia="黑体" w:cs="Times New Roman"/>
          <w:color w:val="000000"/>
          <w:kern w:val="0"/>
          <w:sz w:val="32"/>
          <w:szCs w:val="32"/>
        </w:rPr>
        <w:t>三、较大道路交通事故：</w:t>
      </w:r>
      <w:r>
        <w:rPr>
          <w:rFonts w:ascii="Times New Roman" w:hAnsi="Times New Roman" w:eastAsia="仿宋_GB2312" w:cs="Times New Roman"/>
          <w:color w:val="000000"/>
          <w:kern w:val="0"/>
          <w:sz w:val="32"/>
          <w:szCs w:val="32"/>
        </w:rPr>
        <w:t>造成5人以上、10人以下死亡，或者20人以上、50人以下重伤；高速公路上发生20辆以上、50辆以下机动车相撞；其他对道路交通造成较大影响的道路交通事故。</w:t>
      </w:r>
    </w:p>
    <w:p>
      <w:pPr>
        <w:widowControl w:val="0"/>
        <w:kinsoku/>
        <w:overflowPunct/>
        <w:topLinePunct/>
        <w:autoSpaceDE/>
        <w:autoSpaceDN/>
        <w:bidi w:val="0"/>
        <w:adjustRightInd w:val="0"/>
        <w:spacing w:line="560" w:lineRule="exact"/>
        <w:ind w:firstLine="640" w:firstLineChars="200"/>
        <w:rPr>
          <w:rFonts w:ascii="Times New Roman" w:hAnsi="Times New Roman" w:eastAsia="仿宋_GB2312" w:cs="Times New Roman"/>
          <w:color w:val="000000"/>
          <w:kern w:val="0"/>
          <w:sz w:val="32"/>
          <w:szCs w:val="32"/>
        </w:rPr>
      </w:pPr>
      <w:r>
        <w:rPr>
          <w:rFonts w:ascii="黑体" w:hAnsi="黑体" w:eastAsia="黑体" w:cs="Times New Roman"/>
          <w:color w:val="000000"/>
          <w:kern w:val="0"/>
          <w:sz w:val="32"/>
          <w:szCs w:val="32"/>
        </w:rPr>
        <w:t>四、一般道路交通事故：</w:t>
      </w:r>
      <w:r>
        <w:rPr>
          <w:rFonts w:ascii="Times New Roman" w:hAnsi="Times New Roman" w:eastAsia="仿宋_GB2312" w:cs="Times New Roman"/>
          <w:color w:val="000000"/>
          <w:kern w:val="0"/>
          <w:sz w:val="32"/>
          <w:szCs w:val="32"/>
        </w:rPr>
        <w:t>造成3人以上、5人以下死亡，或者10人以上、20人以下重伤；高速公路上发生10辆以上、20辆以下机动车相撞；其他对道路交通造成一定影响的道路交通事故。</w:t>
      </w:r>
    </w:p>
    <w:p>
      <w:pPr>
        <w:widowControl w:val="0"/>
        <w:kinsoku/>
        <w:overflowPunct/>
        <w:topLinePunct/>
        <w:autoSpaceDE/>
        <w:autoSpaceDN/>
        <w:bidi w:val="0"/>
        <w:adjustRightInd w:val="0"/>
        <w:spacing w:line="56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color w:val="000000"/>
          <w:kern w:val="0"/>
          <w:sz w:val="32"/>
          <w:szCs w:val="32"/>
        </w:rPr>
        <w:t>注：本预案所称</w:t>
      </w:r>
      <w:r>
        <w:rPr>
          <w:rFonts w:hint="eastAsia" w:ascii="Times New Roman" w:hAnsi="Times New Roman" w:eastAsia="仿宋_GB2312" w:cs="Times New Roman"/>
          <w:color w:val="000000"/>
          <w:kern w:val="0"/>
          <w:sz w:val="32"/>
          <w:szCs w:val="32"/>
          <w:lang w:eastAsia="zh-CN"/>
        </w:rPr>
        <w:t>“</w:t>
      </w:r>
      <w:r>
        <w:rPr>
          <w:rFonts w:ascii="Times New Roman" w:hAnsi="Times New Roman" w:eastAsia="仿宋_GB2312" w:cs="Times New Roman"/>
          <w:color w:val="000000"/>
          <w:kern w:val="0"/>
          <w:sz w:val="32"/>
          <w:szCs w:val="32"/>
        </w:rPr>
        <w:t>以上</w:t>
      </w:r>
      <w:r>
        <w:rPr>
          <w:rFonts w:hint="eastAsia" w:ascii="Times New Roman" w:hAnsi="Times New Roman" w:eastAsia="仿宋_GB2312" w:cs="Times New Roman"/>
          <w:color w:val="000000"/>
          <w:kern w:val="0"/>
          <w:sz w:val="32"/>
          <w:szCs w:val="32"/>
          <w:lang w:eastAsia="zh-CN"/>
        </w:rPr>
        <w:t>”</w:t>
      </w:r>
      <w:r>
        <w:rPr>
          <w:rFonts w:ascii="Times New Roman" w:hAnsi="Times New Roman" w:eastAsia="仿宋_GB2312" w:cs="Times New Roman"/>
          <w:color w:val="000000"/>
          <w:kern w:val="0"/>
          <w:sz w:val="32"/>
          <w:szCs w:val="32"/>
        </w:rPr>
        <w:t>含本数</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color w:val="000000"/>
          <w:kern w:val="0"/>
          <w:sz w:val="32"/>
          <w:szCs w:val="32"/>
        </w:rPr>
        <w:t>以下</w:t>
      </w:r>
      <w:r>
        <w:rPr>
          <w:rFonts w:hint="eastAsia" w:ascii="Times New Roman" w:hAnsi="Times New Roman" w:eastAsia="仿宋_GB2312" w:cs="Times New Roman"/>
          <w:color w:val="000000"/>
          <w:kern w:val="0"/>
          <w:sz w:val="32"/>
          <w:szCs w:val="32"/>
          <w:lang w:eastAsia="zh-CN"/>
        </w:rPr>
        <w:t>”</w:t>
      </w:r>
      <w:r>
        <w:rPr>
          <w:rFonts w:ascii="Times New Roman" w:hAnsi="Times New Roman" w:eastAsia="仿宋_GB2312" w:cs="Times New Roman"/>
          <w:color w:val="000000"/>
          <w:kern w:val="0"/>
          <w:sz w:val="32"/>
          <w:szCs w:val="32"/>
        </w:rPr>
        <w:t>不含本数。</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0"/>
        <w:jc w:val="center"/>
        <w:textAlignment w:val="auto"/>
        <w:rPr>
          <w:rFonts w:hint="default" w:ascii="Times New Roman" w:hAnsi="Times New Roman" w:eastAsia="方正小标宋简体" w:cs="Times New Roman"/>
          <w:b w:val="0"/>
          <w:w w:val="100"/>
          <w:kern w:val="0"/>
          <w:sz w:val="44"/>
          <w:szCs w:val="20"/>
          <w:lang w:eastAsia="zh-CN"/>
        </w:rPr>
      </w:pP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0"/>
        <w:jc w:val="center"/>
        <w:textAlignment w:val="auto"/>
        <w:rPr>
          <w:rFonts w:hint="default" w:ascii="Times New Roman" w:hAnsi="Times New Roman" w:eastAsia="方正小标宋简体" w:cs="Times New Roman"/>
          <w:b w:val="0"/>
          <w:w w:val="100"/>
          <w:kern w:val="0"/>
          <w:sz w:val="44"/>
          <w:szCs w:val="20"/>
          <w:lang w:eastAsia="zh-CN"/>
        </w:rPr>
      </w:pPr>
      <w:r>
        <w:rPr>
          <w:rFonts w:hint="default" w:ascii="Times New Roman" w:hAnsi="Times New Roman" w:eastAsia="方正小标宋简体" w:cs="Times New Roman"/>
          <w:b w:val="0"/>
          <w:w w:val="100"/>
          <w:kern w:val="0"/>
          <w:sz w:val="44"/>
          <w:szCs w:val="20"/>
          <w:lang w:eastAsia="zh-CN"/>
        </w:rPr>
        <w:t>天津市蓟州区农业有害生物灾害应急预案</w:t>
      </w:r>
    </w:p>
    <w:p>
      <w:pPr>
        <w:keepNext w:val="0"/>
        <w:keepLines w:val="0"/>
        <w:pageBreakBefore w:val="0"/>
        <w:widowControl w:val="0"/>
        <w:kinsoku/>
        <w:wordWrap/>
        <w:overflowPunct/>
        <w:topLinePunct/>
        <w:autoSpaceDE/>
        <w:autoSpaceDN/>
        <w:bidi w:val="0"/>
        <w:adjustRightInd/>
        <w:snapToGrid w:val="0"/>
        <w:spacing w:before="0" w:after="0" w:line="560" w:lineRule="exact"/>
        <w:ind w:left="0" w:leftChars="0" w:firstLine="0" w:firstLineChars="0"/>
        <w:jc w:val="both"/>
        <w:textAlignment w:val="auto"/>
        <w:rPr>
          <w:rFonts w:hint="default" w:ascii="Times New Roman" w:hAnsi="Times New Roman" w:eastAsia="黑体" w:cs="Times New Roman"/>
          <w:b w:val="0"/>
          <w:w w:val="100"/>
          <w:kern w:val="0"/>
          <w:sz w:val="32"/>
          <w:szCs w:val="20"/>
        </w:rPr>
      </w:pP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黑体" w:cs="Times New Roman"/>
          <w:b w:val="0"/>
          <w:w w:val="100"/>
          <w:kern w:val="0"/>
          <w:sz w:val="32"/>
          <w:szCs w:val="20"/>
        </w:rPr>
      </w:pPr>
      <w:r>
        <w:rPr>
          <w:rFonts w:hint="default" w:ascii="Times New Roman" w:hAnsi="Times New Roman" w:eastAsia="黑体" w:cs="Times New Roman"/>
          <w:b w:val="0"/>
          <w:w w:val="100"/>
          <w:kern w:val="0"/>
          <w:sz w:val="32"/>
          <w:szCs w:val="20"/>
        </w:rPr>
        <w:t>1</w:t>
      </w:r>
      <w:r>
        <w:rPr>
          <w:rFonts w:hint="eastAsia" w:ascii="Times New Roman" w:hAnsi="Times New Roman" w:eastAsia="黑体" w:cs="Times New Roman"/>
          <w:b w:val="0"/>
          <w:w w:val="100"/>
          <w:kern w:val="0"/>
          <w:sz w:val="32"/>
          <w:szCs w:val="20"/>
          <w:lang w:val="en-US" w:eastAsia="zh-CN"/>
        </w:rPr>
        <w:t xml:space="preserve">  </w:t>
      </w:r>
      <w:r>
        <w:rPr>
          <w:rFonts w:hint="default" w:ascii="Times New Roman" w:hAnsi="Times New Roman" w:eastAsia="黑体" w:cs="Times New Roman"/>
          <w:b w:val="0"/>
          <w:w w:val="100"/>
          <w:kern w:val="0"/>
          <w:sz w:val="32"/>
          <w:szCs w:val="20"/>
        </w:rPr>
        <w:t>总则</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20"/>
        </w:rPr>
      </w:pPr>
      <w:r>
        <w:rPr>
          <w:rFonts w:hint="default" w:ascii="Times New Roman" w:hAnsi="Times New Roman" w:eastAsia="楷体_GB2312" w:cs="Times New Roman"/>
          <w:b w:val="0"/>
          <w:w w:val="100"/>
          <w:kern w:val="0"/>
          <w:sz w:val="32"/>
          <w:szCs w:val="20"/>
        </w:rPr>
        <w:t>1.1</w:t>
      </w:r>
      <w:r>
        <w:rPr>
          <w:rFonts w:hint="default" w:ascii="Times New Roman" w:hAnsi="Times New Roman" w:eastAsia="楷体_GB2312" w:cs="Times New Roman"/>
          <w:b w:val="0"/>
          <w:w w:val="100"/>
          <w:kern w:val="0"/>
          <w:sz w:val="32"/>
          <w:szCs w:val="20"/>
          <w:lang w:eastAsia="zh-CN"/>
        </w:rPr>
        <w:t xml:space="preserve">  </w:t>
      </w:r>
      <w:r>
        <w:rPr>
          <w:rFonts w:hint="default" w:ascii="Times New Roman" w:hAnsi="Times New Roman" w:eastAsia="楷体_GB2312" w:cs="Times New Roman"/>
          <w:b w:val="0"/>
          <w:w w:val="100"/>
          <w:kern w:val="0"/>
          <w:sz w:val="32"/>
          <w:szCs w:val="20"/>
        </w:rPr>
        <w:t>编制目的</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rPr>
        <w:t>建立健全</w:t>
      </w:r>
      <w:r>
        <w:rPr>
          <w:rFonts w:hint="default" w:ascii="Times New Roman" w:hAnsi="Times New Roman" w:eastAsia="仿宋_GB2312" w:cs="Times New Roman"/>
          <w:b w:val="0"/>
          <w:w w:val="100"/>
          <w:kern w:val="0"/>
          <w:sz w:val="32"/>
          <w:szCs w:val="20"/>
          <w:lang w:eastAsia="zh-CN"/>
        </w:rPr>
        <w:t>农业有害生物</w:t>
      </w:r>
      <w:r>
        <w:rPr>
          <w:rFonts w:hint="default" w:ascii="Times New Roman" w:hAnsi="Times New Roman" w:eastAsia="仿宋_GB2312" w:cs="Times New Roman"/>
          <w:b w:val="0"/>
          <w:w w:val="100"/>
          <w:kern w:val="0"/>
          <w:sz w:val="32"/>
          <w:szCs w:val="20"/>
        </w:rPr>
        <w:t>灾害应急防控机制，进一步提高应急处置能力，减少</w:t>
      </w:r>
      <w:r>
        <w:rPr>
          <w:rFonts w:hint="default" w:ascii="Times New Roman" w:hAnsi="Times New Roman" w:eastAsia="仿宋_GB2312" w:cs="Times New Roman"/>
          <w:b w:val="0"/>
          <w:w w:val="100"/>
          <w:kern w:val="0"/>
          <w:sz w:val="32"/>
          <w:szCs w:val="20"/>
          <w:lang w:eastAsia="zh-CN"/>
        </w:rPr>
        <w:t>农业有害</w:t>
      </w:r>
      <w:r>
        <w:rPr>
          <w:rFonts w:hint="default" w:ascii="Times New Roman" w:hAnsi="Times New Roman" w:eastAsia="仿宋_GB2312" w:cs="Times New Roman"/>
          <w:b w:val="0"/>
          <w:w w:val="100"/>
          <w:kern w:val="0"/>
          <w:sz w:val="32"/>
          <w:szCs w:val="20"/>
        </w:rPr>
        <w:t>生物造成的</w:t>
      </w:r>
      <w:r>
        <w:rPr>
          <w:rFonts w:hint="default" w:ascii="Times New Roman" w:hAnsi="Times New Roman" w:eastAsia="仿宋_GB2312" w:cs="Times New Roman"/>
          <w:b w:val="0"/>
          <w:w w:val="100"/>
          <w:kern w:val="0"/>
          <w:sz w:val="32"/>
          <w:szCs w:val="20"/>
          <w:lang w:eastAsia="zh-CN"/>
        </w:rPr>
        <w:t>农作物</w:t>
      </w:r>
      <w:r>
        <w:rPr>
          <w:rFonts w:hint="default" w:ascii="Times New Roman" w:hAnsi="Times New Roman" w:eastAsia="仿宋_GB2312" w:cs="Times New Roman"/>
          <w:b w:val="0"/>
          <w:w w:val="100"/>
          <w:kern w:val="0"/>
          <w:sz w:val="32"/>
          <w:szCs w:val="20"/>
        </w:rPr>
        <w:t>损失，</w:t>
      </w:r>
      <w:r>
        <w:rPr>
          <w:rFonts w:hint="default" w:ascii="Times New Roman" w:hAnsi="Times New Roman" w:eastAsia="仿宋_GB2312" w:cs="Times New Roman"/>
          <w:b w:val="0"/>
          <w:w w:val="100"/>
          <w:kern w:val="0"/>
          <w:sz w:val="32"/>
          <w:szCs w:val="20"/>
          <w:lang w:eastAsia="zh-CN"/>
        </w:rPr>
        <w:t>保障</w:t>
      </w:r>
      <w:r>
        <w:rPr>
          <w:rFonts w:hint="default" w:ascii="Times New Roman" w:hAnsi="Times New Roman" w:eastAsia="仿宋_GB2312" w:cs="Times New Roman"/>
          <w:b w:val="0"/>
          <w:w w:val="100"/>
          <w:kern w:val="0"/>
          <w:sz w:val="32"/>
          <w:szCs w:val="20"/>
        </w:rPr>
        <w:t>粮食</w:t>
      </w:r>
      <w:r>
        <w:rPr>
          <w:rFonts w:hint="default" w:ascii="Times New Roman" w:hAnsi="Times New Roman" w:eastAsia="仿宋_GB2312" w:cs="Times New Roman"/>
          <w:b w:val="0"/>
          <w:w w:val="100"/>
          <w:kern w:val="0"/>
          <w:sz w:val="32"/>
          <w:szCs w:val="20"/>
          <w:lang w:eastAsia="zh-CN"/>
        </w:rPr>
        <w:t>等</w:t>
      </w:r>
      <w:r>
        <w:rPr>
          <w:rFonts w:hint="default" w:ascii="Times New Roman" w:hAnsi="Times New Roman" w:eastAsia="仿宋_GB2312" w:cs="Times New Roman"/>
          <w:b w:val="0"/>
          <w:w w:val="100"/>
          <w:kern w:val="0"/>
          <w:sz w:val="32"/>
          <w:szCs w:val="20"/>
        </w:rPr>
        <w:t>重要农产品安全。</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20"/>
        </w:rPr>
      </w:pPr>
      <w:r>
        <w:rPr>
          <w:rFonts w:hint="default" w:ascii="Times New Roman" w:hAnsi="Times New Roman" w:eastAsia="楷体_GB2312" w:cs="Times New Roman"/>
          <w:b w:val="0"/>
          <w:w w:val="100"/>
          <w:kern w:val="0"/>
          <w:sz w:val="32"/>
          <w:szCs w:val="20"/>
        </w:rPr>
        <w:t>1.2</w:t>
      </w:r>
      <w:r>
        <w:rPr>
          <w:rFonts w:hint="eastAsia" w:ascii="Times New Roman" w:hAnsi="Times New Roman" w:eastAsia="楷体_GB2312" w:cs="Times New Roman"/>
          <w:b w:val="0"/>
          <w:w w:val="100"/>
          <w:kern w:val="0"/>
          <w:sz w:val="32"/>
          <w:szCs w:val="20"/>
          <w:lang w:eastAsia="zh-CN"/>
        </w:rPr>
        <w:t xml:space="preserve">  </w:t>
      </w:r>
      <w:r>
        <w:rPr>
          <w:rFonts w:hint="default" w:ascii="Times New Roman" w:hAnsi="Times New Roman" w:eastAsia="楷体_GB2312" w:cs="Times New Roman"/>
          <w:b w:val="0"/>
          <w:w w:val="100"/>
          <w:kern w:val="0"/>
          <w:sz w:val="32"/>
          <w:szCs w:val="20"/>
        </w:rPr>
        <w:t>编制依据</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color w:val="0000FF"/>
          <w:w w:val="100"/>
          <w:kern w:val="0"/>
          <w:sz w:val="32"/>
          <w:szCs w:val="20"/>
        </w:rPr>
      </w:pPr>
      <w:r>
        <w:rPr>
          <w:rFonts w:hint="default" w:ascii="Times New Roman" w:hAnsi="Times New Roman" w:eastAsia="仿宋_GB2312" w:cs="Times New Roman"/>
          <w:kern w:val="0"/>
          <w:sz w:val="32"/>
          <w:szCs w:val="32"/>
        </w:rPr>
        <w:t>依据《中华人民共和国农业法》《农作物病虫害防治条例》《植物检疫条例》《农药管理条例》《天津市实施〈中华人民共和国突发事件应对法〉办法》《天津市植物保护条例》《天津市突发事件总体应急预案》等有关法律、法规和行政规范性文件</w:t>
      </w:r>
      <w:r>
        <w:rPr>
          <w:rFonts w:hint="default" w:ascii="Times New Roman" w:hAnsi="Times New Roman" w:eastAsia="仿宋_GB2312" w:cs="Times New Roman"/>
          <w:b w:val="0"/>
          <w:w w:val="100"/>
          <w:kern w:val="0"/>
          <w:sz w:val="32"/>
          <w:szCs w:val="20"/>
          <w:lang w:eastAsia="zh-CN"/>
        </w:rPr>
        <w:t>，结合本区实际，制定本预案。</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20"/>
        </w:rPr>
      </w:pPr>
      <w:r>
        <w:rPr>
          <w:rFonts w:hint="default" w:ascii="Times New Roman" w:hAnsi="Times New Roman" w:eastAsia="楷体_GB2312" w:cs="Times New Roman"/>
          <w:b w:val="0"/>
          <w:w w:val="100"/>
          <w:kern w:val="0"/>
          <w:sz w:val="32"/>
          <w:szCs w:val="20"/>
        </w:rPr>
        <w:t>1.3</w:t>
      </w:r>
      <w:r>
        <w:rPr>
          <w:rFonts w:hint="eastAsia" w:ascii="Times New Roman" w:hAnsi="Times New Roman" w:eastAsia="楷体_GB2312" w:cs="Times New Roman"/>
          <w:b w:val="0"/>
          <w:w w:val="100"/>
          <w:kern w:val="0"/>
          <w:sz w:val="32"/>
          <w:szCs w:val="20"/>
          <w:lang w:val="en-US" w:eastAsia="zh-CN"/>
        </w:rPr>
        <w:t xml:space="preserve">  </w:t>
      </w:r>
      <w:r>
        <w:rPr>
          <w:rFonts w:hint="default" w:ascii="Times New Roman" w:hAnsi="Times New Roman" w:eastAsia="楷体_GB2312" w:cs="Times New Roman"/>
          <w:b w:val="0"/>
          <w:w w:val="100"/>
          <w:kern w:val="0"/>
          <w:sz w:val="32"/>
          <w:szCs w:val="20"/>
        </w:rPr>
        <w:t>适用范围</w:t>
      </w:r>
    </w:p>
    <w:p>
      <w:pPr>
        <w:keepNext w:val="0"/>
        <w:keepLines w:val="0"/>
        <w:pageBreakBefore w:val="0"/>
        <w:widowControl w:val="0"/>
        <w:kinsoku/>
        <w:wordWrap/>
        <w:overflowPunct/>
        <w:topLinePunct/>
        <w:autoSpaceDE/>
        <w:autoSpaceDN/>
        <w:bidi w:val="0"/>
        <w:spacing w:before="0" w:after="0" w:line="560" w:lineRule="exact"/>
        <w:ind w:left="0" w:firstLine="624" w:firstLineChars="195"/>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本预案是本</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应对农业有害生物灾害的专项应急预案。农业有害生物主要指</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一类农作物病虫害名录</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二类农作物病虫害名录</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及其它常年发生面积大或者可能给农业生产造成重大损失的农作物病虫害、全国农业植物检疫性有害生物名单及天津市农业植物检疫性有害生物补充名单的农业有害生物。</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20"/>
        </w:rPr>
      </w:pPr>
      <w:r>
        <w:rPr>
          <w:rFonts w:hint="default" w:ascii="Times New Roman" w:hAnsi="Times New Roman" w:eastAsia="楷体_GB2312" w:cs="Times New Roman"/>
          <w:b w:val="0"/>
          <w:w w:val="100"/>
          <w:kern w:val="0"/>
          <w:sz w:val="32"/>
          <w:szCs w:val="20"/>
          <w:lang w:eastAsia="zh-CN"/>
        </w:rPr>
        <w:t>1.</w:t>
      </w:r>
      <w:r>
        <w:rPr>
          <w:rFonts w:hint="default" w:ascii="Times New Roman" w:hAnsi="Times New Roman" w:eastAsia="楷体_GB2312" w:cs="Times New Roman"/>
          <w:b w:val="0"/>
          <w:w w:val="100"/>
          <w:kern w:val="0"/>
          <w:sz w:val="32"/>
          <w:szCs w:val="20"/>
        </w:rPr>
        <w:t>4</w:t>
      </w:r>
      <w:r>
        <w:rPr>
          <w:rFonts w:hint="eastAsia" w:ascii="Times New Roman" w:hAnsi="Times New Roman" w:eastAsia="楷体_GB2312" w:cs="Times New Roman"/>
          <w:b w:val="0"/>
          <w:w w:val="100"/>
          <w:kern w:val="0"/>
          <w:sz w:val="32"/>
          <w:szCs w:val="20"/>
          <w:lang w:val="en-US" w:eastAsia="zh-CN"/>
        </w:rPr>
        <w:t xml:space="preserve">  </w:t>
      </w:r>
      <w:r>
        <w:rPr>
          <w:rFonts w:hint="default" w:ascii="Times New Roman" w:hAnsi="Times New Roman" w:eastAsia="楷体_GB2312" w:cs="Times New Roman"/>
          <w:b w:val="0"/>
          <w:w w:val="100"/>
          <w:kern w:val="0"/>
          <w:sz w:val="32"/>
          <w:szCs w:val="20"/>
          <w:lang w:eastAsia="zh-CN"/>
        </w:rPr>
        <w:t>事件</w:t>
      </w:r>
      <w:r>
        <w:rPr>
          <w:rFonts w:hint="default" w:ascii="Times New Roman" w:hAnsi="Times New Roman" w:eastAsia="楷体_GB2312" w:cs="Times New Roman"/>
          <w:b w:val="0"/>
          <w:w w:val="100"/>
          <w:kern w:val="0"/>
          <w:sz w:val="32"/>
          <w:szCs w:val="20"/>
        </w:rPr>
        <w:t>分级</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rPr>
        <w:t>依据</w:t>
      </w:r>
      <w:r>
        <w:rPr>
          <w:rFonts w:hint="default" w:ascii="Times New Roman" w:hAnsi="Times New Roman" w:eastAsia="仿宋_GB2312" w:cs="Times New Roman"/>
          <w:b w:val="0"/>
          <w:w w:val="100"/>
          <w:kern w:val="0"/>
          <w:sz w:val="32"/>
          <w:szCs w:val="20"/>
          <w:lang w:eastAsia="zh-CN"/>
        </w:rPr>
        <w:t>农业有害生物</w:t>
      </w:r>
      <w:r>
        <w:rPr>
          <w:rFonts w:hint="default" w:ascii="Times New Roman" w:hAnsi="Times New Roman" w:eastAsia="仿宋_GB2312" w:cs="Times New Roman"/>
          <w:b w:val="0"/>
          <w:w w:val="100"/>
          <w:kern w:val="0"/>
          <w:sz w:val="32"/>
          <w:szCs w:val="20"/>
        </w:rPr>
        <w:t>灾害造成的农业生产损失和对社会、生态危害、威胁程度等，将</w:t>
      </w:r>
      <w:r>
        <w:rPr>
          <w:rFonts w:hint="default" w:ascii="Times New Roman" w:hAnsi="Times New Roman" w:eastAsia="仿宋_GB2312" w:cs="Times New Roman"/>
          <w:b w:val="0"/>
          <w:w w:val="100"/>
          <w:kern w:val="0"/>
          <w:sz w:val="32"/>
          <w:szCs w:val="20"/>
          <w:lang w:eastAsia="zh-CN"/>
        </w:rPr>
        <w:t>农业有害生物</w:t>
      </w:r>
      <w:r>
        <w:rPr>
          <w:rFonts w:hint="default" w:ascii="Times New Roman" w:hAnsi="Times New Roman" w:eastAsia="仿宋_GB2312" w:cs="Times New Roman"/>
          <w:b w:val="0"/>
          <w:w w:val="100"/>
          <w:kern w:val="0"/>
          <w:sz w:val="32"/>
          <w:szCs w:val="20"/>
        </w:rPr>
        <w:t>灾害事件划分为特别重大、重大、较大、一般四级。</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黑体" w:cs="Times New Roman"/>
          <w:b w:val="0"/>
          <w:w w:val="100"/>
          <w:kern w:val="0"/>
          <w:sz w:val="32"/>
          <w:szCs w:val="20"/>
          <w:lang w:eastAsia="zh-CN"/>
        </w:rPr>
        <w:t>1.4.1</w:t>
      </w:r>
      <w:r>
        <w:rPr>
          <w:rFonts w:hint="eastAsia" w:ascii="Times New Roman" w:hAnsi="Times New Roman" w:eastAsia="黑体" w:cs="Times New Roman"/>
          <w:b w:val="0"/>
          <w:w w:val="100"/>
          <w:kern w:val="0"/>
          <w:sz w:val="32"/>
          <w:szCs w:val="20"/>
          <w:lang w:eastAsia="zh-CN"/>
        </w:rPr>
        <w:t xml:space="preserve">  </w:t>
      </w:r>
      <w:r>
        <w:rPr>
          <w:rFonts w:hint="default" w:ascii="Times New Roman" w:hAnsi="Times New Roman" w:eastAsia="仿宋_GB2312" w:cs="Times New Roman"/>
          <w:b w:val="0"/>
          <w:w w:val="100"/>
          <w:kern w:val="0"/>
          <w:sz w:val="32"/>
          <w:szCs w:val="20"/>
          <w:lang w:eastAsia="zh-CN"/>
        </w:rPr>
        <w:t>有下列情形之一的为</w:t>
      </w:r>
      <w:r>
        <w:rPr>
          <w:rFonts w:hint="default" w:ascii="Times New Roman" w:hAnsi="Times New Roman" w:eastAsia="仿宋_GB2312" w:cs="Times New Roman"/>
          <w:b w:val="0"/>
          <w:w w:val="100"/>
          <w:kern w:val="0"/>
          <w:sz w:val="32"/>
          <w:szCs w:val="20"/>
        </w:rPr>
        <w:t>特别重大</w:t>
      </w:r>
      <w:r>
        <w:rPr>
          <w:rFonts w:hint="default" w:ascii="Times New Roman" w:hAnsi="Times New Roman" w:eastAsia="仿宋_GB2312" w:cs="Times New Roman"/>
          <w:b w:val="0"/>
          <w:w w:val="100"/>
          <w:kern w:val="0"/>
          <w:sz w:val="32"/>
          <w:szCs w:val="20"/>
          <w:lang w:eastAsia="zh-CN"/>
        </w:rPr>
        <w:t>农业有害生物灾害：</w:t>
      </w:r>
    </w:p>
    <w:p>
      <w:pPr>
        <w:keepNext w:val="0"/>
        <w:keepLines w:val="0"/>
        <w:pageBreakBefore w:val="0"/>
        <w:widowControl w:val="0"/>
        <w:kinsoku/>
        <w:wordWrap/>
        <w:overflowPunct/>
        <w:topLinePunct/>
        <w:autoSpaceDE/>
        <w:autoSpaceDN/>
        <w:bidi w:val="0"/>
        <w:adjustRightInd/>
        <w:snapToGrid w:val="0"/>
        <w:spacing w:before="0" w:after="0" w:line="560" w:lineRule="exact"/>
        <w:ind w:left="0" w:leftChars="0" w:firstLine="600" w:firstLineChars="0"/>
        <w:jc w:val="both"/>
        <w:textAlignment w:val="auto"/>
        <w:rPr>
          <w:rFonts w:hint="default" w:ascii="Times New Roman" w:hAnsi="Times New Roman" w:eastAsia="仿宋_GB2312" w:cs="Times New Roman"/>
          <w:b w:val="0"/>
          <w:color w:val="auto"/>
          <w:w w:val="100"/>
          <w:kern w:val="0"/>
          <w:sz w:val="32"/>
          <w:szCs w:val="20"/>
        </w:rPr>
      </w:pPr>
      <w:r>
        <w:rPr>
          <w:rFonts w:hint="default" w:ascii="Times New Roman" w:hAnsi="Times New Roman" w:eastAsia="仿宋_GB2312" w:cs="Times New Roman"/>
          <w:b w:val="0"/>
          <w:w w:val="100"/>
          <w:kern w:val="0"/>
          <w:sz w:val="32"/>
          <w:szCs w:val="20"/>
          <w:lang w:eastAsia="zh-CN"/>
        </w:rPr>
        <w:t>（</w:t>
      </w:r>
      <w:r>
        <w:rPr>
          <w:rFonts w:hint="default" w:ascii="Times New Roman" w:hAnsi="Times New Roman" w:eastAsia="仿宋_GB2312" w:cs="Times New Roman"/>
          <w:b w:val="0"/>
          <w:w w:val="100"/>
          <w:kern w:val="0"/>
          <w:sz w:val="32"/>
          <w:szCs w:val="20"/>
          <w:lang w:val="en-US" w:eastAsia="zh-CN"/>
        </w:rPr>
        <w:t>1</w:t>
      </w:r>
      <w:r>
        <w:rPr>
          <w:rFonts w:hint="default" w:ascii="Times New Roman" w:hAnsi="Times New Roman" w:eastAsia="仿宋_GB2312" w:cs="Times New Roman"/>
          <w:b w:val="0"/>
          <w:w w:val="100"/>
          <w:kern w:val="0"/>
          <w:sz w:val="32"/>
          <w:szCs w:val="20"/>
          <w:lang w:eastAsia="zh-CN"/>
        </w:rPr>
        <w:t>）危害农作物的迁飞性、流行性农业有害生物发生程度达到4级以上（含4级），单一病虫害在</w:t>
      </w:r>
      <w:r>
        <w:rPr>
          <w:rFonts w:hint="default" w:ascii="Times New Roman" w:hAnsi="Times New Roman" w:eastAsia="仿宋_GB2312" w:cs="Times New Roman"/>
          <w:b w:val="0"/>
          <w:color w:val="auto"/>
          <w:w w:val="100"/>
          <w:kern w:val="0"/>
          <w:sz w:val="32"/>
          <w:szCs w:val="20"/>
          <w:lang w:eastAsia="zh-CN"/>
        </w:rPr>
        <w:t>1</w:t>
      </w:r>
      <w:r>
        <w:rPr>
          <w:rFonts w:hint="default" w:ascii="Times New Roman" w:hAnsi="Times New Roman" w:eastAsia="仿宋_GB2312" w:cs="Times New Roman"/>
          <w:b w:val="0"/>
          <w:color w:val="auto"/>
          <w:w w:val="100"/>
          <w:kern w:val="0"/>
          <w:sz w:val="32"/>
          <w:szCs w:val="20"/>
          <w:lang w:val="en-US" w:eastAsia="zh-CN"/>
        </w:rPr>
        <w:t>0</w:t>
      </w:r>
      <w:r>
        <w:rPr>
          <w:rFonts w:hint="default" w:ascii="Times New Roman" w:hAnsi="Times New Roman" w:eastAsia="仿宋_GB2312" w:cs="Times New Roman"/>
          <w:b w:val="0"/>
          <w:color w:val="auto"/>
          <w:w w:val="100"/>
          <w:kern w:val="0"/>
          <w:sz w:val="32"/>
          <w:szCs w:val="20"/>
          <w:lang w:eastAsia="zh-CN"/>
        </w:rPr>
        <w:t>个乡镇以上（含1</w:t>
      </w:r>
      <w:r>
        <w:rPr>
          <w:rFonts w:hint="default" w:ascii="Times New Roman" w:hAnsi="Times New Roman" w:eastAsia="仿宋_GB2312" w:cs="Times New Roman"/>
          <w:b w:val="0"/>
          <w:color w:val="auto"/>
          <w:w w:val="100"/>
          <w:kern w:val="0"/>
          <w:sz w:val="32"/>
          <w:szCs w:val="20"/>
          <w:lang w:val="en-US" w:eastAsia="zh-CN"/>
        </w:rPr>
        <w:t>0</w:t>
      </w:r>
      <w:r>
        <w:rPr>
          <w:rFonts w:hint="default" w:ascii="Times New Roman" w:hAnsi="Times New Roman" w:eastAsia="仿宋_GB2312" w:cs="Times New Roman"/>
          <w:b w:val="0"/>
          <w:color w:val="auto"/>
          <w:w w:val="100"/>
          <w:kern w:val="0"/>
          <w:sz w:val="32"/>
          <w:szCs w:val="20"/>
          <w:lang w:eastAsia="zh-CN"/>
        </w:rPr>
        <w:t>个乡镇）一次发生面积达到</w:t>
      </w:r>
      <w:r>
        <w:rPr>
          <w:rFonts w:hint="default" w:ascii="Times New Roman" w:hAnsi="Times New Roman" w:eastAsia="仿宋_GB2312" w:cs="Times New Roman"/>
          <w:b w:val="0"/>
          <w:color w:val="auto"/>
          <w:w w:val="100"/>
          <w:kern w:val="0"/>
          <w:sz w:val="32"/>
          <w:szCs w:val="20"/>
          <w:lang w:val="en-US" w:eastAsia="zh-CN"/>
        </w:rPr>
        <w:t>3</w:t>
      </w:r>
      <w:r>
        <w:rPr>
          <w:rFonts w:hint="default" w:ascii="Times New Roman" w:hAnsi="Times New Roman" w:eastAsia="仿宋_GB2312" w:cs="Times New Roman"/>
          <w:b w:val="0"/>
          <w:color w:val="auto"/>
          <w:w w:val="100"/>
          <w:kern w:val="0"/>
          <w:sz w:val="32"/>
          <w:szCs w:val="20"/>
          <w:lang w:eastAsia="zh-CN"/>
        </w:rPr>
        <w:t>0万亩以上。</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仿宋_GB2312" w:cs="Times New Roman"/>
          <w:b w:val="0"/>
          <w:color w:val="auto"/>
          <w:w w:val="100"/>
          <w:kern w:val="0"/>
          <w:sz w:val="32"/>
          <w:szCs w:val="20"/>
        </w:rPr>
      </w:pPr>
      <w:r>
        <w:rPr>
          <w:rFonts w:hint="default" w:ascii="Times New Roman" w:hAnsi="Times New Roman" w:eastAsia="仿宋_GB2312" w:cs="Times New Roman"/>
          <w:b w:val="0"/>
          <w:w w:val="100"/>
          <w:kern w:val="0"/>
          <w:sz w:val="32"/>
          <w:szCs w:val="20"/>
          <w:lang w:eastAsia="zh-CN"/>
        </w:rPr>
        <w:t>（2）首次</w:t>
      </w:r>
      <w:r>
        <w:rPr>
          <w:rFonts w:hint="default" w:ascii="Times New Roman" w:hAnsi="Times New Roman" w:eastAsia="仿宋_GB2312" w:cs="Times New Roman"/>
          <w:b w:val="0"/>
          <w:w w:val="100"/>
          <w:kern w:val="0"/>
          <w:sz w:val="32"/>
          <w:szCs w:val="20"/>
        </w:rPr>
        <w:t>入侵的</w:t>
      </w:r>
      <w:r>
        <w:rPr>
          <w:rFonts w:hint="default" w:ascii="Times New Roman" w:hAnsi="Times New Roman" w:eastAsia="仿宋_GB2312" w:cs="Times New Roman"/>
          <w:b w:val="0"/>
          <w:w w:val="100"/>
          <w:kern w:val="0"/>
          <w:sz w:val="32"/>
          <w:szCs w:val="20"/>
          <w:lang w:eastAsia="zh-CN"/>
        </w:rPr>
        <w:t>农业植物检疫性有害生物疫情造成连片危害，具有进一步扩大趋势的；或在本区1</w:t>
      </w:r>
      <w:r>
        <w:rPr>
          <w:rFonts w:hint="default" w:ascii="Times New Roman" w:hAnsi="Times New Roman" w:eastAsia="仿宋_GB2312" w:cs="Times New Roman"/>
          <w:b w:val="0"/>
          <w:w w:val="100"/>
          <w:kern w:val="0"/>
          <w:sz w:val="32"/>
          <w:szCs w:val="20"/>
          <w:lang w:val="en-US" w:eastAsia="zh-CN"/>
        </w:rPr>
        <w:t>0</w:t>
      </w:r>
      <w:r>
        <w:rPr>
          <w:rFonts w:hint="default" w:ascii="Times New Roman" w:hAnsi="Times New Roman" w:eastAsia="仿宋_GB2312" w:cs="Times New Roman"/>
          <w:b w:val="0"/>
          <w:w w:val="100"/>
          <w:kern w:val="0"/>
          <w:sz w:val="32"/>
          <w:szCs w:val="20"/>
          <w:lang w:eastAsia="zh-CN"/>
        </w:rPr>
        <w:t>个乡镇以上（含1</w:t>
      </w:r>
      <w:r>
        <w:rPr>
          <w:rFonts w:hint="default" w:ascii="Times New Roman" w:hAnsi="Times New Roman" w:eastAsia="仿宋_GB2312" w:cs="Times New Roman"/>
          <w:b w:val="0"/>
          <w:w w:val="100"/>
          <w:kern w:val="0"/>
          <w:sz w:val="32"/>
          <w:szCs w:val="20"/>
          <w:lang w:val="en-US" w:eastAsia="zh-CN"/>
        </w:rPr>
        <w:t>0</w:t>
      </w:r>
      <w:r>
        <w:rPr>
          <w:rFonts w:hint="default" w:ascii="Times New Roman" w:hAnsi="Times New Roman" w:eastAsia="仿宋_GB2312" w:cs="Times New Roman"/>
          <w:b w:val="0"/>
          <w:w w:val="100"/>
          <w:kern w:val="0"/>
          <w:sz w:val="32"/>
          <w:szCs w:val="20"/>
          <w:lang w:eastAsia="zh-CN"/>
        </w:rPr>
        <w:t>个乡镇）新发现同一首次入侵的农业检疫性外来有害生物，且已对当地农业生产和社会经济造成严重影响的，发生面积达到</w:t>
      </w:r>
      <w:r>
        <w:rPr>
          <w:rFonts w:hint="default" w:ascii="Times New Roman" w:hAnsi="Times New Roman" w:eastAsia="仿宋_GB2312" w:cs="Times New Roman"/>
          <w:b w:val="0"/>
          <w:color w:val="auto"/>
          <w:w w:val="100"/>
          <w:kern w:val="0"/>
          <w:sz w:val="32"/>
          <w:szCs w:val="20"/>
          <w:lang w:eastAsia="zh-CN"/>
        </w:rPr>
        <w:t>0.</w:t>
      </w:r>
      <w:r>
        <w:rPr>
          <w:rFonts w:hint="default" w:ascii="Times New Roman" w:hAnsi="Times New Roman" w:eastAsia="仿宋_GB2312" w:cs="Times New Roman"/>
          <w:b w:val="0"/>
          <w:color w:val="auto"/>
          <w:w w:val="100"/>
          <w:kern w:val="0"/>
          <w:sz w:val="32"/>
          <w:szCs w:val="20"/>
          <w:lang w:val="en-US" w:eastAsia="zh-CN"/>
        </w:rPr>
        <w:t>2</w:t>
      </w:r>
      <w:r>
        <w:rPr>
          <w:rFonts w:hint="default" w:ascii="Times New Roman" w:hAnsi="Times New Roman" w:eastAsia="仿宋_GB2312" w:cs="Times New Roman"/>
          <w:b w:val="0"/>
          <w:color w:val="auto"/>
          <w:w w:val="100"/>
          <w:kern w:val="0"/>
          <w:sz w:val="32"/>
          <w:szCs w:val="20"/>
          <w:lang w:eastAsia="zh-CN"/>
        </w:rPr>
        <w:t>5万亩以上</w:t>
      </w:r>
      <w:r>
        <w:rPr>
          <w:rFonts w:hint="default" w:ascii="Times New Roman" w:hAnsi="Times New Roman" w:eastAsia="仿宋_GB2312" w:cs="Times New Roman"/>
          <w:b w:val="0"/>
          <w:color w:val="auto"/>
          <w:w w:val="100"/>
          <w:kern w:val="0"/>
          <w:sz w:val="32"/>
          <w:szCs w:val="20"/>
        </w:rPr>
        <w:t>。</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仿宋_GB2312" w:cs="Times New Roman"/>
          <w:b w:val="0"/>
          <w:color w:val="auto"/>
          <w:w w:val="100"/>
          <w:kern w:val="0"/>
          <w:sz w:val="32"/>
          <w:szCs w:val="20"/>
        </w:rPr>
      </w:pPr>
      <w:r>
        <w:rPr>
          <w:rFonts w:hint="default" w:ascii="Times New Roman" w:hAnsi="Times New Roman" w:eastAsia="仿宋_GB2312" w:cs="Times New Roman"/>
          <w:b w:val="0"/>
          <w:color w:val="auto"/>
          <w:w w:val="100"/>
          <w:kern w:val="0"/>
          <w:sz w:val="32"/>
          <w:szCs w:val="20"/>
          <w:lang w:eastAsia="zh-CN"/>
        </w:rPr>
        <w:t>（3）其他特殊情况需要划为特别重大农作物生物灾害。</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楷体" w:cs="Times New Roman"/>
          <w:b w:val="0"/>
          <w:color w:val="auto"/>
          <w:w w:val="100"/>
          <w:kern w:val="0"/>
          <w:sz w:val="32"/>
          <w:szCs w:val="20"/>
          <w:lang w:eastAsia="zh-CN"/>
        </w:rPr>
      </w:pPr>
      <w:r>
        <w:rPr>
          <w:rFonts w:hint="default" w:ascii="Times New Roman" w:hAnsi="Times New Roman" w:eastAsia="黑体" w:cs="Times New Roman"/>
          <w:b w:val="0"/>
          <w:color w:val="auto"/>
          <w:w w:val="100"/>
          <w:kern w:val="0"/>
          <w:sz w:val="32"/>
          <w:szCs w:val="20"/>
          <w:lang w:eastAsia="zh-CN"/>
        </w:rPr>
        <w:t>1.4.2</w:t>
      </w:r>
      <w:r>
        <w:rPr>
          <w:rFonts w:hint="eastAsia" w:ascii="Times New Roman" w:hAnsi="Times New Roman" w:eastAsia="黑体" w:cs="Times New Roman"/>
          <w:b w:val="0"/>
          <w:color w:val="auto"/>
          <w:w w:val="100"/>
          <w:kern w:val="0"/>
          <w:sz w:val="32"/>
          <w:szCs w:val="20"/>
          <w:lang w:eastAsia="zh-CN"/>
        </w:rPr>
        <w:t xml:space="preserve">  </w:t>
      </w:r>
      <w:r>
        <w:rPr>
          <w:rFonts w:hint="default" w:ascii="Times New Roman" w:hAnsi="Times New Roman" w:eastAsia="仿宋_GB2312" w:cs="Times New Roman"/>
          <w:b w:val="0"/>
          <w:color w:val="auto"/>
          <w:w w:val="100"/>
          <w:kern w:val="0"/>
          <w:sz w:val="32"/>
          <w:szCs w:val="20"/>
          <w:lang w:eastAsia="zh-CN"/>
        </w:rPr>
        <w:t>有下列情形之一的为</w:t>
      </w:r>
      <w:r>
        <w:rPr>
          <w:rFonts w:hint="default" w:ascii="Times New Roman" w:hAnsi="Times New Roman" w:eastAsia="仿宋_GB2312" w:cs="Times New Roman"/>
          <w:b w:val="0"/>
          <w:color w:val="auto"/>
          <w:w w:val="100"/>
          <w:kern w:val="0"/>
          <w:sz w:val="32"/>
          <w:szCs w:val="20"/>
        </w:rPr>
        <w:t>重大</w:t>
      </w:r>
      <w:r>
        <w:rPr>
          <w:rFonts w:hint="default" w:ascii="Times New Roman" w:hAnsi="Times New Roman" w:eastAsia="仿宋_GB2312" w:cs="Times New Roman"/>
          <w:b w:val="0"/>
          <w:color w:val="auto"/>
          <w:w w:val="100"/>
          <w:kern w:val="0"/>
          <w:sz w:val="32"/>
          <w:szCs w:val="20"/>
          <w:lang w:eastAsia="zh-CN"/>
        </w:rPr>
        <w:t>农业有害生物灾害：</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仿宋_GB2312" w:cs="Times New Roman"/>
          <w:b w:val="0"/>
          <w:color w:val="auto"/>
          <w:w w:val="100"/>
          <w:kern w:val="0"/>
          <w:sz w:val="32"/>
          <w:szCs w:val="20"/>
        </w:rPr>
      </w:pPr>
      <w:r>
        <w:rPr>
          <w:rFonts w:hint="default" w:ascii="Times New Roman" w:hAnsi="Times New Roman" w:eastAsia="仿宋_GB2312" w:cs="Times New Roman"/>
          <w:b w:val="0"/>
          <w:color w:val="auto"/>
          <w:w w:val="100"/>
          <w:kern w:val="0"/>
          <w:sz w:val="32"/>
          <w:szCs w:val="20"/>
          <w:lang w:eastAsia="zh-CN"/>
        </w:rPr>
        <w:t>（1）危害农作物的迁飞性、流行性农业有害生物发生程度达到4级以上（含4级），单一病虫害在</w:t>
      </w:r>
      <w:r>
        <w:rPr>
          <w:rFonts w:hint="default" w:ascii="Times New Roman" w:hAnsi="Times New Roman" w:eastAsia="仿宋_GB2312" w:cs="Times New Roman"/>
          <w:b w:val="0"/>
          <w:color w:val="auto"/>
          <w:w w:val="100"/>
          <w:kern w:val="0"/>
          <w:sz w:val="32"/>
          <w:szCs w:val="20"/>
        </w:rPr>
        <w:t>1</w:t>
      </w:r>
      <w:r>
        <w:rPr>
          <w:rFonts w:hint="default" w:ascii="Times New Roman" w:hAnsi="Times New Roman" w:eastAsia="仿宋_GB2312" w:cs="Times New Roman"/>
          <w:b w:val="0"/>
          <w:color w:val="auto"/>
          <w:w w:val="100"/>
          <w:kern w:val="0"/>
          <w:sz w:val="32"/>
          <w:szCs w:val="20"/>
          <w:lang w:val="en-US" w:eastAsia="zh-CN"/>
        </w:rPr>
        <w:t>0</w:t>
      </w:r>
      <w:r>
        <w:rPr>
          <w:rFonts w:hint="default" w:ascii="Times New Roman" w:hAnsi="Times New Roman" w:eastAsia="仿宋_GB2312" w:cs="Times New Roman"/>
          <w:b w:val="0"/>
          <w:color w:val="auto"/>
          <w:w w:val="100"/>
          <w:kern w:val="0"/>
          <w:sz w:val="32"/>
          <w:szCs w:val="20"/>
          <w:lang w:eastAsia="zh-CN"/>
        </w:rPr>
        <w:t>个乡镇以上（含</w:t>
      </w:r>
      <w:r>
        <w:rPr>
          <w:rFonts w:hint="default" w:ascii="Times New Roman" w:hAnsi="Times New Roman" w:eastAsia="仿宋_GB2312" w:cs="Times New Roman"/>
          <w:b w:val="0"/>
          <w:color w:val="auto"/>
          <w:w w:val="100"/>
          <w:kern w:val="0"/>
          <w:sz w:val="32"/>
          <w:szCs w:val="20"/>
        </w:rPr>
        <w:t>1</w:t>
      </w:r>
      <w:r>
        <w:rPr>
          <w:rFonts w:hint="default" w:ascii="Times New Roman" w:hAnsi="Times New Roman" w:eastAsia="仿宋_GB2312" w:cs="Times New Roman"/>
          <w:b w:val="0"/>
          <w:color w:val="auto"/>
          <w:w w:val="100"/>
          <w:kern w:val="0"/>
          <w:sz w:val="32"/>
          <w:szCs w:val="20"/>
          <w:lang w:val="en-US" w:eastAsia="zh-CN"/>
        </w:rPr>
        <w:t>0</w:t>
      </w:r>
      <w:r>
        <w:rPr>
          <w:rFonts w:hint="default" w:ascii="Times New Roman" w:hAnsi="Times New Roman" w:eastAsia="仿宋_GB2312" w:cs="Times New Roman"/>
          <w:b w:val="0"/>
          <w:color w:val="auto"/>
          <w:w w:val="100"/>
          <w:kern w:val="0"/>
          <w:sz w:val="32"/>
          <w:szCs w:val="20"/>
          <w:lang w:eastAsia="zh-CN"/>
        </w:rPr>
        <w:t>个乡镇）一次发生面积达到</w:t>
      </w:r>
      <w:r>
        <w:rPr>
          <w:rFonts w:hint="default" w:ascii="Times New Roman" w:hAnsi="Times New Roman" w:eastAsia="仿宋_GB2312" w:cs="Times New Roman"/>
          <w:b w:val="0"/>
          <w:color w:val="auto"/>
          <w:w w:val="100"/>
          <w:kern w:val="0"/>
          <w:sz w:val="32"/>
          <w:szCs w:val="20"/>
          <w:lang w:val="en-US" w:eastAsia="zh-CN"/>
        </w:rPr>
        <w:t>2</w:t>
      </w:r>
      <w:r>
        <w:rPr>
          <w:rFonts w:hint="default" w:ascii="Times New Roman" w:hAnsi="Times New Roman" w:eastAsia="仿宋_GB2312" w:cs="Times New Roman"/>
          <w:b w:val="0"/>
          <w:color w:val="auto"/>
          <w:w w:val="100"/>
          <w:kern w:val="0"/>
          <w:sz w:val="32"/>
          <w:szCs w:val="20"/>
          <w:lang w:eastAsia="zh-CN"/>
        </w:rPr>
        <w:t>0万亩以上。</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仿宋_GB2312" w:cs="Times New Roman"/>
          <w:b w:val="0"/>
          <w:color w:val="auto"/>
          <w:w w:val="100"/>
          <w:kern w:val="0"/>
          <w:sz w:val="32"/>
          <w:szCs w:val="20"/>
        </w:rPr>
      </w:pPr>
      <w:r>
        <w:rPr>
          <w:rFonts w:hint="default" w:ascii="Times New Roman" w:hAnsi="Times New Roman" w:eastAsia="仿宋_GB2312" w:cs="Times New Roman"/>
          <w:b w:val="0"/>
          <w:color w:val="auto"/>
          <w:w w:val="100"/>
          <w:kern w:val="0"/>
          <w:sz w:val="32"/>
          <w:szCs w:val="20"/>
          <w:lang w:eastAsia="zh-CN"/>
        </w:rPr>
        <w:t>（2）首次</w:t>
      </w:r>
      <w:r>
        <w:rPr>
          <w:rFonts w:hint="default" w:ascii="Times New Roman" w:hAnsi="Times New Roman" w:eastAsia="仿宋_GB2312" w:cs="Times New Roman"/>
          <w:b w:val="0"/>
          <w:color w:val="auto"/>
          <w:w w:val="100"/>
          <w:kern w:val="0"/>
          <w:sz w:val="32"/>
          <w:szCs w:val="20"/>
        </w:rPr>
        <w:t>入侵的</w:t>
      </w:r>
      <w:r>
        <w:rPr>
          <w:rFonts w:hint="default" w:ascii="Times New Roman" w:hAnsi="Times New Roman" w:eastAsia="仿宋_GB2312" w:cs="Times New Roman"/>
          <w:b w:val="0"/>
          <w:color w:val="auto"/>
          <w:w w:val="100"/>
          <w:kern w:val="0"/>
          <w:sz w:val="32"/>
          <w:szCs w:val="20"/>
          <w:lang w:eastAsia="zh-CN"/>
        </w:rPr>
        <w:t>农业植物检疫性有害生物疫情造成连片危害或在本区</w:t>
      </w:r>
      <w:r>
        <w:rPr>
          <w:rFonts w:hint="default" w:ascii="Times New Roman" w:hAnsi="Times New Roman" w:eastAsia="仿宋_GB2312" w:cs="Times New Roman"/>
          <w:b w:val="0"/>
          <w:color w:val="auto"/>
          <w:w w:val="100"/>
          <w:kern w:val="0"/>
          <w:sz w:val="32"/>
          <w:szCs w:val="20"/>
        </w:rPr>
        <w:t>1</w:t>
      </w:r>
      <w:r>
        <w:rPr>
          <w:rFonts w:hint="default" w:ascii="Times New Roman" w:hAnsi="Times New Roman" w:eastAsia="仿宋_GB2312" w:cs="Times New Roman"/>
          <w:b w:val="0"/>
          <w:color w:val="auto"/>
          <w:w w:val="100"/>
          <w:kern w:val="0"/>
          <w:sz w:val="32"/>
          <w:szCs w:val="20"/>
          <w:lang w:val="en-US" w:eastAsia="zh-CN"/>
        </w:rPr>
        <w:t>0</w:t>
      </w:r>
      <w:r>
        <w:rPr>
          <w:rFonts w:hint="default" w:ascii="Times New Roman" w:hAnsi="Times New Roman" w:eastAsia="仿宋_GB2312" w:cs="Times New Roman"/>
          <w:b w:val="0"/>
          <w:color w:val="auto"/>
          <w:w w:val="100"/>
          <w:kern w:val="0"/>
          <w:sz w:val="32"/>
          <w:szCs w:val="20"/>
          <w:lang w:eastAsia="zh-CN"/>
        </w:rPr>
        <w:t>个乡镇以上（含1</w:t>
      </w:r>
      <w:r>
        <w:rPr>
          <w:rFonts w:hint="default" w:ascii="Times New Roman" w:hAnsi="Times New Roman" w:eastAsia="仿宋_GB2312" w:cs="Times New Roman"/>
          <w:b w:val="0"/>
          <w:color w:val="auto"/>
          <w:w w:val="100"/>
          <w:kern w:val="0"/>
          <w:sz w:val="32"/>
          <w:szCs w:val="20"/>
          <w:lang w:val="en-US" w:eastAsia="zh-CN"/>
        </w:rPr>
        <w:t>0</w:t>
      </w:r>
      <w:r>
        <w:rPr>
          <w:rFonts w:hint="default" w:ascii="Times New Roman" w:hAnsi="Times New Roman" w:eastAsia="仿宋_GB2312" w:cs="Times New Roman"/>
          <w:b w:val="0"/>
          <w:color w:val="auto"/>
          <w:w w:val="100"/>
          <w:kern w:val="0"/>
          <w:sz w:val="32"/>
          <w:szCs w:val="20"/>
          <w:lang w:eastAsia="zh-CN"/>
        </w:rPr>
        <w:t>个乡镇）发生，具有进一步扩大趋势的，且已对当地农业生产和社会经济造成严重影响的，全区发生面积达到0.</w:t>
      </w:r>
      <w:r>
        <w:rPr>
          <w:rFonts w:hint="default" w:ascii="Times New Roman" w:hAnsi="Times New Roman" w:eastAsia="仿宋_GB2312" w:cs="Times New Roman"/>
          <w:b w:val="0"/>
          <w:color w:val="auto"/>
          <w:w w:val="100"/>
          <w:kern w:val="0"/>
          <w:sz w:val="32"/>
          <w:szCs w:val="20"/>
          <w:lang w:val="en-US" w:eastAsia="zh-CN"/>
        </w:rPr>
        <w:t>1</w:t>
      </w:r>
      <w:r>
        <w:rPr>
          <w:rFonts w:hint="default" w:ascii="Times New Roman" w:hAnsi="Times New Roman" w:eastAsia="仿宋_GB2312" w:cs="Times New Roman"/>
          <w:b w:val="0"/>
          <w:color w:val="auto"/>
          <w:w w:val="100"/>
          <w:kern w:val="0"/>
          <w:sz w:val="32"/>
          <w:szCs w:val="20"/>
        </w:rPr>
        <w:t>5</w:t>
      </w:r>
      <w:r>
        <w:rPr>
          <w:rFonts w:hint="default" w:ascii="Times New Roman" w:hAnsi="Times New Roman" w:eastAsia="仿宋_GB2312" w:cs="Times New Roman"/>
          <w:b w:val="0"/>
          <w:color w:val="auto"/>
          <w:w w:val="100"/>
          <w:kern w:val="0"/>
          <w:sz w:val="32"/>
          <w:szCs w:val="20"/>
          <w:lang w:eastAsia="zh-CN"/>
        </w:rPr>
        <w:t>万亩以上</w:t>
      </w:r>
      <w:r>
        <w:rPr>
          <w:rFonts w:hint="default" w:ascii="Times New Roman" w:hAnsi="Times New Roman" w:eastAsia="仿宋_GB2312" w:cs="Times New Roman"/>
          <w:b w:val="0"/>
          <w:color w:val="auto"/>
          <w:w w:val="100"/>
          <w:kern w:val="0"/>
          <w:sz w:val="32"/>
          <w:szCs w:val="20"/>
        </w:rPr>
        <w:t>。</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（3）其他特殊情况需要划为重大农作物生物灾害。</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楷体" w:cs="Times New Roman"/>
          <w:b w:val="0"/>
          <w:w w:val="100"/>
          <w:kern w:val="0"/>
          <w:sz w:val="32"/>
          <w:szCs w:val="20"/>
          <w:lang w:eastAsia="zh-CN"/>
        </w:rPr>
      </w:pPr>
      <w:r>
        <w:rPr>
          <w:rFonts w:hint="default" w:ascii="Times New Roman" w:hAnsi="Times New Roman" w:eastAsia="黑体" w:cs="Times New Roman"/>
          <w:b w:val="0"/>
          <w:w w:val="100"/>
          <w:kern w:val="0"/>
          <w:sz w:val="32"/>
          <w:szCs w:val="20"/>
          <w:lang w:eastAsia="zh-CN"/>
        </w:rPr>
        <w:t>1.4.3</w:t>
      </w:r>
      <w:r>
        <w:rPr>
          <w:rFonts w:hint="eastAsia" w:ascii="Times New Roman" w:hAnsi="Times New Roman" w:eastAsia="黑体" w:cs="Times New Roman"/>
          <w:b w:val="0"/>
          <w:w w:val="100"/>
          <w:kern w:val="0"/>
          <w:sz w:val="32"/>
          <w:szCs w:val="20"/>
          <w:lang w:eastAsia="zh-CN"/>
        </w:rPr>
        <w:t xml:space="preserve">  </w:t>
      </w:r>
      <w:r>
        <w:rPr>
          <w:rFonts w:hint="default" w:ascii="Times New Roman" w:hAnsi="Times New Roman" w:eastAsia="仿宋_GB2312" w:cs="Times New Roman"/>
          <w:b w:val="0"/>
          <w:w w:val="100"/>
          <w:kern w:val="0"/>
          <w:sz w:val="32"/>
          <w:szCs w:val="20"/>
          <w:lang w:eastAsia="zh-CN"/>
        </w:rPr>
        <w:t>有下列情形之一的为较大农业有害生物灾害：</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仿宋_GB2312" w:cs="Times New Roman"/>
          <w:b w:val="0"/>
          <w:color w:val="auto"/>
          <w:w w:val="100"/>
          <w:kern w:val="0"/>
          <w:sz w:val="32"/>
          <w:szCs w:val="20"/>
          <w:highlight w:val="none"/>
        </w:rPr>
      </w:pPr>
      <w:r>
        <w:rPr>
          <w:rFonts w:hint="default" w:ascii="Times New Roman" w:hAnsi="Times New Roman" w:eastAsia="仿宋_GB2312" w:cs="Times New Roman"/>
          <w:b w:val="0"/>
          <w:color w:val="auto"/>
          <w:w w:val="100"/>
          <w:kern w:val="0"/>
          <w:sz w:val="32"/>
          <w:szCs w:val="20"/>
          <w:highlight w:val="none"/>
          <w:lang w:eastAsia="zh-CN"/>
        </w:rPr>
        <w:t>（1）危害农作物的迁飞性、流行性农业有害生物发生程度达到4级以上（含4级），单一病虫害在</w:t>
      </w:r>
      <w:r>
        <w:rPr>
          <w:rFonts w:hint="default" w:ascii="Times New Roman" w:hAnsi="Times New Roman" w:eastAsia="仿宋_GB2312" w:cs="Times New Roman"/>
          <w:b w:val="0"/>
          <w:color w:val="auto"/>
          <w:w w:val="100"/>
          <w:kern w:val="0"/>
          <w:sz w:val="32"/>
          <w:szCs w:val="20"/>
          <w:highlight w:val="none"/>
          <w:lang w:val="en-US" w:eastAsia="zh-CN"/>
        </w:rPr>
        <w:t>6</w:t>
      </w:r>
      <w:r>
        <w:rPr>
          <w:rFonts w:hint="default" w:ascii="Times New Roman" w:hAnsi="Times New Roman" w:eastAsia="仿宋_GB2312" w:cs="Times New Roman"/>
          <w:b w:val="0"/>
          <w:color w:val="auto"/>
          <w:w w:val="100"/>
          <w:kern w:val="0"/>
          <w:sz w:val="32"/>
          <w:szCs w:val="20"/>
          <w:highlight w:val="none"/>
          <w:lang w:eastAsia="zh-CN"/>
        </w:rPr>
        <w:t>个乡镇以上（含</w:t>
      </w:r>
      <w:r>
        <w:rPr>
          <w:rFonts w:hint="default" w:ascii="Times New Roman" w:hAnsi="Times New Roman" w:eastAsia="仿宋_GB2312" w:cs="Times New Roman"/>
          <w:b w:val="0"/>
          <w:color w:val="auto"/>
          <w:w w:val="100"/>
          <w:kern w:val="0"/>
          <w:sz w:val="32"/>
          <w:szCs w:val="20"/>
          <w:highlight w:val="none"/>
          <w:lang w:val="en-US" w:eastAsia="zh-CN"/>
        </w:rPr>
        <w:t>6</w:t>
      </w:r>
      <w:r>
        <w:rPr>
          <w:rFonts w:hint="default" w:ascii="Times New Roman" w:hAnsi="Times New Roman" w:eastAsia="仿宋_GB2312" w:cs="Times New Roman"/>
          <w:b w:val="0"/>
          <w:color w:val="auto"/>
          <w:w w:val="100"/>
          <w:kern w:val="0"/>
          <w:sz w:val="32"/>
          <w:szCs w:val="20"/>
          <w:highlight w:val="none"/>
          <w:lang w:eastAsia="zh-CN"/>
        </w:rPr>
        <w:t>个乡镇）一次发生面积达到</w:t>
      </w:r>
      <w:r>
        <w:rPr>
          <w:rFonts w:hint="default" w:ascii="Times New Roman" w:hAnsi="Times New Roman" w:eastAsia="仿宋_GB2312" w:cs="Times New Roman"/>
          <w:b w:val="0"/>
          <w:color w:val="auto"/>
          <w:w w:val="100"/>
          <w:kern w:val="0"/>
          <w:sz w:val="32"/>
          <w:szCs w:val="20"/>
          <w:highlight w:val="none"/>
          <w:lang w:val="en-US" w:eastAsia="zh-CN"/>
        </w:rPr>
        <w:t>1</w:t>
      </w:r>
      <w:r>
        <w:rPr>
          <w:rFonts w:hint="default" w:ascii="Times New Roman" w:hAnsi="Times New Roman" w:eastAsia="仿宋_GB2312" w:cs="Times New Roman"/>
          <w:b w:val="0"/>
          <w:color w:val="auto"/>
          <w:w w:val="100"/>
          <w:kern w:val="0"/>
          <w:sz w:val="32"/>
          <w:szCs w:val="20"/>
          <w:highlight w:val="none"/>
          <w:lang w:eastAsia="zh-CN"/>
        </w:rPr>
        <w:t>5万亩以上。</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仿宋_GB2312" w:cs="Times New Roman"/>
          <w:b w:val="0"/>
          <w:color w:val="auto"/>
          <w:w w:val="100"/>
          <w:kern w:val="0"/>
          <w:sz w:val="32"/>
          <w:szCs w:val="20"/>
          <w:highlight w:val="none"/>
        </w:rPr>
      </w:pPr>
      <w:r>
        <w:rPr>
          <w:rFonts w:hint="default" w:ascii="Times New Roman" w:hAnsi="Times New Roman" w:eastAsia="仿宋_GB2312" w:cs="Times New Roman"/>
          <w:b w:val="0"/>
          <w:color w:val="auto"/>
          <w:w w:val="100"/>
          <w:kern w:val="0"/>
          <w:sz w:val="32"/>
          <w:szCs w:val="20"/>
          <w:highlight w:val="none"/>
          <w:lang w:eastAsia="zh-CN"/>
        </w:rPr>
        <w:t>（2）首次</w:t>
      </w:r>
      <w:r>
        <w:rPr>
          <w:rFonts w:hint="default" w:ascii="Times New Roman" w:hAnsi="Times New Roman" w:eastAsia="仿宋_GB2312" w:cs="Times New Roman"/>
          <w:b w:val="0"/>
          <w:color w:val="auto"/>
          <w:w w:val="100"/>
          <w:kern w:val="0"/>
          <w:sz w:val="32"/>
          <w:szCs w:val="20"/>
          <w:highlight w:val="none"/>
        </w:rPr>
        <w:t>入侵的</w:t>
      </w:r>
      <w:r>
        <w:rPr>
          <w:rFonts w:hint="default" w:ascii="Times New Roman" w:hAnsi="Times New Roman" w:eastAsia="仿宋_GB2312" w:cs="Times New Roman"/>
          <w:b w:val="0"/>
          <w:color w:val="auto"/>
          <w:w w:val="100"/>
          <w:kern w:val="0"/>
          <w:sz w:val="32"/>
          <w:szCs w:val="20"/>
          <w:highlight w:val="none"/>
          <w:lang w:eastAsia="zh-CN"/>
        </w:rPr>
        <w:t>农业植物检疫性有害生物疫情造成连片危害，具有进一步扩大趋势的；或在本区</w:t>
      </w:r>
      <w:r>
        <w:rPr>
          <w:rFonts w:hint="default" w:ascii="Times New Roman" w:hAnsi="Times New Roman" w:eastAsia="仿宋_GB2312" w:cs="Times New Roman"/>
          <w:b w:val="0"/>
          <w:color w:val="auto"/>
          <w:w w:val="100"/>
          <w:kern w:val="0"/>
          <w:sz w:val="32"/>
          <w:szCs w:val="20"/>
          <w:highlight w:val="none"/>
          <w:lang w:val="en-US" w:eastAsia="zh-CN"/>
        </w:rPr>
        <w:t>6</w:t>
      </w:r>
      <w:r>
        <w:rPr>
          <w:rFonts w:hint="default" w:ascii="Times New Roman" w:hAnsi="Times New Roman" w:eastAsia="仿宋_GB2312" w:cs="Times New Roman"/>
          <w:b w:val="0"/>
          <w:color w:val="auto"/>
          <w:w w:val="100"/>
          <w:kern w:val="0"/>
          <w:sz w:val="32"/>
          <w:szCs w:val="20"/>
          <w:highlight w:val="none"/>
          <w:lang w:eastAsia="zh-CN"/>
        </w:rPr>
        <w:t>个乡镇以上（含</w:t>
      </w:r>
      <w:r>
        <w:rPr>
          <w:rFonts w:hint="default" w:ascii="Times New Roman" w:hAnsi="Times New Roman" w:eastAsia="仿宋_GB2312" w:cs="Times New Roman"/>
          <w:b w:val="0"/>
          <w:color w:val="auto"/>
          <w:w w:val="100"/>
          <w:kern w:val="0"/>
          <w:sz w:val="32"/>
          <w:szCs w:val="20"/>
          <w:highlight w:val="none"/>
          <w:lang w:val="en-US" w:eastAsia="zh-CN"/>
        </w:rPr>
        <w:t>6</w:t>
      </w:r>
      <w:r>
        <w:rPr>
          <w:rFonts w:hint="default" w:ascii="Times New Roman" w:hAnsi="Times New Roman" w:eastAsia="仿宋_GB2312" w:cs="Times New Roman"/>
          <w:b w:val="0"/>
          <w:color w:val="auto"/>
          <w:w w:val="100"/>
          <w:kern w:val="0"/>
          <w:sz w:val="32"/>
          <w:szCs w:val="20"/>
          <w:highlight w:val="none"/>
          <w:lang w:eastAsia="zh-CN"/>
        </w:rPr>
        <w:t>个乡镇）新发现同一首次入侵的农业检疫性外来有害生物，且已对当地农业生产和社会经济造成严重影响的，发生面积达到0.</w:t>
      </w:r>
      <w:r>
        <w:rPr>
          <w:rFonts w:hint="default" w:ascii="Times New Roman" w:hAnsi="Times New Roman" w:eastAsia="仿宋_GB2312" w:cs="Times New Roman"/>
          <w:b w:val="0"/>
          <w:color w:val="auto"/>
          <w:w w:val="100"/>
          <w:kern w:val="0"/>
          <w:sz w:val="32"/>
          <w:szCs w:val="20"/>
          <w:highlight w:val="none"/>
          <w:lang w:val="en-US" w:eastAsia="zh-CN"/>
        </w:rPr>
        <w:t>1</w:t>
      </w:r>
      <w:r>
        <w:rPr>
          <w:rFonts w:hint="default" w:ascii="Times New Roman" w:hAnsi="Times New Roman" w:eastAsia="仿宋_GB2312" w:cs="Times New Roman"/>
          <w:b w:val="0"/>
          <w:color w:val="auto"/>
          <w:w w:val="100"/>
          <w:kern w:val="0"/>
          <w:sz w:val="32"/>
          <w:szCs w:val="20"/>
          <w:highlight w:val="none"/>
          <w:lang w:eastAsia="zh-CN"/>
        </w:rPr>
        <w:t>万亩以上</w:t>
      </w:r>
      <w:r>
        <w:rPr>
          <w:rFonts w:hint="default" w:ascii="Times New Roman" w:hAnsi="Times New Roman" w:eastAsia="仿宋_GB2312" w:cs="Times New Roman"/>
          <w:b w:val="0"/>
          <w:color w:val="auto"/>
          <w:w w:val="100"/>
          <w:kern w:val="0"/>
          <w:sz w:val="32"/>
          <w:szCs w:val="20"/>
          <w:highlight w:val="none"/>
        </w:rPr>
        <w:t>。</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仿宋_GB2312" w:cs="Times New Roman"/>
          <w:b w:val="0"/>
          <w:color w:val="auto"/>
          <w:w w:val="100"/>
          <w:kern w:val="0"/>
          <w:sz w:val="32"/>
          <w:szCs w:val="20"/>
          <w:highlight w:val="none"/>
        </w:rPr>
      </w:pPr>
      <w:r>
        <w:rPr>
          <w:rFonts w:hint="default" w:ascii="Times New Roman" w:hAnsi="Times New Roman" w:eastAsia="仿宋_GB2312" w:cs="Times New Roman"/>
          <w:b w:val="0"/>
          <w:color w:val="auto"/>
          <w:w w:val="100"/>
          <w:kern w:val="0"/>
          <w:sz w:val="32"/>
          <w:szCs w:val="20"/>
          <w:highlight w:val="none"/>
          <w:lang w:eastAsia="zh-CN"/>
        </w:rPr>
        <w:t>（3）其他特殊情况需要划为较大农作物生物灾害。</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楷体" w:cs="Times New Roman"/>
          <w:b w:val="0"/>
          <w:color w:val="auto"/>
          <w:w w:val="100"/>
          <w:kern w:val="0"/>
          <w:sz w:val="32"/>
          <w:szCs w:val="20"/>
          <w:highlight w:val="none"/>
          <w:lang w:eastAsia="zh-CN"/>
        </w:rPr>
      </w:pPr>
      <w:r>
        <w:rPr>
          <w:rFonts w:hint="default" w:ascii="Times New Roman" w:hAnsi="Times New Roman" w:eastAsia="黑体" w:cs="Times New Roman"/>
          <w:b w:val="0"/>
          <w:color w:val="auto"/>
          <w:w w:val="100"/>
          <w:kern w:val="0"/>
          <w:sz w:val="32"/>
          <w:szCs w:val="20"/>
          <w:highlight w:val="none"/>
          <w:lang w:eastAsia="zh-CN"/>
        </w:rPr>
        <w:t>1.4.4</w:t>
      </w:r>
      <w:r>
        <w:rPr>
          <w:rFonts w:hint="eastAsia" w:ascii="Times New Roman" w:hAnsi="Times New Roman" w:eastAsia="黑体" w:cs="Times New Roman"/>
          <w:b w:val="0"/>
          <w:color w:val="auto"/>
          <w:w w:val="100"/>
          <w:kern w:val="0"/>
          <w:sz w:val="32"/>
          <w:szCs w:val="20"/>
          <w:highlight w:val="none"/>
          <w:lang w:eastAsia="zh-CN"/>
        </w:rPr>
        <w:t xml:space="preserve">  </w:t>
      </w:r>
      <w:r>
        <w:rPr>
          <w:rFonts w:hint="default" w:ascii="Times New Roman" w:hAnsi="Times New Roman" w:eastAsia="仿宋_GB2312" w:cs="Times New Roman"/>
          <w:b w:val="0"/>
          <w:color w:val="auto"/>
          <w:w w:val="100"/>
          <w:kern w:val="0"/>
          <w:sz w:val="32"/>
          <w:szCs w:val="20"/>
          <w:highlight w:val="none"/>
          <w:lang w:eastAsia="zh-CN"/>
        </w:rPr>
        <w:t>有下列情形之一的为一般农业有害生物灾害：</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仿宋_GB2312" w:cs="Times New Roman"/>
          <w:b w:val="0"/>
          <w:color w:val="auto"/>
          <w:w w:val="100"/>
          <w:kern w:val="0"/>
          <w:sz w:val="32"/>
          <w:szCs w:val="20"/>
          <w:highlight w:val="none"/>
        </w:rPr>
      </w:pPr>
      <w:r>
        <w:rPr>
          <w:rFonts w:hint="default" w:ascii="Times New Roman" w:hAnsi="Times New Roman" w:eastAsia="仿宋_GB2312" w:cs="Times New Roman"/>
          <w:b w:val="0"/>
          <w:color w:val="auto"/>
          <w:w w:val="100"/>
          <w:kern w:val="0"/>
          <w:sz w:val="32"/>
          <w:szCs w:val="20"/>
          <w:highlight w:val="none"/>
          <w:lang w:eastAsia="zh-CN"/>
        </w:rPr>
        <w:t>（1）危害农作物的迁飞性、流行性</w:t>
      </w:r>
      <w:r>
        <w:rPr>
          <w:rFonts w:hint="default" w:ascii="Times New Roman" w:hAnsi="Times New Roman" w:eastAsia="仿宋_GB2312" w:cs="Times New Roman"/>
          <w:b w:val="0"/>
          <w:color w:val="auto"/>
          <w:w w:val="100"/>
          <w:kern w:val="0"/>
          <w:sz w:val="32"/>
          <w:szCs w:val="20"/>
          <w:highlight w:val="none"/>
        </w:rPr>
        <w:t>农业</w:t>
      </w:r>
      <w:r>
        <w:rPr>
          <w:rFonts w:hint="default" w:ascii="Times New Roman" w:hAnsi="Times New Roman" w:eastAsia="仿宋_GB2312" w:cs="Times New Roman"/>
          <w:b w:val="0"/>
          <w:color w:val="auto"/>
          <w:w w:val="100"/>
          <w:kern w:val="0"/>
          <w:sz w:val="32"/>
          <w:szCs w:val="20"/>
          <w:highlight w:val="none"/>
          <w:lang w:eastAsia="zh-CN"/>
        </w:rPr>
        <w:t>有害生物发生程度达到4级以上（含4级），单一病虫害在</w:t>
      </w:r>
      <w:r>
        <w:rPr>
          <w:rFonts w:hint="default" w:ascii="Times New Roman" w:hAnsi="Times New Roman" w:eastAsia="仿宋_GB2312" w:cs="Times New Roman"/>
          <w:b w:val="0"/>
          <w:color w:val="auto"/>
          <w:w w:val="100"/>
          <w:kern w:val="0"/>
          <w:sz w:val="32"/>
          <w:szCs w:val="20"/>
          <w:highlight w:val="none"/>
          <w:lang w:val="en-US" w:eastAsia="zh-CN"/>
        </w:rPr>
        <w:t>4</w:t>
      </w:r>
      <w:r>
        <w:rPr>
          <w:rFonts w:hint="default" w:ascii="Times New Roman" w:hAnsi="Times New Roman" w:eastAsia="仿宋_GB2312" w:cs="Times New Roman"/>
          <w:b w:val="0"/>
          <w:color w:val="auto"/>
          <w:w w:val="100"/>
          <w:kern w:val="0"/>
          <w:sz w:val="32"/>
          <w:szCs w:val="20"/>
          <w:highlight w:val="none"/>
          <w:lang w:eastAsia="zh-CN"/>
        </w:rPr>
        <w:t>个乡镇以上（含</w:t>
      </w:r>
      <w:r>
        <w:rPr>
          <w:rFonts w:hint="default" w:ascii="Times New Roman" w:hAnsi="Times New Roman" w:eastAsia="仿宋_GB2312" w:cs="Times New Roman"/>
          <w:b w:val="0"/>
          <w:color w:val="auto"/>
          <w:w w:val="100"/>
          <w:kern w:val="0"/>
          <w:sz w:val="32"/>
          <w:szCs w:val="20"/>
          <w:highlight w:val="none"/>
          <w:lang w:val="en-US" w:eastAsia="zh-CN"/>
        </w:rPr>
        <w:t>4个乡镇</w:t>
      </w:r>
      <w:r>
        <w:rPr>
          <w:rFonts w:hint="default" w:ascii="Times New Roman" w:hAnsi="Times New Roman" w:eastAsia="仿宋_GB2312" w:cs="Times New Roman"/>
          <w:b w:val="0"/>
          <w:color w:val="auto"/>
          <w:w w:val="100"/>
          <w:kern w:val="0"/>
          <w:sz w:val="32"/>
          <w:szCs w:val="20"/>
          <w:highlight w:val="none"/>
          <w:lang w:eastAsia="zh-CN"/>
        </w:rPr>
        <w:t>）一次发生面积达到</w:t>
      </w:r>
      <w:r>
        <w:rPr>
          <w:rFonts w:hint="default" w:ascii="Times New Roman" w:hAnsi="Times New Roman" w:eastAsia="仿宋_GB2312" w:cs="Times New Roman"/>
          <w:b w:val="0"/>
          <w:color w:val="auto"/>
          <w:w w:val="100"/>
          <w:kern w:val="0"/>
          <w:sz w:val="32"/>
          <w:szCs w:val="20"/>
          <w:highlight w:val="none"/>
          <w:lang w:val="en-US" w:eastAsia="zh-CN"/>
        </w:rPr>
        <w:t>1</w:t>
      </w:r>
      <w:r>
        <w:rPr>
          <w:rFonts w:hint="default" w:ascii="Times New Roman" w:hAnsi="Times New Roman" w:eastAsia="仿宋_GB2312" w:cs="Times New Roman"/>
          <w:b w:val="0"/>
          <w:color w:val="auto"/>
          <w:w w:val="100"/>
          <w:kern w:val="0"/>
          <w:sz w:val="32"/>
          <w:szCs w:val="20"/>
          <w:highlight w:val="none"/>
        </w:rPr>
        <w:t>0</w:t>
      </w:r>
      <w:r>
        <w:rPr>
          <w:rFonts w:hint="default" w:ascii="Times New Roman" w:hAnsi="Times New Roman" w:eastAsia="仿宋_GB2312" w:cs="Times New Roman"/>
          <w:b w:val="0"/>
          <w:color w:val="auto"/>
          <w:w w:val="100"/>
          <w:kern w:val="0"/>
          <w:sz w:val="32"/>
          <w:szCs w:val="20"/>
          <w:highlight w:val="none"/>
          <w:lang w:eastAsia="zh-CN"/>
        </w:rPr>
        <w:t>万亩以上。</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仿宋_GB2312" w:cs="Times New Roman"/>
          <w:b w:val="0"/>
          <w:color w:val="auto"/>
          <w:w w:val="100"/>
          <w:kern w:val="0"/>
          <w:sz w:val="32"/>
          <w:szCs w:val="20"/>
          <w:highlight w:val="none"/>
        </w:rPr>
      </w:pPr>
      <w:r>
        <w:rPr>
          <w:rFonts w:hint="default" w:ascii="Times New Roman" w:hAnsi="Times New Roman" w:eastAsia="仿宋_GB2312" w:cs="Times New Roman"/>
          <w:b w:val="0"/>
          <w:color w:val="auto"/>
          <w:w w:val="100"/>
          <w:kern w:val="0"/>
          <w:sz w:val="32"/>
          <w:szCs w:val="20"/>
          <w:highlight w:val="none"/>
          <w:lang w:eastAsia="zh-CN"/>
        </w:rPr>
        <w:t>（2）在本区</w:t>
      </w:r>
      <w:r>
        <w:rPr>
          <w:rFonts w:hint="default" w:ascii="Times New Roman" w:hAnsi="Times New Roman" w:eastAsia="仿宋_GB2312" w:cs="Times New Roman"/>
          <w:b w:val="0"/>
          <w:color w:val="auto"/>
          <w:w w:val="100"/>
          <w:kern w:val="0"/>
          <w:sz w:val="32"/>
          <w:szCs w:val="20"/>
          <w:highlight w:val="none"/>
          <w:lang w:val="en-US" w:eastAsia="zh-CN"/>
        </w:rPr>
        <w:t>4</w:t>
      </w:r>
      <w:r>
        <w:rPr>
          <w:rFonts w:hint="default" w:ascii="Times New Roman" w:hAnsi="Times New Roman" w:eastAsia="仿宋_GB2312" w:cs="Times New Roman"/>
          <w:b w:val="0"/>
          <w:color w:val="auto"/>
          <w:w w:val="100"/>
          <w:kern w:val="0"/>
          <w:sz w:val="32"/>
          <w:szCs w:val="20"/>
          <w:highlight w:val="none"/>
          <w:lang w:eastAsia="zh-CN"/>
        </w:rPr>
        <w:t>个乡镇以上（含</w:t>
      </w:r>
      <w:r>
        <w:rPr>
          <w:rFonts w:hint="default" w:ascii="Times New Roman" w:hAnsi="Times New Roman" w:eastAsia="仿宋_GB2312" w:cs="Times New Roman"/>
          <w:b w:val="0"/>
          <w:color w:val="auto"/>
          <w:w w:val="100"/>
          <w:kern w:val="0"/>
          <w:sz w:val="32"/>
          <w:szCs w:val="20"/>
          <w:highlight w:val="none"/>
          <w:lang w:val="en-US" w:eastAsia="zh-CN"/>
        </w:rPr>
        <w:t>4个乡镇</w:t>
      </w:r>
      <w:r>
        <w:rPr>
          <w:rFonts w:hint="default" w:ascii="Times New Roman" w:hAnsi="Times New Roman" w:eastAsia="仿宋_GB2312" w:cs="Times New Roman"/>
          <w:b w:val="0"/>
          <w:color w:val="auto"/>
          <w:w w:val="100"/>
          <w:kern w:val="0"/>
          <w:sz w:val="32"/>
          <w:szCs w:val="20"/>
          <w:highlight w:val="none"/>
          <w:lang w:eastAsia="zh-CN"/>
        </w:rPr>
        <w:t>）新发现1例农业植物检疫性有害生物，且已对当地农业生产和社会经济造成严重影响的，发生面积达到0.</w:t>
      </w:r>
      <w:r>
        <w:rPr>
          <w:rFonts w:hint="default" w:ascii="Times New Roman" w:hAnsi="Times New Roman" w:eastAsia="仿宋_GB2312" w:cs="Times New Roman"/>
          <w:b w:val="0"/>
          <w:color w:val="auto"/>
          <w:w w:val="100"/>
          <w:kern w:val="0"/>
          <w:sz w:val="32"/>
          <w:szCs w:val="20"/>
          <w:highlight w:val="none"/>
          <w:lang w:val="en-US" w:eastAsia="zh-CN"/>
        </w:rPr>
        <w:t>05</w:t>
      </w:r>
      <w:r>
        <w:rPr>
          <w:rFonts w:hint="default" w:ascii="Times New Roman" w:hAnsi="Times New Roman" w:eastAsia="仿宋_GB2312" w:cs="Times New Roman"/>
          <w:b w:val="0"/>
          <w:color w:val="auto"/>
          <w:w w:val="100"/>
          <w:kern w:val="0"/>
          <w:sz w:val="32"/>
          <w:szCs w:val="20"/>
          <w:highlight w:val="none"/>
          <w:lang w:eastAsia="zh-CN"/>
        </w:rPr>
        <w:t>万亩以上</w:t>
      </w:r>
      <w:r>
        <w:rPr>
          <w:rFonts w:hint="default" w:ascii="Times New Roman" w:hAnsi="Times New Roman" w:eastAsia="仿宋_GB2312" w:cs="Times New Roman"/>
          <w:b w:val="0"/>
          <w:color w:val="auto"/>
          <w:w w:val="100"/>
          <w:kern w:val="0"/>
          <w:sz w:val="32"/>
          <w:szCs w:val="20"/>
          <w:highlight w:val="none"/>
        </w:rPr>
        <w:t>。</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仿宋_GB2312" w:cs="Times New Roman"/>
          <w:b w:val="0"/>
          <w:w w:val="100"/>
          <w:kern w:val="0"/>
          <w:sz w:val="32"/>
          <w:szCs w:val="20"/>
          <w:lang w:eastAsia="zh-CN"/>
        </w:rPr>
      </w:pPr>
      <w:r>
        <w:rPr>
          <w:rFonts w:hint="default" w:ascii="Times New Roman" w:hAnsi="Times New Roman" w:eastAsia="仿宋_GB2312" w:cs="Times New Roman"/>
          <w:b w:val="0"/>
          <w:w w:val="100"/>
          <w:kern w:val="0"/>
          <w:sz w:val="32"/>
          <w:szCs w:val="20"/>
          <w:lang w:eastAsia="zh-CN"/>
        </w:rPr>
        <w:t>（3）其他特殊情况需要划为一般农作物生物灾害。</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黑体" w:cs="Times New Roman"/>
          <w:b w:val="0"/>
          <w:w w:val="100"/>
          <w:kern w:val="0"/>
          <w:sz w:val="32"/>
          <w:szCs w:val="20"/>
        </w:rPr>
      </w:pPr>
      <w:r>
        <w:rPr>
          <w:rFonts w:hint="default" w:ascii="Times New Roman" w:hAnsi="Times New Roman" w:eastAsia="黑体" w:cs="Times New Roman"/>
          <w:b w:val="0"/>
          <w:w w:val="100"/>
          <w:kern w:val="0"/>
          <w:sz w:val="32"/>
          <w:szCs w:val="20"/>
        </w:rPr>
        <w:t>1.5</w:t>
      </w:r>
      <w:r>
        <w:rPr>
          <w:rFonts w:hint="eastAsia" w:ascii="Times New Roman" w:hAnsi="Times New Roman" w:eastAsia="黑体" w:cs="Times New Roman"/>
          <w:b w:val="0"/>
          <w:w w:val="100"/>
          <w:kern w:val="0"/>
          <w:sz w:val="32"/>
          <w:szCs w:val="20"/>
          <w:lang w:val="en-US" w:eastAsia="zh-CN"/>
        </w:rPr>
        <w:t xml:space="preserve">  </w:t>
      </w:r>
      <w:r>
        <w:rPr>
          <w:rFonts w:hint="default" w:ascii="Times New Roman" w:hAnsi="Times New Roman" w:eastAsia="黑体" w:cs="Times New Roman"/>
          <w:b w:val="0"/>
          <w:w w:val="100"/>
          <w:kern w:val="0"/>
          <w:sz w:val="32"/>
          <w:szCs w:val="20"/>
        </w:rPr>
        <w:t>工作原则</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黑体" w:cs="Times New Roman"/>
          <w:b w:val="0"/>
          <w:w w:val="100"/>
          <w:kern w:val="0"/>
          <w:sz w:val="32"/>
          <w:szCs w:val="20"/>
          <w:lang w:eastAsia="zh-CN"/>
        </w:rPr>
        <w:t>1.5.1</w:t>
      </w:r>
      <w:r>
        <w:rPr>
          <w:rFonts w:hint="eastAsia" w:ascii="Times New Roman" w:hAnsi="Times New Roman" w:eastAsia="黑体" w:cs="Times New Roman"/>
          <w:b w:val="0"/>
          <w:w w:val="100"/>
          <w:kern w:val="0"/>
          <w:sz w:val="32"/>
          <w:szCs w:val="20"/>
          <w:lang w:val="en-US" w:eastAsia="zh-CN"/>
        </w:rPr>
        <w:t xml:space="preserve">  </w:t>
      </w:r>
      <w:r>
        <w:rPr>
          <w:rFonts w:hint="default" w:ascii="Times New Roman" w:hAnsi="Times New Roman" w:eastAsia="仿宋_GB2312" w:cs="Times New Roman"/>
          <w:b w:val="0"/>
          <w:w w:val="100"/>
          <w:kern w:val="0"/>
          <w:sz w:val="32"/>
          <w:szCs w:val="20"/>
          <w:lang w:eastAsia="zh-CN"/>
        </w:rPr>
        <w:t>属地管理</w:t>
      </w:r>
      <w:r>
        <w:rPr>
          <w:rFonts w:hint="default" w:ascii="Times New Roman" w:hAnsi="Times New Roman" w:eastAsia="仿宋_GB2312" w:cs="Times New Roman"/>
          <w:b w:val="0"/>
          <w:w w:val="100"/>
          <w:kern w:val="0"/>
          <w:sz w:val="32"/>
          <w:szCs w:val="20"/>
        </w:rPr>
        <w:t>、分级负责。</w:t>
      </w:r>
      <w:r>
        <w:rPr>
          <w:rFonts w:hint="default" w:ascii="Times New Roman" w:hAnsi="Times New Roman" w:eastAsia="仿宋_GB2312" w:cs="Times New Roman"/>
          <w:b w:val="0"/>
          <w:w w:val="100"/>
          <w:kern w:val="0"/>
          <w:sz w:val="32"/>
          <w:szCs w:val="20"/>
          <w:lang w:eastAsia="zh-CN"/>
        </w:rPr>
        <w:t>坚持属地为主</w:t>
      </w:r>
      <w:r>
        <w:rPr>
          <w:rFonts w:hint="default" w:ascii="Times New Roman" w:hAnsi="Times New Roman" w:eastAsia="仿宋_GB2312" w:cs="Times New Roman"/>
          <w:b w:val="0"/>
          <w:w w:val="100"/>
          <w:kern w:val="0"/>
          <w:sz w:val="32"/>
          <w:szCs w:val="20"/>
        </w:rPr>
        <w:t>、专业处置、分级响应、逐级提升</w:t>
      </w:r>
      <w:r>
        <w:rPr>
          <w:rFonts w:hint="default" w:ascii="Times New Roman" w:hAnsi="Times New Roman" w:eastAsia="仿宋_GB2312" w:cs="Times New Roman"/>
          <w:b w:val="0"/>
          <w:color w:val="auto"/>
          <w:w w:val="100"/>
          <w:kern w:val="0"/>
          <w:sz w:val="32"/>
          <w:szCs w:val="20"/>
        </w:rPr>
        <w:t>。</w:t>
      </w:r>
      <w:r>
        <w:rPr>
          <w:rFonts w:hint="default" w:ascii="Times New Roman" w:hAnsi="Times New Roman" w:eastAsia="仿宋_GB2312" w:cs="Times New Roman"/>
          <w:b w:val="0"/>
          <w:w w:val="100"/>
          <w:kern w:val="0"/>
          <w:sz w:val="32"/>
          <w:szCs w:val="20"/>
          <w:lang w:eastAsia="zh-CN"/>
        </w:rPr>
        <w:t>区农业主管部门及其所属的植物保护机构根据农业有害生物监测预报，提出具体的预防和治理措施，指导农业生产经营组织和个人实施有效防治。</w:t>
      </w:r>
      <w:r>
        <w:rPr>
          <w:rFonts w:hint="eastAsia" w:ascii="Times New Roman" w:hAnsi="Times New Roman" w:eastAsia="仿宋_GB2312" w:cs="Times New Roman"/>
          <w:b w:val="0"/>
          <w:color w:val="auto"/>
          <w:w w:val="100"/>
          <w:kern w:val="0"/>
          <w:sz w:val="32"/>
          <w:szCs w:val="20"/>
          <w:lang w:eastAsia="zh-CN"/>
        </w:rPr>
        <w:t>各</w:t>
      </w:r>
      <w:r>
        <w:rPr>
          <w:rFonts w:hint="default" w:ascii="Times New Roman" w:hAnsi="Times New Roman" w:eastAsia="仿宋_GB2312" w:cs="Times New Roman"/>
          <w:b w:val="0"/>
          <w:color w:val="auto"/>
          <w:w w:val="100"/>
          <w:kern w:val="0"/>
          <w:sz w:val="32"/>
          <w:szCs w:val="20"/>
          <w:lang w:eastAsia="zh-CN"/>
        </w:rPr>
        <w:t>乡镇组织</w:t>
      </w:r>
      <w:r>
        <w:rPr>
          <w:rFonts w:hint="default" w:ascii="Times New Roman" w:hAnsi="Times New Roman" w:eastAsia="仿宋_GB2312" w:cs="Times New Roman"/>
          <w:b w:val="0"/>
          <w:w w:val="100"/>
          <w:kern w:val="0"/>
          <w:sz w:val="32"/>
          <w:szCs w:val="20"/>
          <w:lang w:eastAsia="zh-CN"/>
        </w:rPr>
        <w:t>开展本行政区域内农业有害生物的预防和治理工作</w:t>
      </w:r>
      <w:r>
        <w:rPr>
          <w:rFonts w:hint="eastAsia" w:ascii="Times New Roman" w:hAnsi="Times New Roman" w:eastAsia="仿宋_GB2312" w:cs="Times New Roman"/>
          <w:b w:val="0"/>
          <w:w w:val="100"/>
          <w:kern w:val="0"/>
          <w:sz w:val="32"/>
          <w:szCs w:val="20"/>
          <w:lang w:eastAsia="zh-CN"/>
        </w:rPr>
        <w:t>，</w:t>
      </w:r>
      <w:r>
        <w:rPr>
          <w:rFonts w:hint="default" w:ascii="Times New Roman" w:hAnsi="Times New Roman" w:eastAsia="仿宋_GB2312" w:cs="Times New Roman"/>
          <w:b w:val="0"/>
          <w:w w:val="100"/>
          <w:kern w:val="0"/>
          <w:sz w:val="32"/>
          <w:szCs w:val="20"/>
          <w:lang w:eastAsia="zh-CN"/>
        </w:rPr>
        <w:t>及时传递农业有害生物监测预报信息，组织有关农业生产经营组织和个人预防和治理有害生物。</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黑体" w:cs="Times New Roman"/>
          <w:b w:val="0"/>
          <w:w w:val="100"/>
          <w:kern w:val="0"/>
          <w:sz w:val="32"/>
          <w:szCs w:val="20"/>
          <w:lang w:eastAsia="zh-CN"/>
        </w:rPr>
        <w:t>1.</w:t>
      </w:r>
      <w:r>
        <w:rPr>
          <w:rFonts w:hint="default" w:ascii="Times New Roman" w:hAnsi="Times New Roman" w:eastAsia="黑体" w:cs="Times New Roman"/>
          <w:b w:val="0"/>
          <w:w w:val="100"/>
          <w:kern w:val="0"/>
          <w:sz w:val="32"/>
          <w:szCs w:val="20"/>
        </w:rPr>
        <w:t>5.2</w:t>
      </w:r>
      <w:r>
        <w:rPr>
          <w:rFonts w:hint="eastAsia" w:ascii="Times New Roman" w:hAnsi="Times New Roman" w:eastAsia="黑体" w:cs="Times New Roman"/>
          <w:b w:val="0"/>
          <w:w w:val="100"/>
          <w:kern w:val="0"/>
          <w:sz w:val="32"/>
          <w:szCs w:val="20"/>
          <w:lang w:val="en-US" w:eastAsia="zh-CN"/>
        </w:rPr>
        <w:t xml:space="preserve">  </w:t>
      </w:r>
      <w:r>
        <w:rPr>
          <w:rFonts w:hint="default" w:ascii="Times New Roman" w:hAnsi="Times New Roman" w:eastAsia="仿宋_GB2312" w:cs="Times New Roman"/>
          <w:b w:val="0"/>
          <w:w w:val="100"/>
          <w:kern w:val="0"/>
          <w:sz w:val="32"/>
          <w:szCs w:val="20"/>
          <w:lang w:eastAsia="zh-CN"/>
        </w:rPr>
        <w:t>快速反应，科学防控。建立完善区、乡镇</w:t>
      </w:r>
      <w:r>
        <w:rPr>
          <w:rFonts w:hint="default" w:ascii="Times New Roman" w:hAnsi="Times New Roman" w:eastAsia="仿宋_GB2312" w:cs="Times New Roman"/>
          <w:b w:val="0"/>
          <w:w w:val="100"/>
          <w:kern w:val="0"/>
          <w:sz w:val="32"/>
          <w:szCs w:val="20"/>
        </w:rPr>
        <w:t>两级</w:t>
      </w:r>
      <w:r>
        <w:rPr>
          <w:rFonts w:hint="default" w:ascii="Times New Roman" w:hAnsi="Times New Roman" w:eastAsia="仿宋_GB2312" w:cs="Times New Roman"/>
          <w:b w:val="0"/>
          <w:w w:val="100"/>
          <w:kern w:val="0"/>
          <w:sz w:val="32"/>
          <w:szCs w:val="20"/>
          <w:lang w:eastAsia="zh-CN"/>
        </w:rPr>
        <w:t>农业有害生物灾害应急体系，做到提早监测</w:t>
      </w:r>
      <w:r>
        <w:rPr>
          <w:rFonts w:hint="default" w:ascii="Times New Roman" w:hAnsi="Times New Roman" w:eastAsia="仿宋_GB2312" w:cs="Times New Roman"/>
          <w:b w:val="0"/>
          <w:w w:val="100"/>
          <w:kern w:val="0"/>
          <w:sz w:val="32"/>
          <w:szCs w:val="20"/>
        </w:rPr>
        <w:t>，</w:t>
      </w:r>
      <w:r>
        <w:rPr>
          <w:rFonts w:hint="default" w:ascii="Times New Roman" w:hAnsi="Times New Roman" w:eastAsia="仿宋_GB2312" w:cs="Times New Roman"/>
          <w:b w:val="0"/>
          <w:w w:val="100"/>
          <w:kern w:val="0"/>
          <w:sz w:val="32"/>
          <w:szCs w:val="20"/>
          <w:lang w:eastAsia="zh-CN"/>
        </w:rPr>
        <w:t>及时预警，快速反应，科学防控。</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黑体" w:cs="Times New Roman"/>
          <w:b w:val="0"/>
          <w:w w:val="100"/>
          <w:kern w:val="0"/>
          <w:sz w:val="32"/>
          <w:szCs w:val="20"/>
          <w:lang w:eastAsia="zh-CN"/>
        </w:rPr>
        <w:t>1.</w:t>
      </w:r>
      <w:r>
        <w:rPr>
          <w:rFonts w:hint="default" w:ascii="Times New Roman" w:hAnsi="Times New Roman" w:eastAsia="黑体" w:cs="Times New Roman"/>
          <w:b w:val="0"/>
          <w:w w:val="100"/>
          <w:kern w:val="0"/>
          <w:sz w:val="32"/>
          <w:szCs w:val="20"/>
        </w:rPr>
        <w:t>5.3</w:t>
      </w:r>
      <w:r>
        <w:rPr>
          <w:rFonts w:hint="eastAsia" w:ascii="Times New Roman" w:hAnsi="Times New Roman" w:eastAsia="黑体" w:cs="Times New Roman"/>
          <w:b w:val="0"/>
          <w:w w:val="100"/>
          <w:kern w:val="0"/>
          <w:sz w:val="32"/>
          <w:szCs w:val="20"/>
          <w:lang w:val="en-US" w:eastAsia="zh-CN"/>
        </w:rPr>
        <w:t xml:space="preserve">  </w:t>
      </w:r>
      <w:r>
        <w:rPr>
          <w:rFonts w:hint="default" w:ascii="Times New Roman" w:hAnsi="Times New Roman" w:eastAsia="仿宋_GB2312" w:cs="Times New Roman"/>
          <w:b w:val="0"/>
          <w:w w:val="100"/>
          <w:kern w:val="0"/>
          <w:sz w:val="32"/>
          <w:szCs w:val="20"/>
          <w:lang w:eastAsia="zh-CN"/>
        </w:rPr>
        <w:t>保障有力，协同应对</w:t>
      </w:r>
      <w:r>
        <w:rPr>
          <w:rFonts w:hint="default" w:ascii="Times New Roman" w:hAnsi="Times New Roman" w:eastAsia="仿宋_GB2312" w:cs="Times New Roman"/>
          <w:b w:val="0"/>
          <w:color w:val="auto"/>
          <w:w w:val="100"/>
          <w:kern w:val="0"/>
          <w:sz w:val="32"/>
          <w:szCs w:val="20"/>
          <w:lang w:eastAsia="zh-CN"/>
        </w:rPr>
        <w:t>。各部门、乡镇</w:t>
      </w:r>
      <w:r>
        <w:rPr>
          <w:rFonts w:hint="default" w:ascii="Times New Roman" w:hAnsi="Times New Roman" w:eastAsia="仿宋_GB2312" w:cs="Times New Roman"/>
          <w:b w:val="0"/>
          <w:color w:val="auto"/>
          <w:w w:val="100"/>
          <w:kern w:val="0"/>
          <w:sz w:val="32"/>
          <w:szCs w:val="20"/>
        </w:rPr>
        <w:t>按照职</w:t>
      </w:r>
      <w:r>
        <w:rPr>
          <w:rFonts w:hint="default" w:ascii="Times New Roman" w:hAnsi="Times New Roman" w:eastAsia="仿宋_GB2312" w:cs="Times New Roman"/>
          <w:b w:val="0"/>
          <w:w w:val="100"/>
          <w:kern w:val="0"/>
          <w:sz w:val="32"/>
          <w:szCs w:val="20"/>
        </w:rPr>
        <w:t>责分工，密切配合，</w:t>
      </w:r>
      <w:r>
        <w:rPr>
          <w:rFonts w:hint="default" w:ascii="Times New Roman" w:hAnsi="Times New Roman" w:eastAsia="仿宋_GB2312" w:cs="Times New Roman"/>
          <w:b w:val="0"/>
          <w:w w:val="100"/>
          <w:kern w:val="0"/>
          <w:sz w:val="32"/>
          <w:szCs w:val="20"/>
          <w:lang w:eastAsia="zh-CN"/>
        </w:rPr>
        <w:t>积极</w:t>
      </w:r>
      <w:r>
        <w:rPr>
          <w:rFonts w:hint="default" w:ascii="Times New Roman" w:hAnsi="Times New Roman" w:eastAsia="仿宋_GB2312" w:cs="Times New Roman"/>
          <w:b w:val="0"/>
          <w:w w:val="100"/>
          <w:kern w:val="0"/>
          <w:sz w:val="32"/>
          <w:szCs w:val="20"/>
        </w:rPr>
        <w:t>做好农业有害生物应急处置工作。</w:t>
      </w:r>
      <w:r>
        <w:rPr>
          <w:rFonts w:hint="default" w:ascii="Times New Roman" w:hAnsi="Times New Roman" w:eastAsia="仿宋_GB2312" w:cs="Times New Roman"/>
          <w:b w:val="0"/>
          <w:w w:val="100"/>
          <w:kern w:val="0"/>
          <w:sz w:val="32"/>
          <w:szCs w:val="20"/>
          <w:lang w:eastAsia="zh-CN"/>
        </w:rPr>
        <w:t>同时</w:t>
      </w:r>
      <w:r>
        <w:rPr>
          <w:rFonts w:hint="default" w:ascii="Times New Roman" w:hAnsi="Times New Roman" w:eastAsia="仿宋_GB2312" w:cs="Times New Roman"/>
          <w:b w:val="0"/>
          <w:w w:val="100"/>
          <w:kern w:val="0"/>
          <w:sz w:val="32"/>
          <w:szCs w:val="20"/>
        </w:rPr>
        <w:t>加强区域间合作，</w:t>
      </w:r>
      <w:r>
        <w:rPr>
          <w:rFonts w:hint="default" w:ascii="Times New Roman" w:hAnsi="Times New Roman" w:eastAsia="仿宋_GB2312" w:cs="Times New Roman"/>
          <w:b w:val="0"/>
          <w:w w:val="100"/>
          <w:kern w:val="0"/>
          <w:sz w:val="32"/>
          <w:szCs w:val="20"/>
          <w:lang w:eastAsia="zh-CN"/>
        </w:rPr>
        <w:t>做到信息</w:t>
      </w:r>
      <w:r>
        <w:rPr>
          <w:rFonts w:hint="default" w:ascii="Times New Roman" w:hAnsi="Times New Roman" w:eastAsia="仿宋_GB2312" w:cs="Times New Roman"/>
          <w:b w:val="0"/>
          <w:w w:val="100"/>
          <w:kern w:val="0"/>
          <w:sz w:val="32"/>
          <w:szCs w:val="20"/>
        </w:rPr>
        <w:t>沟通和资源共享，</w:t>
      </w:r>
      <w:r>
        <w:rPr>
          <w:rFonts w:hint="default" w:ascii="Times New Roman" w:hAnsi="Times New Roman" w:eastAsia="仿宋_GB2312" w:cs="Times New Roman"/>
          <w:b w:val="0"/>
          <w:w w:val="100"/>
          <w:kern w:val="0"/>
          <w:sz w:val="32"/>
          <w:szCs w:val="20"/>
          <w:lang w:eastAsia="zh-CN"/>
        </w:rPr>
        <w:t>形成</w:t>
      </w:r>
      <w:r>
        <w:rPr>
          <w:rFonts w:hint="default" w:ascii="Times New Roman" w:hAnsi="Times New Roman" w:eastAsia="仿宋_GB2312" w:cs="Times New Roman"/>
          <w:b w:val="0"/>
          <w:w w:val="100"/>
          <w:kern w:val="0"/>
          <w:sz w:val="32"/>
          <w:szCs w:val="20"/>
        </w:rPr>
        <w:t>良好</w:t>
      </w:r>
      <w:r>
        <w:rPr>
          <w:rFonts w:hint="default" w:ascii="Times New Roman" w:hAnsi="Times New Roman" w:eastAsia="仿宋_GB2312" w:cs="Times New Roman"/>
          <w:b w:val="0"/>
          <w:w w:val="100"/>
          <w:kern w:val="0"/>
          <w:sz w:val="32"/>
          <w:szCs w:val="20"/>
          <w:lang w:eastAsia="zh-CN"/>
        </w:rPr>
        <w:t>协调</w:t>
      </w:r>
      <w:r>
        <w:rPr>
          <w:rFonts w:hint="default" w:ascii="Times New Roman" w:hAnsi="Times New Roman" w:eastAsia="仿宋_GB2312" w:cs="Times New Roman"/>
          <w:b w:val="0"/>
          <w:w w:val="100"/>
          <w:kern w:val="0"/>
          <w:sz w:val="32"/>
          <w:szCs w:val="20"/>
        </w:rPr>
        <w:t>联动机制。</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黑体" w:cs="Times New Roman"/>
          <w:b w:val="0"/>
          <w:w w:val="100"/>
          <w:kern w:val="0"/>
          <w:sz w:val="32"/>
          <w:szCs w:val="20"/>
        </w:rPr>
      </w:pPr>
      <w:r>
        <w:rPr>
          <w:rFonts w:hint="default" w:ascii="Times New Roman" w:hAnsi="Times New Roman" w:eastAsia="黑体" w:cs="Times New Roman"/>
          <w:b w:val="0"/>
          <w:w w:val="100"/>
          <w:kern w:val="0"/>
          <w:sz w:val="32"/>
          <w:szCs w:val="20"/>
        </w:rPr>
        <w:t>2</w:t>
      </w:r>
      <w:r>
        <w:rPr>
          <w:rFonts w:hint="eastAsia" w:ascii="Times New Roman" w:hAnsi="Times New Roman" w:eastAsia="黑体" w:cs="Times New Roman"/>
          <w:b w:val="0"/>
          <w:w w:val="100"/>
          <w:kern w:val="0"/>
          <w:sz w:val="32"/>
          <w:szCs w:val="20"/>
          <w:lang w:val="en-US" w:eastAsia="zh-CN"/>
        </w:rPr>
        <w:t xml:space="preserve">  </w:t>
      </w:r>
      <w:r>
        <w:rPr>
          <w:rFonts w:hint="default" w:ascii="Times New Roman" w:hAnsi="Times New Roman" w:eastAsia="黑体" w:cs="Times New Roman"/>
          <w:b w:val="0"/>
          <w:w w:val="100"/>
          <w:kern w:val="0"/>
          <w:sz w:val="32"/>
          <w:szCs w:val="20"/>
        </w:rPr>
        <w:t>组织</w:t>
      </w:r>
      <w:r>
        <w:rPr>
          <w:rFonts w:hint="default" w:ascii="Times New Roman" w:hAnsi="Times New Roman" w:eastAsia="黑体" w:cs="Times New Roman"/>
          <w:b w:val="0"/>
          <w:w w:val="100"/>
          <w:kern w:val="0"/>
          <w:sz w:val="32"/>
          <w:szCs w:val="20"/>
          <w:lang w:eastAsia="zh-CN"/>
        </w:rPr>
        <w:t>体系</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20"/>
        </w:rPr>
      </w:pPr>
      <w:r>
        <w:rPr>
          <w:rFonts w:hint="default" w:ascii="Times New Roman" w:hAnsi="Times New Roman" w:eastAsia="楷体_GB2312" w:cs="Times New Roman"/>
          <w:b w:val="0"/>
          <w:w w:val="100"/>
          <w:kern w:val="0"/>
          <w:sz w:val="32"/>
          <w:szCs w:val="20"/>
        </w:rPr>
        <w:t>2.1</w:t>
      </w:r>
      <w:r>
        <w:rPr>
          <w:rFonts w:hint="eastAsia" w:ascii="Times New Roman" w:hAnsi="Times New Roman" w:eastAsia="楷体_GB2312" w:cs="Times New Roman"/>
          <w:b w:val="0"/>
          <w:w w:val="100"/>
          <w:kern w:val="0"/>
          <w:sz w:val="32"/>
          <w:szCs w:val="20"/>
          <w:lang w:val="en-US" w:eastAsia="zh-CN"/>
        </w:rPr>
        <w:t xml:space="preserve">  </w:t>
      </w:r>
      <w:r>
        <w:rPr>
          <w:rFonts w:hint="default" w:ascii="Times New Roman" w:hAnsi="Times New Roman" w:eastAsia="楷体_GB2312" w:cs="Times New Roman"/>
          <w:b w:val="0"/>
          <w:w w:val="100"/>
          <w:kern w:val="0"/>
          <w:sz w:val="32"/>
          <w:szCs w:val="20"/>
          <w:lang w:eastAsia="zh-CN"/>
        </w:rPr>
        <w:t>指挥机构</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成立蓟州区农业有害生物</w:t>
      </w:r>
      <w:r>
        <w:rPr>
          <w:rFonts w:hint="default" w:ascii="Times New Roman" w:hAnsi="Times New Roman" w:eastAsia="仿宋_GB2312" w:cs="Times New Roman"/>
          <w:b w:val="0"/>
          <w:w w:val="100"/>
          <w:kern w:val="0"/>
          <w:sz w:val="32"/>
          <w:szCs w:val="20"/>
        </w:rPr>
        <w:t>灾害应急</w:t>
      </w:r>
      <w:r>
        <w:rPr>
          <w:rFonts w:hint="default" w:ascii="Times New Roman" w:hAnsi="Times New Roman" w:eastAsia="仿宋_GB2312" w:cs="Times New Roman"/>
          <w:b w:val="0"/>
          <w:w w:val="100"/>
          <w:kern w:val="0"/>
          <w:sz w:val="32"/>
          <w:szCs w:val="20"/>
          <w:lang w:eastAsia="zh-CN"/>
        </w:rPr>
        <w:t>防控</w:t>
      </w:r>
      <w:r>
        <w:rPr>
          <w:rFonts w:hint="default" w:ascii="Times New Roman" w:hAnsi="Times New Roman" w:eastAsia="仿宋_GB2312" w:cs="Times New Roman"/>
          <w:b w:val="0"/>
          <w:w w:val="100"/>
          <w:kern w:val="0"/>
          <w:sz w:val="32"/>
          <w:szCs w:val="20"/>
        </w:rPr>
        <w:t>指挥部</w:t>
      </w:r>
      <w:r>
        <w:rPr>
          <w:rFonts w:hint="default" w:ascii="Times New Roman" w:hAnsi="Times New Roman" w:eastAsia="仿宋_GB2312" w:cs="Times New Roman"/>
          <w:b w:val="0"/>
          <w:w w:val="100"/>
          <w:kern w:val="0"/>
          <w:sz w:val="32"/>
          <w:szCs w:val="20"/>
          <w:lang w:eastAsia="zh-CN"/>
        </w:rPr>
        <w:t>（以下</w:t>
      </w:r>
      <w:r>
        <w:rPr>
          <w:rFonts w:hint="default" w:ascii="Times New Roman" w:hAnsi="Times New Roman" w:eastAsia="仿宋_GB2312" w:cs="Times New Roman"/>
          <w:b w:val="0"/>
          <w:w w:val="100"/>
          <w:kern w:val="0"/>
          <w:sz w:val="32"/>
          <w:szCs w:val="20"/>
        </w:rPr>
        <w:t>简称</w:t>
      </w: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指挥</w:t>
      </w:r>
      <w:r>
        <w:rPr>
          <w:rFonts w:hint="default" w:ascii="Times New Roman" w:hAnsi="Times New Roman" w:eastAsia="仿宋_GB2312" w:cs="Times New Roman"/>
          <w:b w:val="0"/>
          <w:w w:val="100"/>
          <w:kern w:val="0"/>
          <w:sz w:val="32"/>
          <w:szCs w:val="20"/>
          <w:lang w:eastAsia="zh-CN"/>
        </w:rPr>
        <w:t>部），区</w:t>
      </w:r>
      <w:r>
        <w:rPr>
          <w:rFonts w:hint="default" w:ascii="Times New Roman" w:hAnsi="Times New Roman" w:eastAsia="仿宋_GB2312" w:cs="Times New Roman"/>
          <w:b w:val="0"/>
          <w:w w:val="100"/>
          <w:kern w:val="0"/>
          <w:sz w:val="32"/>
          <w:szCs w:val="20"/>
        </w:rPr>
        <w:t>指挥部</w:t>
      </w:r>
      <w:r>
        <w:rPr>
          <w:rFonts w:hint="default" w:ascii="Times New Roman" w:hAnsi="Times New Roman" w:eastAsia="仿宋_GB2312" w:cs="Times New Roman"/>
          <w:b w:val="0"/>
          <w:w w:val="100"/>
          <w:kern w:val="0"/>
          <w:sz w:val="32"/>
          <w:szCs w:val="20"/>
          <w:lang w:eastAsia="zh-CN"/>
        </w:rPr>
        <w:t>总指挥</w:t>
      </w:r>
      <w:r>
        <w:rPr>
          <w:rFonts w:hint="default" w:ascii="Times New Roman" w:hAnsi="Times New Roman" w:eastAsia="仿宋_GB2312" w:cs="Times New Roman"/>
          <w:b w:val="0"/>
          <w:w w:val="100"/>
          <w:kern w:val="0"/>
          <w:sz w:val="32"/>
          <w:szCs w:val="20"/>
        </w:rPr>
        <w:t>由分管农业农村工作的副区长担任，</w:t>
      </w:r>
      <w:r>
        <w:rPr>
          <w:rFonts w:hint="default" w:ascii="Times New Roman" w:hAnsi="Times New Roman" w:eastAsia="仿宋_GB2312" w:cs="Times New Roman"/>
          <w:b w:val="0"/>
          <w:color w:val="auto"/>
          <w:w w:val="100"/>
          <w:kern w:val="0"/>
          <w:sz w:val="32"/>
          <w:szCs w:val="20"/>
        </w:rPr>
        <w:t>副</w:t>
      </w:r>
      <w:r>
        <w:rPr>
          <w:rFonts w:hint="default" w:ascii="Times New Roman" w:hAnsi="Times New Roman" w:eastAsia="仿宋_GB2312" w:cs="Times New Roman"/>
          <w:b w:val="0"/>
          <w:color w:val="auto"/>
          <w:w w:val="100"/>
          <w:kern w:val="0"/>
          <w:sz w:val="32"/>
          <w:szCs w:val="20"/>
          <w:lang w:eastAsia="zh-CN"/>
        </w:rPr>
        <w:t>总指挥</w:t>
      </w:r>
      <w:r>
        <w:rPr>
          <w:rFonts w:hint="default" w:ascii="Times New Roman" w:hAnsi="Times New Roman" w:eastAsia="仿宋_GB2312" w:cs="Times New Roman"/>
          <w:b w:val="0"/>
          <w:color w:val="auto"/>
          <w:w w:val="100"/>
          <w:kern w:val="0"/>
          <w:sz w:val="32"/>
          <w:szCs w:val="20"/>
        </w:rPr>
        <w:t>由</w:t>
      </w:r>
      <w:r>
        <w:rPr>
          <w:rFonts w:hint="default" w:ascii="Times New Roman" w:hAnsi="Times New Roman" w:eastAsia="仿宋_GB2312" w:cs="Times New Roman"/>
          <w:b w:val="0"/>
          <w:color w:val="auto"/>
          <w:w w:val="100"/>
          <w:kern w:val="0"/>
          <w:sz w:val="32"/>
          <w:szCs w:val="20"/>
          <w:lang w:eastAsia="zh-CN"/>
        </w:rPr>
        <w:t>区</w:t>
      </w:r>
      <w:r>
        <w:rPr>
          <w:rFonts w:hint="default" w:ascii="Times New Roman" w:hAnsi="Times New Roman" w:eastAsia="仿宋_GB2312" w:cs="Times New Roman"/>
          <w:b w:val="0"/>
          <w:color w:val="auto"/>
          <w:w w:val="100"/>
          <w:kern w:val="0"/>
          <w:sz w:val="32"/>
          <w:szCs w:val="20"/>
        </w:rPr>
        <w:t>农业农村</w:t>
      </w:r>
      <w:r>
        <w:rPr>
          <w:rFonts w:hint="default" w:ascii="Times New Roman" w:hAnsi="Times New Roman" w:eastAsia="仿宋_GB2312" w:cs="Times New Roman"/>
          <w:b w:val="0"/>
          <w:color w:val="auto"/>
          <w:w w:val="100"/>
          <w:kern w:val="0"/>
          <w:sz w:val="32"/>
          <w:szCs w:val="20"/>
          <w:lang w:eastAsia="zh-CN"/>
        </w:rPr>
        <w:t>委主要</w:t>
      </w:r>
      <w:r>
        <w:rPr>
          <w:rFonts w:hint="default" w:ascii="Times New Roman" w:hAnsi="Times New Roman" w:eastAsia="仿宋_GB2312" w:cs="Times New Roman"/>
          <w:b w:val="0"/>
          <w:color w:val="auto"/>
          <w:w w:val="100"/>
          <w:kern w:val="0"/>
          <w:sz w:val="32"/>
          <w:szCs w:val="20"/>
        </w:rPr>
        <w:t>负责同志担任，</w:t>
      </w:r>
      <w:r>
        <w:rPr>
          <w:rFonts w:hint="default" w:ascii="Times New Roman" w:hAnsi="Times New Roman" w:eastAsia="仿宋_GB2312" w:cs="Times New Roman"/>
          <w:b w:val="0"/>
          <w:w w:val="100"/>
          <w:kern w:val="0"/>
          <w:sz w:val="32"/>
          <w:szCs w:val="20"/>
          <w:lang w:eastAsia="zh-CN"/>
        </w:rPr>
        <w:t>成员为相关成员单位分管负责同志。</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rPr>
        <w:t>区指挥部的主要职责是：</w:t>
      </w:r>
      <w:r>
        <w:rPr>
          <w:rFonts w:hint="default" w:ascii="Times New Roman" w:hAnsi="Times New Roman" w:eastAsia="仿宋_GB2312" w:cs="Times New Roman"/>
          <w:b w:val="0"/>
          <w:w w:val="100"/>
          <w:kern w:val="0"/>
          <w:sz w:val="32"/>
          <w:szCs w:val="20"/>
          <w:lang w:eastAsia="zh-CN"/>
        </w:rPr>
        <w:t>负责组织、监督、协调全区农业有害生物</w:t>
      </w:r>
      <w:r>
        <w:rPr>
          <w:rFonts w:hint="default" w:ascii="Times New Roman" w:hAnsi="Times New Roman" w:eastAsia="仿宋_GB2312" w:cs="Times New Roman"/>
          <w:b w:val="0"/>
          <w:w w:val="100"/>
          <w:kern w:val="0"/>
          <w:sz w:val="32"/>
          <w:szCs w:val="20"/>
        </w:rPr>
        <w:t>灾害应急</w:t>
      </w:r>
      <w:r>
        <w:rPr>
          <w:rFonts w:hint="default" w:ascii="Times New Roman" w:hAnsi="Times New Roman" w:eastAsia="仿宋_GB2312" w:cs="Times New Roman"/>
          <w:b w:val="0"/>
          <w:w w:val="100"/>
          <w:kern w:val="0"/>
          <w:sz w:val="32"/>
          <w:szCs w:val="20"/>
          <w:lang w:eastAsia="zh-CN"/>
        </w:rPr>
        <w:t>处置工作，决定有关重大事项并监督</w:t>
      </w:r>
      <w:r>
        <w:rPr>
          <w:rFonts w:hint="default" w:ascii="Times New Roman" w:hAnsi="Times New Roman" w:eastAsia="仿宋_GB2312" w:cs="Times New Roman"/>
          <w:b w:val="0"/>
          <w:w w:val="100"/>
          <w:kern w:val="0"/>
          <w:sz w:val="32"/>
          <w:szCs w:val="20"/>
        </w:rPr>
        <w:t>应急处置工作</w:t>
      </w:r>
      <w:r>
        <w:rPr>
          <w:rFonts w:hint="default" w:ascii="Times New Roman" w:hAnsi="Times New Roman" w:eastAsia="仿宋_GB2312" w:cs="Times New Roman"/>
          <w:b w:val="0"/>
          <w:w w:val="100"/>
          <w:kern w:val="0"/>
          <w:sz w:val="32"/>
          <w:szCs w:val="20"/>
          <w:lang w:eastAsia="zh-CN"/>
        </w:rPr>
        <w:t>的实施。研究决定农业有害生物</w:t>
      </w:r>
      <w:r>
        <w:rPr>
          <w:rFonts w:hint="default" w:ascii="Times New Roman" w:hAnsi="Times New Roman" w:eastAsia="仿宋_GB2312" w:cs="Times New Roman"/>
          <w:b w:val="0"/>
          <w:w w:val="100"/>
          <w:kern w:val="0"/>
          <w:sz w:val="32"/>
          <w:szCs w:val="20"/>
        </w:rPr>
        <w:t>灾害应急</w:t>
      </w:r>
      <w:r>
        <w:rPr>
          <w:rFonts w:hint="default" w:ascii="Times New Roman" w:hAnsi="Times New Roman" w:eastAsia="仿宋_GB2312" w:cs="Times New Roman"/>
          <w:b w:val="0"/>
          <w:w w:val="100"/>
          <w:kern w:val="0"/>
          <w:sz w:val="32"/>
          <w:szCs w:val="20"/>
          <w:lang w:eastAsia="zh-CN"/>
        </w:rPr>
        <w:t>预案启动等重大决策和指导意见，及时解决应急工作中出现的重大问题。</w:t>
      </w:r>
      <w:r>
        <w:rPr>
          <w:rFonts w:hint="default" w:ascii="Times New Roman" w:hAnsi="Times New Roman" w:eastAsia="仿宋_GB2312" w:cs="Times New Roman"/>
          <w:b w:val="0"/>
          <w:color w:val="auto"/>
          <w:w w:val="100"/>
          <w:kern w:val="0"/>
          <w:sz w:val="32"/>
          <w:szCs w:val="20"/>
          <w:lang w:eastAsia="zh-CN"/>
        </w:rPr>
        <w:t>组织</w:t>
      </w:r>
      <w:r>
        <w:rPr>
          <w:rFonts w:hint="default" w:ascii="Times New Roman" w:hAnsi="Times New Roman" w:eastAsia="仿宋_GB2312" w:cs="Times New Roman"/>
          <w:b w:val="0"/>
          <w:color w:val="auto"/>
          <w:w w:val="100"/>
          <w:kern w:val="0"/>
          <w:sz w:val="32"/>
          <w:szCs w:val="20"/>
        </w:rPr>
        <w:t>开展</w:t>
      </w:r>
      <w:r>
        <w:rPr>
          <w:rFonts w:hint="default" w:ascii="Times New Roman" w:hAnsi="Times New Roman" w:eastAsia="仿宋_GB2312" w:cs="Times New Roman"/>
          <w:b w:val="0"/>
          <w:color w:val="auto"/>
          <w:w w:val="100"/>
          <w:kern w:val="0"/>
          <w:sz w:val="32"/>
          <w:szCs w:val="20"/>
          <w:lang w:eastAsia="zh-CN"/>
        </w:rPr>
        <w:t>本区特别重大</w:t>
      </w:r>
      <w:r>
        <w:rPr>
          <w:rFonts w:hint="default" w:ascii="Times New Roman" w:hAnsi="Times New Roman" w:eastAsia="仿宋_GB2312" w:cs="Times New Roman"/>
          <w:b w:val="0"/>
          <w:color w:val="auto"/>
          <w:w w:val="100"/>
          <w:kern w:val="0"/>
          <w:sz w:val="32"/>
          <w:szCs w:val="20"/>
        </w:rPr>
        <w:t>、</w:t>
      </w:r>
      <w:r>
        <w:rPr>
          <w:rFonts w:hint="default" w:ascii="Times New Roman" w:hAnsi="Times New Roman" w:eastAsia="仿宋_GB2312" w:cs="Times New Roman"/>
          <w:b w:val="0"/>
          <w:color w:val="auto"/>
          <w:w w:val="100"/>
          <w:kern w:val="0"/>
          <w:sz w:val="32"/>
          <w:szCs w:val="20"/>
          <w:lang w:eastAsia="zh-CN"/>
        </w:rPr>
        <w:t>重大农业</w:t>
      </w:r>
      <w:r>
        <w:rPr>
          <w:rFonts w:hint="default" w:ascii="Times New Roman" w:hAnsi="Times New Roman" w:eastAsia="仿宋_GB2312" w:cs="Times New Roman"/>
          <w:b w:val="0"/>
          <w:color w:val="auto"/>
          <w:w w:val="100"/>
          <w:kern w:val="0"/>
          <w:sz w:val="32"/>
          <w:szCs w:val="20"/>
        </w:rPr>
        <w:t>有害生物灾害应急处置工作，指导事发</w:t>
      </w:r>
      <w:r>
        <w:rPr>
          <w:rFonts w:hint="default" w:ascii="Times New Roman" w:hAnsi="Times New Roman" w:eastAsia="仿宋_GB2312" w:cs="Times New Roman"/>
          <w:b w:val="0"/>
          <w:color w:val="auto"/>
          <w:w w:val="100"/>
          <w:kern w:val="0"/>
          <w:sz w:val="32"/>
          <w:szCs w:val="20"/>
          <w:lang w:eastAsia="zh-CN"/>
        </w:rPr>
        <w:t>地</w:t>
      </w:r>
      <w:r>
        <w:rPr>
          <w:rFonts w:hint="default" w:ascii="Times New Roman" w:hAnsi="Times New Roman" w:eastAsia="仿宋_GB2312" w:cs="Times New Roman"/>
          <w:b w:val="0"/>
          <w:color w:val="auto"/>
          <w:w w:val="100"/>
          <w:kern w:val="0"/>
          <w:sz w:val="32"/>
          <w:szCs w:val="20"/>
        </w:rPr>
        <w:t>乡镇开展</w:t>
      </w:r>
      <w:r>
        <w:rPr>
          <w:rFonts w:hint="default" w:ascii="Times New Roman" w:hAnsi="Times New Roman" w:eastAsia="仿宋_GB2312" w:cs="Times New Roman"/>
          <w:b w:val="0"/>
          <w:color w:val="auto"/>
          <w:w w:val="100"/>
          <w:kern w:val="0"/>
          <w:sz w:val="32"/>
          <w:szCs w:val="20"/>
          <w:lang w:eastAsia="zh-CN"/>
        </w:rPr>
        <w:t>较大、</w:t>
      </w:r>
      <w:r>
        <w:rPr>
          <w:rFonts w:hint="default" w:ascii="Times New Roman" w:hAnsi="Times New Roman" w:eastAsia="仿宋_GB2312" w:cs="Times New Roman"/>
          <w:b w:val="0"/>
          <w:color w:val="auto"/>
          <w:w w:val="100"/>
          <w:kern w:val="0"/>
          <w:sz w:val="32"/>
          <w:szCs w:val="20"/>
        </w:rPr>
        <w:t>一般</w:t>
      </w:r>
      <w:r>
        <w:rPr>
          <w:rFonts w:hint="default" w:ascii="Times New Roman" w:hAnsi="Times New Roman" w:eastAsia="仿宋_GB2312" w:cs="Times New Roman"/>
          <w:b w:val="0"/>
          <w:color w:val="auto"/>
          <w:w w:val="100"/>
          <w:kern w:val="0"/>
          <w:sz w:val="32"/>
          <w:szCs w:val="20"/>
          <w:lang w:eastAsia="zh-CN"/>
        </w:rPr>
        <w:t>农业</w:t>
      </w:r>
      <w:r>
        <w:rPr>
          <w:rFonts w:hint="default" w:ascii="Times New Roman" w:hAnsi="Times New Roman" w:eastAsia="仿宋_GB2312" w:cs="Times New Roman"/>
          <w:b w:val="0"/>
          <w:color w:val="auto"/>
          <w:w w:val="100"/>
          <w:kern w:val="0"/>
          <w:sz w:val="32"/>
          <w:szCs w:val="20"/>
        </w:rPr>
        <w:t>有害生物灾害应急处置工作</w:t>
      </w:r>
      <w:r>
        <w:rPr>
          <w:rFonts w:hint="default" w:ascii="Times New Roman" w:hAnsi="Times New Roman" w:eastAsia="仿宋_GB2312" w:cs="Times New Roman"/>
          <w:b w:val="0"/>
          <w:color w:val="auto"/>
          <w:w w:val="100"/>
          <w:kern w:val="0"/>
          <w:sz w:val="32"/>
          <w:szCs w:val="20"/>
          <w:lang w:eastAsia="zh-CN"/>
        </w:rPr>
        <w:t>。研究</w:t>
      </w:r>
      <w:r>
        <w:rPr>
          <w:rFonts w:hint="default" w:ascii="Times New Roman" w:hAnsi="Times New Roman" w:eastAsia="仿宋_GB2312" w:cs="Times New Roman"/>
          <w:b w:val="0"/>
          <w:color w:val="auto"/>
          <w:w w:val="100"/>
          <w:kern w:val="0"/>
          <w:sz w:val="32"/>
          <w:szCs w:val="20"/>
        </w:rPr>
        <w:t>部署</w:t>
      </w: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农业有害生物防治队伍</w:t>
      </w:r>
      <w:r>
        <w:rPr>
          <w:rFonts w:hint="default" w:ascii="Times New Roman" w:hAnsi="Times New Roman" w:eastAsia="仿宋_GB2312" w:cs="Times New Roman"/>
          <w:b w:val="0"/>
          <w:w w:val="100"/>
          <w:kern w:val="0"/>
          <w:sz w:val="32"/>
          <w:szCs w:val="20"/>
          <w:lang w:eastAsia="zh-CN"/>
        </w:rPr>
        <w:t>和相关</w:t>
      </w:r>
      <w:r>
        <w:rPr>
          <w:rFonts w:hint="default" w:ascii="Times New Roman" w:hAnsi="Times New Roman" w:eastAsia="仿宋_GB2312" w:cs="Times New Roman"/>
          <w:b w:val="0"/>
          <w:w w:val="100"/>
          <w:kern w:val="0"/>
          <w:sz w:val="32"/>
          <w:szCs w:val="20"/>
        </w:rPr>
        <w:t>应急物资装备建设</w:t>
      </w:r>
      <w:r>
        <w:rPr>
          <w:rFonts w:hint="default" w:ascii="Times New Roman" w:hAnsi="Times New Roman" w:eastAsia="仿宋_GB2312" w:cs="Times New Roman"/>
          <w:b w:val="0"/>
          <w:w w:val="100"/>
          <w:kern w:val="0"/>
          <w:sz w:val="32"/>
          <w:szCs w:val="20"/>
          <w:lang w:eastAsia="zh-CN"/>
        </w:rPr>
        <w:t>管理</w:t>
      </w:r>
      <w:r>
        <w:rPr>
          <w:rFonts w:hint="default" w:ascii="Times New Roman" w:hAnsi="Times New Roman" w:eastAsia="仿宋_GB2312" w:cs="Times New Roman"/>
          <w:b w:val="0"/>
          <w:w w:val="100"/>
          <w:kern w:val="0"/>
          <w:sz w:val="32"/>
          <w:szCs w:val="20"/>
        </w:rPr>
        <w:t>工作</w:t>
      </w:r>
      <w:r>
        <w:rPr>
          <w:rFonts w:hint="default" w:ascii="Times New Roman" w:hAnsi="Times New Roman" w:eastAsia="仿宋_GB2312" w:cs="Times New Roman"/>
          <w:b w:val="0"/>
          <w:w w:val="100"/>
          <w:kern w:val="0"/>
          <w:sz w:val="32"/>
          <w:szCs w:val="20"/>
          <w:lang w:eastAsia="zh-CN"/>
        </w:rPr>
        <w:t>，</w:t>
      </w:r>
      <w:r>
        <w:rPr>
          <w:rFonts w:hint="default" w:ascii="Times New Roman" w:hAnsi="Times New Roman" w:eastAsia="仿宋_GB2312" w:cs="Times New Roman"/>
          <w:b w:val="0"/>
          <w:w w:val="100"/>
          <w:kern w:val="0"/>
          <w:sz w:val="32"/>
          <w:szCs w:val="20"/>
        </w:rPr>
        <w:t>指导建立联席会议制度。</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20"/>
        </w:rPr>
      </w:pPr>
      <w:r>
        <w:rPr>
          <w:rFonts w:hint="default" w:ascii="Times New Roman" w:hAnsi="Times New Roman" w:eastAsia="楷体_GB2312" w:cs="Times New Roman"/>
          <w:b w:val="0"/>
          <w:w w:val="100"/>
          <w:kern w:val="0"/>
          <w:sz w:val="32"/>
          <w:szCs w:val="20"/>
          <w:lang w:eastAsia="zh-CN"/>
        </w:rPr>
        <w:t>2.2</w:t>
      </w:r>
      <w:r>
        <w:rPr>
          <w:rFonts w:hint="eastAsia" w:ascii="Times New Roman" w:hAnsi="Times New Roman" w:eastAsia="楷体_GB2312" w:cs="Times New Roman"/>
          <w:b w:val="0"/>
          <w:w w:val="100"/>
          <w:kern w:val="0"/>
          <w:sz w:val="32"/>
          <w:szCs w:val="20"/>
          <w:lang w:eastAsia="zh-CN"/>
        </w:rPr>
        <w:t xml:space="preserve">  </w:t>
      </w:r>
      <w:r>
        <w:rPr>
          <w:rFonts w:hint="default" w:ascii="Times New Roman" w:hAnsi="Times New Roman" w:eastAsia="楷体_GB2312" w:cs="Times New Roman"/>
          <w:b w:val="0"/>
          <w:w w:val="100"/>
          <w:kern w:val="0"/>
          <w:sz w:val="32"/>
          <w:szCs w:val="20"/>
          <w:lang w:eastAsia="zh-CN"/>
        </w:rPr>
        <w:t>办事</w:t>
      </w:r>
      <w:r>
        <w:rPr>
          <w:rFonts w:hint="default" w:ascii="Times New Roman" w:hAnsi="Times New Roman" w:eastAsia="楷体_GB2312" w:cs="Times New Roman"/>
          <w:b w:val="0"/>
          <w:w w:val="100"/>
          <w:kern w:val="0"/>
          <w:sz w:val="32"/>
          <w:szCs w:val="20"/>
        </w:rPr>
        <w:t>机构</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指挥部下设</w:t>
      </w:r>
      <w:r>
        <w:rPr>
          <w:rFonts w:hint="default" w:ascii="Times New Roman" w:hAnsi="Times New Roman" w:eastAsia="仿宋_GB2312" w:cs="Times New Roman"/>
          <w:b w:val="0"/>
          <w:w w:val="100"/>
          <w:kern w:val="0"/>
          <w:sz w:val="32"/>
          <w:szCs w:val="20"/>
          <w:lang w:eastAsia="zh-CN"/>
        </w:rPr>
        <w:t>蓟州</w:t>
      </w:r>
      <w:r>
        <w:rPr>
          <w:rFonts w:hint="default" w:ascii="Times New Roman" w:hAnsi="Times New Roman" w:eastAsia="仿宋_GB2312" w:cs="Times New Roman"/>
          <w:b w:val="0"/>
          <w:w w:val="100"/>
          <w:kern w:val="0"/>
          <w:sz w:val="32"/>
          <w:szCs w:val="20"/>
        </w:rPr>
        <w:t>区农业有害生物灾害应急防控指挥部办公室（以下简称区指挥部办公室）。区指挥部办公室设在</w:t>
      </w: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农业农村委，办公室主任由</w:t>
      </w: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农业农村委主要负责同志担任，办公室副主任由</w:t>
      </w: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农业农村委分管负责同志和</w:t>
      </w: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农业发展服务中心主要负责同志担任。</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指挥部办公室主要职责是：承担</w:t>
      </w: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指挥部的日常管理工作，开展应急预案编修和相关支撑文件完善。向区指挥部提出本</w:t>
      </w: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农业有害生物灾害政策、措施和指导意见等建议。按区指挥部要求和职责规定，协调、指导</w:t>
      </w: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指挥部成员单位开展相关应急保障与应急处置工作。</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20"/>
        </w:rPr>
      </w:pPr>
      <w:r>
        <w:rPr>
          <w:rFonts w:hint="default" w:ascii="Times New Roman" w:hAnsi="Times New Roman" w:eastAsia="楷体_GB2312" w:cs="Times New Roman"/>
          <w:b w:val="0"/>
          <w:w w:val="100"/>
          <w:kern w:val="0"/>
          <w:sz w:val="32"/>
          <w:szCs w:val="20"/>
        </w:rPr>
        <w:t>2.3</w:t>
      </w:r>
      <w:r>
        <w:rPr>
          <w:rFonts w:hint="eastAsia" w:ascii="Times New Roman" w:hAnsi="Times New Roman" w:eastAsia="楷体_GB2312" w:cs="Times New Roman"/>
          <w:b w:val="0"/>
          <w:w w:val="100"/>
          <w:kern w:val="0"/>
          <w:sz w:val="32"/>
          <w:szCs w:val="20"/>
          <w:lang w:val="en-US" w:eastAsia="zh-CN"/>
        </w:rPr>
        <w:t xml:space="preserve">  </w:t>
      </w:r>
      <w:r>
        <w:rPr>
          <w:rFonts w:hint="default" w:ascii="Times New Roman" w:hAnsi="Times New Roman" w:eastAsia="楷体_GB2312" w:cs="Times New Roman"/>
          <w:b w:val="0"/>
          <w:w w:val="100"/>
          <w:kern w:val="0"/>
          <w:sz w:val="32"/>
          <w:szCs w:val="20"/>
          <w:lang w:eastAsia="zh-CN"/>
        </w:rPr>
        <w:t>成员</w:t>
      </w:r>
      <w:r>
        <w:rPr>
          <w:rFonts w:hint="default" w:ascii="Times New Roman" w:hAnsi="Times New Roman" w:eastAsia="楷体_GB2312" w:cs="Times New Roman"/>
          <w:b w:val="0"/>
          <w:w w:val="100"/>
          <w:kern w:val="0"/>
          <w:sz w:val="32"/>
          <w:szCs w:val="20"/>
        </w:rPr>
        <w:t>单位</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rPr>
        <w:t>区指挥部各成员单位按照区指挥部部署要求，各司其职，密切配合，共同做好农业有害生物灾害的应急处置工作。</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农业农村委：负责全</w:t>
      </w: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农业有害生物灾害的灾情预测预报、信息发布，监测发生发展动态，制定防控计划。</w:t>
      </w:r>
    </w:p>
    <w:p>
      <w:pPr>
        <w:keepNext w:val="0"/>
        <w:keepLines w:val="0"/>
        <w:pageBreakBefore w:val="0"/>
        <w:widowControl w:val="0"/>
        <w:kinsoku/>
        <w:wordWrap/>
        <w:overflowPunct/>
        <w:topLinePunct/>
        <w:autoSpaceDE/>
        <w:autoSpaceDN/>
        <w:bidi w:val="0"/>
        <w:spacing w:before="0" w:after="0" w:line="560" w:lineRule="exact"/>
        <w:ind w:left="0" w:firstLine="624" w:firstLineChars="195"/>
        <w:rPr>
          <w:rStyle w:val="58"/>
          <w:rFonts w:hint="default" w:ascii="Times New Roman" w:hAnsi="Times New Roman" w:eastAsia="仿宋_GB2312" w:cs="Times New Roman"/>
          <w:kern w:val="0"/>
          <w:sz w:val="32"/>
          <w:szCs w:val="32"/>
        </w:rPr>
      </w:pP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委宣传部：</w:t>
      </w:r>
      <w:r>
        <w:rPr>
          <w:rStyle w:val="58"/>
          <w:rFonts w:hint="default" w:ascii="Times New Roman" w:hAnsi="Times New Roman" w:eastAsia="仿宋_GB2312" w:cs="Times New Roman"/>
          <w:kern w:val="0"/>
          <w:sz w:val="32"/>
          <w:szCs w:val="32"/>
        </w:rPr>
        <w:t>负责正确把握灾情宣传工作导向，协调新闻媒体配合做好全</w:t>
      </w:r>
      <w:r>
        <w:rPr>
          <w:rStyle w:val="58"/>
          <w:rFonts w:hint="default" w:ascii="Times New Roman" w:hAnsi="Times New Roman" w:eastAsia="仿宋_GB2312" w:cs="Times New Roman"/>
          <w:kern w:val="0"/>
          <w:sz w:val="32"/>
          <w:szCs w:val="32"/>
          <w:lang w:eastAsia="zh-CN"/>
        </w:rPr>
        <w:t>区</w:t>
      </w:r>
      <w:r>
        <w:rPr>
          <w:rStyle w:val="58"/>
          <w:rFonts w:hint="default" w:ascii="Times New Roman" w:hAnsi="Times New Roman" w:eastAsia="仿宋_GB2312" w:cs="Times New Roman"/>
          <w:kern w:val="0"/>
          <w:sz w:val="32"/>
          <w:szCs w:val="32"/>
        </w:rPr>
        <w:t>农业有害生物灾害应对处置工作相关情况的宣传报道。</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财政局：负责筹集应急处置所需</w:t>
      </w: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级补助经费，并监督</w:t>
      </w: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级补助资金使用。</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color w:val="auto"/>
          <w:w w:val="100"/>
          <w:kern w:val="0"/>
          <w:sz w:val="32"/>
          <w:szCs w:val="20"/>
        </w:rPr>
      </w:pPr>
      <w:r>
        <w:rPr>
          <w:rFonts w:hint="default" w:ascii="Times New Roman" w:hAnsi="Times New Roman" w:eastAsia="仿宋_GB2312" w:cs="Times New Roman"/>
          <w:b w:val="0"/>
          <w:color w:val="auto"/>
          <w:w w:val="100"/>
          <w:kern w:val="0"/>
          <w:sz w:val="32"/>
          <w:szCs w:val="20"/>
          <w:lang w:eastAsia="zh-CN"/>
        </w:rPr>
        <w:t>区</w:t>
      </w:r>
      <w:r>
        <w:rPr>
          <w:rFonts w:hint="default" w:ascii="Times New Roman" w:hAnsi="Times New Roman" w:eastAsia="仿宋_GB2312" w:cs="Times New Roman"/>
          <w:b w:val="0"/>
          <w:color w:val="auto"/>
          <w:w w:val="100"/>
          <w:kern w:val="0"/>
          <w:sz w:val="32"/>
          <w:szCs w:val="20"/>
        </w:rPr>
        <w:t>应急局：负责按照《自然灾害情况统计调查制度》组织指导灾情统计报送工作。</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气象局：负责农业气象趋势预报和分析，及时提供农业有害生物灾害发生区域的天气实况及趋势预报。</w:t>
      </w:r>
    </w:p>
    <w:p>
      <w:pPr>
        <w:keepNext w:val="0"/>
        <w:keepLines w:val="0"/>
        <w:pageBreakBefore w:val="0"/>
        <w:widowControl w:val="0"/>
        <w:kinsoku/>
        <w:wordWrap/>
        <w:overflowPunct/>
        <w:topLinePunct/>
        <w:autoSpaceDE/>
        <w:autoSpaceDN/>
        <w:bidi w:val="0"/>
        <w:adjustRightInd/>
        <w:spacing w:before="0" w:after="0" w:line="560" w:lineRule="exact"/>
        <w:ind w:left="0" w:firstLine="624" w:firstLineChars="195"/>
        <w:textAlignment w:val="auto"/>
        <w:rPr>
          <w:rStyle w:val="58"/>
          <w:rFonts w:hint="default" w:ascii="Times New Roman" w:hAnsi="Times New Roman" w:eastAsia="仿宋_GB2312" w:cs="Times New Roman"/>
          <w:kern w:val="0"/>
          <w:sz w:val="32"/>
          <w:szCs w:val="32"/>
        </w:rPr>
      </w:pPr>
      <w:r>
        <w:rPr>
          <w:rStyle w:val="58"/>
          <w:rFonts w:hint="default" w:ascii="Times New Roman" w:hAnsi="Times New Roman" w:eastAsia="仿宋_GB2312" w:cs="Times New Roman"/>
          <w:kern w:val="0"/>
          <w:sz w:val="32"/>
          <w:szCs w:val="32"/>
          <w:lang w:eastAsia="zh-CN"/>
        </w:rPr>
        <w:t>区政务服务办</w:t>
      </w:r>
      <w:r>
        <w:rPr>
          <w:rStyle w:val="58"/>
          <w:rFonts w:hint="default" w:ascii="Times New Roman" w:hAnsi="Times New Roman" w:eastAsia="仿宋_GB2312" w:cs="Times New Roman"/>
          <w:kern w:val="0"/>
          <w:sz w:val="32"/>
          <w:szCs w:val="32"/>
        </w:rPr>
        <w:t>：负</w:t>
      </w:r>
      <w:r>
        <w:rPr>
          <w:rStyle w:val="58"/>
          <w:rFonts w:hint="default" w:ascii="Times New Roman" w:hAnsi="Times New Roman" w:eastAsia="仿宋_GB2312" w:cs="Times New Roman"/>
          <w:color w:val="auto"/>
          <w:kern w:val="0"/>
          <w:sz w:val="32"/>
          <w:szCs w:val="32"/>
        </w:rPr>
        <w:t>责农业</w:t>
      </w:r>
      <w:r>
        <w:rPr>
          <w:rStyle w:val="58"/>
          <w:rFonts w:hint="default" w:ascii="Times New Roman" w:hAnsi="Times New Roman" w:eastAsia="仿宋_GB2312" w:cs="Times New Roman"/>
          <w:color w:val="auto"/>
          <w:kern w:val="0"/>
          <w:sz w:val="32"/>
          <w:szCs w:val="32"/>
          <w:lang w:eastAsia="zh-CN"/>
        </w:rPr>
        <w:t>重大</w:t>
      </w:r>
      <w:r>
        <w:rPr>
          <w:rStyle w:val="58"/>
          <w:rFonts w:hint="default" w:ascii="Times New Roman" w:hAnsi="Times New Roman" w:eastAsia="仿宋_GB2312" w:cs="Times New Roman"/>
          <w:color w:val="auto"/>
          <w:kern w:val="0"/>
          <w:sz w:val="32"/>
          <w:szCs w:val="32"/>
        </w:rPr>
        <w:t>有害生物灾害的</w:t>
      </w:r>
      <w:r>
        <w:rPr>
          <w:rStyle w:val="58"/>
          <w:rFonts w:hint="default" w:ascii="Times New Roman" w:hAnsi="Times New Roman" w:eastAsia="仿宋_GB2312" w:cs="Times New Roman"/>
          <w:kern w:val="0"/>
          <w:sz w:val="32"/>
          <w:szCs w:val="32"/>
        </w:rPr>
        <w:t>防控基础设施建设</w:t>
      </w:r>
      <w:r>
        <w:rPr>
          <w:rStyle w:val="58"/>
          <w:rFonts w:hint="default" w:ascii="Times New Roman" w:hAnsi="Times New Roman" w:eastAsia="仿宋_GB2312" w:cs="Times New Roman"/>
          <w:kern w:val="0"/>
          <w:sz w:val="32"/>
          <w:szCs w:val="32"/>
          <w:lang w:eastAsia="zh-CN"/>
        </w:rPr>
        <w:t>区</w:t>
      </w:r>
      <w:r>
        <w:rPr>
          <w:rStyle w:val="58"/>
          <w:rFonts w:hint="default" w:ascii="Times New Roman" w:hAnsi="Times New Roman" w:eastAsia="仿宋_GB2312" w:cs="Times New Roman"/>
          <w:kern w:val="0"/>
          <w:sz w:val="32"/>
          <w:szCs w:val="32"/>
        </w:rPr>
        <w:t>级政府投资项目的审批工作。</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生态环境局：负责配合做好与抗灾相关的污染防治工作；指导开展抗灾衍生突发环境事件应急监测工作。</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民政局：组织引导社会力量参与救助。</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卫生健康委：负责灾区灾后疾病防控和农药中毒人员的急救工作。</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rPr>
        <w:t>公安</w:t>
      </w:r>
      <w:r>
        <w:rPr>
          <w:rFonts w:hint="default" w:ascii="Times New Roman" w:hAnsi="Times New Roman" w:eastAsia="仿宋_GB2312" w:cs="Times New Roman"/>
          <w:b w:val="0"/>
          <w:w w:val="100"/>
          <w:kern w:val="0"/>
          <w:sz w:val="32"/>
          <w:szCs w:val="20"/>
          <w:lang w:eastAsia="zh-CN"/>
        </w:rPr>
        <w:t>蓟州分</w:t>
      </w:r>
      <w:r>
        <w:rPr>
          <w:rFonts w:hint="default" w:ascii="Times New Roman" w:hAnsi="Times New Roman" w:eastAsia="仿宋_GB2312" w:cs="Times New Roman"/>
          <w:b w:val="0"/>
          <w:w w:val="100"/>
          <w:kern w:val="0"/>
          <w:sz w:val="32"/>
          <w:szCs w:val="20"/>
        </w:rPr>
        <w:t>局：负责防灾减灾物资及重要设施的安全保卫和灾情发生后的社会治安维护。</w:t>
      </w:r>
    </w:p>
    <w:p>
      <w:pPr>
        <w:keepNext w:val="0"/>
        <w:keepLines w:val="0"/>
        <w:pageBreakBefore w:val="0"/>
        <w:widowControl w:val="0"/>
        <w:kinsoku/>
        <w:wordWrap/>
        <w:overflowPunct/>
        <w:topLinePunct/>
        <w:autoSpaceDE/>
        <w:autoSpaceDN/>
        <w:bidi w:val="0"/>
        <w:spacing w:before="0" w:after="0" w:line="560" w:lineRule="exact"/>
        <w:ind w:left="0" w:firstLine="624" w:firstLineChars="195"/>
        <w:rPr>
          <w:rStyle w:val="58"/>
          <w:rFonts w:hint="default" w:ascii="Times New Roman" w:hAnsi="Times New Roman" w:eastAsia="仿宋_GB2312" w:cs="Times New Roman"/>
          <w:kern w:val="0"/>
          <w:sz w:val="32"/>
          <w:szCs w:val="32"/>
        </w:rPr>
      </w:pPr>
      <w:r>
        <w:rPr>
          <w:rFonts w:hint="default" w:ascii="Times New Roman" w:hAnsi="Times New Roman" w:eastAsia="仿宋_GB2312" w:cs="Times New Roman"/>
          <w:b w:val="0"/>
          <w:w w:val="100"/>
          <w:kern w:val="0"/>
          <w:sz w:val="32"/>
          <w:szCs w:val="20"/>
          <w:lang w:eastAsia="zh-CN"/>
        </w:rPr>
        <w:t>蓟州</w:t>
      </w:r>
      <w:r>
        <w:rPr>
          <w:rFonts w:hint="default" w:ascii="Times New Roman" w:hAnsi="Times New Roman" w:eastAsia="仿宋_GB2312" w:cs="Times New Roman"/>
          <w:b w:val="0"/>
          <w:w w:val="100"/>
          <w:kern w:val="0"/>
          <w:sz w:val="32"/>
          <w:szCs w:val="20"/>
        </w:rPr>
        <w:t>海关：</w:t>
      </w:r>
      <w:r>
        <w:rPr>
          <w:rStyle w:val="58"/>
          <w:rFonts w:hint="default" w:ascii="Times New Roman" w:hAnsi="Times New Roman" w:eastAsia="仿宋_GB2312" w:cs="Times New Roman"/>
          <w:kern w:val="0"/>
          <w:sz w:val="32"/>
          <w:szCs w:val="32"/>
        </w:rPr>
        <w:t>负责口岸截获的</w:t>
      </w:r>
      <w:r>
        <w:rPr>
          <w:rFonts w:hint="default" w:ascii="Times New Roman" w:hAnsi="Times New Roman" w:eastAsia="仿宋_GB2312" w:cs="Times New Roman"/>
          <w:kern w:val="0"/>
          <w:sz w:val="32"/>
          <w:szCs w:val="32"/>
        </w:rPr>
        <w:t>农业植物检疫性有害生物</w:t>
      </w:r>
      <w:r>
        <w:rPr>
          <w:rStyle w:val="58"/>
          <w:rFonts w:hint="default" w:ascii="Times New Roman" w:hAnsi="Times New Roman" w:eastAsia="仿宋_GB2312" w:cs="Times New Roman"/>
          <w:kern w:val="0"/>
          <w:sz w:val="32"/>
          <w:szCs w:val="32"/>
        </w:rPr>
        <w:t>的检疫处理监管。</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color w:val="auto"/>
          <w:w w:val="100"/>
          <w:kern w:val="0"/>
          <w:sz w:val="32"/>
          <w:szCs w:val="20"/>
          <w:lang w:eastAsia="zh-CN"/>
        </w:rPr>
        <w:t>区</w:t>
      </w:r>
      <w:r>
        <w:rPr>
          <w:rFonts w:hint="default" w:ascii="Times New Roman" w:hAnsi="Times New Roman" w:eastAsia="仿宋_GB2312" w:cs="Times New Roman"/>
          <w:b w:val="0"/>
          <w:color w:val="auto"/>
          <w:w w:val="100"/>
          <w:kern w:val="0"/>
          <w:sz w:val="32"/>
          <w:szCs w:val="20"/>
        </w:rPr>
        <w:t>科技局：</w:t>
      </w:r>
      <w:r>
        <w:rPr>
          <w:rFonts w:hint="default" w:ascii="Times New Roman" w:hAnsi="Times New Roman" w:eastAsia="仿宋_GB2312" w:cs="Times New Roman"/>
          <w:b w:val="0"/>
          <w:w w:val="100"/>
          <w:kern w:val="0"/>
          <w:sz w:val="32"/>
          <w:szCs w:val="20"/>
        </w:rPr>
        <w:t>负责组织对农业有害生物控制技术的攻关研究。</w:t>
      </w:r>
    </w:p>
    <w:p>
      <w:pPr>
        <w:keepNext w:val="0"/>
        <w:keepLines w:val="0"/>
        <w:pageBreakBefore w:val="0"/>
        <w:widowControl w:val="0"/>
        <w:kinsoku/>
        <w:wordWrap/>
        <w:overflowPunct/>
        <w:topLinePunct/>
        <w:autoSpaceDE/>
        <w:autoSpaceDN/>
        <w:bidi w:val="0"/>
        <w:spacing w:before="0" w:after="0" w:line="560" w:lineRule="exact"/>
        <w:ind w:left="0" w:firstLine="624" w:firstLineChars="195"/>
        <w:rPr>
          <w:rStyle w:val="58"/>
          <w:rFonts w:hint="default" w:ascii="Times New Roman" w:hAnsi="Times New Roman" w:eastAsia="仿宋_GB2312" w:cs="Times New Roman"/>
          <w:kern w:val="0"/>
          <w:sz w:val="32"/>
          <w:szCs w:val="32"/>
        </w:rPr>
      </w:pPr>
      <w:r>
        <w:rPr>
          <w:rFonts w:hint="default" w:ascii="Times New Roman" w:hAnsi="Times New Roman" w:eastAsia="仿宋_GB2312" w:cs="Times New Roman"/>
          <w:b w:val="0"/>
          <w:color w:val="auto"/>
          <w:w w:val="100"/>
          <w:kern w:val="0"/>
          <w:sz w:val="32"/>
          <w:szCs w:val="20"/>
          <w:lang w:eastAsia="zh-CN"/>
        </w:rPr>
        <w:t>区交通</w:t>
      </w:r>
      <w:r>
        <w:rPr>
          <w:rFonts w:hint="default" w:ascii="Times New Roman" w:hAnsi="Times New Roman" w:eastAsia="仿宋_GB2312" w:cs="Times New Roman"/>
          <w:b w:val="0"/>
          <w:color w:val="auto"/>
          <w:w w:val="100"/>
          <w:kern w:val="0"/>
          <w:sz w:val="32"/>
          <w:szCs w:val="20"/>
        </w:rPr>
        <w:t>局：</w:t>
      </w:r>
      <w:r>
        <w:rPr>
          <w:rStyle w:val="58"/>
          <w:rFonts w:hint="default" w:ascii="Times New Roman" w:hAnsi="Times New Roman" w:eastAsia="仿宋_GB2312" w:cs="Times New Roman"/>
          <w:kern w:val="0"/>
          <w:sz w:val="32"/>
          <w:szCs w:val="32"/>
        </w:rPr>
        <w:t>负责应急处置所需物资的道路运输应急保障。</w:t>
      </w:r>
    </w:p>
    <w:p>
      <w:pPr>
        <w:keepNext w:val="0"/>
        <w:keepLines w:val="0"/>
        <w:pageBreakBefore w:val="0"/>
        <w:widowControl w:val="0"/>
        <w:kinsoku/>
        <w:wordWrap/>
        <w:overflowPunct/>
        <w:topLinePunct/>
        <w:autoSpaceDE/>
        <w:autoSpaceDN/>
        <w:bidi w:val="0"/>
        <w:spacing w:before="0" w:after="0" w:line="560" w:lineRule="exact"/>
        <w:ind w:left="0" w:firstLine="624" w:firstLineChars="195"/>
        <w:rPr>
          <w:rStyle w:val="58"/>
          <w:rFonts w:hint="default" w:ascii="Times New Roman" w:hAnsi="Times New Roman" w:eastAsia="仿宋_GB2312" w:cs="Times New Roman"/>
          <w:kern w:val="0"/>
          <w:sz w:val="32"/>
          <w:szCs w:val="32"/>
        </w:rPr>
      </w:pPr>
      <w:r>
        <w:rPr>
          <w:rFonts w:hint="default" w:ascii="Times New Roman" w:hAnsi="Times New Roman" w:eastAsia="仿宋_GB2312" w:cs="Times New Roman"/>
          <w:b w:val="0"/>
          <w:w w:val="100"/>
          <w:kern w:val="0"/>
          <w:sz w:val="32"/>
          <w:szCs w:val="20"/>
          <w:lang w:eastAsia="zh-CN"/>
        </w:rPr>
        <w:t>区林业局：</w:t>
      </w:r>
      <w:r>
        <w:rPr>
          <w:rStyle w:val="58"/>
          <w:rFonts w:hint="default" w:ascii="Times New Roman" w:hAnsi="Times New Roman" w:eastAsia="仿宋_GB2312" w:cs="Times New Roman"/>
          <w:kern w:val="0"/>
          <w:sz w:val="32"/>
          <w:szCs w:val="32"/>
        </w:rPr>
        <w:t>负责配合做</w:t>
      </w:r>
      <w:r>
        <w:rPr>
          <w:rStyle w:val="58"/>
          <w:rFonts w:hint="default" w:ascii="Times New Roman" w:hAnsi="Times New Roman" w:eastAsia="仿宋_GB2312" w:cs="Times New Roman"/>
          <w:color w:val="auto"/>
          <w:kern w:val="0"/>
          <w:sz w:val="32"/>
          <w:szCs w:val="32"/>
        </w:rPr>
        <w:t>好湿地</w:t>
      </w:r>
      <w:r>
        <w:rPr>
          <w:rStyle w:val="58"/>
          <w:rFonts w:hint="default" w:ascii="Times New Roman" w:hAnsi="Times New Roman" w:eastAsia="仿宋_GB2312" w:cs="Times New Roman"/>
          <w:color w:val="auto"/>
          <w:kern w:val="0"/>
          <w:sz w:val="32"/>
          <w:szCs w:val="32"/>
          <w:lang w:eastAsia="zh-CN"/>
        </w:rPr>
        <w:t>自然</w:t>
      </w:r>
      <w:r>
        <w:rPr>
          <w:rStyle w:val="58"/>
          <w:rFonts w:hint="default" w:ascii="Times New Roman" w:hAnsi="Times New Roman" w:eastAsia="仿宋_GB2312" w:cs="Times New Roman"/>
          <w:color w:val="auto"/>
          <w:kern w:val="0"/>
          <w:sz w:val="32"/>
          <w:szCs w:val="32"/>
        </w:rPr>
        <w:t>保护区内农业</w:t>
      </w:r>
      <w:r>
        <w:rPr>
          <w:rStyle w:val="58"/>
          <w:rFonts w:hint="default" w:ascii="Times New Roman" w:hAnsi="Times New Roman" w:eastAsia="仿宋_GB2312" w:cs="Times New Roman"/>
          <w:color w:val="auto"/>
          <w:kern w:val="0"/>
          <w:sz w:val="32"/>
          <w:szCs w:val="32"/>
          <w:lang w:eastAsia="zh-CN"/>
        </w:rPr>
        <w:t>重大</w:t>
      </w:r>
      <w:r>
        <w:rPr>
          <w:rStyle w:val="58"/>
          <w:rFonts w:hint="default" w:ascii="Times New Roman" w:hAnsi="Times New Roman" w:eastAsia="仿宋_GB2312" w:cs="Times New Roman"/>
          <w:color w:val="auto"/>
          <w:kern w:val="0"/>
          <w:sz w:val="32"/>
          <w:szCs w:val="32"/>
        </w:rPr>
        <w:t>有害</w:t>
      </w:r>
      <w:r>
        <w:rPr>
          <w:rStyle w:val="58"/>
          <w:rFonts w:hint="default" w:ascii="Times New Roman" w:hAnsi="Times New Roman" w:eastAsia="仿宋_GB2312" w:cs="Times New Roman"/>
          <w:kern w:val="0"/>
          <w:sz w:val="32"/>
          <w:szCs w:val="32"/>
        </w:rPr>
        <w:t>生物灾害应急处置工作。</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20"/>
        </w:rPr>
      </w:pPr>
      <w:r>
        <w:rPr>
          <w:rFonts w:hint="default" w:ascii="Times New Roman" w:hAnsi="Times New Roman" w:eastAsia="楷体_GB2312" w:cs="Times New Roman"/>
          <w:b w:val="0"/>
          <w:w w:val="100"/>
          <w:kern w:val="0"/>
          <w:sz w:val="32"/>
          <w:szCs w:val="20"/>
        </w:rPr>
        <w:t>2.4</w:t>
      </w:r>
      <w:r>
        <w:rPr>
          <w:rFonts w:hint="eastAsia" w:ascii="Times New Roman" w:hAnsi="Times New Roman" w:eastAsia="楷体_GB2312" w:cs="Times New Roman"/>
          <w:b w:val="0"/>
          <w:w w:val="100"/>
          <w:kern w:val="0"/>
          <w:sz w:val="32"/>
          <w:szCs w:val="20"/>
          <w:lang w:val="en-US" w:eastAsia="zh-CN"/>
        </w:rPr>
        <w:t xml:space="preserve">  </w:t>
      </w:r>
      <w:r>
        <w:rPr>
          <w:rFonts w:hint="default" w:ascii="Times New Roman" w:hAnsi="Times New Roman" w:eastAsia="楷体_GB2312" w:cs="Times New Roman"/>
          <w:b w:val="0"/>
          <w:w w:val="100"/>
          <w:kern w:val="0"/>
          <w:sz w:val="32"/>
          <w:szCs w:val="20"/>
          <w:lang w:eastAsia="zh-CN"/>
        </w:rPr>
        <w:t>现场指挥部</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根据应急</w:t>
      </w:r>
      <w:r>
        <w:rPr>
          <w:rFonts w:hint="default" w:ascii="Times New Roman" w:hAnsi="Times New Roman" w:eastAsia="仿宋_GB2312" w:cs="Times New Roman"/>
          <w:b w:val="0"/>
          <w:w w:val="100"/>
          <w:kern w:val="0"/>
          <w:sz w:val="32"/>
          <w:szCs w:val="20"/>
        </w:rPr>
        <w:t>处置工作需要，成立现场指挥部</w:t>
      </w:r>
      <w:r>
        <w:rPr>
          <w:rFonts w:hint="default" w:ascii="Times New Roman" w:hAnsi="Times New Roman" w:eastAsia="仿宋_GB2312" w:cs="Times New Roman"/>
          <w:b w:val="0"/>
          <w:w w:val="100"/>
          <w:kern w:val="0"/>
          <w:sz w:val="32"/>
          <w:szCs w:val="20"/>
          <w:lang w:eastAsia="zh-CN"/>
        </w:rPr>
        <w:t>。发生</w:t>
      </w:r>
      <w:r>
        <w:rPr>
          <w:rFonts w:hint="default" w:ascii="Times New Roman" w:hAnsi="Times New Roman" w:eastAsia="仿宋_GB2312" w:cs="Times New Roman"/>
          <w:b w:val="0"/>
          <w:w w:val="100"/>
          <w:kern w:val="0"/>
          <w:sz w:val="32"/>
          <w:szCs w:val="20"/>
        </w:rPr>
        <w:t>特别重大、重大突发事件，由区委、区政府指定的负责同志任现场总指挥。发生</w:t>
      </w:r>
      <w:r>
        <w:rPr>
          <w:rFonts w:hint="default" w:ascii="Times New Roman" w:hAnsi="Times New Roman" w:eastAsia="仿宋_GB2312" w:cs="Times New Roman"/>
          <w:b w:val="0"/>
          <w:w w:val="100"/>
          <w:kern w:val="0"/>
          <w:sz w:val="32"/>
          <w:szCs w:val="20"/>
          <w:lang w:eastAsia="zh-CN"/>
        </w:rPr>
        <w:t>较大</w:t>
      </w:r>
      <w:r>
        <w:rPr>
          <w:rFonts w:hint="default" w:ascii="Times New Roman" w:hAnsi="Times New Roman" w:eastAsia="仿宋_GB2312" w:cs="Times New Roman"/>
          <w:b w:val="0"/>
          <w:w w:val="100"/>
          <w:kern w:val="0"/>
          <w:sz w:val="32"/>
          <w:szCs w:val="20"/>
        </w:rPr>
        <w:t>、一般突发事件，</w:t>
      </w:r>
      <w:r>
        <w:rPr>
          <w:rFonts w:hint="default" w:ascii="Times New Roman" w:hAnsi="Times New Roman" w:eastAsia="仿宋_GB2312" w:cs="Times New Roman"/>
          <w:b w:val="0"/>
          <w:w w:val="100"/>
          <w:kern w:val="0"/>
          <w:sz w:val="32"/>
          <w:szCs w:val="20"/>
          <w:lang w:eastAsia="zh-CN"/>
        </w:rPr>
        <w:t>由</w:t>
      </w:r>
      <w:r>
        <w:rPr>
          <w:rFonts w:hint="default" w:ascii="Times New Roman" w:hAnsi="Times New Roman" w:eastAsia="仿宋_GB2312" w:cs="Times New Roman"/>
          <w:b w:val="0"/>
          <w:w w:val="100"/>
          <w:kern w:val="0"/>
          <w:sz w:val="32"/>
          <w:szCs w:val="20"/>
        </w:rPr>
        <w:t>事发</w:t>
      </w:r>
      <w:r>
        <w:rPr>
          <w:rFonts w:hint="default" w:ascii="Times New Roman" w:hAnsi="Times New Roman" w:eastAsia="仿宋_GB2312" w:cs="Times New Roman"/>
          <w:b w:val="0"/>
          <w:w w:val="100"/>
          <w:kern w:val="0"/>
          <w:sz w:val="32"/>
          <w:szCs w:val="20"/>
          <w:lang w:eastAsia="zh-CN"/>
        </w:rPr>
        <w:t>地乡镇</w:t>
      </w:r>
      <w:r>
        <w:rPr>
          <w:rFonts w:hint="default" w:ascii="Times New Roman" w:hAnsi="Times New Roman" w:eastAsia="仿宋_GB2312" w:cs="Times New Roman"/>
          <w:b w:val="0"/>
          <w:w w:val="100"/>
          <w:kern w:val="0"/>
          <w:sz w:val="32"/>
          <w:szCs w:val="20"/>
        </w:rPr>
        <w:t>政府主要负责同志任现场总指挥。</w:t>
      </w:r>
      <w:r>
        <w:rPr>
          <w:rFonts w:hint="default" w:ascii="Times New Roman" w:hAnsi="Times New Roman" w:eastAsia="仿宋_GB2312" w:cs="Times New Roman"/>
          <w:b w:val="0"/>
          <w:w w:val="100"/>
          <w:kern w:val="0"/>
          <w:sz w:val="32"/>
          <w:szCs w:val="20"/>
          <w:lang w:eastAsia="zh-CN"/>
        </w:rPr>
        <w:t>根据</w:t>
      </w:r>
      <w:r>
        <w:rPr>
          <w:rFonts w:hint="default" w:ascii="Times New Roman" w:hAnsi="Times New Roman" w:eastAsia="仿宋_GB2312" w:cs="Times New Roman"/>
          <w:b w:val="0"/>
          <w:w w:val="100"/>
          <w:kern w:val="0"/>
          <w:sz w:val="32"/>
          <w:szCs w:val="20"/>
        </w:rPr>
        <w:t>工作需要，现场指挥部下设处置组、技术组、保障组、治安组、宣传组</w:t>
      </w:r>
      <w:r>
        <w:rPr>
          <w:rFonts w:hint="default" w:ascii="Times New Roman" w:hAnsi="Times New Roman" w:eastAsia="仿宋_GB2312" w:cs="Times New Roman"/>
          <w:b w:val="0"/>
          <w:w w:val="100"/>
          <w:kern w:val="0"/>
          <w:sz w:val="32"/>
          <w:szCs w:val="20"/>
          <w:lang w:eastAsia="zh-CN"/>
        </w:rPr>
        <w:t>。</w:t>
      </w:r>
      <w:r>
        <w:rPr>
          <w:rFonts w:hint="default" w:ascii="Times New Roman" w:hAnsi="Times New Roman" w:eastAsia="仿宋_GB2312" w:cs="Times New Roman"/>
          <w:b w:val="0"/>
          <w:w w:val="100"/>
          <w:kern w:val="0"/>
          <w:sz w:val="32"/>
          <w:szCs w:val="20"/>
        </w:rPr>
        <w:t>各组</w:t>
      </w:r>
      <w:r>
        <w:rPr>
          <w:rFonts w:hint="default" w:ascii="Times New Roman" w:hAnsi="Times New Roman" w:eastAsia="仿宋_GB2312" w:cs="Times New Roman"/>
          <w:b w:val="0"/>
          <w:w w:val="100"/>
          <w:kern w:val="0"/>
          <w:sz w:val="32"/>
          <w:szCs w:val="20"/>
          <w:lang w:eastAsia="zh-CN"/>
        </w:rPr>
        <w:t>组成单位</w:t>
      </w:r>
      <w:r>
        <w:rPr>
          <w:rFonts w:hint="default" w:ascii="Times New Roman" w:hAnsi="Times New Roman" w:eastAsia="仿宋_GB2312" w:cs="Times New Roman"/>
          <w:b w:val="0"/>
          <w:w w:val="100"/>
          <w:kern w:val="0"/>
          <w:sz w:val="32"/>
          <w:szCs w:val="20"/>
        </w:rPr>
        <w:t>可根据实际情况进行调整。</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处置组</w:t>
      </w:r>
      <w:r>
        <w:rPr>
          <w:rFonts w:hint="default" w:ascii="Times New Roman" w:hAnsi="Times New Roman" w:eastAsia="仿宋_GB2312" w:cs="Times New Roman"/>
          <w:b w:val="0"/>
          <w:w w:val="100"/>
          <w:kern w:val="0"/>
          <w:sz w:val="32"/>
          <w:szCs w:val="20"/>
        </w:rPr>
        <w:t>：负责农业有害生物灾害应急的现场处置方案制定以及现场指挥、监督和处置。负责对农业植物检疫性有害生物灾害的事发地现场进行检疫检查。</w:t>
      </w:r>
      <w:r>
        <w:rPr>
          <w:rFonts w:hint="default" w:ascii="Times New Roman" w:hAnsi="Times New Roman" w:eastAsia="仿宋_GB2312" w:cs="Times New Roman"/>
          <w:b w:val="0"/>
          <w:w w:val="100"/>
          <w:kern w:val="0"/>
          <w:sz w:val="32"/>
          <w:szCs w:val="20"/>
          <w:lang w:eastAsia="zh-CN"/>
        </w:rPr>
        <w:t>（组成</w:t>
      </w:r>
      <w:r>
        <w:rPr>
          <w:rFonts w:hint="default" w:ascii="Times New Roman" w:hAnsi="Times New Roman" w:eastAsia="仿宋_GB2312" w:cs="Times New Roman"/>
          <w:b w:val="0"/>
          <w:w w:val="100"/>
          <w:kern w:val="0"/>
          <w:sz w:val="32"/>
          <w:szCs w:val="20"/>
        </w:rPr>
        <w:t>部门</w:t>
      </w: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农业农村委、</w:t>
      </w:r>
      <w:r>
        <w:rPr>
          <w:rFonts w:hint="default" w:ascii="Times New Roman" w:hAnsi="Times New Roman" w:eastAsia="仿宋_GB2312" w:cs="Times New Roman"/>
          <w:b w:val="0"/>
          <w:w w:val="100"/>
          <w:kern w:val="0"/>
          <w:sz w:val="32"/>
          <w:szCs w:val="20"/>
          <w:lang w:eastAsia="zh-CN"/>
        </w:rPr>
        <w:t>区气象局</w:t>
      </w:r>
      <w:r>
        <w:rPr>
          <w:rFonts w:hint="default" w:ascii="Times New Roman" w:hAnsi="Times New Roman" w:eastAsia="仿宋_GB2312" w:cs="Times New Roman"/>
          <w:b w:val="0"/>
          <w:w w:val="100"/>
          <w:kern w:val="0"/>
          <w:sz w:val="32"/>
          <w:szCs w:val="20"/>
        </w:rPr>
        <w:t>、</w:t>
      </w:r>
      <w:r>
        <w:rPr>
          <w:rFonts w:hint="default" w:ascii="Times New Roman" w:hAnsi="Times New Roman" w:eastAsia="仿宋_GB2312" w:cs="Times New Roman"/>
          <w:b w:val="0"/>
          <w:w w:val="100"/>
          <w:kern w:val="0"/>
          <w:sz w:val="32"/>
          <w:szCs w:val="20"/>
          <w:lang w:eastAsia="zh-CN"/>
        </w:rPr>
        <w:t>区林业局、蓟州</w:t>
      </w:r>
      <w:r>
        <w:rPr>
          <w:rFonts w:hint="default" w:ascii="Times New Roman" w:hAnsi="Times New Roman" w:eastAsia="仿宋_GB2312" w:cs="Times New Roman"/>
          <w:b w:val="0"/>
          <w:w w:val="100"/>
          <w:kern w:val="0"/>
          <w:sz w:val="32"/>
          <w:szCs w:val="20"/>
        </w:rPr>
        <w:t>海关、事发</w:t>
      </w:r>
      <w:r>
        <w:rPr>
          <w:rFonts w:hint="default" w:ascii="Times New Roman" w:hAnsi="Times New Roman" w:eastAsia="仿宋_GB2312" w:cs="Times New Roman"/>
          <w:b w:val="0"/>
          <w:w w:val="100"/>
          <w:kern w:val="0"/>
          <w:sz w:val="32"/>
          <w:szCs w:val="20"/>
          <w:lang w:eastAsia="zh-CN"/>
        </w:rPr>
        <w:t>地</w:t>
      </w:r>
      <w:r>
        <w:rPr>
          <w:rFonts w:hint="default" w:ascii="Times New Roman" w:hAnsi="Times New Roman" w:eastAsia="仿宋_GB2312" w:cs="Times New Roman"/>
          <w:b w:val="0"/>
          <w:w w:val="100"/>
          <w:kern w:val="0"/>
          <w:sz w:val="32"/>
          <w:szCs w:val="20"/>
        </w:rPr>
        <w:t>乡镇</w:t>
      </w:r>
      <w:r>
        <w:rPr>
          <w:rFonts w:hint="default" w:ascii="Times New Roman" w:hAnsi="Times New Roman" w:eastAsia="仿宋_GB2312" w:cs="Times New Roman"/>
          <w:b w:val="0"/>
          <w:w w:val="100"/>
          <w:kern w:val="0"/>
          <w:sz w:val="32"/>
          <w:szCs w:val="20"/>
          <w:lang w:eastAsia="zh-CN"/>
        </w:rPr>
        <w:t>）</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技术组</w:t>
      </w:r>
      <w:r>
        <w:rPr>
          <w:rFonts w:hint="default" w:ascii="Times New Roman" w:hAnsi="Times New Roman" w:eastAsia="仿宋_GB2312" w:cs="Times New Roman"/>
          <w:b w:val="0"/>
          <w:w w:val="100"/>
          <w:kern w:val="0"/>
          <w:sz w:val="32"/>
          <w:szCs w:val="20"/>
        </w:rPr>
        <w:t>：负责制定具体防控</w:t>
      </w:r>
      <w:r>
        <w:rPr>
          <w:rFonts w:hint="default" w:ascii="Times New Roman" w:hAnsi="Times New Roman" w:eastAsia="仿宋_GB2312" w:cs="Times New Roman"/>
          <w:b w:val="0"/>
          <w:w w:val="100"/>
          <w:kern w:val="0"/>
          <w:sz w:val="32"/>
          <w:szCs w:val="20"/>
          <w:lang w:eastAsia="zh-CN"/>
        </w:rPr>
        <w:t>处置的</w:t>
      </w:r>
      <w:r>
        <w:rPr>
          <w:rFonts w:hint="default" w:ascii="Times New Roman" w:hAnsi="Times New Roman" w:eastAsia="仿宋_GB2312" w:cs="Times New Roman"/>
          <w:b w:val="0"/>
          <w:w w:val="100"/>
          <w:kern w:val="0"/>
          <w:sz w:val="32"/>
          <w:szCs w:val="20"/>
        </w:rPr>
        <w:t>技术方案，负责灾害甄别、确认等</w:t>
      </w:r>
      <w:r>
        <w:rPr>
          <w:rFonts w:hint="default" w:ascii="Times New Roman" w:hAnsi="Times New Roman" w:eastAsia="仿宋_GB2312" w:cs="Times New Roman"/>
          <w:b w:val="0"/>
          <w:w w:val="100"/>
          <w:kern w:val="0"/>
          <w:sz w:val="32"/>
          <w:szCs w:val="20"/>
          <w:lang w:eastAsia="zh-CN"/>
        </w:rPr>
        <w:t>。开展</w:t>
      </w:r>
      <w:r>
        <w:rPr>
          <w:rFonts w:hint="default" w:ascii="Times New Roman" w:hAnsi="Times New Roman" w:eastAsia="仿宋_GB2312" w:cs="Times New Roman"/>
          <w:b w:val="0"/>
          <w:w w:val="100"/>
          <w:kern w:val="0"/>
          <w:sz w:val="32"/>
          <w:szCs w:val="20"/>
        </w:rPr>
        <w:t>灾害控制技术</w:t>
      </w:r>
      <w:r>
        <w:rPr>
          <w:rFonts w:hint="default" w:ascii="Times New Roman" w:hAnsi="Times New Roman" w:eastAsia="仿宋_GB2312" w:cs="Times New Roman"/>
          <w:b w:val="0"/>
          <w:w w:val="100"/>
          <w:kern w:val="0"/>
          <w:sz w:val="32"/>
          <w:szCs w:val="20"/>
          <w:lang w:eastAsia="zh-CN"/>
        </w:rPr>
        <w:t>的</w:t>
      </w:r>
      <w:r>
        <w:rPr>
          <w:rFonts w:hint="default" w:ascii="Times New Roman" w:hAnsi="Times New Roman" w:eastAsia="仿宋_GB2312" w:cs="Times New Roman"/>
          <w:b w:val="0"/>
          <w:w w:val="100"/>
          <w:kern w:val="0"/>
          <w:sz w:val="32"/>
          <w:szCs w:val="20"/>
        </w:rPr>
        <w:t>攻关研究</w:t>
      </w:r>
      <w:r>
        <w:rPr>
          <w:rFonts w:hint="default" w:ascii="Times New Roman" w:hAnsi="Times New Roman" w:eastAsia="仿宋_GB2312" w:cs="Times New Roman"/>
          <w:b w:val="0"/>
          <w:w w:val="100"/>
          <w:kern w:val="0"/>
          <w:sz w:val="32"/>
          <w:szCs w:val="20"/>
          <w:lang w:eastAsia="zh-CN"/>
        </w:rPr>
        <w:t>。</w:t>
      </w:r>
      <w:r>
        <w:rPr>
          <w:rFonts w:hint="default" w:ascii="Times New Roman" w:hAnsi="Times New Roman" w:eastAsia="仿宋_GB2312" w:cs="Times New Roman"/>
          <w:b w:val="0"/>
          <w:w w:val="100"/>
          <w:kern w:val="0"/>
          <w:sz w:val="32"/>
          <w:szCs w:val="20"/>
        </w:rPr>
        <w:t>对重点保护区域</w:t>
      </w:r>
      <w:r>
        <w:rPr>
          <w:rFonts w:hint="default" w:ascii="Times New Roman" w:hAnsi="Times New Roman" w:eastAsia="仿宋_GB2312" w:cs="Times New Roman"/>
          <w:b w:val="0"/>
          <w:w w:val="100"/>
          <w:kern w:val="0"/>
          <w:sz w:val="32"/>
          <w:szCs w:val="20"/>
          <w:lang w:eastAsia="zh-CN"/>
        </w:rPr>
        <w:t>灾害防控提出</w:t>
      </w:r>
      <w:r>
        <w:rPr>
          <w:rFonts w:hint="default" w:ascii="Times New Roman" w:hAnsi="Times New Roman" w:eastAsia="仿宋_GB2312" w:cs="Times New Roman"/>
          <w:b w:val="0"/>
          <w:w w:val="100"/>
          <w:kern w:val="0"/>
          <w:sz w:val="32"/>
          <w:szCs w:val="20"/>
        </w:rPr>
        <w:t>污染防治</w:t>
      </w:r>
      <w:r>
        <w:rPr>
          <w:rFonts w:hint="default" w:ascii="Times New Roman" w:hAnsi="Times New Roman" w:eastAsia="仿宋_GB2312" w:cs="Times New Roman"/>
          <w:b w:val="0"/>
          <w:w w:val="100"/>
          <w:kern w:val="0"/>
          <w:sz w:val="32"/>
          <w:szCs w:val="20"/>
          <w:lang w:eastAsia="zh-CN"/>
        </w:rPr>
        <w:t>技术</w:t>
      </w:r>
      <w:r>
        <w:rPr>
          <w:rFonts w:hint="default" w:ascii="Times New Roman" w:hAnsi="Times New Roman" w:eastAsia="仿宋_GB2312" w:cs="Times New Roman"/>
          <w:b w:val="0"/>
          <w:w w:val="100"/>
          <w:kern w:val="0"/>
          <w:sz w:val="32"/>
          <w:szCs w:val="20"/>
        </w:rPr>
        <w:t>意见。（</w:t>
      </w:r>
      <w:r>
        <w:rPr>
          <w:rFonts w:hint="default" w:ascii="Times New Roman" w:hAnsi="Times New Roman" w:eastAsia="仿宋_GB2312" w:cs="Times New Roman"/>
          <w:b w:val="0"/>
          <w:w w:val="100"/>
          <w:kern w:val="0"/>
          <w:sz w:val="32"/>
          <w:szCs w:val="20"/>
          <w:lang w:eastAsia="zh-CN"/>
        </w:rPr>
        <w:t>组成部门：区</w:t>
      </w:r>
      <w:r>
        <w:rPr>
          <w:rFonts w:hint="default" w:ascii="Times New Roman" w:hAnsi="Times New Roman" w:eastAsia="仿宋_GB2312" w:cs="Times New Roman"/>
          <w:b w:val="0"/>
          <w:w w:val="100"/>
          <w:kern w:val="0"/>
          <w:sz w:val="32"/>
          <w:szCs w:val="20"/>
        </w:rPr>
        <w:t>农业农村委、</w:t>
      </w: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生态环境局、</w:t>
      </w:r>
      <w:r>
        <w:rPr>
          <w:rFonts w:hint="default" w:ascii="Times New Roman" w:hAnsi="Times New Roman" w:eastAsia="仿宋_GB2312" w:cs="Times New Roman"/>
          <w:b w:val="0"/>
          <w:w w:val="100"/>
          <w:kern w:val="0"/>
          <w:sz w:val="32"/>
          <w:szCs w:val="20"/>
          <w:lang w:eastAsia="zh-CN"/>
        </w:rPr>
        <w:t>区科技局</w:t>
      </w:r>
      <w:r>
        <w:rPr>
          <w:rFonts w:hint="default" w:ascii="Times New Roman" w:hAnsi="Times New Roman" w:eastAsia="仿宋_GB2312" w:cs="Times New Roman"/>
          <w:b w:val="0"/>
          <w:w w:val="100"/>
          <w:kern w:val="0"/>
          <w:sz w:val="32"/>
          <w:szCs w:val="20"/>
        </w:rPr>
        <w:t>、事发</w:t>
      </w:r>
      <w:r>
        <w:rPr>
          <w:rFonts w:hint="default" w:ascii="Times New Roman" w:hAnsi="Times New Roman" w:eastAsia="仿宋_GB2312" w:cs="Times New Roman"/>
          <w:b w:val="0"/>
          <w:w w:val="100"/>
          <w:kern w:val="0"/>
          <w:sz w:val="32"/>
          <w:szCs w:val="20"/>
          <w:lang w:eastAsia="zh-CN"/>
        </w:rPr>
        <w:t>地</w:t>
      </w:r>
      <w:r>
        <w:rPr>
          <w:rFonts w:hint="default" w:ascii="Times New Roman" w:hAnsi="Times New Roman" w:eastAsia="仿宋_GB2312" w:cs="Times New Roman"/>
          <w:b w:val="0"/>
          <w:w w:val="100"/>
          <w:kern w:val="0"/>
          <w:sz w:val="32"/>
          <w:szCs w:val="20"/>
        </w:rPr>
        <w:t>乡镇）</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保障组</w:t>
      </w:r>
      <w:r>
        <w:rPr>
          <w:rFonts w:hint="default" w:ascii="Times New Roman" w:hAnsi="Times New Roman" w:eastAsia="仿宋_GB2312" w:cs="Times New Roman"/>
          <w:b w:val="0"/>
          <w:w w:val="100"/>
          <w:kern w:val="0"/>
          <w:sz w:val="32"/>
          <w:szCs w:val="20"/>
        </w:rPr>
        <w:t>：</w:t>
      </w:r>
      <w:r>
        <w:rPr>
          <w:rFonts w:hint="default" w:ascii="Times New Roman" w:hAnsi="Times New Roman" w:eastAsia="仿宋_GB2312" w:cs="Times New Roman"/>
          <w:b w:val="0"/>
          <w:w w:val="100"/>
          <w:kern w:val="0"/>
          <w:sz w:val="32"/>
          <w:szCs w:val="20"/>
          <w:lang w:eastAsia="zh-CN"/>
        </w:rPr>
        <w:t>为</w:t>
      </w:r>
      <w:r>
        <w:rPr>
          <w:rFonts w:hint="default" w:ascii="Times New Roman" w:hAnsi="Times New Roman" w:eastAsia="仿宋_GB2312" w:cs="Times New Roman"/>
          <w:b w:val="0"/>
          <w:w w:val="100"/>
          <w:kern w:val="0"/>
          <w:sz w:val="32"/>
          <w:szCs w:val="20"/>
        </w:rPr>
        <w:t>防控工作提供人、财、</w:t>
      </w:r>
      <w:r>
        <w:rPr>
          <w:rFonts w:hint="default" w:ascii="Times New Roman" w:hAnsi="Times New Roman" w:eastAsia="仿宋_GB2312" w:cs="Times New Roman"/>
          <w:b w:val="0"/>
          <w:w w:val="100"/>
          <w:kern w:val="0"/>
          <w:sz w:val="32"/>
          <w:szCs w:val="20"/>
          <w:lang w:eastAsia="zh-CN"/>
        </w:rPr>
        <w:t>物保障</w:t>
      </w:r>
      <w:r>
        <w:rPr>
          <w:rFonts w:hint="default" w:ascii="Times New Roman" w:hAnsi="Times New Roman" w:eastAsia="仿宋_GB2312" w:cs="Times New Roman"/>
          <w:b w:val="0"/>
          <w:w w:val="100"/>
          <w:kern w:val="0"/>
          <w:sz w:val="32"/>
          <w:szCs w:val="20"/>
        </w:rPr>
        <w:t>，筹集</w:t>
      </w:r>
      <w:r>
        <w:rPr>
          <w:rFonts w:hint="default" w:ascii="Times New Roman" w:hAnsi="Times New Roman" w:eastAsia="仿宋_GB2312" w:cs="Times New Roman"/>
          <w:b w:val="0"/>
          <w:w w:val="100"/>
          <w:kern w:val="0"/>
          <w:sz w:val="32"/>
          <w:szCs w:val="20"/>
          <w:lang w:eastAsia="zh-CN"/>
        </w:rPr>
        <w:t>应急处置</w:t>
      </w:r>
      <w:r>
        <w:rPr>
          <w:rFonts w:hint="default" w:ascii="Times New Roman" w:hAnsi="Times New Roman" w:eastAsia="仿宋_GB2312" w:cs="Times New Roman"/>
          <w:b w:val="0"/>
          <w:w w:val="100"/>
          <w:kern w:val="0"/>
          <w:sz w:val="32"/>
          <w:szCs w:val="20"/>
        </w:rPr>
        <w:t>所需资金，安排</w:t>
      </w:r>
      <w:r>
        <w:rPr>
          <w:rFonts w:hint="default" w:ascii="Times New Roman" w:hAnsi="Times New Roman" w:eastAsia="仿宋_GB2312" w:cs="Times New Roman"/>
          <w:b w:val="0"/>
          <w:w w:val="100"/>
          <w:kern w:val="0"/>
          <w:sz w:val="32"/>
          <w:szCs w:val="20"/>
          <w:lang w:eastAsia="zh-CN"/>
        </w:rPr>
        <w:t>应急处置</w:t>
      </w:r>
      <w:r>
        <w:rPr>
          <w:rFonts w:hint="default" w:ascii="Times New Roman" w:hAnsi="Times New Roman" w:eastAsia="仿宋_GB2312" w:cs="Times New Roman"/>
          <w:b w:val="0"/>
          <w:w w:val="100"/>
          <w:kern w:val="0"/>
          <w:sz w:val="32"/>
          <w:szCs w:val="20"/>
        </w:rPr>
        <w:t>所需人员</w:t>
      </w:r>
      <w:r>
        <w:rPr>
          <w:rFonts w:hint="default" w:ascii="Times New Roman" w:hAnsi="Times New Roman" w:eastAsia="仿宋_GB2312" w:cs="Times New Roman"/>
          <w:b w:val="0"/>
          <w:w w:val="100"/>
          <w:kern w:val="0"/>
          <w:sz w:val="32"/>
          <w:szCs w:val="20"/>
          <w:lang w:eastAsia="zh-CN"/>
        </w:rPr>
        <w:t>，保障</w:t>
      </w:r>
      <w:r>
        <w:rPr>
          <w:rFonts w:hint="default" w:ascii="Times New Roman" w:hAnsi="Times New Roman" w:eastAsia="仿宋_GB2312" w:cs="Times New Roman"/>
          <w:b w:val="0"/>
          <w:w w:val="100"/>
          <w:kern w:val="0"/>
          <w:sz w:val="32"/>
          <w:szCs w:val="20"/>
        </w:rPr>
        <w:t>应急</w:t>
      </w:r>
      <w:r>
        <w:rPr>
          <w:rFonts w:hint="default" w:ascii="Times New Roman" w:hAnsi="Times New Roman" w:eastAsia="仿宋_GB2312" w:cs="Times New Roman"/>
          <w:b w:val="0"/>
          <w:w w:val="100"/>
          <w:kern w:val="0"/>
          <w:sz w:val="32"/>
          <w:szCs w:val="20"/>
          <w:lang w:eastAsia="zh-CN"/>
        </w:rPr>
        <w:t>处置</w:t>
      </w:r>
      <w:r>
        <w:rPr>
          <w:rFonts w:hint="default" w:ascii="Times New Roman" w:hAnsi="Times New Roman" w:eastAsia="仿宋_GB2312" w:cs="Times New Roman"/>
          <w:b w:val="0"/>
          <w:w w:val="100"/>
          <w:kern w:val="0"/>
          <w:sz w:val="32"/>
          <w:szCs w:val="20"/>
        </w:rPr>
        <w:t>所需物品</w:t>
      </w:r>
      <w:r>
        <w:rPr>
          <w:rFonts w:hint="default" w:ascii="Times New Roman" w:hAnsi="Times New Roman" w:eastAsia="仿宋_GB2312" w:cs="Times New Roman"/>
          <w:b w:val="0"/>
          <w:w w:val="100"/>
          <w:kern w:val="0"/>
          <w:sz w:val="32"/>
          <w:szCs w:val="20"/>
          <w:lang w:eastAsia="zh-CN"/>
        </w:rPr>
        <w:t>供应</w:t>
      </w:r>
      <w:r>
        <w:rPr>
          <w:rFonts w:hint="default" w:ascii="Times New Roman" w:hAnsi="Times New Roman" w:eastAsia="仿宋_GB2312" w:cs="Times New Roman"/>
          <w:b w:val="0"/>
          <w:w w:val="100"/>
          <w:kern w:val="0"/>
          <w:sz w:val="32"/>
          <w:szCs w:val="20"/>
        </w:rPr>
        <w:t>和</w:t>
      </w:r>
      <w:r>
        <w:rPr>
          <w:rFonts w:hint="default" w:ascii="Times New Roman" w:hAnsi="Times New Roman" w:eastAsia="仿宋_GB2312" w:cs="Times New Roman"/>
          <w:b w:val="0"/>
          <w:w w:val="100"/>
          <w:kern w:val="0"/>
          <w:sz w:val="32"/>
          <w:szCs w:val="20"/>
          <w:lang w:eastAsia="zh-CN"/>
        </w:rPr>
        <w:t>运输</w:t>
      </w:r>
      <w:r>
        <w:rPr>
          <w:rFonts w:hint="default" w:ascii="Times New Roman" w:hAnsi="Times New Roman" w:eastAsia="仿宋_GB2312" w:cs="Times New Roman"/>
          <w:b w:val="0"/>
          <w:w w:val="100"/>
          <w:kern w:val="0"/>
          <w:sz w:val="32"/>
          <w:szCs w:val="20"/>
        </w:rPr>
        <w:t>，</w:t>
      </w:r>
      <w:r>
        <w:rPr>
          <w:rFonts w:hint="default" w:ascii="Times New Roman" w:hAnsi="Times New Roman" w:eastAsia="仿宋_GB2312" w:cs="Times New Roman"/>
          <w:b w:val="0"/>
          <w:w w:val="100"/>
          <w:kern w:val="0"/>
          <w:sz w:val="32"/>
          <w:szCs w:val="20"/>
          <w:lang w:eastAsia="zh-CN"/>
        </w:rPr>
        <w:t>建设</w:t>
      </w:r>
      <w:r>
        <w:rPr>
          <w:rFonts w:hint="default" w:ascii="Times New Roman" w:hAnsi="Times New Roman" w:eastAsia="仿宋_GB2312" w:cs="Times New Roman"/>
          <w:b w:val="0"/>
          <w:w w:val="100"/>
          <w:kern w:val="0"/>
          <w:sz w:val="32"/>
          <w:szCs w:val="20"/>
        </w:rPr>
        <w:t>防控基础设施，引导社会力量参与救助，</w:t>
      </w:r>
      <w:r>
        <w:rPr>
          <w:rFonts w:hint="default" w:ascii="Times New Roman" w:hAnsi="Times New Roman" w:eastAsia="仿宋_GB2312" w:cs="Times New Roman"/>
          <w:b w:val="0"/>
          <w:w w:val="100"/>
          <w:kern w:val="0"/>
          <w:sz w:val="32"/>
          <w:szCs w:val="20"/>
          <w:lang w:eastAsia="zh-CN"/>
        </w:rPr>
        <w:t>保障应急</w:t>
      </w:r>
      <w:r>
        <w:rPr>
          <w:rFonts w:hint="default" w:ascii="Times New Roman" w:hAnsi="Times New Roman" w:eastAsia="仿宋_GB2312" w:cs="Times New Roman"/>
          <w:b w:val="0"/>
          <w:w w:val="100"/>
          <w:kern w:val="0"/>
          <w:sz w:val="32"/>
          <w:szCs w:val="20"/>
        </w:rPr>
        <w:t>处置</w:t>
      </w:r>
      <w:r>
        <w:rPr>
          <w:rFonts w:hint="default" w:ascii="Times New Roman" w:hAnsi="Times New Roman" w:eastAsia="仿宋_GB2312" w:cs="Times New Roman"/>
          <w:b w:val="0"/>
          <w:w w:val="100"/>
          <w:kern w:val="0"/>
          <w:sz w:val="32"/>
          <w:szCs w:val="20"/>
          <w:lang w:eastAsia="zh-CN"/>
        </w:rPr>
        <w:t>过程</w:t>
      </w:r>
      <w:r>
        <w:rPr>
          <w:rFonts w:hint="default" w:ascii="Times New Roman" w:hAnsi="Times New Roman" w:eastAsia="仿宋_GB2312" w:cs="Times New Roman"/>
          <w:b w:val="0"/>
          <w:w w:val="100"/>
          <w:kern w:val="0"/>
          <w:sz w:val="32"/>
          <w:szCs w:val="20"/>
        </w:rPr>
        <w:t>中的</w:t>
      </w:r>
      <w:r>
        <w:rPr>
          <w:rFonts w:hint="default" w:ascii="Times New Roman" w:hAnsi="Times New Roman" w:eastAsia="仿宋_GB2312" w:cs="Times New Roman"/>
          <w:b w:val="0"/>
          <w:w w:val="100"/>
          <w:kern w:val="0"/>
          <w:sz w:val="32"/>
          <w:szCs w:val="20"/>
          <w:lang w:eastAsia="zh-CN"/>
        </w:rPr>
        <w:t>人员安全</w:t>
      </w:r>
      <w:r>
        <w:rPr>
          <w:rFonts w:hint="default" w:ascii="Times New Roman" w:hAnsi="Times New Roman" w:eastAsia="仿宋_GB2312" w:cs="Times New Roman"/>
          <w:b w:val="0"/>
          <w:w w:val="100"/>
          <w:kern w:val="0"/>
          <w:sz w:val="32"/>
          <w:szCs w:val="20"/>
        </w:rPr>
        <w:t>。（</w:t>
      </w:r>
      <w:r>
        <w:rPr>
          <w:rFonts w:hint="default" w:ascii="Times New Roman" w:hAnsi="Times New Roman" w:eastAsia="仿宋_GB2312" w:cs="Times New Roman"/>
          <w:b w:val="0"/>
          <w:w w:val="100"/>
          <w:kern w:val="0"/>
          <w:sz w:val="32"/>
          <w:szCs w:val="20"/>
          <w:lang w:eastAsia="zh-CN"/>
        </w:rPr>
        <w:t>组成部门</w:t>
      </w:r>
      <w:r>
        <w:rPr>
          <w:rFonts w:hint="default" w:ascii="Times New Roman" w:hAnsi="Times New Roman" w:eastAsia="仿宋_GB2312" w:cs="Times New Roman"/>
          <w:b w:val="0"/>
          <w:w w:val="100"/>
          <w:kern w:val="0"/>
          <w:sz w:val="32"/>
          <w:szCs w:val="20"/>
        </w:rPr>
        <w:t>：</w:t>
      </w: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农业农村委、</w:t>
      </w: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财政局、</w:t>
      </w:r>
      <w:r>
        <w:rPr>
          <w:rFonts w:hint="default" w:ascii="Times New Roman" w:hAnsi="Times New Roman" w:eastAsia="仿宋_GB2312" w:cs="Times New Roman"/>
          <w:b w:val="0"/>
          <w:w w:val="100"/>
          <w:kern w:val="0"/>
          <w:sz w:val="32"/>
          <w:szCs w:val="20"/>
          <w:lang w:eastAsia="zh-CN"/>
        </w:rPr>
        <w:t>区民政局</w:t>
      </w:r>
      <w:r>
        <w:rPr>
          <w:rFonts w:hint="default" w:ascii="Times New Roman" w:hAnsi="Times New Roman" w:eastAsia="仿宋_GB2312" w:cs="Times New Roman"/>
          <w:b w:val="0"/>
          <w:w w:val="100"/>
          <w:kern w:val="0"/>
          <w:sz w:val="32"/>
          <w:szCs w:val="20"/>
        </w:rPr>
        <w:t>、</w:t>
      </w: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卫生健康委、</w:t>
      </w:r>
      <w:r>
        <w:rPr>
          <w:rFonts w:hint="default" w:ascii="Times New Roman" w:hAnsi="Times New Roman" w:eastAsia="仿宋_GB2312" w:cs="Times New Roman"/>
          <w:b w:val="0"/>
          <w:w w:val="100"/>
          <w:kern w:val="0"/>
          <w:sz w:val="32"/>
          <w:szCs w:val="20"/>
          <w:lang w:eastAsia="zh-CN"/>
        </w:rPr>
        <w:t>区交通局、</w:t>
      </w:r>
      <w:r>
        <w:rPr>
          <w:rFonts w:hint="default" w:ascii="Times New Roman" w:hAnsi="Times New Roman" w:eastAsia="仿宋_GB2312" w:cs="Times New Roman"/>
          <w:b w:val="0"/>
          <w:w w:val="100"/>
          <w:kern w:val="0"/>
          <w:sz w:val="32"/>
          <w:szCs w:val="20"/>
        </w:rPr>
        <w:t>事发</w:t>
      </w:r>
      <w:r>
        <w:rPr>
          <w:rFonts w:hint="default" w:ascii="Times New Roman" w:hAnsi="Times New Roman" w:eastAsia="仿宋_GB2312" w:cs="Times New Roman"/>
          <w:b w:val="0"/>
          <w:w w:val="100"/>
          <w:kern w:val="0"/>
          <w:sz w:val="32"/>
          <w:szCs w:val="20"/>
          <w:lang w:eastAsia="zh-CN"/>
        </w:rPr>
        <w:t>地</w:t>
      </w:r>
      <w:r>
        <w:rPr>
          <w:rFonts w:hint="default" w:ascii="Times New Roman" w:hAnsi="Times New Roman" w:eastAsia="仿宋_GB2312" w:cs="Times New Roman"/>
          <w:b w:val="0"/>
          <w:w w:val="100"/>
          <w:kern w:val="0"/>
          <w:sz w:val="32"/>
          <w:szCs w:val="20"/>
        </w:rPr>
        <w:t>乡镇）</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治安组</w:t>
      </w:r>
      <w:r>
        <w:rPr>
          <w:rFonts w:hint="default" w:ascii="Times New Roman" w:hAnsi="Times New Roman" w:eastAsia="仿宋_GB2312" w:cs="Times New Roman"/>
          <w:b w:val="0"/>
          <w:w w:val="100"/>
          <w:kern w:val="0"/>
          <w:sz w:val="32"/>
          <w:szCs w:val="20"/>
        </w:rPr>
        <w:t>：负责关注与</w:t>
      </w:r>
      <w:r>
        <w:rPr>
          <w:rFonts w:hint="default" w:ascii="Times New Roman" w:hAnsi="Times New Roman" w:eastAsia="仿宋_GB2312" w:cs="Times New Roman"/>
          <w:b w:val="0"/>
          <w:w w:val="100"/>
          <w:kern w:val="0"/>
          <w:sz w:val="32"/>
          <w:szCs w:val="20"/>
          <w:lang w:eastAsia="zh-CN"/>
        </w:rPr>
        <w:t>灾害</w:t>
      </w:r>
      <w:r>
        <w:rPr>
          <w:rFonts w:hint="default" w:ascii="Times New Roman" w:hAnsi="Times New Roman" w:eastAsia="仿宋_GB2312" w:cs="Times New Roman"/>
          <w:b w:val="0"/>
          <w:w w:val="100"/>
          <w:kern w:val="0"/>
          <w:sz w:val="32"/>
          <w:szCs w:val="20"/>
        </w:rPr>
        <w:t>有关的社会动态，</w:t>
      </w:r>
      <w:r>
        <w:rPr>
          <w:rFonts w:hint="default" w:ascii="Times New Roman" w:hAnsi="Times New Roman" w:eastAsia="仿宋_GB2312" w:cs="Times New Roman"/>
          <w:b w:val="0"/>
          <w:w w:val="100"/>
          <w:kern w:val="0"/>
          <w:sz w:val="32"/>
          <w:szCs w:val="20"/>
          <w:lang w:eastAsia="zh-CN"/>
        </w:rPr>
        <w:t>适时开展</w:t>
      </w:r>
      <w:r>
        <w:rPr>
          <w:rFonts w:hint="default" w:ascii="Times New Roman" w:hAnsi="Times New Roman" w:eastAsia="仿宋_GB2312" w:cs="Times New Roman"/>
          <w:b w:val="0"/>
          <w:w w:val="100"/>
          <w:kern w:val="0"/>
          <w:sz w:val="32"/>
          <w:szCs w:val="20"/>
        </w:rPr>
        <w:t>封锁、社会治安和交通秩序的管理，维护社会稳定。（</w:t>
      </w:r>
      <w:r>
        <w:rPr>
          <w:rFonts w:hint="default" w:ascii="Times New Roman" w:hAnsi="Times New Roman" w:eastAsia="仿宋_GB2312" w:cs="Times New Roman"/>
          <w:b w:val="0"/>
          <w:w w:val="100"/>
          <w:kern w:val="0"/>
          <w:sz w:val="32"/>
          <w:szCs w:val="20"/>
          <w:lang w:eastAsia="zh-CN"/>
        </w:rPr>
        <w:t>组成部门</w:t>
      </w:r>
      <w:r>
        <w:rPr>
          <w:rFonts w:hint="default" w:ascii="Times New Roman" w:hAnsi="Times New Roman" w:eastAsia="仿宋_GB2312" w:cs="Times New Roman"/>
          <w:b w:val="0"/>
          <w:w w:val="100"/>
          <w:kern w:val="0"/>
          <w:sz w:val="32"/>
          <w:szCs w:val="20"/>
        </w:rPr>
        <w:t>：</w:t>
      </w:r>
      <w:r>
        <w:rPr>
          <w:rFonts w:hint="default" w:ascii="Times New Roman" w:hAnsi="Times New Roman" w:eastAsia="仿宋_GB2312" w:cs="Times New Roman"/>
          <w:b w:val="0"/>
          <w:w w:val="100"/>
          <w:kern w:val="0"/>
          <w:sz w:val="32"/>
          <w:szCs w:val="20"/>
          <w:lang w:val="en" w:eastAsia="zh-CN"/>
        </w:rPr>
        <w:t>公安蓟州分局</w:t>
      </w:r>
      <w:r>
        <w:rPr>
          <w:rFonts w:hint="default" w:ascii="Times New Roman" w:hAnsi="Times New Roman" w:eastAsia="仿宋_GB2312" w:cs="Times New Roman"/>
          <w:b w:val="0"/>
          <w:w w:val="100"/>
          <w:kern w:val="0"/>
          <w:sz w:val="32"/>
          <w:szCs w:val="20"/>
        </w:rPr>
        <w:t>、</w:t>
      </w:r>
      <w:r>
        <w:rPr>
          <w:rFonts w:hint="default" w:ascii="Times New Roman" w:hAnsi="Times New Roman" w:eastAsia="仿宋_GB2312" w:cs="Times New Roman"/>
          <w:b w:val="0"/>
          <w:w w:val="100"/>
          <w:kern w:val="0"/>
          <w:sz w:val="32"/>
          <w:szCs w:val="20"/>
          <w:lang w:eastAsia="zh-CN"/>
        </w:rPr>
        <w:t>区农业农村委、</w:t>
      </w:r>
      <w:r>
        <w:rPr>
          <w:rFonts w:hint="default" w:ascii="Times New Roman" w:hAnsi="Times New Roman" w:eastAsia="仿宋_GB2312" w:cs="Times New Roman"/>
          <w:b w:val="0"/>
          <w:w w:val="100"/>
          <w:kern w:val="0"/>
          <w:sz w:val="32"/>
          <w:szCs w:val="20"/>
        </w:rPr>
        <w:t>事发</w:t>
      </w:r>
      <w:r>
        <w:rPr>
          <w:rFonts w:hint="default" w:ascii="Times New Roman" w:hAnsi="Times New Roman" w:eastAsia="仿宋_GB2312" w:cs="Times New Roman"/>
          <w:b w:val="0"/>
          <w:w w:val="100"/>
          <w:kern w:val="0"/>
          <w:sz w:val="32"/>
          <w:szCs w:val="20"/>
          <w:lang w:eastAsia="zh-CN"/>
        </w:rPr>
        <w:t>地</w:t>
      </w:r>
      <w:r>
        <w:rPr>
          <w:rFonts w:hint="default" w:ascii="Times New Roman" w:hAnsi="Times New Roman" w:eastAsia="仿宋_GB2312" w:cs="Times New Roman"/>
          <w:b w:val="0"/>
          <w:w w:val="100"/>
          <w:kern w:val="0"/>
          <w:sz w:val="32"/>
          <w:szCs w:val="20"/>
        </w:rPr>
        <w:t>乡镇）</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宣传组：</w:t>
      </w:r>
      <w:r>
        <w:rPr>
          <w:rFonts w:hint="default" w:ascii="Times New Roman" w:hAnsi="Times New Roman" w:eastAsia="仿宋_GB2312" w:cs="Times New Roman"/>
          <w:b w:val="0"/>
          <w:w w:val="100"/>
          <w:kern w:val="0"/>
          <w:sz w:val="32"/>
          <w:szCs w:val="20"/>
        </w:rPr>
        <w:t>根据信息发布的相关规定，发布农业有害生物灾害</w:t>
      </w:r>
      <w:r>
        <w:rPr>
          <w:rFonts w:hint="default" w:ascii="Times New Roman" w:hAnsi="Times New Roman" w:eastAsia="仿宋_GB2312" w:cs="Times New Roman"/>
          <w:b w:val="0"/>
          <w:w w:val="100"/>
          <w:kern w:val="0"/>
          <w:sz w:val="32"/>
          <w:szCs w:val="20"/>
          <w:lang w:eastAsia="zh-CN"/>
        </w:rPr>
        <w:t>应急</w:t>
      </w:r>
      <w:r>
        <w:rPr>
          <w:rFonts w:hint="default" w:ascii="Times New Roman" w:hAnsi="Times New Roman" w:eastAsia="仿宋_GB2312" w:cs="Times New Roman"/>
          <w:b w:val="0"/>
          <w:w w:val="100"/>
          <w:kern w:val="0"/>
          <w:sz w:val="32"/>
          <w:szCs w:val="20"/>
        </w:rPr>
        <w:t>处置信息，引导社会舆论。（</w:t>
      </w:r>
      <w:r>
        <w:rPr>
          <w:rFonts w:hint="default" w:ascii="Times New Roman" w:hAnsi="Times New Roman" w:eastAsia="仿宋_GB2312" w:cs="Times New Roman"/>
          <w:b w:val="0"/>
          <w:w w:val="100"/>
          <w:kern w:val="0"/>
          <w:sz w:val="32"/>
          <w:szCs w:val="20"/>
          <w:lang w:eastAsia="zh-CN"/>
        </w:rPr>
        <w:t>组成部门</w:t>
      </w:r>
      <w:r>
        <w:rPr>
          <w:rFonts w:hint="default" w:ascii="Times New Roman" w:hAnsi="Times New Roman" w:eastAsia="仿宋_GB2312" w:cs="Times New Roman"/>
          <w:b w:val="0"/>
          <w:w w:val="100"/>
          <w:kern w:val="0"/>
          <w:sz w:val="32"/>
          <w:szCs w:val="20"/>
        </w:rPr>
        <w:t>：</w:t>
      </w: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委宣传部、</w:t>
      </w: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农业农村委、事发</w:t>
      </w:r>
      <w:r>
        <w:rPr>
          <w:rFonts w:hint="default" w:ascii="Times New Roman" w:hAnsi="Times New Roman" w:eastAsia="仿宋_GB2312" w:cs="Times New Roman"/>
          <w:b w:val="0"/>
          <w:w w:val="100"/>
          <w:kern w:val="0"/>
          <w:sz w:val="32"/>
          <w:szCs w:val="20"/>
          <w:lang w:eastAsia="zh-CN"/>
        </w:rPr>
        <w:t>地</w:t>
      </w:r>
      <w:r>
        <w:rPr>
          <w:rFonts w:hint="default" w:ascii="Times New Roman" w:hAnsi="Times New Roman" w:eastAsia="仿宋_GB2312" w:cs="Times New Roman"/>
          <w:b w:val="0"/>
          <w:w w:val="100"/>
          <w:kern w:val="0"/>
          <w:sz w:val="32"/>
          <w:szCs w:val="20"/>
        </w:rPr>
        <w:t>乡镇）</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20"/>
          <w:lang w:eastAsia="zh-CN"/>
        </w:rPr>
      </w:pPr>
      <w:r>
        <w:rPr>
          <w:rFonts w:hint="default" w:ascii="Times New Roman" w:hAnsi="Times New Roman" w:eastAsia="楷体_GB2312" w:cs="Times New Roman"/>
          <w:b w:val="0"/>
          <w:w w:val="100"/>
          <w:kern w:val="0"/>
          <w:sz w:val="32"/>
          <w:szCs w:val="20"/>
        </w:rPr>
        <w:t>2.</w:t>
      </w:r>
      <w:r>
        <w:rPr>
          <w:rFonts w:hint="default" w:ascii="Times New Roman" w:hAnsi="Times New Roman" w:eastAsia="楷体_GB2312" w:cs="Times New Roman"/>
          <w:b w:val="0"/>
          <w:w w:val="100"/>
          <w:kern w:val="0"/>
          <w:sz w:val="32"/>
          <w:szCs w:val="20"/>
          <w:lang w:val="en-US" w:eastAsia="zh-CN"/>
        </w:rPr>
        <w:t>5</w:t>
      </w:r>
      <w:r>
        <w:rPr>
          <w:rFonts w:hint="eastAsia" w:ascii="Times New Roman" w:hAnsi="Times New Roman" w:eastAsia="楷体_GB2312" w:cs="Times New Roman"/>
          <w:b w:val="0"/>
          <w:w w:val="100"/>
          <w:kern w:val="0"/>
          <w:sz w:val="32"/>
          <w:szCs w:val="20"/>
          <w:lang w:val="en-US" w:eastAsia="zh-CN"/>
        </w:rPr>
        <w:t xml:space="preserve">  </w:t>
      </w:r>
      <w:r>
        <w:rPr>
          <w:rFonts w:hint="default" w:ascii="Times New Roman" w:hAnsi="Times New Roman" w:eastAsia="楷体_GB2312" w:cs="Times New Roman"/>
          <w:b w:val="0"/>
          <w:w w:val="100"/>
          <w:kern w:val="0"/>
          <w:sz w:val="32"/>
          <w:szCs w:val="20"/>
          <w:lang w:val="en-US" w:eastAsia="zh-CN"/>
        </w:rPr>
        <w:t>区专家组</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1"/>
        <w:jc w:val="both"/>
        <w:textAlignment w:val="auto"/>
        <w:rPr>
          <w:rFonts w:hint="default" w:ascii="Times New Roman" w:hAnsi="Times New Roman" w:eastAsia="仿宋_GB2312" w:cs="Times New Roman"/>
          <w:b w:val="0"/>
          <w:w w:val="100"/>
          <w:kern w:val="0"/>
          <w:sz w:val="32"/>
          <w:szCs w:val="20"/>
          <w:lang w:eastAsia="zh-CN"/>
        </w:rPr>
      </w:pPr>
      <w:r>
        <w:rPr>
          <w:rFonts w:hint="default" w:ascii="Times New Roman" w:hAnsi="Times New Roman" w:eastAsia="仿宋_GB2312" w:cs="Times New Roman"/>
          <w:b w:val="0"/>
          <w:w w:val="100"/>
          <w:kern w:val="0"/>
          <w:sz w:val="32"/>
          <w:szCs w:val="20"/>
          <w:lang w:eastAsia="zh-CN"/>
        </w:rPr>
        <w:t>由教学、科研及推广等部门的有关专家组成。主</w:t>
      </w:r>
      <w:r>
        <w:rPr>
          <w:rFonts w:hint="default" w:ascii="Times New Roman" w:hAnsi="Times New Roman" w:eastAsia="仿宋_GB2312" w:cs="Times New Roman"/>
          <w:b w:val="0"/>
          <w:w w:val="100"/>
          <w:kern w:val="0"/>
          <w:sz w:val="32"/>
          <w:szCs w:val="20"/>
        </w:rPr>
        <w:t>要</w:t>
      </w:r>
      <w:r>
        <w:rPr>
          <w:rFonts w:hint="default" w:ascii="Times New Roman" w:hAnsi="Times New Roman" w:eastAsia="仿宋_GB2312" w:cs="Times New Roman"/>
          <w:b w:val="0"/>
          <w:w w:val="100"/>
          <w:kern w:val="0"/>
          <w:sz w:val="32"/>
          <w:szCs w:val="20"/>
          <w:lang w:eastAsia="zh-CN"/>
        </w:rPr>
        <w:t>负责研究分析全区农业有害生物灾害发生现状和趋势，开展</w:t>
      </w:r>
      <w:r>
        <w:rPr>
          <w:rFonts w:hint="default" w:ascii="Times New Roman" w:hAnsi="Times New Roman" w:eastAsia="仿宋_GB2312" w:cs="Times New Roman"/>
          <w:b w:val="0"/>
          <w:w w:val="100"/>
          <w:kern w:val="0"/>
          <w:sz w:val="32"/>
          <w:szCs w:val="20"/>
        </w:rPr>
        <w:t>调查、分析和评估，</w:t>
      </w:r>
      <w:r>
        <w:rPr>
          <w:rFonts w:hint="default" w:ascii="Times New Roman" w:hAnsi="Times New Roman" w:eastAsia="仿宋_GB2312" w:cs="Times New Roman"/>
          <w:b w:val="0"/>
          <w:w w:val="100"/>
          <w:kern w:val="0"/>
          <w:sz w:val="32"/>
          <w:szCs w:val="20"/>
          <w:lang w:eastAsia="zh-CN"/>
        </w:rPr>
        <w:t>提供技术咨询，提出防控、处置建议，参与现场处置。</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20"/>
          <w:lang w:val="en-US" w:eastAsia="zh-CN"/>
        </w:rPr>
      </w:pPr>
      <w:r>
        <w:rPr>
          <w:rFonts w:hint="default" w:ascii="Times New Roman" w:hAnsi="Times New Roman" w:eastAsia="楷体_GB2312" w:cs="Times New Roman"/>
          <w:b w:val="0"/>
          <w:w w:val="100"/>
          <w:kern w:val="0"/>
          <w:sz w:val="32"/>
          <w:szCs w:val="20"/>
        </w:rPr>
        <w:t>2.6</w:t>
      </w:r>
      <w:r>
        <w:rPr>
          <w:rFonts w:hint="eastAsia" w:ascii="Times New Roman" w:hAnsi="Times New Roman" w:eastAsia="楷体_GB2312" w:cs="Times New Roman"/>
          <w:b w:val="0"/>
          <w:w w:val="100"/>
          <w:kern w:val="0"/>
          <w:sz w:val="32"/>
          <w:szCs w:val="20"/>
          <w:lang w:val="en-US" w:eastAsia="zh-CN"/>
        </w:rPr>
        <w:t xml:space="preserve">  </w:t>
      </w:r>
      <w:r>
        <w:rPr>
          <w:rFonts w:hint="default" w:ascii="Times New Roman" w:hAnsi="Times New Roman" w:eastAsia="楷体_GB2312" w:cs="Times New Roman"/>
          <w:b w:val="0"/>
          <w:w w:val="100"/>
          <w:kern w:val="0"/>
          <w:sz w:val="32"/>
          <w:szCs w:val="20"/>
          <w:lang w:val="en-US" w:eastAsia="zh-CN"/>
        </w:rPr>
        <w:t>乡镇级指挥机构</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rPr>
        <w:t>按照属地管理和分级负责的原则，</w:t>
      </w:r>
      <w:r>
        <w:rPr>
          <w:rFonts w:hint="default" w:ascii="Times New Roman" w:hAnsi="Times New Roman" w:eastAsia="仿宋_GB2312" w:cs="Times New Roman"/>
          <w:b w:val="0"/>
          <w:color w:val="auto"/>
          <w:w w:val="100"/>
          <w:kern w:val="0"/>
          <w:sz w:val="32"/>
          <w:szCs w:val="20"/>
        </w:rPr>
        <w:t>各乡镇应当成立乡镇农业有害生物灾害应急防控指挥部（以下简称乡镇指挥部），在本级人民政府和区指挥部的指挥下，组织实施本乡镇农业有害生物灾</w:t>
      </w:r>
      <w:r>
        <w:rPr>
          <w:rFonts w:hint="default" w:ascii="Times New Roman" w:hAnsi="Times New Roman" w:eastAsia="仿宋_GB2312" w:cs="Times New Roman"/>
          <w:b w:val="0"/>
          <w:w w:val="100"/>
          <w:kern w:val="0"/>
          <w:sz w:val="32"/>
          <w:szCs w:val="20"/>
        </w:rPr>
        <w:t>害的应急防控工作。</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黑体" w:cs="Times New Roman"/>
          <w:b w:val="0"/>
          <w:bCs w:val="0"/>
          <w:w w:val="100"/>
          <w:kern w:val="0"/>
          <w:sz w:val="32"/>
          <w:szCs w:val="32"/>
          <w:lang w:val="en-US" w:eastAsia="zh-CN"/>
        </w:rPr>
      </w:pPr>
      <w:r>
        <w:rPr>
          <w:rFonts w:hint="default" w:ascii="Times New Roman" w:hAnsi="Times New Roman" w:eastAsia="黑体" w:cs="Times New Roman"/>
          <w:b w:val="0"/>
          <w:bCs w:val="0"/>
          <w:w w:val="100"/>
          <w:kern w:val="0"/>
          <w:sz w:val="32"/>
          <w:szCs w:val="32"/>
          <w:lang w:val="en-US" w:eastAsia="zh-CN"/>
        </w:rPr>
        <w:t>3</w:t>
      </w:r>
      <w:r>
        <w:rPr>
          <w:rFonts w:hint="eastAsia" w:ascii="Times New Roman" w:hAnsi="Times New Roman" w:eastAsia="黑体" w:cs="Times New Roman"/>
          <w:b w:val="0"/>
          <w:bCs w:val="0"/>
          <w:w w:val="100"/>
          <w:kern w:val="0"/>
          <w:sz w:val="32"/>
          <w:szCs w:val="32"/>
          <w:lang w:val="en-US" w:eastAsia="zh-CN"/>
        </w:rPr>
        <w:t xml:space="preserve">  </w:t>
      </w:r>
      <w:r>
        <w:rPr>
          <w:rFonts w:hint="default" w:ascii="Times New Roman" w:hAnsi="Times New Roman" w:eastAsia="黑体" w:cs="Times New Roman"/>
          <w:b w:val="0"/>
          <w:bCs w:val="0"/>
          <w:w w:val="100"/>
          <w:kern w:val="0"/>
          <w:sz w:val="32"/>
          <w:szCs w:val="32"/>
          <w:lang w:val="en-US" w:eastAsia="zh-CN"/>
        </w:rPr>
        <w:t>监测与预警</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20"/>
        </w:rPr>
      </w:pPr>
      <w:r>
        <w:rPr>
          <w:rFonts w:hint="default" w:ascii="Times New Roman" w:hAnsi="Times New Roman" w:eastAsia="楷体_GB2312" w:cs="Times New Roman"/>
          <w:b w:val="0"/>
          <w:w w:val="100"/>
          <w:kern w:val="0"/>
          <w:sz w:val="32"/>
          <w:szCs w:val="20"/>
        </w:rPr>
        <w:t>3.1</w:t>
      </w:r>
      <w:r>
        <w:rPr>
          <w:rFonts w:hint="eastAsia" w:ascii="Times New Roman" w:hAnsi="Times New Roman" w:eastAsia="楷体_GB2312" w:cs="Times New Roman"/>
          <w:b w:val="0"/>
          <w:w w:val="100"/>
          <w:kern w:val="0"/>
          <w:sz w:val="32"/>
          <w:szCs w:val="20"/>
          <w:lang w:val="en-US" w:eastAsia="zh-CN"/>
        </w:rPr>
        <w:t xml:space="preserve">  </w:t>
      </w:r>
      <w:r>
        <w:rPr>
          <w:rFonts w:hint="default" w:ascii="Times New Roman" w:hAnsi="Times New Roman" w:eastAsia="楷体_GB2312" w:cs="Times New Roman"/>
          <w:b w:val="0"/>
          <w:w w:val="100"/>
          <w:kern w:val="0"/>
          <w:sz w:val="32"/>
          <w:szCs w:val="20"/>
        </w:rPr>
        <w:t>监测</w:t>
      </w:r>
    </w:p>
    <w:p>
      <w:pPr>
        <w:keepNext w:val="0"/>
        <w:keepLines w:val="0"/>
        <w:pageBreakBefore w:val="0"/>
        <w:widowControl w:val="0"/>
        <w:kinsoku/>
        <w:wordWrap/>
        <w:overflowPunct/>
        <w:topLinePunct/>
        <w:autoSpaceDE/>
        <w:autoSpaceDN/>
        <w:bidi w:val="0"/>
        <w:snapToGrid w:val="0"/>
        <w:spacing w:before="0" w:after="0" w:line="560" w:lineRule="exact"/>
        <w:ind w:left="0" w:firstLine="640" w:firstLineChars="200"/>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20"/>
        </w:rPr>
        <w:t>区农业发展</w:t>
      </w:r>
      <w:r>
        <w:rPr>
          <w:rFonts w:hint="default" w:ascii="Times New Roman" w:hAnsi="Times New Roman" w:eastAsia="仿宋_GB2312" w:cs="Times New Roman"/>
          <w:color w:val="auto"/>
          <w:kern w:val="0"/>
          <w:sz w:val="32"/>
          <w:szCs w:val="32"/>
        </w:rPr>
        <w:t>服务中心依据相关规定做好农业有害生物灾害监测工作，负责农业有害生物灾害的监测及</w:t>
      </w:r>
      <w:r>
        <w:rPr>
          <w:rFonts w:hint="default" w:ascii="Times New Roman" w:hAnsi="Times New Roman" w:eastAsia="仿宋_GB2312" w:cs="Times New Roman"/>
          <w:color w:val="auto"/>
          <w:kern w:val="0"/>
          <w:sz w:val="32"/>
          <w:szCs w:val="32"/>
          <w:lang w:eastAsia="zh-CN"/>
        </w:rPr>
        <w:t>预报发布</w:t>
      </w:r>
      <w:r>
        <w:rPr>
          <w:rFonts w:hint="default" w:ascii="Times New Roman" w:hAnsi="Times New Roman" w:eastAsia="仿宋_GB2312" w:cs="Times New Roman"/>
          <w:color w:val="auto"/>
          <w:kern w:val="0"/>
          <w:sz w:val="32"/>
          <w:szCs w:val="32"/>
        </w:rPr>
        <w:t>。实行专业测报和群众测报相结合，对辖区内农业有害生物灾害按照有关规定开展调查和监测</w:t>
      </w:r>
      <w:r>
        <w:rPr>
          <w:rFonts w:hint="default" w:ascii="Times New Roman" w:hAnsi="Times New Roman" w:eastAsia="仿宋_GB2312" w:cs="Times New Roman"/>
          <w:color w:val="auto"/>
          <w:kern w:val="0"/>
          <w:sz w:val="32"/>
          <w:szCs w:val="32"/>
          <w:lang w:eastAsia="zh-CN"/>
        </w:rPr>
        <w:t>，</w:t>
      </w:r>
      <w:r>
        <w:rPr>
          <w:rFonts w:hint="default" w:ascii="Times New Roman" w:hAnsi="Times New Roman" w:eastAsia="仿宋_GB2312" w:cs="Times New Roman"/>
          <w:color w:val="auto"/>
          <w:kern w:val="0"/>
          <w:sz w:val="32"/>
          <w:szCs w:val="32"/>
        </w:rPr>
        <w:t>及时分析预测农业有害生物灾害发生发展趋势。</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20"/>
        </w:rPr>
      </w:pPr>
      <w:r>
        <w:rPr>
          <w:rFonts w:hint="default" w:ascii="Times New Roman" w:hAnsi="Times New Roman" w:eastAsia="楷体_GB2312" w:cs="Times New Roman"/>
          <w:b w:val="0"/>
          <w:w w:val="100"/>
          <w:kern w:val="0"/>
          <w:sz w:val="32"/>
          <w:szCs w:val="20"/>
        </w:rPr>
        <w:t>3.2</w:t>
      </w:r>
      <w:r>
        <w:rPr>
          <w:rFonts w:hint="eastAsia" w:ascii="Times New Roman" w:hAnsi="Times New Roman" w:eastAsia="楷体_GB2312" w:cs="Times New Roman"/>
          <w:b w:val="0"/>
          <w:w w:val="100"/>
          <w:kern w:val="0"/>
          <w:sz w:val="32"/>
          <w:szCs w:val="20"/>
          <w:lang w:val="en-US" w:eastAsia="zh-CN"/>
        </w:rPr>
        <w:t xml:space="preserve">  </w:t>
      </w:r>
      <w:r>
        <w:rPr>
          <w:rFonts w:hint="default" w:ascii="Times New Roman" w:hAnsi="Times New Roman" w:eastAsia="楷体_GB2312" w:cs="Times New Roman"/>
          <w:b w:val="0"/>
          <w:w w:val="100"/>
          <w:kern w:val="0"/>
          <w:sz w:val="32"/>
          <w:szCs w:val="20"/>
        </w:rPr>
        <w:t>预警</w:t>
      </w:r>
      <w:r>
        <w:rPr>
          <w:rFonts w:hint="default" w:ascii="Times New Roman" w:hAnsi="Times New Roman" w:eastAsia="楷体_GB2312" w:cs="Times New Roman"/>
          <w:b w:val="0"/>
          <w:w w:val="100"/>
          <w:kern w:val="0"/>
          <w:sz w:val="32"/>
          <w:szCs w:val="20"/>
          <w:lang w:eastAsia="zh-CN"/>
        </w:rPr>
        <w:t>分级</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根据农业有害生物</w:t>
      </w:r>
      <w:r>
        <w:rPr>
          <w:rFonts w:hint="default" w:ascii="Times New Roman" w:hAnsi="Times New Roman" w:eastAsia="仿宋_GB2312" w:cs="Times New Roman"/>
          <w:b w:val="0"/>
          <w:w w:val="100"/>
          <w:kern w:val="0"/>
          <w:sz w:val="32"/>
          <w:szCs w:val="20"/>
        </w:rPr>
        <w:t>灾害</w:t>
      </w:r>
      <w:r>
        <w:rPr>
          <w:rFonts w:hint="default" w:ascii="Times New Roman" w:hAnsi="Times New Roman" w:eastAsia="仿宋_GB2312" w:cs="Times New Roman"/>
          <w:b w:val="0"/>
          <w:w w:val="100"/>
          <w:kern w:val="0"/>
          <w:sz w:val="32"/>
          <w:szCs w:val="20"/>
          <w:lang w:eastAsia="zh-CN"/>
        </w:rPr>
        <w:t>可能造成的危害程度</w:t>
      </w:r>
      <w:r>
        <w:rPr>
          <w:rFonts w:hint="default" w:ascii="Times New Roman" w:hAnsi="Times New Roman" w:eastAsia="仿宋_GB2312" w:cs="Times New Roman"/>
          <w:b w:val="0"/>
          <w:w w:val="100"/>
          <w:kern w:val="0"/>
          <w:sz w:val="32"/>
          <w:szCs w:val="20"/>
        </w:rPr>
        <w:t>、影响范围</w:t>
      </w:r>
      <w:r>
        <w:rPr>
          <w:rFonts w:hint="default" w:ascii="Times New Roman" w:hAnsi="Times New Roman" w:eastAsia="仿宋_GB2312" w:cs="Times New Roman"/>
          <w:b w:val="0"/>
          <w:w w:val="100"/>
          <w:kern w:val="0"/>
          <w:sz w:val="32"/>
          <w:szCs w:val="20"/>
          <w:lang w:eastAsia="zh-CN"/>
        </w:rPr>
        <w:t>和发展</w:t>
      </w:r>
      <w:r>
        <w:rPr>
          <w:rFonts w:hint="default" w:ascii="Times New Roman" w:hAnsi="Times New Roman" w:eastAsia="仿宋_GB2312" w:cs="Times New Roman"/>
          <w:b w:val="0"/>
          <w:w w:val="100"/>
          <w:kern w:val="0"/>
          <w:sz w:val="32"/>
          <w:szCs w:val="20"/>
        </w:rPr>
        <w:t>趋势</w:t>
      </w:r>
      <w:r>
        <w:rPr>
          <w:rFonts w:hint="default" w:ascii="Times New Roman" w:hAnsi="Times New Roman" w:eastAsia="仿宋_GB2312" w:cs="Times New Roman"/>
          <w:b w:val="0"/>
          <w:w w:val="100"/>
          <w:kern w:val="0"/>
          <w:sz w:val="32"/>
          <w:szCs w:val="20"/>
          <w:lang w:eastAsia="zh-CN"/>
        </w:rPr>
        <w:t>等</w:t>
      </w:r>
      <w:r>
        <w:rPr>
          <w:rFonts w:hint="default" w:ascii="Times New Roman" w:hAnsi="Times New Roman" w:eastAsia="仿宋_GB2312" w:cs="Times New Roman"/>
          <w:b w:val="0"/>
          <w:w w:val="100"/>
          <w:kern w:val="0"/>
          <w:sz w:val="32"/>
          <w:szCs w:val="20"/>
        </w:rPr>
        <w:t>，将预警级别</w:t>
      </w:r>
      <w:r>
        <w:rPr>
          <w:rFonts w:hint="default" w:ascii="Times New Roman" w:hAnsi="Times New Roman" w:eastAsia="仿宋_GB2312" w:cs="Times New Roman"/>
          <w:b w:val="0"/>
          <w:w w:val="100"/>
          <w:kern w:val="0"/>
          <w:sz w:val="32"/>
          <w:szCs w:val="20"/>
          <w:lang w:eastAsia="zh-CN"/>
        </w:rPr>
        <w:t>由高到低分为一级、二级、三级、四级</w:t>
      </w:r>
      <w:r>
        <w:rPr>
          <w:rFonts w:hint="default" w:ascii="Times New Roman" w:hAnsi="Times New Roman" w:eastAsia="仿宋_GB2312" w:cs="Times New Roman"/>
          <w:b w:val="0"/>
          <w:w w:val="100"/>
          <w:kern w:val="0"/>
          <w:sz w:val="32"/>
          <w:szCs w:val="20"/>
        </w:rPr>
        <w:t>，</w:t>
      </w:r>
      <w:r>
        <w:rPr>
          <w:rFonts w:hint="default" w:ascii="Times New Roman" w:hAnsi="Times New Roman" w:eastAsia="仿宋_GB2312" w:cs="Times New Roman"/>
          <w:b w:val="0"/>
          <w:w w:val="100"/>
          <w:kern w:val="0"/>
          <w:sz w:val="32"/>
          <w:szCs w:val="20"/>
          <w:lang w:eastAsia="zh-CN"/>
        </w:rPr>
        <w:t>分别以红色、橙色、黄色、蓝色予以标志。</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一级（红色</w:t>
      </w:r>
      <w:r>
        <w:rPr>
          <w:rFonts w:hint="default" w:ascii="Times New Roman" w:hAnsi="Times New Roman" w:eastAsia="仿宋_GB2312" w:cs="Times New Roman"/>
          <w:b w:val="0"/>
          <w:w w:val="100"/>
          <w:kern w:val="0"/>
          <w:sz w:val="32"/>
          <w:szCs w:val="20"/>
        </w:rPr>
        <w:t>预警</w:t>
      </w:r>
      <w:r>
        <w:rPr>
          <w:rFonts w:hint="default" w:ascii="Times New Roman" w:hAnsi="Times New Roman" w:eastAsia="仿宋_GB2312" w:cs="Times New Roman"/>
          <w:b w:val="0"/>
          <w:w w:val="100"/>
          <w:kern w:val="0"/>
          <w:sz w:val="32"/>
          <w:szCs w:val="20"/>
          <w:lang w:eastAsia="zh-CN"/>
        </w:rPr>
        <w:t>）</w:t>
      </w:r>
      <w:r>
        <w:rPr>
          <w:rFonts w:hint="default" w:ascii="Times New Roman" w:hAnsi="Times New Roman" w:eastAsia="仿宋_GB2312" w:cs="Times New Roman"/>
          <w:b w:val="0"/>
          <w:w w:val="100"/>
          <w:kern w:val="0"/>
          <w:sz w:val="32"/>
          <w:szCs w:val="20"/>
        </w:rPr>
        <w:t>：</w:t>
      </w:r>
      <w:r>
        <w:rPr>
          <w:rFonts w:hint="default" w:ascii="Times New Roman" w:hAnsi="Times New Roman" w:eastAsia="仿宋_GB2312" w:cs="Times New Roman"/>
          <w:b w:val="0"/>
          <w:w w:val="100"/>
          <w:kern w:val="0"/>
          <w:sz w:val="32"/>
          <w:szCs w:val="20"/>
          <w:lang w:eastAsia="zh-CN"/>
        </w:rPr>
        <w:t>有可能</w:t>
      </w:r>
      <w:r>
        <w:rPr>
          <w:rFonts w:hint="default" w:ascii="Times New Roman" w:hAnsi="Times New Roman" w:eastAsia="仿宋_GB2312" w:cs="Times New Roman"/>
          <w:b w:val="0"/>
          <w:w w:val="100"/>
          <w:kern w:val="0"/>
          <w:sz w:val="32"/>
          <w:szCs w:val="20"/>
        </w:rPr>
        <w:t>发生特别重大农业有害生物灾害，或</w:t>
      </w:r>
      <w:r>
        <w:rPr>
          <w:rFonts w:hint="default" w:ascii="Times New Roman" w:hAnsi="Times New Roman" w:eastAsia="仿宋_GB2312" w:cs="Times New Roman"/>
          <w:b w:val="0"/>
          <w:w w:val="100"/>
          <w:kern w:val="0"/>
          <w:sz w:val="32"/>
          <w:szCs w:val="20"/>
          <w:lang w:eastAsia="zh-CN"/>
        </w:rPr>
        <w:t>事态</w:t>
      </w:r>
      <w:r>
        <w:rPr>
          <w:rFonts w:hint="default" w:ascii="Times New Roman" w:hAnsi="Times New Roman" w:eastAsia="仿宋_GB2312" w:cs="Times New Roman"/>
          <w:b w:val="0"/>
          <w:w w:val="100"/>
          <w:kern w:val="0"/>
          <w:sz w:val="32"/>
          <w:szCs w:val="20"/>
        </w:rPr>
        <w:t>可能会造成重大社会</w:t>
      </w:r>
      <w:r>
        <w:rPr>
          <w:rFonts w:hint="default" w:ascii="Times New Roman" w:hAnsi="Times New Roman" w:eastAsia="仿宋_GB2312" w:cs="Times New Roman"/>
          <w:b w:val="0"/>
          <w:w w:val="100"/>
          <w:kern w:val="0"/>
          <w:sz w:val="32"/>
          <w:szCs w:val="20"/>
          <w:lang w:eastAsia="zh-CN"/>
        </w:rPr>
        <w:t>影响</w:t>
      </w:r>
      <w:r>
        <w:rPr>
          <w:rFonts w:hint="default" w:ascii="Times New Roman" w:hAnsi="Times New Roman" w:eastAsia="仿宋_GB2312" w:cs="Times New Roman"/>
          <w:b w:val="0"/>
          <w:w w:val="100"/>
          <w:kern w:val="0"/>
          <w:sz w:val="32"/>
          <w:szCs w:val="20"/>
        </w:rPr>
        <w:t>。</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二级（橙色</w:t>
      </w:r>
      <w:r>
        <w:rPr>
          <w:rFonts w:hint="default" w:ascii="Times New Roman" w:hAnsi="Times New Roman" w:eastAsia="仿宋_GB2312" w:cs="Times New Roman"/>
          <w:b w:val="0"/>
          <w:w w:val="100"/>
          <w:kern w:val="0"/>
          <w:sz w:val="32"/>
          <w:szCs w:val="20"/>
        </w:rPr>
        <w:t>预警</w:t>
      </w:r>
      <w:r>
        <w:rPr>
          <w:rFonts w:hint="default" w:ascii="Times New Roman" w:hAnsi="Times New Roman" w:eastAsia="仿宋_GB2312" w:cs="Times New Roman"/>
          <w:b w:val="0"/>
          <w:w w:val="100"/>
          <w:kern w:val="0"/>
          <w:sz w:val="32"/>
          <w:szCs w:val="20"/>
          <w:lang w:eastAsia="zh-CN"/>
        </w:rPr>
        <w:t>）</w:t>
      </w:r>
      <w:r>
        <w:rPr>
          <w:rFonts w:hint="default" w:ascii="Times New Roman" w:hAnsi="Times New Roman" w:eastAsia="仿宋_GB2312" w:cs="Times New Roman"/>
          <w:b w:val="0"/>
          <w:w w:val="100"/>
          <w:kern w:val="0"/>
          <w:sz w:val="32"/>
          <w:szCs w:val="20"/>
        </w:rPr>
        <w:t>：</w:t>
      </w:r>
      <w:r>
        <w:rPr>
          <w:rFonts w:hint="default" w:ascii="Times New Roman" w:hAnsi="Times New Roman" w:eastAsia="仿宋_GB2312" w:cs="Times New Roman"/>
          <w:b w:val="0"/>
          <w:w w:val="100"/>
          <w:kern w:val="0"/>
          <w:sz w:val="32"/>
          <w:szCs w:val="20"/>
          <w:lang w:eastAsia="zh-CN"/>
        </w:rPr>
        <w:t>有可能</w:t>
      </w:r>
      <w:r>
        <w:rPr>
          <w:rFonts w:hint="default" w:ascii="Times New Roman" w:hAnsi="Times New Roman" w:eastAsia="仿宋_GB2312" w:cs="Times New Roman"/>
          <w:b w:val="0"/>
          <w:w w:val="100"/>
          <w:kern w:val="0"/>
          <w:sz w:val="32"/>
          <w:szCs w:val="20"/>
        </w:rPr>
        <w:t>发生重大农业有害生物灾害，或</w:t>
      </w:r>
      <w:r>
        <w:rPr>
          <w:rFonts w:hint="default" w:ascii="Times New Roman" w:hAnsi="Times New Roman" w:eastAsia="仿宋_GB2312" w:cs="Times New Roman"/>
          <w:b w:val="0"/>
          <w:w w:val="100"/>
          <w:kern w:val="0"/>
          <w:sz w:val="32"/>
          <w:szCs w:val="20"/>
          <w:lang w:eastAsia="zh-CN"/>
        </w:rPr>
        <w:t>事态</w:t>
      </w:r>
      <w:r>
        <w:rPr>
          <w:rFonts w:hint="default" w:ascii="Times New Roman" w:hAnsi="Times New Roman" w:eastAsia="仿宋_GB2312" w:cs="Times New Roman"/>
          <w:b w:val="0"/>
          <w:w w:val="100"/>
          <w:kern w:val="0"/>
          <w:sz w:val="32"/>
          <w:szCs w:val="20"/>
        </w:rPr>
        <w:t>可能会造成</w:t>
      </w:r>
      <w:r>
        <w:rPr>
          <w:rFonts w:hint="default" w:ascii="Times New Roman" w:hAnsi="Times New Roman" w:eastAsia="仿宋_GB2312" w:cs="Times New Roman"/>
          <w:b w:val="0"/>
          <w:w w:val="100"/>
          <w:kern w:val="0"/>
          <w:sz w:val="32"/>
          <w:szCs w:val="20"/>
          <w:lang w:eastAsia="zh-CN"/>
        </w:rPr>
        <w:t>一定</w:t>
      </w:r>
      <w:r>
        <w:rPr>
          <w:rFonts w:hint="default" w:ascii="Times New Roman" w:hAnsi="Times New Roman" w:eastAsia="仿宋_GB2312" w:cs="Times New Roman"/>
          <w:b w:val="0"/>
          <w:w w:val="100"/>
          <w:kern w:val="0"/>
          <w:sz w:val="32"/>
          <w:szCs w:val="20"/>
        </w:rPr>
        <w:t>社会</w:t>
      </w:r>
      <w:r>
        <w:rPr>
          <w:rFonts w:hint="default" w:ascii="Times New Roman" w:hAnsi="Times New Roman" w:eastAsia="仿宋_GB2312" w:cs="Times New Roman"/>
          <w:b w:val="0"/>
          <w:w w:val="100"/>
          <w:kern w:val="0"/>
          <w:sz w:val="32"/>
          <w:szCs w:val="20"/>
          <w:lang w:eastAsia="zh-CN"/>
        </w:rPr>
        <w:t>影响</w:t>
      </w:r>
      <w:r>
        <w:rPr>
          <w:rFonts w:hint="default" w:ascii="Times New Roman" w:hAnsi="Times New Roman" w:eastAsia="仿宋_GB2312" w:cs="Times New Roman"/>
          <w:b w:val="0"/>
          <w:w w:val="100"/>
          <w:kern w:val="0"/>
          <w:sz w:val="32"/>
          <w:szCs w:val="20"/>
        </w:rPr>
        <w:t>。</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三级（黄色</w:t>
      </w:r>
      <w:r>
        <w:rPr>
          <w:rFonts w:hint="default" w:ascii="Times New Roman" w:hAnsi="Times New Roman" w:eastAsia="仿宋_GB2312" w:cs="Times New Roman"/>
          <w:b w:val="0"/>
          <w:w w:val="100"/>
          <w:kern w:val="0"/>
          <w:sz w:val="32"/>
          <w:szCs w:val="20"/>
        </w:rPr>
        <w:t>预警</w:t>
      </w:r>
      <w:r>
        <w:rPr>
          <w:rFonts w:hint="default" w:ascii="Times New Roman" w:hAnsi="Times New Roman" w:eastAsia="仿宋_GB2312" w:cs="Times New Roman"/>
          <w:b w:val="0"/>
          <w:w w:val="100"/>
          <w:kern w:val="0"/>
          <w:sz w:val="32"/>
          <w:szCs w:val="20"/>
          <w:lang w:eastAsia="zh-CN"/>
        </w:rPr>
        <w:t>）</w:t>
      </w:r>
      <w:r>
        <w:rPr>
          <w:rFonts w:hint="default" w:ascii="Times New Roman" w:hAnsi="Times New Roman" w:eastAsia="仿宋_GB2312" w:cs="Times New Roman"/>
          <w:b w:val="0"/>
          <w:w w:val="100"/>
          <w:kern w:val="0"/>
          <w:sz w:val="32"/>
          <w:szCs w:val="20"/>
        </w:rPr>
        <w:t>：</w:t>
      </w:r>
      <w:r>
        <w:rPr>
          <w:rFonts w:hint="default" w:ascii="Times New Roman" w:hAnsi="Times New Roman" w:eastAsia="仿宋_GB2312" w:cs="Times New Roman"/>
          <w:b w:val="0"/>
          <w:w w:val="100"/>
          <w:kern w:val="0"/>
          <w:sz w:val="32"/>
          <w:szCs w:val="20"/>
          <w:lang w:eastAsia="zh-CN"/>
        </w:rPr>
        <w:t>有可能</w:t>
      </w:r>
      <w:r>
        <w:rPr>
          <w:rFonts w:hint="default" w:ascii="Times New Roman" w:hAnsi="Times New Roman" w:eastAsia="仿宋_GB2312" w:cs="Times New Roman"/>
          <w:b w:val="0"/>
          <w:w w:val="100"/>
          <w:kern w:val="0"/>
          <w:sz w:val="32"/>
          <w:szCs w:val="20"/>
        </w:rPr>
        <w:t>发生</w:t>
      </w:r>
      <w:r>
        <w:rPr>
          <w:rFonts w:hint="default" w:ascii="Times New Roman" w:hAnsi="Times New Roman" w:eastAsia="仿宋_GB2312" w:cs="Times New Roman"/>
          <w:b w:val="0"/>
          <w:w w:val="100"/>
          <w:kern w:val="0"/>
          <w:sz w:val="32"/>
          <w:szCs w:val="20"/>
          <w:lang w:eastAsia="zh-CN"/>
        </w:rPr>
        <w:t>较大</w:t>
      </w:r>
      <w:r>
        <w:rPr>
          <w:rFonts w:hint="default" w:ascii="Times New Roman" w:hAnsi="Times New Roman" w:eastAsia="仿宋_GB2312" w:cs="Times New Roman"/>
          <w:b w:val="0"/>
          <w:w w:val="100"/>
          <w:kern w:val="0"/>
          <w:sz w:val="32"/>
          <w:szCs w:val="20"/>
        </w:rPr>
        <w:t>农业有害生物灾害，</w:t>
      </w:r>
      <w:r>
        <w:rPr>
          <w:rFonts w:hint="default" w:ascii="Times New Roman" w:hAnsi="Times New Roman" w:eastAsia="仿宋_GB2312" w:cs="Times New Roman"/>
          <w:b w:val="0"/>
          <w:w w:val="100"/>
          <w:kern w:val="0"/>
          <w:sz w:val="32"/>
          <w:szCs w:val="20"/>
          <w:lang w:eastAsia="zh-CN"/>
        </w:rPr>
        <w:t>且事态不会</w:t>
      </w:r>
      <w:r>
        <w:rPr>
          <w:rFonts w:hint="default" w:ascii="Times New Roman" w:hAnsi="Times New Roman" w:eastAsia="仿宋_GB2312" w:cs="Times New Roman"/>
          <w:b w:val="0"/>
          <w:w w:val="100"/>
          <w:kern w:val="0"/>
          <w:sz w:val="32"/>
          <w:szCs w:val="20"/>
        </w:rPr>
        <w:t>造成重大社会</w:t>
      </w:r>
      <w:r>
        <w:rPr>
          <w:rFonts w:hint="default" w:ascii="Times New Roman" w:hAnsi="Times New Roman" w:eastAsia="仿宋_GB2312" w:cs="Times New Roman"/>
          <w:b w:val="0"/>
          <w:w w:val="100"/>
          <w:kern w:val="0"/>
          <w:sz w:val="32"/>
          <w:szCs w:val="20"/>
          <w:lang w:eastAsia="zh-CN"/>
        </w:rPr>
        <w:t>影响</w:t>
      </w:r>
      <w:r>
        <w:rPr>
          <w:rFonts w:hint="default" w:ascii="Times New Roman" w:hAnsi="Times New Roman" w:eastAsia="仿宋_GB2312" w:cs="Times New Roman"/>
          <w:b w:val="0"/>
          <w:w w:val="100"/>
          <w:kern w:val="0"/>
          <w:sz w:val="32"/>
          <w:szCs w:val="20"/>
        </w:rPr>
        <w:t>。</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1"/>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四级（蓝色</w:t>
      </w:r>
      <w:r>
        <w:rPr>
          <w:rFonts w:hint="default" w:ascii="Times New Roman" w:hAnsi="Times New Roman" w:eastAsia="仿宋_GB2312" w:cs="Times New Roman"/>
          <w:b w:val="0"/>
          <w:w w:val="100"/>
          <w:kern w:val="0"/>
          <w:sz w:val="32"/>
          <w:szCs w:val="20"/>
        </w:rPr>
        <w:t>预警</w:t>
      </w:r>
      <w:r>
        <w:rPr>
          <w:rFonts w:hint="default" w:ascii="Times New Roman" w:hAnsi="Times New Roman" w:eastAsia="仿宋_GB2312" w:cs="Times New Roman"/>
          <w:b w:val="0"/>
          <w:w w:val="100"/>
          <w:kern w:val="0"/>
          <w:sz w:val="32"/>
          <w:szCs w:val="20"/>
          <w:lang w:eastAsia="zh-CN"/>
        </w:rPr>
        <w:t>）</w:t>
      </w:r>
      <w:r>
        <w:rPr>
          <w:rFonts w:hint="default" w:ascii="Times New Roman" w:hAnsi="Times New Roman" w:eastAsia="仿宋_GB2312" w:cs="Times New Roman"/>
          <w:b w:val="0"/>
          <w:w w:val="100"/>
          <w:kern w:val="0"/>
          <w:sz w:val="32"/>
          <w:szCs w:val="20"/>
        </w:rPr>
        <w:t>：</w:t>
      </w:r>
      <w:r>
        <w:rPr>
          <w:rFonts w:hint="default" w:ascii="Times New Roman" w:hAnsi="Times New Roman" w:eastAsia="仿宋_GB2312" w:cs="Times New Roman"/>
          <w:b w:val="0"/>
          <w:w w:val="100"/>
          <w:kern w:val="0"/>
          <w:sz w:val="32"/>
          <w:szCs w:val="20"/>
          <w:lang w:eastAsia="zh-CN"/>
        </w:rPr>
        <w:t>有可能</w:t>
      </w:r>
      <w:r>
        <w:rPr>
          <w:rFonts w:hint="default" w:ascii="Times New Roman" w:hAnsi="Times New Roman" w:eastAsia="仿宋_GB2312" w:cs="Times New Roman"/>
          <w:b w:val="0"/>
          <w:w w:val="100"/>
          <w:kern w:val="0"/>
          <w:sz w:val="32"/>
          <w:szCs w:val="20"/>
        </w:rPr>
        <w:t>发生</w:t>
      </w:r>
      <w:r>
        <w:rPr>
          <w:rFonts w:hint="default" w:ascii="Times New Roman" w:hAnsi="Times New Roman" w:eastAsia="仿宋_GB2312" w:cs="Times New Roman"/>
          <w:b w:val="0"/>
          <w:w w:val="100"/>
          <w:kern w:val="0"/>
          <w:sz w:val="32"/>
          <w:szCs w:val="20"/>
          <w:lang w:eastAsia="zh-CN"/>
        </w:rPr>
        <w:t>一般</w:t>
      </w:r>
      <w:r>
        <w:rPr>
          <w:rFonts w:hint="default" w:ascii="Times New Roman" w:hAnsi="Times New Roman" w:eastAsia="仿宋_GB2312" w:cs="Times New Roman"/>
          <w:b w:val="0"/>
          <w:w w:val="100"/>
          <w:kern w:val="0"/>
          <w:sz w:val="32"/>
          <w:szCs w:val="20"/>
        </w:rPr>
        <w:t>农业有害生物灾害，</w:t>
      </w:r>
      <w:r>
        <w:rPr>
          <w:rFonts w:hint="default" w:ascii="Times New Roman" w:hAnsi="Times New Roman" w:eastAsia="仿宋_GB2312" w:cs="Times New Roman"/>
          <w:b w:val="0"/>
          <w:w w:val="100"/>
          <w:kern w:val="0"/>
          <w:sz w:val="32"/>
          <w:szCs w:val="20"/>
          <w:lang w:eastAsia="zh-CN"/>
        </w:rPr>
        <w:t>且事态不会</w:t>
      </w:r>
      <w:r>
        <w:rPr>
          <w:rFonts w:hint="default" w:ascii="Times New Roman" w:hAnsi="Times New Roman" w:eastAsia="仿宋_GB2312" w:cs="Times New Roman"/>
          <w:b w:val="0"/>
          <w:w w:val="100"/>
          <w:kern w:val="0"/>
          <w:sz w:val="32"/>
          <w:szCs w:val="20"/>
        </w:rPr>
        <w:t>造成重大社会</w:t>
      </w:r>
      <w:r>
        <w:rPr>
          <w:rFonts w:hint="default" w:ascii="Times New Roman" w:hAnsi="Times New Roman" w:eastAsia="仿宋_GB2312" w:cs="Times New Roman"/>
          <w:b w:val="0"/>
          <w:w w:val="100"/>
          <w:kern w:val="0"/>
          <w:sz w:val="32"/>
          <w:szCs w:val="20"/>
          <w:lang w:eastAsia="zh-CN"/>
        </w:rPr>
        <w:t>影响</w:t>
      </w:r>
      <w:r>
        <w:rPr>
          <w:rFonts w:hint="default" w:ascii="Times New Roman" w:hAnsi="Times New Roman" w:eastAsia="仿宋_GB2312" w:cs="Times New Roman"/>
          <w:b w:val="0"/>
          <w:w w:val="100"/>
          <w:kern w:val="0"/>
          <w:sz w:val="32"/>
          <w:szCs w:val="20"/>
        </w:rPr>
        <w:t>。</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20"/>
        </w:rPr>
      </w:pPr>
      <w:r>
        <w:rPr>
          <w:rFonts w:hint="default" w:ascii="Times New Roman" w:hAnsi="Times New Roman" w:eastAsia="楷体_GB2312" w:cs="Times New Roman"/>
          <w:b w:val="0"/>
          <w:w w:val="100"/>
          <w:kern w:val="0"/>
          <w:sz w:val="32"/>
          <w:szCs w:val="20"/>
        </w:rPr>
        <w:t>3.3</w:t>
      </w:r>
      <w:r>
        <w:rPr>
          <w:rFonts w:hint="eastAsia" w:ascii="Times New Roman" w:hAnsi="Times New Roman" w:eastAsia="楷体_GB2312" w:cs="Times New Roman"/>
          <w:b w:val="0"/>
          <w:w w:val="100"/>
          <w:kern w:val="0"/>
          <w:sz w:val="32"/>
          <w:szCs w:val="20"/>
          <w:lang w:val="en-US" w:eastAsia="zh-CN"/>
        </w:rPr>
        <w:t xml:space="preserve">  </w:t>
      </w:r>
      <w:r>
        <w:rPr>
          <w:rFonts w:hint="default" w:ascii="Times New Roman" w:hAnsi="Times New Roman" w:eastAsia="楷体_GB2312" w:cs="Times New Roman"/>
          <w:b w:val="0"/>
          <w:w w:val="100"/>
          <w:kern w:val="0"/>
          <w:sz w:val="32"/>
          <w:szCs w:val="20"/>
        </w:rPr>
        <w:t>预警发布和解除</w:t>
      </w:r>
    </w:p>
    <w:p>
      <w:pPr>
        <w:keepNext w:val="0"/>
        <w:keepLines w:val="0"/>
        <w:pageBreakBefore w:val="0"/>
        <w:widowControl w:val="0"/>
        <w:kinsoku/>
        <w:wordWrap/>
        <w:overflowPunct/>
        <w:topLinePunct/>
        <w:autoSpaceDE/>
        <w:autoSpaceDN/>
        <w:bidi w:val="0"/>
        <w:adjustRightInd w:val="0"/>
        <w:spacing w:before="0" w:after="0" w:line="560" w:lineRule="exact"/>
        <w:ind w:left="0" w:firstLine="640" w:firstLineChars="200"/>
        <w:textAlignment w:val="bottom"/>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当可预警的农业有害生物灾害即将发生或发生的可能性增大时，</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农业农村部门按有关规定立即发布预警信息并及时向</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人民政府报告。当确定农业有害生物灾害不可能发生时，立即宣布解除警报，终止预警期，解除已经采取的应对措施。</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20"/>
        </w:rPr>
      </w:pPr>
      <w:r>
        <w:rPr>
          <w:rFonts w:hint="default" w:ascii="Times New Roman" w:hAnsi="Times New Roman" w:eastAsia="楷体_GB2312" w:cs="Times New Roman"/>
          <w:b w:val="0"/>
          <w:w w:val="100"/>
          <w:kern w:val="0"/>
          <w:sz w:val="32"/>
          <w:szCs w:val="20"/>
        </w:rPr>
        <w:t>3.4</w:t>
      </w:r>
      <w:r>
        <w:rPr>
          <w:rFonts w:hint="eastAsia" w:ascii="Times New Roman" w:hAnsi="Times New Roman" w:eastAsia="楷体_GB2312" w:cs="Times New Roman"/>
          <w:b w:val="0"/>
          <w:w w:val="100"/>
          <w:kern w:val="0"/>
          <w:sz w:val="32"/>
          <w:szCs w:val="20"/>
          <w:lang w:val="en-US" w:eastAsia="zh-CN"/>
        </w:rPr>
        <w:t xml:space="preserve">  </w:t>
      </w:r>
      <w:r>
        <w:rPr>
          <w:rFonts w:hint="default" w:ascii="Times New Roman" w:hAnsi="Times New Roman" w:eastAsia="楷体_GB2312" w:cs="Times New Roman"/>
          <w:b w:val="0"/>
          <w:w w:val="100"/>
          <w:kern w:val="0"/>
          <w:sz w:val="32"/>
          <w:szCs w:val="20"/>
        </w:rPr>
        <w:t>预警响应</w:t>
      </w:r>
      <w:r>
        <w:rPr>
          <w:rFonts w:hint="default" w:ascii="Times New Roman" w:hAnsi="Times New Roman" w:eastAsia="楷体_GB2312" w:cs="Times New Roman"/>
          <w:b w:val="0"/>
          <w:w w:val="100"/>
          <w:kern w:val="0"/>
          <w:sz w:val="32"/>
          <w:szCs w:val="20"/>
          <w:lang w:eastAsia="zh-CN"/>
        </w:rPr>
        <w:t>措施</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预警发布后，区指挥部按照预警级别，组织</w:t>
      </w:r>
      <w:r>
        <w:rPr>
          <w:rFonts w:hint="default" w:ascii="Times New Roman" w:hAnsi="Times New Roman" w:eastAsia="仿宋_GB2312" w:cs="Times New Roman"/>
          <w:b w:val="0"/>
          <w:w w:val="100"/>
          <w:kern w:val="0"/>
          <w:sz w:val="32"/>
          <w:szCs w:val="20"/>
        </w:rPr>
        <w:t>专家组提出</w:t>
      </w:r>
      <w:r>
        <w:rPr>
          <w:rFonts w:hint="default" w:ascii="Times New Roman" w:hAnsi="Times New Roman" w:eastAsia="仿宋_GB2312" w:cs="Times New Roman"/>
          <w:b w:val="0"/>
          <w:w w:val="100"/>
          <w:kern w:val="0"/>
          <w:sz w:val="32"/>
          <w:szCs w:val="20"/>
          <w:lang w:eastAsia="zh-CN"/>
        </w:rPr>
        <w:t>相应</w:t>
      </w:r>
      <w:r>
        <w:rPr>
          <w:rFonts w:hint="default" w:ascii="Times New Roman" w:hAnsi="Times New Roman" w:eastAsia="仿宋_GB2312" w:cs="Times New Roman"/>
          <w:b w:val="0"/>
          <w:w w:val="100"/>
          <w:kern w:val="0"/>
          <w:sz w:val="32"/>
          <w:szCs w:val="20"/>
        </w:rPr>
        <w:t>对策</w:t>
      </w:r>
      <w:r>
        <w:rPr>
          <w:rFonts w:hint="default" w:ascii="Times New Roman" w:hAnsi="Times New Roman" w:eastAsia="仿宋_GB2312" w:cs="Times New Roman"/>
          <w:b w:val="0"/>
          <w:color w:val="auto"/>
          <w:w w:val="100"/>
          <w:kern w:val="0"/>
          <w:sz w:val="32"/>
          <w:szCs w:val="20"/>
        </w:rPr>
        <w:t>，</w:t>
      </w:r>
      <w:r>
        <w:rPr>
          <w:rFonts w:hint="default" w:ascii="Times New Roman" w:hAnsi="Times New Roman" w:eastAsia="仿宋_GB2312" w:cs="Times New Roman"/>
          <w:b w:val="0"/>
          <w:color w:val="auto"/>
          <w:w w:val="100"/>
          <w:kern w:val="0"/>
          <w:sz w:val="32"/>
          <w:szCs w:val="20"/>
          <w:lang w:eastAsia="zh-CN"/>
        </w:rPr>
        <w:t>组织乡镇</w:t>
      </w:r>
      <w:r>
        <w:rPr>
          <w:rFonts w:hint="default" w:ascii="Times New Roman" w:hAnsi="Times New Roman" w:eastAsia="仿宋_GB2312" w:cs="Times New Roman"/>
          <w:b w:val="0"/>
          <w:color w:val="auto"/>
          <w:w w:val="100"/>
          <w:kern w:val="0"/>
          <w:sz w:val="32"/>
          <w:szCs w:val="20"/>
          <w:lang w:val="en-US" w:eastAsia="zh-CN"/>
        </w:rPr>
        <w:t>指挥部</w:t>
      </w:r>
      <w:r>
        <w:rPr>
          <w:rFonts w:hint="default" w:ascii="Times New Roman" w:hAnsi="Times New Roman" w:eastAsia="仿宋_GB2312" w:cs="Times New Roman"/>
          <w:b w:val="0"/>
          <w:color w:val="auto"/>
          <w:w w:val="100"/>
          <w:kern w:val="0"/>
          <w:sz w:val="32"/>
          <w:szCs w:val="20"/>
          <w:lang w:eastAsia="zh-CN"/>
        </w:rPr>
        <w:t>和各成</w:t>
      </w:r>
      <w:r>
        <w:rPr>
          <w:rFonts w:hint="default" w:ascii="Times New Roman" w:hAnsi="Times New Roman" w:eastAsia="仿宋_GB2312" w:cs="Times New Roman"/>
          <w:b w:val="0"/>
          <w:w w:val="100"/>
          <w:kern w:val="0"/>
          <w:sz w:val="32"/>
          <w:szCs w:val="20"/>
          <w:lang w:eastAsia="zh-CN"/>
        </w:rPr>
        <w:t>员单位积极</w:t>
      </w:r>
      <w:r>
        <w:rPr>
          <w:rFonts w:hint="default" w:ascii="Times New Roman" w:hAnsi="Times New Roman" w:eastAsia="仿宋_GB2312" w:cs="Times New Roman"/>
          <w:b w:val="0"/>
          <w:w w:val="100"/>
          <w:kern w:val="0"/>
          <w:sz w:val="32"/>
          <w:szCs w:val="20"/>
        </w:rPr>
        <w:t>做好</w:t>
      </w:r>
      <w:r>
        <w:rPr>
          <w:rFonts w:hint="default" w:ascii="Times New Roman" w:hAnsi="Times New Roman" w:eastAsia="仿宋_GB2312" w:cs="Times New Roman"/>
          <w:b w:val="0"/>
          <w:w w:val="100"/>
          <w:kern w:val="0"/>
          <w:sz w:val="32"/>
          <w:szCs w:val="20"/>
          <w:lang w:eastAsia="zh-CN"/>
        </w:rPr>
        <w:t>应急</w:t>
      </w:r>
      <w:r>
        <w:rPr>
          <w:rFonts w:hint="default" w:ascii="Times New Roman" w:hAnsi="Times New Roman" w:eastAsia="仿宋_GB2312" w:cs="Times New Roman"/>
          <w:b w:val="0"/>
          <w:w w:val="100"/>
          <w:kern w:val="0"/>
          <w:sz w:val="32"/>
          <w:szCs w:val="20"/>
        </w:rPr>
        <w:t>处置准备工作。</w:t>
      </w:r>
      <w:r>
        <w:rPr>
          <w:rFonts w:hint="default" w:ascii="Times New Roman" w:hAnsi="Times New Roman" w:eastAsia="仿宋_GB2312" w:cs="Times New Roman"/>
          <w:b w:val="0"/>
          <w:w w:val="100"/>
          <w:kern w:val="0"/>
          <w:sz w:val="32"/>
          <w:szCs w:val="20"/>
          <w:lang w:eastAsia="zh-CN"/>
        </w:rPr>
        <w:t>三级、四级</w:t>
      </w:r>
      <w:r>
        <w:rPr>
          <w:rFonts w:hint="default" w:ascii="Times New Roman" w:hAnsi="Times New Roman" w:eastAsia="仿宋_GB2312" w:cs="Times New Roman"/>
          <w:b w:val="0"/>
          <w:w w:val="100"/>
          <w:kern w:val="0"/>
          <w:sz w:val="32"/>
          <w:szCs w:val="20"/>
        </w:rPr>
        <w:t>预警信息</w:t>
      </w:r>
      <w:r>
        <w:rPr>
          <w:rFonts w:hint="default" w:ascii="Times New Roman" w:hAnsi="Times New Roman" w:eastAsia="仿宋_GB2312" w:cs="Times New Roman"/>
          <w:b w:val="0"/>
          <w:w w:val="100"/>
          <w:kern w:val="0"/>
          <w:sz w:val="32"/>
          <w:szCs w:val="20"/>
          <w:lang w:eastAsia="zh-CN"/>
        </w:rPr>
        <w:t>发布后</w:t>
      </w:r>
      <w:r>
        <w:rPr>
          <w:rFonts w:hint="default" w:ascii="Times New Roman" w:hAnsi="Times New Roman" w:eastAsia="仿宋_GB2312" w:cs="Times New Roman"/>
          <w:b w:val="0"/>
          <w:w w:val="100"/>
          <w:kern w:val="0"/>
          <w:sz w:val="32"/>
          <w:szCs w:val="20"/>
        </w:rPr>
        <w:t>，</w:t>
      </w:r>
      <w:r>
        <w:rPr>
          <w:rFonts w:hint="default" w:ascii="Times New Roman" w:hAnsi="Times New Roman" w:eastAsia="仿宋_GB2312" w:cs="Times New Roman"/>
          <w:b w:val="0"/>
          <w:w w:val="100"/>
          <w:kern w:val="0"/>
          <w:sz w:val="32"/>
          <w:szCs w:val="20"/>
          <w:lang w:eastAsia="zh-CN"/>
        </w:rPr>
        <w:t>加强灾情</w:t>
      </w:r>
      <w:r>
        <w:rPr>
          <w:rFonts w:hint="default" w:ascii="Times New Roman" w:hAnsi="Times New Roman" w:eastAsia="仿宋_GB2312" w:cs="Times New Roman"/>
          <w:b w:val="0"/>
          <w:w w:val="100"/>
          <w:kern w:val="0"/>
          <w:sz w:val="32"/>
          <w:szCs w:val="20"/>
        </w:rPr>
        <w:t>监测和调度，</w:t>
      </w:r>
      <w:r>
        <w:rPr>
          <w:rFonts w:hint="default" w:ascii="Times New Roman" w:hAnsi="Times New Roman" w:eastAsia="仿宋_GB2312" w:cs="Times New Roman"/>
          <w:b w:val="0"/>
          <w:w w:val="100"/>
          <w:kern w:val="0"/>
          <w:sz w:val="32"/>
          <w:szCs w:val="20"/>
          <w:lang w:eastAsia="zh-CN"/>
        </w:rPr>
        <w:t>开展</w:t>
      </w:r>
      <w:r>
        <w:rPr>
          <w:rFonts w:hint="default" w:ascii="Times New Roman" w:hAnsi="Times New Roman" w:eastAsia="仿宋_GB2312" w:cs="Times New Roman"/>
          <w:b w:val="0"/>
          <w:w w:val="100"/>
          <w:kern w:val="0"/>
          <w:sz w:val="32"/>
          <w:szCs w:val="20"/>
        </w:rPr>
        <w:t>情况调查分析，</w:t>
      </w:r>
      <w:r>
        <w:rPr>
          <w:rFonts w:hint="default" w:ascii="Times New Roman" w:hAnsi="Times New Roman" w:eastAsia="仿宋_GB2312" w:cs="Times New Roman"/>
          <w:b w:val="0"/>
          <w:w w:val="100"/>
          <w:kern w:val="0"/>
          <w:sz w:val="32"/>
          <w:szCs w:val="20"/>
          <w:lang w:eastAsia="zh-CN"/>
        </w:rPr>
        <w:t>事发地乡镇</w:t>
      </w:r>
      <w:r>
        <w:rPr>
          <w:rFonts w:hint="default" w:ascii="Times New Roman" w:hAnsi="Times New Roman" w:eastAsia="仿宋_GB2312" w:cs="Times New Roman"/>
          <w:b w:val="0"/>
          <w:w w:val="100"/>
          <w:kern w:val="0"/>
          <w:sz w:val="32"/>
          <w:szCs w:val="20"/>
        </w:rPr>
        <w:t>做好</w:t>
      </w:r>
      <w:r>
        <w:rPr>
          <w:rFonts w:hint="default" w:ascii="Times New Roman" w:hAnsi="Times New Roman" w:eastAsia="仿宋_GB2312" w:cs="Times New Roman"/>
          <w:b w:val="0"/>
          <w:w w:val="100"/>
          <w:kern w:val="0"/>
          <w:sz w:val="32"/>
          <w:szCs w:val="20"/>
          <w:lang w:eastAsia="zh-CN"/>
        </w:rPr>
        <w:t>防控</w:t>
      </w:r>
      <w:r>
        <w:rPr>
          <w:rFonts w:hint="default" w:ascii="Times New Roman" w:hAnsi="Times New Roman" w:eastAsia="仿宋_GB2312" w:cs="Times New Roman"/>
          <w:b w:val="0"/>
          <w:w w:val="100"/>
          <w:kern w:val="0"/>
          <w:sz w:val="32"/>
          <w:szCs w:val="20"/>
        </w:rPr>
        <w:t>准备工作</w:t>
      </w:r>
      <w:r>
        <w:rPr>
          <w:rFonts w:hint="default" w:ascii="Times New Roman" w:hAnsi="Times New Roman" w:eastAsia="仿宋_GB2312" w:cs="Times New Roman"/>
          <w:b w:val="0"/>
          <w:w w:val="100"/>
          <w:kern w:val="0"/>
          <w:sz w:val="32"/>
          <w:szCs w:val="20"/>
          <w:lang w:eastAsia="zh-CN"/>
        </w:rPr>
        <w:t>，</w:t>
      </w:r>
      <w:r>
        <w:rPr>
          <w:rFonts w:hint="default" w:ascii="Times New Roman" w:hAnsi="Times New Roman" w:eastAsia="仿宋_GB2312" w:cs="Times New Roman"/>
          <w:b w:val="0"/>
          <w:w w:val="100"/>
          <w:kern w:val="0"/>
          <w:sz w:val="32"/>
          <w:szCs w:val="20"/>
        </w:rPr>
        <w:t>并</w:t>
      </w:r>
      <w:r>
        <w:rPr>
          <w:rFonts w:hint="default" w:ascii="Times New Roman" w:hAnsi="Times New Roman" w:eastAsia="仿宋_GB2312" w:cs="Times New Roman"/>
          <w:b w:val="0"/>
          <w:w w:val="100"/>
          <w:kern w:val="0"/>
          <w:sz w:val="32"/>
          <w:szCs w:val="20"/>
          <w:lang w:eastAsia="zh-CN"/>
        </w:rPr>
        <w:t>视情况</w:t>
      </w:r>
      <w:r>
        <w:rPr>
          <w:rFonts w:hint="default" w:ascii="Times New Roman" w:hAnsi="Times New Roman" w:eastAsia="仿宋_GB2312" w:cs="Times New Roman"/>
          <w:b w:val="0"/>
          <w:w w:val="100"/>
          <w:kern w:val="0"/>
          <w:sz w:val="32"/>
          <w:szCs w:val="20"/>
        </w:rPr>
        <w:t>开展先期处置</w:t>
      </w:r>
      <w:r>
        <w:rPr>
          <w:rFonts w:hint="default" w:ascii="Times New Roman" w:hAnsi="Times New Roman" w:eastAsia="仿宋_GB2312" w:cs="Times New Roman"/>
          <w:b w:val="0"/>
          <w:w w:val="100"/>
          <w:kern w:val="0"/>
          <w:sz w:val="32"/>
          <w:szCs w:val="20"/>
          <w:lang w:eastAsia="zh-CN"/>
        </w:rPr>
        <w:t>工作</w:t>
      </w:r>
      <w:r>
        <w:rPr>
          <w:rFonts w:hint="default" w:ascii="Times New Roman" w:hAnsi="Times New Roman" w:eastAsia="仿宋_GB2312" w:cs="Times New Roman"/>
          <w:b w:val="0"/>
          <w:w w:val="100"/>
          <w:kern w:val="0"/>
          <w:sz w:val="32"/>
          <w:szCs w:val="20"/>
        </w:rPr>
        <w:t>。</w:t>
      </w:r>
      <w:r>
        <w:rPr>
          <w:rFonts w:hint="default" w:ascii="Times New Roman" w:hAnsi="Times New Roman" w:eastAsia="仿宋_GB2312" w:cs="Times New Roman"/>
          <w:b w:val="0"/>
          <w:w w:val="100"/>
          <w:kern w:val="0"/>
          <w:sz w:val="32"/>
          <w:szCs w:val="20"/>
          <w:lang w:eastAsia="zh-CN"/>
        </w:rPr>
        <w:t>一级、二级</w:t>
      </w:r>
      <w:r>
        <w:rPr>
          <w:rFonts w:hint="default" w:ascii="Times New Roman" w:hAnsi="Times New Roman" w:eastAsia="仿宋_GB2312" w:cs="Times New Roman"/>
          <w:b w:val="0"/>
          <w:w w:val="100"/>
          <w:kern w:val="0"/>
          <w:sz w:val="32"/>
          <w:szCs w:val="20"/>
        </w:rPr>
        <w:t>预警信息</w:t>
      </w:r>
      <w:r>
        <w:rPr>
          <w:rFonts w:hint="default" w:ascii="Times New Roman" w:hAnsi="Times New Roman" w:eastAsia="仿宋_GB2312" w:cs="Times New Roman"/>
          <w:b w:val="0"/>
          <w:w w:val="100"/>
          <w:kern w:val="0"/>
          <w:sz w:val="32"/>
          <w:szCs w:val="20"/>
          <w:lang w:eastAsia="zh-CN"/>
        </w:rPr>
        <w:t>发布后，在</w:t>
      </w:r>
      <w:r>
        <w:rPr>
          <w:rFonts w:hint="default" w:ascii="Times New Roman" w:hAnsi="Times New Roman" w:eastAsia="仿宋_GB2312" w:cs="Times New Roman"/>
          <w:b w:val="0"/>
          <w:w w:val="100"/>
          <w:kern w:val="0"/>
          <w:sz w:val="32"/>
          <w:szCs w:val="20"/>
        </w:rPr>
        <w:t>以上措施基础上，进一步采取</w:t>
      </w:r>
      <w:r>
        <w:rPr>
          <w:rFonts w:hint="default" w:ascii="Times New Roman" w:hAnsi="Times New Roman" w:eastAsia="仿宋_GB2312" w:cs="Times New Roman"/>
          <w:b w:val="0"/>
          <w:w w:val="100"/>
          <w:kern w:val="0"/>
          <w:sz w:val="32"/>
          <w:szCs w:val="20"/>
          <w:lang w:eastAsia="zh-CN"/>
        </w:rPr>
        <w:t>以下</w:t>
      </w:r>
      <w:r>
        <w:rPr>
          <w:rFonts w:hint="eastAsia" w:ascii="Times New Roman" w:hAnsi="Times New Roman" w:eastAsia="仿宋_GB2312" w:cs="Times New Roman"/>
          <w:b w:val="0"/>
          <w:w w:val="100"/>
          <w:kern w:val="0"/>
          <w:sz w:val="32"/>
          <w:szCs w:val="20"/>
          <w:lang w:eastAsia="zh-CN"/>
        </w:rPr>
        <w:t>响应</w:t>
      </w:r>
      <w:r>
        <w:rPr>
          <w:rFonts w:hint="default" w:ascii="Times New Roman" w:hAnsi="Times New Roman" w:eastAsia="仿宋_GB2312" w:cs="Times New Roman"/>
          <w:b w:val="0"/>
          <w:w w:val="100"/>
          <w:kern w:val="0"/>
          <w:sz w:val="32"/>
          <w:szCs w:val="20"/>
        </w:rPr>
        <w:t>措施：指挥人员、救援人员、值班人员等进入待命状态，</w:t>
      </w:r>
      <w:r>
        <w:rPr>
          <w:rFonts w:hint="default" w:ascii="Times New Roman" w:hAnsi="Times New Roman" w:eastAsia="仿宋_GB2312" w:cs="Times New Roman"/>
          <w:b w:val="0"/>
          <w:w w:val="100"/>
          <w:kern w:val="0"/>
          <w:sz w:val="32"/>
          <w:szCs w:val="20"/>
          <w:lang w:eastAsia="zh-CN"/>
        </w:rPr>
        <w:t>各</w:t>
      </w:r>
      <w:r>
        <w:rPr>
          <w:rFonts w:hint="default" w:ascii="Times New Roman" w:hAnsi="Times New Roman" w:eastAsia="仿宋_GB2312" w:cs="Times New Roman"/>
          <w:b w:val="0"/>
          <w:w w:val="100"/>
          <w:kern w:val="0"/>
          <w:sz w:val="32"/>
          <w:szCs w:val="20"/>
        </w:rPr>
        <w:t>成员单位做好应对</w:t>
      </w:r>
      <w:r>
        <w:rPr>
          <w:rFonts w:hint="default" w:ascii="Times New Roman" w:hAnsi="Times New Roman" w:eastAsia="仿宋_GB2312" w:cs="Times New Roman"/>
          <w:b w:val="0"/>
          <w:w w:val="100"/>
          <w:kern w:val="0"/>
          <w:sz w:val="32"/>
          <w:szCs w:val="20"/>
          <w:lang w:eastAsia="zh-CN"/>
        </w:rPr>
        <w:t>准备</w:t>
      </w:r>
      <w:r>
        <w:rPr>
          <w:rFonts w:hint="default" w:ascii="Times New Roman" w:hAnsi="Times New Roman" w:eastAsia="仿宋_GB2312" w:cs="Times New Roman"/>
          <w:b w:val="0"/>
          <w:w w:val="100"/>
          <w:kern w:val="0"/>
          <w:sz w:val="32"/>
          <w:szCs w:val="20"/>
        </w:rPr>
        <w:t>工作，</w:t>
      </w:r>
      <w:r>
        <w:rPr>
          <w:rFonts w:hint="default" w:ascii="Times New Roman" w:hAnsi="Times New Roman" w:eastAsia="仿宋_GB2312" w:cs="Times New Roman"/>
          <w:b w:val="0"/>
          <w:w w:val="100"/>
          <w:kern w:val="0"/>
          <w:sz w:val="32"/>
          <w:szCs w:val="20"/>
          <w:lang w:eastAsia="zh-CN"/>
        </w:rPr>
        <w:t>检查和</w:t>
      </w:r>
      <w:r>
        <w:rPr>
          <w:rFonts w:hint="default" w:ascii="Times New Roman" w:hAnsi="Times New Roman" w:eastAsia="仿宋_GB2312" w:cs="Times New Roman"/>
          <w:b w:val="0"/>
          <w:w w:val="100"/>
          <w:kern w:val="0"/>
          <w:sz w:val="32"/>
          <w:szCs w:val="20"/>
        </w:rPr>
        <w:t>调集应急</w:t>
      </w:r>
      <w:r>
        <w:rPr>
          <w:rFonts w:hint="default" w:ascii="Times New Roman" w:hAnsi="Times New Roman" w:eastAsia="仿宋_GB2312" w:cs="Times New Roman"/>
          <w:b w:val="0"/>
          <w:w w:val="100"/>
          <w:kern w:val="0"/>
          <w:sz w:val="32"/>
          <w:szCs w:val="20"/>
          <w:lang w:eastAsia="zh-CN"/>
        </w:rPr>
        <w:t>处置</w:t>
      </w:r>
      <w:r>
        <w:rPr>
          <w:rFonts w:hint="default" w:ascii="Times New Roman" w:hAnsi="Times New Roman" w:eastAsia="仿宋_GB2312" w:cs="Times New Roman"/>
          <w:b w:val="0"/>
          <w:w w:val="100"/>
          <w:kern w:val="0"/>
          <w:sz w:val="32"/>
          <w:szCs w:val="20"/>
        </w:rPr>
        <w:t>所需</w:t>
      </w:r>
      <w:r>
        <w:rPr>
          <w:rFonts w:hint="default" w:ascii="Times New Roman" w:hAnsi="Times New Roman" w:eastAsia="仿宋_GB2312" w:cs="Times New Roman"/>
          <w:b w:val="0"/>
          <w:w w:val="100"/>
          <w:kern w:val="0"/>
          <w:sz w:val="32"/>
          <w:szCs w:val="20"/>
          <w:lang w:eastAsia="zh-CN"/>
        </w:rPr>
        <w:t>物资和</w:t>
      </w:r>
      <w:r>
        <w:rPr>
          <w:rFonts w:hint="default" w:ascii="Times New Roman" w:hAnsi="Times New Roman" w:eastAsia="仿宋_GB2312" w:cs="Times New Roman"/>
          <w:b w:val="0"/>
          <w:w w:val="100"/>
          <w:kern w:val="0"/>
          <w:sz w:val="32"/>
          <w:szCs w:val="20"/>
        </w:rPr>
        <w:t>设备，</w:t>
      </w:r>
      <w:r>
        <w:rPr>
          <w:rFonts w:hint="default" w:ascii="Times New Roman" w:hAnsi="Times New Roman" w:eastAsia="仿宋_GB2312" w:cs="Times New Roman"/>
          <w:b w:val="0"/>
          <w:w w:val="100"/>
          <w:kern w:val="0"/>
          <w:sz w:val="32"/>
          <w:szCs w:val="20"/>
          <w:lang w:eastAsia="zh-CN"/>
        </w:rPr>
        <w:t>适时</w:t>
      </w:r>
      <w:r>
        <w:rPr>
          <w:rFonts w:hint="default" w:ascii="Times New Roman" w:hAnsi="Times New Roman" w:eastAsia="仿宋_GB2312" w:cs="Times New Roman"/>
          <w:b w:val="0"/>
          <w:w w:val="100"/>
          <w:kern w:val="0"/>
          <w:sz w:val="32"/>
          <w:szCs w:val="20"/>
        </w:rPr>
        <w:t>开展防控工作。</w:t>
      </w:r>
    </w:p>
    <w:p>
      <w:pPr>
        <w:keepNext w:val="0"/>
        <w:keepLines w:val="0"/>
        <w:pageBreakBefore w:val="0"/>
        <w:widowControl w:val="0"/>
        <w:kinsoku/>
        <w:wordWrap/>
        <w:overflowPunct/>
        <w:topLinePunct/>
        <w:autoSpaceDE/>
        <w:autoSpaceDN/>
        <w:bidi w:val="0"/>
        <w:adjustRightInd/>
        <w:snapToGrid w:val="0"/>
        <w:spacing w:before="0" w:after="0" w:line="560" w:lineRule="exact"/>
        <w:ind w:left="0" w:leftChars="0" w:firstLine="608" w:firstLineChars="190"/>
        <w:jc w:val="both"/>
        <w:textAlignment w:val="auto"/>
        <w:rPr>
          <w:rFonts w:hint="default" w:ascii="Times New Roman" w:hAnsi="Times New Roman" w:eastAsia="黑体" w:cs="Times New Roman"/>
          <w:b w:val="0"/>
          <w:w w:val="100"/>
          <w:kern w:val="0"/>
          <w:sz w:val="32"/>
          <w:szCs w:val="32"/>
        </w:rPr>
      </w:pPr>
      <w:r>
        <w:rPr>
          <w:rFonts w:hint="default" w:ascii="Times New Roman" w:hAnsi="Times New Roman" w:eastAsia="黑体" w:cs="Times New Roman"/>
          <w:b w:val="0"/>
          <w:w w:val="100"/>
          <w:kern w:val="0"/>
          <w:sz w:val="32"/>
          <w:szCs w:val="32"/>
        </w:rPr>
        <w:t>4</w:t>
      </w:r>
      <w:r>
        <w:rPr>
          <w:rFonts w:hint="eastAsia" w:ascii="Times New Roman" w:hAnsi="Times New Roman" w:eastAsia="黑体" w:cs="Times New Roman"/>
          <w:b w:val="0"/>
          <w:w w:val="100"/>
          <w:kern w:val="0"/>
          <w:sz w:val="32"/>
          <w:szCs w:val="32"/>
          <w:lang w:val="en-US" w:eastAsia="zh-CN"/>
        </w:rPr>
        <w:t xml:space="preserve">  </w:t>
      </w:r>
      <w:r>
        <w:rPr>
          <w:rFonts w:hint="default" w:ascii="Times New Roman" w:hAnsi="Times New Roman" w:eastAsia="黑体" w:cs="Times New Roman"/>
          <w:b w:val="0"/>
          <w:w w:val="100"/>
          <w:kern w:val="0"/>
          <w:sz w:val="32"/>
          <w:szCs w:val="32"/>
        </w:rPr>
        <w:t>应急响应</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20"/>
        </w:rPr>
      </w:pPr>
      <w:r>
        <w:rPr>
          <w:rFonts w:hint="default" w:ascii="Times New Roman" w:hAnsi="Times New Roman" w:eastAsia="楷体_GB2312" w:cs="Times New Roman"/>
          <w:b w:val="0"/>
          <w:w w:val="100"/>
          <w:kern w:val="0"/>
          <w:sz w:val="32"/>
          <w:szCs w:val="20"/>
        </w:rPr>
        <w:t>4.1</w:t>
      </w:r>
      <w:r>
        <w:rPr>
          <w:rFonts w:hint="eastAsia" w:ascii="Times New Roman" w:hAnsi="Times New Roman" w:eastAsia="楷体_GB2312" w:cs="Times New Roman"/>
          <w:b w:val="0"/>
          <w:w w:val="100"/>
          <w:kern w:val="0"/>
          <w:sz w:val="32"/>
          <w:szCs w:val="20"/>
          <w:lang w:eastAsia="zh-CN"/>
        </w:rPr>
        <w:t xml:space="preserve">  </w:t>
      </w:r>
      <w:r>
        <w:rPr>
          <w:rFonts w:hint="default" w:ascii="Times New Roman" w:hAnsi="Times New Roman" w:eastAsia="楷体_GB2312" w:cs="Times New Roman"/>
          <w:b w:val="0"/>
          <w:w w:val="100"/>
          <w:kern w:val="0"/>
          <w:sz w:val="32"/>
          <w:szCs w:val="20"/>
        </w:rPr>
        <w:t>信息报告</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rPr>
        <w:t>发现农业有害生物灾害以及不明原因发生农作物大面积受害等异常情况时，有关单位</w:t>
      </w:r>
      <w:r>
        <w:rPr>
          <w:rFonts w:hint="eastAsia" w:ascii="Times New Roman" w:hAnsi="Times New Roman" w:eastAsia="仿宋_GB2312" w:cs="Times New Roman"/>
          <w:color w:val="auto"/>
          <w:kern w:val="0"/>
          <w:sz w:val="32"/>
          <w:szCs w:val="32"/>
          <w:lang w:eastAsia="zh-CN"/>
        </w:rPr>
        <w:t>、属地乡镇</w:t>
      </w:r>
      <w:r>
        <w:rPr>
          <w:rFonts w:hint="default" w:ascii="Times New Roman" w:hAnsi="Times New Roman" w:eastAsia="仿宋_GB2312" w:cs="Times New Roman"/>
          <w:color w:val="auto"/>
          <w:kern w:val="0"/>
          <w:sz w:val="32"/>
          <w:szCs w:val="32"/>
        </w:rPr>
        <w:t>要对发生区域、危害作物、病虫种类、发生程度和面积等情况进行核实和科学研判，经初判达到一般级别及以上农业有害生物灾害事件的，及时将情况报</w:t>
      </w:r>
      <w:r>
        <w:rPr>
          <w:rFonts w:hint="default" w:ascii="Times New Roman" w:hAnsi="Times New Roman" w:eastAsia="仿宋_GB2312" w:cs="Times New Roman"/>
          <w:color w:val="auto"/>
          <w:kern w:val="0"/>
          <w:sz w:val="32"/>
          <w:szCs w:val="32"/>
          <w:lang w:eastAsia="zh-CN"/>
        </w:rPr>
        <w:t>区</w:t>
      </w:r>
      <w:r>
        <w:rPr>
          <w:rFonts w:hint="default" w:ascii="Times New Roman" w:hAnsi="Times New Roman" w:eastAsia="仿宋_GB2312" w:cs="Times New Roman"/>
          <w:color w:val="auto"/>
          <w:kern w:val="0"/>
          <w:sz w:val="32"/>
          <w:szCs w:val="32"/>
        </w:rPr>
        <w:t>农业农村部门，报告要明确发生情况、发生趋势、已采取的处置措施等，特殊情况时可越级报告。同时，严格实行值班制度，紧急情况随时上报。</w:t>
      </w:r>
    </w:p>
    <w:p>
      <w:pPr>
        <w:keepNext w:val="0"/>
        <w:keepLines w:val="0"/>
        <w:pageBreakBefore w:val="0"/>
        <w:widowControl w:val="0"/>
        <w:kinsoku/>
        <w:wordWrap/>
        <w:overflowPunct/>
        <w:topLinePunct/>
        <w:autoSpaceDE/>
        <w:autoSpaceDN/>
        <w:bidi w:val="0"/>
        <w:adjustRightInd w:val="0"/>
        <w:spacing w:before="0" w:after="0" w:line="560" w:lineRule="exact"/>
        <w:ind w:left="0" w:firstLine="640" w:firstLineChars="200"/>
        <w:textAlignment w:val="bottom"/>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lang w:eastAsia="zh-CN"/>
        </w:rPr>
        <w:t>区</w:t>
      </w:r>
      <w:r>
        <w:rPr>
          <w:rFonts w:hint="default" w:ascii="Times New Roman" w:hAnsi="Times New Roman" w:eastAsia="仿宋_GB2312" w:cs="Times New Roman"/>
          <w:color w:val="auto"/>
          <w:kern w:val="0"/>
          <w:sz w:val="32"/>
          <w:szCs w:val="32"/>
        </w:rPr>
        <w:t>农业农村部门要按照接报即报、随时续报的原则，在接报后30分钟内电话、1小时内书面向</w:t>
      </w:r>
      <w:r>
        <w:rPr>
          <w:rFonts w:hint="default" w:ascii="Times New Roman" w:hAnsi="Times New Roman" w:eastAsia="仿宋_GB2312" w:cs="Times New Roman"/>
          <w:color w:val="auto"/>
          <w:kern w:val="0"/>
          <w:sz w:val="32"/>
          <w:szCs w:val="32"/>
          <w:lang w:eastAsia="zh-CN"/>
        </w:rPr>
        <w:t>区委</w:t>
      </w:r>
      <w:r>
        <w:rPr>
          <w:rFonts w:hint="default" w:ascii="Times New Roman" w:hAnsi="Times New Roman" w:eastAsia="仿宋_GB2312" w:cs="Times New Roman"/>
          <w:color w:val="auto"/>
          <w:kern w:val="0"/>
          <w:sz w:val="32"/>
          <w:szCs w:val="32"/>
        </w:rPr>
        <w:t>、</w:t>
      </w:r>
      <w:r>
        <w:rPr>
          <w:rFonts w:hint="default" w:ascii="Times New Roman" w:hAnsi="Times New Roman" w:eastAsia="仿宋_GB2312" w:cs="Times New Roman"/>
          <w:color w:val="auto"/>
          <w:kern w:val="0"/>
          <w:sz w:val="32"/>
          <w:szCs w:val="32"/>
          <w:lang w:eastAsia="zh-CN"/>
        </w:rPr>
        <w:t>区</w:t>
      </w:r>
      <w:r>
        <w:rPr>
          <w:rFonts w:hint="default" w:ascii="Times New Roman" w:hAnsi="Times New Roman" w:eastAsia="仿宋_GB2312" w:cs="Times New Roman"/>
          <w:color w:val="auto"/>
          <w:kern w:val="0"/>
          <w:sz w:val="32"/>
          <w:szCs w:val="32"/>
        </w:rPr>
        <w:t>政府报告突发事件基本情况。</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20"/>
        </w:rPr>
      </w:pPr>
      <w:r>
        <w:rPr>
          <w:rFonts w:hint="default" w:ascii="Times New Roman" w:hAnsi="Times New Roman" w:eastAsia="楷体_GB2312" w:cs="Times New Roman"/>
          <w:b w:val="0"/>
          <w:w w:val="100"/>
          <w:kern w:val="0"/>
          <w:sz w:val="32"/>
          <w:szCs w:val="20"/>
        </w:rPr>
        <w:t>4.2</w:t>
      </w:r>
      <w:r>
        <w:rPr>
          <w:rFonts w:hint="eastAsia" w:ascii="Times New Roman" w:hAnsi="Times New Roman" w:eastAsia="楷体_GB2312" w:cs="Times New Roman"/>
          <w:b w:val="0"/>
          <w:w w:val="100"/>
          <w:kern w:val="0"/>
          <w:sz w:val="32"/>
          <w:szCs w:val="20"/>
          <w:lang w:eastAsia="zh-CN"/>
        </w:rPr>
        <w:t xml:space="preserve">  </w:t>
      </w:r>
      <w:r>
        <w:rPr>
          <w:rFonts w:hint="default" w:ascii="Times New Roman" w:hAnsi="Times New Roman" w:eastAsia="楷体_GB2312" w:cs="Times New Roman"/>
          <w:b w:val="0"/>
          <w:w w:val="100"/>
          <w:kern w:val="0"/>
          <w:sz w:val="32"/>
          <w:szCs w:val="20"/>
        </w:rPr>
        <w:t>先期处置</w:t>
      </w:r>
    </w:p>
    <w:p>
      <w:pPr>
        <w:keepNext w:val="0"/>
        <w:keepLines w:val="0"/>
        <w:pageBreakBefore w:val="0"/>
        <w:widowControl w:val="0"/>
        <w:kinsoku/>
        <w:wordWrap/>
        <w:overflowPunct/>
        <w:topLinePunct/>
        <w:autoSpaceDE/>
        <w:autoSpaceDN/>
        <w:bidi w:val="0"/>
        <w:spacing w:before="0" w:after="0" w:line="560" w:lineRule="exact"/>
        <w:ind w:left="0" w:firstLine="640" w:firstLineChars="200"/>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rPr>
        <w:t>农业有害生物灾害的应急处置，实行属地管理，分级负责。</w:t>
      </w:r>
      <w:r>
        <w:rPr>
          <w:rFonts w:hint="eastAsia" w:ascii="Times New Roman" w:hAnsi="Times New Roman" w:eastAsia="仿宋_GB2312" w:cs="Times New Roman"/>
          <w:color w:val="auto"/>
          <w:kern w:val="0"/>
          <w:sz w:val="32"/>
          <w:szCs w:val="32"/>
          <w:lang w:val="en" w:eastAsia="zh-CN"/>
        </w:rPr>
        <w:t>各乡镇</w:t>
      </w:r>
      <w:r>
        <w:rPr>
          <w:rFonts w:hint="default" w:ascii="Times New Roman" w:hAnsi="Times New Roman" w:eastAsia="仿宋_GB2312" w:cs="Times New Roman"/>
          <w:color w:val="auto"/>
          <w:kern w:val="0"/>
          <w:sz w:val="32"/>
          <w:szCs w:val="32"/>
        </w:rPr>
        <w:t>要靠前指挥，发现农业有害生物灾害，迅速核实基本情况，对事态发展进行科学研判。同时，立即开展行动，组织相关部门、事发地村集体、专业应急队伍、农业生产者等，落实防控药械，落实防控措施，实施先期处置</w:t>
      </w:r>
      <w:r>
        <w:rPr>
          <w:rFonts w:hint="eastAsia" w:ascii="Times New Roman" w:hAnsi="Times New Roman" w:eastAsia="仿宋_GB2312" w:cs="Times New Roman"/>
          <w:color w:val="auto"/>
          <w:kern w:val="0"/>
          <w:sz w:val="32"/>
          <w:szCs w:val="32"/>
          <w:lang w:eastAsia="zh-CN"/>
        </w:rPr>
        <w:t>，</w:t>
      </w:r>
      <w:r>
        <w:rPr>
          <w:rFonts w:hint="default" w:ascii="Times New Roman" w:hAnsi="Times New Roman" w:eastAsia="仿宋_GB2312" w:cs="Times New Roman"/>
          <w:color w:val="auto"/>
          <w:kern w:val="0"/>
          <w:sz w:val="32"/>
          <w:szCs w:val="32"/>
        </w:rPr>
        <w:t>并在规定时间内向区政府报告。</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1"/>
        <w:jc w:val="both"/>
        <w:textAlignment w:val="auto"/>
        <w:rPr>
          <w:rFonts w:hint="default" w:ascii="Times New Roman" w:hAnsi="Times New Roman" w:eastAsia="黑体" w:cs="Times New Roman"/>
          <w:b w:val="0"/>
          <w:w w:val="100"/>
          <w:kern w:val="0"/>
          <w:sz w:val="32"/>
          <w:szCs w:val="20"/>
        </w:rPr>
      </w:pPr>
      <w:r>
        <w:rPr>
          <w:rFonts w:hint="default" w:ascii="Times New Roman" w:hAnsi="Times New Roman" w:eastAsia="黑体" w:cs="Times New Roman"/>
          <w:b w:val="0"/>
          <w:w w:val="100"/>
          <w:kern w:val="0"/>
          <w:sz w:val="32"/>
          <w:szCs w:val="20"/>
          <w:lang w:eastAsia="zh-CN"/>
        </w:rPr>
        <w:t>4.3</w:t>
      </w:r>
      <w:r>
        <w:rPr>
          <w:rFonts w:hint="eastAsia" w:ascii="Times New Roman" w:hAnsi="Times New Roman" w:eastAsia="黑体" w:cs="Times New Roman"/>
          <w:b w:val="0"/>
          <w:w w:val="100"/>
          <w:kern w:val="0"/>
          <w:sz w:val="32"/>
          <w:szCs w:val="20"/>
          <w:lang w:eastAsia="zh-CN"/>
        </w:rPr>
        <w:t xml:space="preserve">  </w:t>
      </w:r>
      <w:r>
        <w:rPr>
          <w:rFonts w:hint="default" w:ascii="Times New Roman" w:hAnsi="Times New Roman" w:eastAsia="黑体" w:cs="Times New Roman"/>
          <w:b w:val="0"/>
          <w:w w:val="100"/>
          <w:kern w:val="0"/>
          <w:sz w:val="32"/>
          <w:szCs w:val="20"/>
        </w:rPr>
        <w:t>分级响应</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1"/>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根据</w:t>
      </w:r>
      <w:r>
        <w:rPr>
          <w:rFonts w:hint="default" w:ascii="Times New Roman" w:hAnsi="Times New Roman" w:eastAsia="仿宋_GB2312" w:cs="Times New Roman"/>
          <w:b w:val="0"/>
          <w:w w:val="100"/>
          <w:kern w:val="0"/>
          <w:sz w:val="32"/>
          <w:szCs w:val="20"/>
        </w:rPr>
        <w:t>事件等级，本</w:t>
      </w:r>
      <w:r>
        <w:rPr>
          <w:rFonts w:hint="default" w:ascii="Times New Roman" w:hAnsi="Times New Roman" w:eastAsia="仿宋_GB2312" w:cs="Times New Roman"/>
          <w:b w:val="0"/>
          <w:w w:val="100"/>
          <w:kern w:val="0"/>
          <w:sz w:val="32"/>
          <w:szCs w:val="20"/>
          <w:lang w:eastAsia="zh-CN"/>
        </w:rPr>
        <w:t>区</w:t>
      </w:r>
      <w:r>
        <w:rPr>
          <w:rFonts w:hint="default" w:ascii="Times New Roman" w:hAnsi="Times New Roman" w:eastAsia="仿宋_GB2312" w:cs="Times New Roman"/>
          <w:b w:val="0"/>
          <w:w w:val="100"/>
          <w:kern w:val="0"/>
          <w:sz w:val="32"/>
          <w:szCs w:val="20"/>
        </w:rPr>
        <w:t>农业有害生物灾害应急处置工作实行</w:t>
      </w:r>
      <w:r>
        <w:rPr>
          <w:rFonts w:hint="default" w:ascii="Times New Roman" w:hAnsi="Times New Roman" w:eastAsia="仿宋_GB2312" w:cs="Times New Roman"/>
          <w:b w:val="0"/>
          <w:w w:val="100"/>
          <w:kern w:val="0"/>
          <w:sz w:val="32"/>
          <w:szCs w:val="20"/>
          <w:lang w:eastAsia="zh-CN"/>
        </w:rPr>
        <w:t>四</w:t>
      </w:r>
      <w:r>
        <w:rPr>
          <w:rFonts w:hint="default" w:ascii="Times New Roman" w:hAnsi="Times New Roman" w:eastAsia="仿宋_GB2312" w:cs="Times New Roman"/>
          <w:b w:val="0"/>
          <w:w w:val="100"/>
          <w:kern w:val="0"/>
          <w:sz w:val="32"/>
          <w:szCs w:val="20"/>
        </w:rPr>
        <w:t>级响应。</w:t>
      </w:r>
      <w:r>
        <w:rPr>
          <w:rFonts w:hint="default" w:ascii="Times New Roman" w:hAnsi="Times New Roman" w:eastAsia="仿宋_GB2312" w:cs="Times New Roman"/>
          <w:b w:val="0"/>
          <w:w w:val="100"/>
          <w:kern w:val="0"/>
          <w:sz w:val="32"/>
          <w:szCs w:val="20"/>
          <w:lang w:eastAsia="zh-CN"/>
        </w:rPr>
        <w:t>发生特别重大、重大农业有害生物</w:t>
      </w:r>
      <w:r>
        <w:rPr>
          <w:rFonts w:hint="default" w:ascii="Times New Roman" w:hAnsi="Times New Roman" w:eastAsia="仿宋_GB2312" w:cs="Times New Roman"/>
          <w:b w:val="0"/>
          <w:w w:val="100"/>
          <w:kern w:val="0"/>
          <w:sz w:val="32"/>
          <w:szCs w:val="20"/>
        </w:rPr>
        <w:t>灾害事件</w:t>
      </w:r>
      <w:r>
        <w:rPr>
          <w:rFonts w:hint="default" w:ascii="Times New Roman" w:hAnsi="Times New Roman" w:eastAsia="仿宋_GB2312" w:cs="Times New Roman"/>
          <w:b w:val="0"/>
          <w:w w:val="100"/>
          <w:kern w:val="0"/>
          <w:sz w:val="32"/>
          <w:szCs w:val="20"/>
          <w:lang w:eastAsia="zh-CN"/>
        </w:rPr>
        <w:t>由区</w:t>
      </w:r>
      <w:r>
        <w:rPr>
          <w:rFonts w:hint="default" w:ascii="Times New Roman" w:hAnsi="Times New Roman" w:eastAsia="仿宋_GB2312" w:cs="Times New Roman"/>
          <w:b w:val="0"/>
          <w:w w:val="100"/>
          <w:kern w:val="0"/>
          <w:sz w:val="32"/>
          <w:szCs w:val="20"/>
        </w:rPr>
        <w:t>指挥部</w:t>
      </w:r>
      <w:r>
        <w:rPr>
          <w:rFonts w:hint="default" w:ascii="Times New Roman" w:hAnsi="Times New Roman" w:eastAsia="仿宋_GB2312" w:cs="Times New Roman"/>
          <w:b w:val="0"/>
          <w:w w:val="100"/>
          <w:kern w:val="0"/>
          <w:sz w:val="32"/>
          <w:szCs w:val="20"/>
          <w:lang w:eastAsia="zh-CN"/>
        </w:rPr>
        <w:t>分别</w:t>
      </w:r>
      <w:r>
        <w:rPr>
          <w:rFonts w:hint="default" w:ascii="Times New Roman" w:hAnsi="Times New Roman" w:eastAsia="仿宋_GB2312" w:cs="Times New Roman"/>
          <w:b w:val="0"/>
          <w:w w:val="100"/>
          <w:kern w:val="0"/>
          <w:sz w:val="32"/>
          <w:szCs w:val="20"/>
        </w:rPr>
        <w:t>启动</w:t>
      </w:r>
      <w:r>
        <w:rPr>
          <w:rFonts w:hint="default" w:ascii="Times New Roman" w:hAnsi="Times New Roman" w:eastAsia="仿宋_GB2312" w:cs="Times New Roman"/>
          <w:b w:val="0"/>
          <w:w w:val="100"/>
          <w:kern w:val="0"/>
          <w:sz w:val="32"/>
          <w:szCs w:val="20"/>
          <w:lang w:eastAsia="zh-CN"/>
        </w:rPr>
        <w:t>一</w:t>
      </w:r>
      <w:r>
        <w:rPr>
          <w:rFonts w:hint="default" w:ascii="Times New Roman" w:hAnsi="Times New Roman" w:eastAsia="仿宋_GB2312" w:cs="Times New Roman"/>
          <w:b w:val="0"/>
          <w:w w:val="100"/>
          <w:kern w:val="0"/>
          <w:sz w:val="32"/>
          <w:szCs w:val="20"/>
        </w:rPr>
        <w:t>级</w:t>
      </w:r>
      <w:r>
        <w:rPr>
          <w:rFonts w:hint="default" w:ascii="Times New Roman" w:hAnsi="Times New Roman" w:eastAsia="仿宋_GB2312" w:cs="Times New Roman"/>
          <w:b w:val="0"/>
          <w:w w:val="100"/>
          <w:kern w:val="0"/>
          <w:sz w:val="32"/>
          <w:szCs w:val="20"/>
          <w:lang w:eastAsia="zh-CN"/>
        </w:rPr>
        <w:t>和二</w:t>
      </w:r>
      <w:r>
        <w:rPr>
          <w:rFonts w:hint="default" w:ascii="Times New Roman" w:hAnsi="Times New Roman" w:eastAsia="仿宋_GB2312" w:cs="Times New Roman"/>
          <w:b w:val="0"/>
          <w:w w:val="100"/>
          <w:kern w:val="0"/>
          <w:sz w:val="32"/>
          <w:szCs w:val="20"/>
        </w:rPr>
        <w:t>级</w:t>
      </w:r>
      <w:r>
        <w:rPr>
          <w:rFonts w:hint="default" w:ascii="Times New Roman" w:hAnsi="Times New Roman" w:eastAsia="仿宋_GB2312" w:cs="Times New Roman"/>
          <w:b w:val="0"/>
          <w:w w:val="100"/>
          <w:kern w:val="0"/>
          <w:sz w:val="32"/>
          <w:szCs w:val="20"/>
          <w:lang w:eastAsia="zh-CN"/>
        </w:rPr>
        <w:t>响应</w:t>
      </w:r>
      <w:r>
        <w:rPr>
          <w:rFonts w:hint="default" w:ascii="Times New Roman" w:hAnsi="Times New Roman" w:eastAsia="仿宋_GB2312" w:cs="Times New Roman"/>
          <w:b w:val="0"/>
          <w:w w:val="100"/>
          <w:kern w:val="0"/>
          <w:sz w:val="32"/>
          <w:szCs w:val="20"/>
        </w:rPr>
        <w:t>，发生</w:t>
      </w:r>
      <w:r>
        <w:rPr>
          <w:rFonts w:hint="default" w:ascii="Times New Roman" w:hAnsi="Times New Roman" w:eastAsia="仿宋_GB2312" w:cs="Times New Roman"/>
          <w:b w:val="0"/>
          <w:w w:val="100"/>
          <w:kern w:val="0"/>
          <w:sz w:val="32"/>
          <w:szCs w:val="20"/>
          <w:lang w:eastAsia="zh-CN"/>
        </w:rPr>
        <w:t>较大、一般农业有害生物</w:t>
      </w:r>
      <w:r>
        <w:rPr>
          <w:rFonts w:hint="default" w:ascii="Times New Roman" w:hAnsi="Times New Roman" w:eastAsia="仿宋_GB2312" w:cs="Times New Roman"/>
          <w:b w:val="0"/>
          <w:w w:val="100"/>
          <w:kern w:val="0"/>
          <w:sz w:val="32"/>
          <w:szCs w:val="20"/>
        </w:rPr>
        <w:t>灾害事件</w:t>
      </w:r>
      <w:r>
        <w:rPr>
          <w:rFonts w:hint="default" w:ascii="Times New Roman" w:hAnsi="Times New Roman" w:eastAsia="仿宋_GB2312" w:cs="Times New Roman"/>
          <w:b w:val="0"/>
          <w:w w:val="100"/>
          <w:kern w:val="0"/>
          <w:sz w:val="32"/>
          <w:szCs w:val="20"/>
          <w:lang w:eastAsia="zh-CN"/>
        </w:rPr>
        <w:t>由区</w:t>
      </w:r>
      <w:r>
        <w:rPr>
          <w:rFonts w:hint="default" w:ascii="Times New Roman" w:hAnsi="Times New Roman" w:eastAsia="仿宋_GB2312" w:cs="Times New Roman"/>
          <w:b w:val="0"/>
          <w:w w:val="100"/>
          <w:kern w:val="0"/>
          <w:sz w:val="32"/>
          <w:szCs w:val="20"/>
        </w:rPr>
        <w:t>指挥部办公室</w:t>
      </w:r>
      <w:r>
        <w:rPr>
          <w:rFonts w:hint="default" w:ascii="Times New Roman" w:hAnsi="Times New Roman" w:eastAsia="仿宋_GB2312" w:cs="Times New Roman"/>
          <w:b w:val="0"/>
          <w:w w:val="100"/>
          <w:kern w:val="0"/>
          <w:sz w:val="32"/>
          <w:szCs w:val="20"/>
          <w:lang w:eastAsia="zh-CN"/>
        </w:rPr>
        <w:t>分别</w:t>
      </w:r>
      <w:r>
        <w:rPr>
          <w:rFonts w:hint="default" w:ascii="Times New Roman" w:hAnsi="Times New Roman" w:eastAsia="仿宋_GB2312" w:cs="Times New Roman"/>
          <w:b w:val="0"/>
          <w:w w:val="100"/>
          <w:kern w:val="0"/>
          <w:sz w:val="32"/>
          <w:szCs w:val="20"/>
        </w:rPr>
        <w:t>启动</w:t>
      </w:r>
      <w:r>
        <w:rPr>
          <w:rFonts w:hint="default" w:ascii="Times New Roman" w:hAnsi="Times New Roman" w:eastAsia="仿宋_GB2312" w:cs="Times New Roman"/>
          <w:b w:val="0"/>
          <w:w w:val="100"/>
          <w:kern w:val="0"/>
          <w:sz w:val="32"/>
          <w:szCs w:val="20"/>
          <w:lang w:eastAsia="zh-CN"/>
        </w:rPr>
        <w:t>三</w:t>
      </w:r>
      <w:r>
        <w:rPr>
          <w:rFonts w:hint="default" w:ascii="Times New Roman" w:hAnsi="Times New Roman" w:eastAsia="仿宋_GB2312" w:cs="Times New Roman"/>
          <w:b w:val="0"/>
          <w:w w:val="100"/>
          <w:kern w:val="0"/>
          <w:sz w:val="32"/>
          <w:szCs w:val="20"/>
        </w:rPr>
        <w:t>级</w:t>
      </w:r>
      <w:r>
        <w:rPr>
          <w:rFonts w:hint="default" w:ascii="Times New Roman" w:hAnsi="Times New Roman" w:eastAsia="仿宋_GB2312" w:cs="Times New Roman"/>
          <w:b w:val="0"/>
          <w:w w:val="100"/>
          <w:kern w:val="0"/>
          <w:sz w:val="32"/>
          <w:szCs w:val="20"/>
          <w:lang w:eastAsia="zh-CN"/>
        </w:rPr>
        <w:t>、四</w:t>
      </w:r>
      <w:r>
        <w:rPr>
          <w:rFonts w:hint="default" w:ascii="Times New Roman" w:hAnsi="Times New Roman" w:eastAsia="仿宋_GB2312" w:cs="Times New Roman"/>
          <w:b w:val="0"/>
          <w:w w:val="100"/>
          <w:kern w:val="0"/>
          <w:sz w:val="32"/>
          <w:szCs w:val="20"/>
        </w:rPr>
        <w:t>级</w:t>
      </w:r>
      <w:r>
        <w:rPr>
          <w:rFonts w:hint="default" w:ascii="Times New Roman" w:hAnsi="Times New Roman" w:eastAsia="仿宋_GB2312" w:cs="Times New Roman"/>
          <w:b w:val="0"/>
          <w:w w:val="100"/>
          <w:kern w:val="0"/>
          <w:sz w:val="32"/>
          <w:szCs w:val="20"/>
          <w:lang w:eastAsia="zh-CN"/>
        </w:rPr>
        <w:t>响应</w:t>
      </w:r>
      <w:r>
        <w:rPr>
          <w:rFonts w:hint="default" w:ascii="Times New Roman" w:hAnsi="Times New Roman" w:eastAsia="仿宋_GB2312" w:cs="Times New Roman"/>
          <w:b w:val="0"/>
          <w:w w:val="100"/>
          <w:kern w:val="0"/>
          <w:sz w:val="32"/>
          <w:szCs w:val="20"/>
        </w:rPr>
        <w:t>。</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lang w:eastAsia="zh-CN"/>
        </w:rPr>
      </w:pPr>
      <w:r>
        <w:rPr>
          <w:rFonts w:hint="default" w:ascii="Times New Roman" w:hAnsi="Times New Roman" w:eastAsia="仿宋_GB2312" w:cs="Times New Roman"/>
          <w:b w:val="0"/>
          <w:w w:val="100"/>
          <w:kern w:val="0"/>
          <w:sz w:val="32"/>
          <w:szCs w:val="20"/>
          <w:lang w:eastAsia="zh-CN"/>
        </w:rPr>
        <w:t>（</w:t>
      </w:r>
      <w:r>
        <w:rPr>
          <w:rFonts w:hint="default" w:ascii="Times New Roman" w:hAnsi="Times New Roman" w:eastAsia="仿宋_GB2312" w:cs="Times New Roman"/>
          <w:b w:val="0"/>
          <w:w w:val="100"/>
          <w:kern w:val="0"/>
          <w:sz w:val="32"/>
          <w:szCs w:val="20"/>
          <w:lang w:val="en-US" w:eastAsia="zh-CN"/>
        </w:rPr>
        <w:t>1</w:t>
      </w:r>
      <w:r>
        <w:rPr>
          <w:rFonts w:hint="default" w:ascii="Times New Roman" w:hAnsi="Times New Roman" w:eastAsia="仿宋_GB2312" w:cs="Times New Roman"/>
          <w:b w:val="0"/>
          <w:w w:val="100"/>
          <w:kern w:val="0"/>
          <w:sz w:val="32"/>
          <w:szCs w:val="20"/>
          <w:lang w:eastAsia="zh-CN"/>
        </w:rPr>
        <w:t>）一级响</w:t>
      </w:r>
      <w:r>
        <w:rPr>
          <w:rFonts w:hint="eastAsia" w:ascii="仿宋_GB2312" w:hAnsi="仿宋_GB2312" w:eastAsia="仿宋_GB2312" w:cs="仿宋_GB2312"/>
          <w:b w:val="0"/>
          <w:w w:val="100"/>
          <w:kern w:val="0"/>
          <w:sz w:val="32"/>
          <w:szCs w:val="20"/>
          <w:lang w:eastAsia="zh-CN"/>
        </w:rPr>
        <w:t>应。</w:t>
      </w:r>
      <w:r>
        <w:rPr>
          <w:rFonts w:hint="default" w:ascii="Times New Roman" w:hAnsi="Times New Roman" w:eastAsia="仿宋_GB2312" w:cs="Times New Roman"/>
          <w:b w:val="0"/>
          <w:w w:val="100"/>
          <w:kern w:val="0"/>
          <w:sz w:val="32"/>
          <w:szCs w:val="20"/>
          <w:lang w:eastAsia="zh-CN"/>
        </w:rPr>
        <w:t>初判发生特别重大级别农业有害生物灾害，启动一级响应。按照区委、区政府要求，有关区领导同志赴现场指导、组织、协调应急处置工作，事发地所在乡镇人民政府和相关单位按职责落实应急处置措施。向事发地乡镇派出工作组和专家组，开展防控指导和技术服务等工作，结合实际提供技术、人员、物资、经费等保障，督促事发地乡镇进行应急处置工作。组织区级专家组对灾害进行分析、评估，提出相关防控建议。加强灾情调度，及时与有关部门沟通灾情信息。对首次入侵的农业植物检疫性有害生物疫情及时提出划定并封锁发生区的建议，依法设立检疫检查站，实施区域封锁，视情况向市政府有关部门报告灾情信息。</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lang w:eastAsia="zh-CN"/>
        </w:rPr>
      </w:pPr>
      <w:r>
        <w:rPr>
          <w:rFonts w:hint="eastAsia" w:ascii="Times New Roman" w:hAnsi="Times New Roman" w:eastAsia="仿宋_GB2312" w:cs="Times New Roman"/>
          <w:b w:val="0"/>
          <w:w w:val="100"/>
          <w:kern w:val="0"/>
          <w:sz w:val="32"/>
          <w:szCs w:val="20"/>
          <w:lang w:eastAsia="zh-CN"/>
        </w:rPr>
        <w:t>（</w:t>
      </w:r>
      <w:r>
        <w:rPr>
          <w:rFonts w:hint="eastAsia" w:ascii="Times New Roman" w:hAnsi="Times New Roman" w:eastAsia="仿宋_GB2312" w:cs="Times New Roman"/>
          <w:b w:val="0"/>
          <w:w w:val="100"/>
          <w:kern w:val="0"/>
          <w:sz w:val="32"/>
          <w:szCs w:val="20"/>
          <w:lang w:val="en-US" w:eastAsia="zh-CN"/>
        </w:rPr>
        <w:t>2</w:t>
      </w:r>
      <w:r>
        <w:rPr>
          <w:rFonts w:hint="eastAsia" w:ascii="Times New Roman" w:hAnsi="Times New Roman" w:eastAsia="仿宋_GB2312" w:cs="Times New Roman"/>
          <w:b w:val="0"/>
          <w:w w:val="100"/>
          <w:kern w:val="0"/>
          <w:sz w:val="32"/>
          <w:szCs w:val="20"/>
          <w:lang w:eastAsia="zh-CN"/>
        </w:rPr>
        <w:t>）</w:t>
      </w:r>
      <w:r>
        <w:rPr>
          <w:rFonts w:hint="default" w:ascii="Times New Roman" w:hAnsi="Times New Roman" w:eastAsia="仿宋_GB2312" w:cs="Times New Roman"/>
          <w:b w:val="0"/>
          <w:w w:val="100"/>
          <w:kern w:val="0"/>
          <w:sz w:val="32"/>
          <w:szCs w:val="20"/>
          <w:lang w:eastAsia="zh-CN"/>
        </w:rPr>
        <w:t>二级响应。初判发生重大级别农业有害生物灾害，启动二级响应。按照区委、区政府要求，有关区领导同志、区有关部门和区指挥部有关负责同志赴现场指挥、组织、协调应急处置工作，事发地所在乡镇人民政府和相关单位按职责落实应急处置措施。向事发地乡镇派出工作组和专家组，开展防控指导和技术服务等工作，结合实际提供技术、人员、物资、经费等保障。组织区级专家组对灾害进行分析、评估，提出相关防控建议。加强灾情调度，及时与有关部门沟通灾情信息。对首次入侵的农业植物检疫性有害生物疫情组织事发地乡镇按实际情况划定并封锁发生区，依法设立检疫检查站，实施区域封锁。</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仿宋_GB2312" w:cs="Times New Roman"/>
          <w:b w:val="0"/>
          <w:w w:val="100"/>
          <w:kern w:val="0"/>
          <w:sz w:val="32"/>
          <w:szCs w:val="20"/>
        </w:rPr>
      </w:pPr>
      <w:r>
        <w:rPr>
          <w:rFonts w:hint="eastAsia" w:ascii="Times New Roman" w:hAnsi="Times New Roman" w:eastAsia="仿宋_GB2312" w:cs="Times New Roman"/>
          <w:b w:val="0"/>
          <w:w w:val="100"/>
          <w:kern w:val="0"/>
          <w:sz w:val="32"/>
          <w:szCs w:val="20"/>
          <w:lang w:eastAsia="zh-CN"/>
        </w:rPr>
        <w:t>（</w:t>
      </w:r>
      <w:r>
        <w:rPr>
          <w:rFonts w:hint="eastAsia" w:ascii="Times New Roman" w:hAnsi="Times New Roman" w:eastAsia="仿宋_GB2312" w:cs="Times New Roman"/>
          <w:b w:val="0"/>
          <w:w w:val="100"/>
          <w:kern w:val="0"/>
          <w:sz w:val="32"/>
          <w:szCs w:val="20"/>
          <w:lang w:val="en-US" w:eastAsia="zh-CN"/>
        </w:rPr>
        <w:t>3</w:t>
      </w:r>
      <w:r>
        <w:rPr>
          <w:rFonts w:hint="eastAsia" w:ascii="Times New Roman" w:hAnsi="Times New Roman" w:eastAsia="仿宋_GB2312" w:cs="Times New Roman"/>
          <w:b w:val="0"/>
          <w:w w:val="100"/>
          <w:kern w:val="0"/>
          <w:sz w:val="32"/>
          <w:szCs w:val="20"/>
          <w:lang w:eastAsia="zh-CN"/>
        </w:rPr>
        <w:t>）</w:t>
      </w:r>
      <w:r>
        <w:rPr>
          <w:rFonts w:hint="default" w:ascii="Times New Roman" w:hAnsi="Times New Roman" w:eastAsia="仿宋_GB2312" w:cs="Times New Roman"/>
          <w:b w:val="0"/>
          <w:w w:val="100"/>
          <w:kern w:val="0"/>
          <w:sz w:val="32"/>
          <w:szCs w:val="20"/>
          <w:lang w:eastAsia="zh-CN"/>
        </w:rPr>
        <w:t>三级响应。初判发生较大级别农业有害生物灾害事件，启动三级响应。区指挥部办公室主要负责同志赴现场指导、组织、协调、支援应急处置工作。根据事发地乡镇需要，向事发乡镇派出工作组或专家组，指导协助事发地乡镇开展应急处置工作。事发地乡镇加强值守，密切监视灾害情况，积极落实应急防控措施，及时向区指挥部办公室报告灾害发生动态和灾害防控工作情况。</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eastAsia" w:ascii="Times New Roman" w:hAnsi="Times New Roman" w:eastAsia="仿宋_GB2312" w:cs="Times New Roman"/>
          <w:b w:val="0"/>
          <w:w w:val="100"/>
          <w:kern w:val="0"/>
          <w:sz w:val="32"/>
          <w:szCs w:val="20"/>
          <w:lang w:eastAsia="zh-CN"/>
        </w:rPr>
        <w:t>（</w:t>
      </w:r>
      <w:r>
        <w:rPr>
          <w:rFonts w:hint="eastAsia" w:ascii="Times New Roman" w:hAnsi="Times New Roman" w:eastAsia="仿宋_GB2312" w:cs="Times New Roman"/>
          <w:b w:val="0"/>
          <w:w w:val="100"/>
          <w:kern w:val="0"/>
          <w:sz w:val="32"/>
          <w:szCs w:val="20"/>
          <w:lang w:val="en-US" w:eastAsia="zh-CN"/>
        </w:rPr>
        <w:t>4</w:t>
      </w:r>
      <w:r>
        <w:rPr>
          <w:rFonts w:hint="eastAsia" w:ascii="Times New Roman" w:hAnsi="Times New Roman" w:eastAsia="仿宋_GB2312" w:cs="Times New Roman"/>
          <w:b w:val="0"/>
          <w:w w:val="100"/>
          <w:kern w:val="0"/>
          <w:sz w:val="32"/>
          <w:szCs w:val="20"/>
          <w:lang w:eastAsia="zh-CN"/>
        </w:rPr>
        <w:t>）</w:t>
      </w:r>
      <w:r>
        <w:rPr>
          <w:rFonts w:hint="default" w:ascii="Times New Roman" w:hAnsi="Times New Roman" w:eastAsia="仿宋_GB2312" w:cs="Times New Roman"/>
          <w:b w:val="0"/>
          <w:w w:val="100"/>
          <w:kern w:val="0"/>
          <w:sz w:val="32"/>
          <w:szCs w:val="20"/>
          <w:lang w:eastAsia="zh-CN"/>
        </w:rPr>
        <w:t>四级响应。</w:t>
      </w:r>
      <w:r>
        <w:rPr>
          <w:rFonts w:hint="default" w:ascii="Times New Roman" w:hAnsi="Times New Roman" w:eastAsia="仿宋_GB2312" w:cs="Times New Roman"/>
          <w:b w:val="0"/>
          <w:w w:val="100"/>
          <w:kern w:val="0"/>
          <w:sz w:val="32"/>
          <w:szCs w:val="20"/>
        </w:rPr>
        <w:t>初判发生一般级别农业有害生物灾害事件，启动四级响应。区指挥部办公室有关负责同志赴现场协调、支援应急处置工作，协助事发</w:t>
      </w:r>
      <w:r>
        <w:rPr>
          <w:rFonts w:hint="default" w:ascii="Times New Roman" w:hAnsi="Times New Roman" w:eastAsia="仿宋_GB2312" w:cs="Times New Roman"/>
          <w:b w:val="0"/>
          <w:w w:val="100"/>
          <w:kern w:val="0"/>
          <w:sz w:val="32"/>
          <w:szCs w:val="20"/>
          <w:lang w:eastAsia="zh-CN"/>
        </w:rPr>
        <w:t>地</w:t>
      </w:r>
      <w:r>
        <w:rPr>
          <w:rFonts w:hint="default" w:ascii="Times New Roman" w:hAnsi="Times New Roman" w:eastAsia="仿宋_GB2312" w:cs="Times New Roman"/>
          <w:b w:val="0"/>
          <w:w w:val="100"/>
          <w:kern w:val="0"/>
          <w:sz w:val="32"/>
          <w:szCs w:val="20"/>
        </w:rPr>
        <w:t>乡镇应急指挥机构共同开展应急处置工作。</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32"/>
        </w:rPr>
      </w:pPr>
      <w:r>
        <w:rPr>
          <w:rFonts w:hint="default" w:ascii="Times New Roman" w:hAnsi="Times New Roman" w:eastAsia="楷体_GB2312" w:cs="Times New Roman"/>
          <w:b w:val="0"/>
          <w:w w:val="100"/>
          <w:kern w:val="0"/>
          <w:sz w:val="32"/>
          <w:szCs w:val="32"/>
        </w:rPr>
        <w:t>4.4</w:t>
      </w:r>
      <w:r>
        <w:rPr>
          <w:rFonts w:hint="default" w:ascii="Times New Roman" w:hAnsi="Times New Roman" w:eastAsia="楷体_GB2312" w:cs="Times New Roman"/>
          <w:b w:val="0"/>
          <w:w w:val="100"/>
          <w:kern w:val="0"/>
          <w:sz w:val="32"/>
          <w:szCs w:val="32"/>
          <w:lang w:eastAsia="zh-CN"/>
        </w:rPr>
        <w:t xml:space="preserve">  </w:t>
      </w:r>
      <w:r>
        <w:rPr>
          <w:rFonts w:hint="default" w:ascii="Times New Roman" w:hAnsi="Times New Roman" w:eastAsia="楷体_GB2312" w:cs="Times New Roman"/>
          <w:b w:val="0"/>
          <w:w w:val="100"/>
          <w:kern w:val="0"/>
          <w:sz w:val="32"/>
          <w:szCs w:val="32"/>
        </w:rPr>
        <w:t>扩大</w:t>
      </w:r>
      <w:r>
        <w:rPr>
          <w:rFonts w:hint="default" w:ascii="Times New Roman" w:hAnsi="Times New Roman" w:eastAsia="楷体_GB2312" w:cs="Times New Roman"/>
          <w:b w:val="0"/>
          <w:w w:val="100"/>
          <w:kern w:val="0"/>
          <w:sz w:val="32"/>
          <w:szCs w:val="32"/>
          <w:lang w:eastAsia="zh-CN"/>
        </w:rPr>
        <w:t>响应</w:t>
      </w:r>
    </w:p>
    <w:p>
      <w:pPr>
        <w:keepNext w:val="0"/>
        <w:keepLines w:val="0"/>
        <w:pageBreakBefore w:val="0"/>
        <w:widowControl w:val="0"/>
        <w:kinsoku/>
        <w:wordWrap/>
        <w:overflowPunct/>
        <w:topLinePunct/>
        <w:autoSpaceDE/>
        <w:autoSpaceDN/>
        <w:bidi w:val="0"/>
        <w:adjustRightInd w:val="0"/>
        <w:spacing w:before="0" w:after="0" w:line="560" w:lineRule="exact"/>
        <w:ind w:left="0" w:firstLine="640" w:firstLineChars="200"/>
        <w:textAlignment w:val="bottom"/>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当本</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农业有害生物灾害造成的危害已十分严重，超出本</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处置能力，根据</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委决定，由</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政府上报</w:t>
      </w:r>
      <w:r>
        <w:rPr>
          <w:rFonts w:hint="default" w:ascii="Times New Roman" w:hAnsi="Times New Roman" w:eastAsia="仿宋_GB2312" w:cs="Times New Roman"/>
          <w:kern w:val="0"/>
          <w:sz w:val="32"/>
          <w:szCs w:val="32"/>
          <w:lang w:eastAsia="zh-CN"/>
        </w:rPr>
        <w:t>市政府</w:t>
      </w:r>
      <w:r>
        <w:rPr>
          <w:rFonts w:hint="default" w:ascii="Times New Roman" w:hAnsi="Times New Roman" w:eastAsia="仿宋_GB2312" w:cs="Times New Roman"/>
          <w:kern w:val="0"/>
          <w:sz w:val="32"/>
          <w:szCs w:val="32"/>
        </w:rPr>
        <w:t>，请求协调有关方面参与本</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应急处置工作。</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32"/>
        </w:rPr>
      </w:pPr>
      <w:r>
        <w:rPr>
          <w:rFonts w:hint="default" w:ascii="Times New Roman" w:hAnsi="Times New Roman" w:eastAsia="楷体_GB2312" w:cs="Times New Roman"/>
          <w:b w:val="0"/>
          <w:w w:val="100"/>
          <w:kern w:val="0"/>
          <w:sz w:val="32"/>
          <w:szCs w:val="32"/>
        </w:rPr>
        <w:t>4.5</w:t>
      </w:r>
      <w:r>
        <w:rPr>
          <w:rFonts w:hint="eastAsia" w:ascii="Times New Roman" w:hAnsi="Times New Roman" w:eastAsia="楷体_GB2312" w:cs="Times New Roman"/>
          <w:b w:val="0"/>
          <w:w w:val="100"/>
          <w:kern w:val="0"/>
          <w:sz w:val="32"/>
          <w:szCs w:val="32"/>
          <w:lang w:eastAsia="zh-CN"/>
        </w:rPr>
        <w:t xml:space="preserve">  </w:t>
      </w:r>
      <w:r>
        <w:rPr>
          <w:rFonts w:hint="default" w:ascii="Times New Roman" w:hAnsi="Times New Roman" w:eastAsia="楷体_GB2312" w:cs="Times New Roman"/>
          <w:b w:val="0"/>
          <w:w w:val="100"/>
          <w:kern w:val="0"/>
          <w:sz w:val="32"/>
          <w:szCs w:val="32"/>
        </w:rPr>
        <w:t>指挥协调</w:t>
      </w:r>
    </w:p>
    <w:p>
      <w:pPr>
        <w:keepNext w:val="0"/>
        <w:keepLines w:val="0"/>
        <w:pageBreakBefore w:val="0"/>
        <w:widowControl w:val="0"/>
        <w:kinsoku/>
        <w:wordWrap/>
        <w:overflowPunct/>
        <w:topLinePunct/>
        <w:autoSpaceDE/>
        <w:autoSpaceDN/>
        <w:bidi w:val="0"/>
        <w:adjustRightInd w:val="0"/>
        <w:spacing w:before="0" w:after="0" w:line="560" w:lineRule="exact"/>
        <w:ind w:left="0" w:firstLine="640" w:firstLineChars="200"/>
        <w:textAlignment w:val="bottom"/>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以做好全</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农业有害生物灾害的应急处置工作为目的，建立政府主导、部门配合、职责明确的指挥、协调工作机制。相关部门积极配合，密切协同，上下联动，形成应对灾害的强大合力。根据农业有害生物灾害规模启动相应预案并严格执行灾情监测、预警、报告、防治、处置制度。应急状态下，特事特办，急事先办。根据需要，区政府可紧急协调、调动、落实应急防控所需的人员、物资及资金，紧急落实各项应急措施。</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32"/>
        </w:rPr>
      </w:pPr>
      <w:r>
        <w:rPr>
          <w:rFonts w:hint="default" w:ascii="Times New Roman" w:hAnsi="Times New Roman" w:eastAsia="楷体_GB2312" w:cs="Times New Roman"/>
          <w:b w:val="0"/>
          <w:w w:val="100"/>
          <w:kern w:val="0"/>
          <w:sz w:val="32"/>
          <w:szCs w:val="32"/>
        </w:rPr>
        <w:t>4.6</w:t>
      </w:r>
      <w:r>
        <w:rPr>
          <w:rFonts w:hint="eastAsia" w:ascii="Times New Roman" w:hAnsi="Times New Roman" w:eastAsia="楷体_GB2312" w:cs="Times New Roman"/>
          <w:b w:val="0"/>
          <w:w w:val="100"/>
          <w:kern w:val="0"/>
          <w:sz w:val="32"/>
          <w:szCs w:val="32"/>
          <w:lang w:eastAsia="zh-CN"/>
        </w:rPr>
        <w:t xml:space="preserve">  </w:t>
      </w:r>
      <w:r>
        <w:rPr>
          <w:rFonts w:hint="default" w:ascii="Times New Roman" w:hAnsi="Times New Roman" w:eastAsia="楷体_GB2312" w:cs="Times New Roman"/>
          <w:b w:val="0"/>
          <w:w w:val="100"/>
          <w:kern w:val="0"/>
          <w:sz w:val="32"/>
          <w:szCs w:val="32"/>
        </w:rPr>
        <w:t>信息发布</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仿宋_GB2312" w:cs="Times New Roman"/>
          <w:b w:val="0"/>
          <w:color w:val="auto"/>
          <w:w w:val="100"/>
          <w:kern w:val="0"/>
          <w:sz w:val="32"/>
          <w:szCs w:val="20"/>
        </w:rPr>
      </w:pPr>
      <w:r>
        <w:rPr>
          <w:rFonts w:hint="default" w:ascii="Times New Roman" w:hAnsi="Times New Roman" w:eastAsia="仿宋_GB2312" w:cs="Times New Roman"/>
          <w:b w:val="0"/>
          <w:w w:val="100"/>
          <w:kern w:val="0"/>
          <w:sz w:val="32"/>
          <w:szCs w:val="20"/>
          <w:lang w:eastAsia="zh-CN"/>
        </w:rPr>
        <w:t>区委宣传部指导</w:t>
      </w:r>
      <w:r>
        <w:rPr>
          <w:rFonts w:hint="default" w:ascii="Times New Roman" w:hAnsi="Times New Roman" w:eastAsia="仿宋_GB2312" w:cs="Times New Roman"/>
          <w:kern w:val="0"/>
          <w:sz w:val="32"/>
          <w:szCs w:val="32"/>
          <w:lang w:eastAsia="zh-CN"/>
        </w:rPr>
        <w:t>区农业农村委、各乡镇</w:t>
      </w:r>
      <w:r>
        <w:rPr>
          <w:rFonts w:hint="default" w:ascii="Times New Roman" w:hAnsi="Times New Roman" w:eastAsia="仿宋_GB2312" w:cs="Times New Roman"/>
          <w:b w:val="0"/>
          <w:w w:val="100"/>
          <w:kern w:val="0"/>
          <w:sz w:val="32"/>
          <w:szCs w:val="20"/>
          <w:lang w:eastAsia="zh-CN"/>
        </w:rPr>
        <w:t>做好农业有害生物灾害突发事件应急新闻报道工作。较大、一般突发事件的信息发布与舆情引导工作</w:t>
      </w:r>
      <w:r>
        <w:rPr>
          <w:rFonts w:hint="default" w:ascii="Times New Roman" w:hAnsi="Times New Roman" w:eastAsia="仿宋_GB2312" w:cs="Times New Roman"/>
          <w:b w:val="0"/>
          <w:color w:val="auto"/>
          <w:w w:val="100"/>
          <w:kern w:val="0"/>
          <w:sz w:val="32"/>
          <w:szCs w:val="20"/>
          <w:lang w:eastAsia="zh-CN"/>
        </w:rPr>
        <w:t>，</w:t>
      </w:r>
      <w:r>
        <w:rPr>
          <w:rFonts w:hint="eastAsia" w:ascii="Times New Roman" w:hAnsi="Times New Roman" w:eastAsia="仿宋_GB2312" w:cs="Times New Roman"/>
          <w:b w:val="0"/>
          <w:color w:val="auto"/>
          <w:w w:val="100"/>
          <w:kern w:val="0"/>
          <w:sz w:val="32"/>
          <w:szCs w:val="20"/>
          <w:lang w:eastAsia="zh-CN"/>
        </w:rPr>
        <w:t>由</w:t>
      </w:r>
      <w:r>
        <w:rPr>
          <w:rFonts w:hint="default" w:ascii="Times New Roman" w:hAnsi="Times New Roman" w:eastAsia="仿宋_GB2312" w:cs="Times New Roman"/>
          <w:b w:val="0"/>
          <w:color w:val="auto"/>
          <w:w w:val="100"/>
          <w:kern w:val="0"/>
          <w:sz w:val="32"/>
          <w:szCs w:val="20"/>
          <w:lang w:eastAsia="zh-CN"/>
        </w:rPr>
        <w:t>区委宣传部负责。特别重大、重大突发</w:t>
      </w:r>
      <w:r>
        <w:rPr>
          <w:rFonts w:hint="default" w:ascii="Times New Roman" w:hAnsi="Times New Roman" w:eastAsia="仿宋_GB2312" w:cs="Times New Roman"/>
          <w:b w:val="0"/>
          <w:color w:val="auto"/>
          <w:w w:val="100"/>
          <w:kern w:val="0"/>
          <w:sz w:val="32"/>
          <w:szCs w:val="20"/>
        </w:rPr>
        <w:t>事件的信息发布与舆情引导工作，由</w:t>
      </w:r>
      <w:r>
        <w:rPr>
          <w:rFonts w:hint="default" w:ascii="Times New Roman" w:hAnsi="Times New Roman" w:eastAsia="仿宋_GB2312" w:cs="Times New Roman"/>
          <w:b w:val="0"/>
          <w:color w:val="auto"/>
          <w:w w:val="100"/>
          <w:kern w:val="0"/>
          <w:sz w:val="32"/>
          <w:szCs w:val="20"/>
          <w:lang w:eastAsia="zh-CN"/>
        </w:rPr>
        <w:t>区</w:t>
      </w:r>
      <w:r>
        <w:rPr>
          <w:rFonts w:hint="default" w:ascii="Times New Roman" w:hAnsi="Times New Roman" w:eastAsia="仿宋_GB2312" w:cs="Times New Roman"/>
          <w:b w:val="0"/>
          <w:color w:val="auto"/>
          <w:w w:val="100"/>
          <w:kern w:val="0"/>
          <w:sz w:val="32"/>
          <w:szCs w:val="20"/>
        </w:rPr>
        <w:t>委宣传部统筹协调，</w:t>
      </w:r>
      <w:r>
        <w:rPr>
          <w:rFonts w:hint="eastAsia" w:ascii="Times New Roman" w:hAnsi="Times New Roman" w:eastAsia="仿宋_GB2312" w:cs="Times New Roman"/>
          <w:b w:val="0"/>
          <w:color w:val="auto"/>
          <w:w w:val="100"/>
          <w:kern w:val="0"/>
          <w:sz w:val="32"/>
          <w:szCs w:val="20"/>
          <w:lang w:eastAsia="zh-CN"/>
        </w:rPr>
        <w:t>按照市政府有关规定执行</w:t>
      </w:r>
      <w:r>
        <w:rPr>
          <w:rFonts w:hint="default" w:ascii="Times New Roman" w:hAnsi="Times New Roman" w:eastAsia="仿宋_GB2312" w:cs="Times New Roman"/>
          <w:b w:val="0"/>
          <w:color w:val="auto"/>
          <w:w w:val="100"/>
          <w:kern w:val="0"/>
          <w:sz w:val="32"/>
          <w:szCs w:val="20"/>
        </w:rPr>
        <w:t>。未经批准</w:t>
      </w:r>
      <w:r>
        <w:rPr>
          <w:rFonts w:hint="default" w:ascii="Times New Roman" w:hAnsi="Times New Roman" w:eastAsia="仿宋_GB2312" w:cs="Times New Roman"/>
          <w:b w:val="0"/>
          <w:color w:val="auto"/>
          <w:w w:val="100"/>
          <w:kern w:val="0"/>
          <w:sz w:val="32"/>
          <w:szCs w:val="20"/>
          <w:lang w:eastAsia="zh-CN"/>
        </w:rPr>
        <w:t>，</w:t>
      </w:r>
      <w:r>
        <w:rPr>
          <w:rFonts w:hint="default" w:ascii="Times New Roman" w:hAnsi="Times New Roman" w:eastAsia="仿宋_GB2312" w:cs="Times New Roman"/>
          <w:b w:val="0"/>
          <w:color w:val="auto"/>
          <w:w w:val="100"/>
          <w:kern w:val="0"/>
          <w:sz w:val="32"/>
          <w:szCs w:val="20"/>
        </w:rPr>
        <w:t>参与应急处置工作的单位和个人不得擅自对外发布消息。</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32"/>
        </w:rPr>
      </w:pPr>
      <w:r>
        <w:rPr>
          <w:rFonts w:hint="default" w:ascii="Times New Roman" w:hAnsi="Times New Roman" w:eastAsia="楷体_GB2312" w:cs="Times New Roman"/>
          <w:b w:val="0"/>
          <w:w w:val="100"/>
          <w:kern w:val="0"/>
          <w:sz w:val="32"/>
          <w:szCs w:val="32"/>
        </w:rPr>
        <w:t>4.7</w:t>
      </w:r>
      <w:r>
        <w:rPr>
          <w:rFonts w:hint="default" w:ascii="Times New Roman" w:hAnsi="Times New Roman" w:eastAsia="楷体_GB2312" w:cs="Times New Roman"/>
          <w:b w:val="0"/>
          <w:w w:val="100"/>
          <w:kern w:val="0"/>
          <w:sz w:val="32"/>
          <w:szCs w:val="32"/>
          <w:lang w:val="en-US" w:eastAsia="zh-CN"/>
        </w:rPr>
        <w:t xml:space="preserve">  </w:t>
      </w:r>
      <w:r>
        <w:rPr>
          <w:rFonts w:hint="default" w:ascii="Times New Roman" w:hAnsi="Times New Roman" w:eastAsia="楷体_GB2312" w:cs="Times New Roman"/>
          <w:b w:val="0"/>
          <w:w w:val="100"/>
          <w:kern w:val="0"/>
          <w:sz w:val="32"/>
          <w:szCs w:val="32"/>
        </w:rPr>
        <w:t>应急结束</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农业</w:t>
      </w:r>
      <w:r>
        <w:rPr>
          <w:rFonts w:hint="default" w:ascii="Times New Roman" w:hAnsi="Times New Roman" w:eastAsia="仿宋_GB2312" w:cs="Times New Roman"/>
          <w:b w:val="0"/>
          <w:w w:val="100"/>
          <w:kern w:val="0"/>
          <w:sz w:val="32"/>
          <w:szCs w:val="20"/>
        </w:rPr>
        <w:t>有害生物灾害应急处置工作结束，</w:t>
      </w:r>
      <w:r>
        <w:rPr>
          <w:rFonts w:hint="default" w:ascii="Times New Roman" w:hAnsi="Times New Roman" w:eastAsia="仿宋_GB2312" w:cs="Times New Roman"/>
          <w:b w:val="0"/>
          <w:w w:val="100"/>
          <w:kern w:val="0"/>
          <w:sz w:val="32"/>
          <w:szCs w:val="20"/>
          <w:lang w:eastAsia="zh-CN"/>
        </w:rPr>
        <w:t>经专家组调查鉴定，</w:t>
      </w:r>
      <w:r>
        <w:rPr>
          <w:rFonts w:hint="default" w:ascii="Times New Roman" w:hAnsi="Times New Roman" w:eastAsia="仿宋_GB2312" w:cs="Times New Roman"/>
          <w:b w:val="0"/>
          <w:w w:val="100"/>
          <w:kern w:val="0"/>
          <w:sz w:val="32"/>
          <w:szCs w:val="20"/>
        </w:rPr>
        <w:t>事件危害或威胁被控制、消除，应急处置工作即告结束。</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仿宋_GB2312" w:cs="Times New Roman"/>
          <w:b w:val="0"/>
          <w:color w:val="auto"/>
          <w:w w:val="100"/>
          <w:kern w:val="0"/>
          <w:sz w:val="32"/>
          <w:szCs w:val="20"/>
        </w:rPr>
      </w:pPr>
      <w:r>
        <w:rPr>
          <w:rFonts w:hint="default" w:ascii="Times New Roman" w:hAnsi="Times New Roman" w:eastAsia="仿宋_GB2312" w:cs="Times New Roman"/>
          <w:b w:val="0"/>
          <w:w w:val="100"/>
          <w:kern w:val="0"/>
          <w:sz w:val="32"/>
          <w:szCs w:val="20"/>
          <w:lang w:eastAsia="zh-CN"/>
        </w:rPr>
        <w:t>特别</w:t>
      </w:r>
      <w:r>
        <w:rPr>
          <w:rFonts w:hint="default" w:ascii="Times New Roman" w:hAnsi="Times New Roman" w:eastAsia="仿宋_GB2312" w:cs="Times New Roman"/>
          <w:b w:val="0"/>
          <w:w w:val="100"/>
          <w:kern w:val="0"/>
          <w:sz w:val="32"/>
          <w:szCs w:val="20"/>
        </w:rPr>
        <w:t>重大、重大突发事件，</w:t>
      </w:r>
      <w:r>
        <w:rPr>
          <w:rFonts w:hint="default" w:ascii="Times New Roman" w:hAnsi="Times New Roman" w:eastAsia="仿宋_GB2312" w:cs="Times New Roman"/>
          <w:b w:val="0"/>
          <w:w w:val="100"/>
          <w:kern w:val="0"/>
          <w:sz w:val="32"/>
          <w:szCs w:val="20"/>
          <w:lang w:eastAsia="zh-CN"/>
        </w:rPr>
        <w:t>经区委、区政府研究同意后，由区指挥部宣布应急结束，</w:t>
      </w:r>
      <w:r>
        <w:rPr>
          <w:rFonts w:hint="default" w:ascii="Times New Roman" w:hAnsi="Times New Roman" w:eastAsia="仿宋_GB2312" w:cs="Times New Roman"/>
          <w:b w:val="0"/>
          <w:w w:val="100"/>
          <w:kern w:val="0"/>
          <w:sz w:val="32"/>
          <w:szCs w:val="20"/>
        </w:rPr>
        <w:t>各部门转入常态工</w:t>
      </w:r>
      <w:r>
        <w:rPr>
          <w:rFonts w:hint="default" w:ascii="Times New Roman" w:hAnsi="Times New Roman" w:eastAsia="仿宋_GB2312" w:cs="Times New Roman"/>
          <w:b w:val="0"/>
          <w:color w:val="auto"/>
          <w:w w:val="100"/>
          <w:kern w:val="0"/>
          <w:sz w:val="32"/>
          <w:szCs w:val="20"/>
        </w:rPr>
        <w:t>作。</w:t>
      </w:r>
      <w:r>
        <w:rPr>
          <w:rFonts w:hint="default" w:ascii="Times New Roman" w:hAnsi="Times New Roman" w:eastAsia="仿宋_GB2312" w:cs="Times New Roman"/>
          <w:b w:val="0"/>
          <w:color w:val="auto"/>
          <w:w w:val="100"/>
          <w:kern w:val="0"/>
          <w:sz w:val="32"/>
          <w:szCs w:val="20"/>
          <w:lang w:eastAsia="zh-CN"/>
        </w:rPr>
        <w:t>较大</w:t>
      </w:r>
      <w:r>
        <w:rPr>
          <w:rFonts w:hint="default" w:ascii="Times New Roman" w:hAnsi="Times New Roman" w:eastAsia="仿宋_GB2312" w:cs="Times New Roman"/>
          <w:b w:val="0"/>
          <w:color w:val="auto"/>
          <w:w w:val="100"/>
          <w:kern w:val="0"/>
          <w:sz w:val="32"/>
          <w:szCs w:val="20"/>
        </w:rPr>
        <w:t>、一般突发事件由区指挥部</w:t>
      </w:r>
      <w:r>
        <w:rPr>
          <w:rFonts w:hint="default" w:ascii="Times New Roman" w:hAnsi="Times New Roman" w:eastAsia="仿宋_GB2312" w:cs="Times New Roman"/>
          <w:b w:val="0"/>
          <w:color w:val="auto"/>
          <w:w w:val="100"/>
          <w:kern w:val="0"/>
          <w:sz w:val="32"/>
          <w:szCs w:val="20"/>
          <w:lang w:eastAsia="zh-CN"/>
        </w:rPr>
        <w:t>办公室宣布</w:t>
      </w:r>
      <w:r>
        <w:rPr>
          <w:rFonts w:hint="default" w:ascii="Times New Roman" w:hAnsi="Times New Roman" w:eastAsia="仿宋_GB2312" w:cs="Times New Roman"/>
          <w:b w:val="0"/>
          <w:color w:val="auto"/>
          <w:w w:val="100"/>
          <w:kern w:val="0"/>
          <w:sz w:val="32"/>
          <w:szCs w:val="20"/>
        </w:rPr>
        <w:t>应急</w:t>
      </w:r>
      <w:r>
        <w:rPr>
          <w:rFonts w:hint="default" w:ascii="Times New Roman" w:hAnsi="Times New Roman" w:eastAsia="仿宋_GB2312" w:cs="Times New Roman"/>
          <w:b w:val="0"/>
          <w:color w:val="auto"/>
          <w:w w:val="100"/>
          <w:kern w:val="0"/>
          <w:sz w:val="32"/>
          <w:szCs w:val="20"/>
          <w:lang w:eastAsia="zh-CN"/>
        </w:rPr>
        <w:t>结束</w:t>
      </w:r>
      <w:r>
        <w:rPr>
          <w:rFonts w:hint="default" w:ascii="Times New Roman" w:hAnsi="Times New Roman" w:eastAsia="仿宋_GB2312" w:cs="Times New Roman"/>
          <w:b w:val="0"/>
          <w:color w:val="auto"/>
          <w:w w:val="100"/>
          <w:kern w:val="0"/>
          <w:sz w:val="32"/>
          <w:szCs w:val="20"/>
        </w:rPr>
        <w:t>，各部门转入常态工作。</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现场指挥部停止</w:t>
      </w:r>
      <w:r>
        <w:rPr>
          <w:rFonts w:hint="default" w:ascii="Times New Roman" w:hAnsi="Times New Roman" w:eastAsia="仿宋_GB2312" w:cs="Times New Roman"/>
          <w:b w:val="0"/>
          <w:w w:val="100"/>
          <w:kern w:val="0"/>
          <w:sz w:val="32"/>
          <w:szCs w:val="20"/>
        </w:rPr>
        <w:t>运行后，通知相关方面</w:t>
      </w:r>
      <w:r>
        <w:rPr>
          <w:rFonts w:hint="default" w:ascii="Times New Roman" w:hAnsi="Times New Roman" w:eastAsia="仿宋_GB2312" w:cs="Times New Roman"/>
          <w:b w:val="0"/>
          <w:w w:val="100"/>
          <w:kern w:val="0"/>
          <w:sz w:val="32"/>
          <w:szCs w:val="20"/>
          <w:lang w:eastAsia="zh-CN"/>
        </w:rPr>
        <w:t>解除</w:t>
      </w:r>
      <w:r>
        <w:rPr>
          <w:rFonts w:hint="default" w:ascii="Times New Roman" w:hAnsi="Times New Roman" w:eastAsia="仿宋_GB2312" w:cs="Times New Roman"/>
          <w:b w:val="0"/>
          <w:w w:val="100"/>
          <w:kern w:val="0"/>
          <w:sz w:val="32"/>
          <w:szCs w:val="20"/>
        </w:rPr>
        <w:t>应急措施，进入过渡时期。</w:t>
      </w:r>
      <w:r>
        <w:rPr>
          <w:rFonts w:hint="default" w:ascii="Times New Roman" w:hAnsi="Times New Roman" w:eastAsia="仿宋_GB2312" w:cs="Times New Roman"/>
          <w:b w:val="0"/>
          <w:w w:val="100"/>
          <w:kern w:val="0"/>
          <w:sz w:val="32"/>
          <w:szCs w:val="20"/>
          <w:lang w:eastAsia="zh-CN"/>
        </w:rPr>
        <w:t>必要时</w:t>
      </w:r>
      <w:r>
        <w:rPr>
          <w:rFonts w:hint="default" w:ascii="Times New Roman" w:hAnsi="Times New Roman" w:eastAsia="仿宋_GB2312" w:cs="Times New Roman"/>
          <w:b w:val="0"/>
          <w:w w:val="100"/>
          <w:kern w:val="0"/>
          <w:sz w:val="32"/>
          <w:szCs w:val="20"/>
        </w:rPr>
        <w:t>，通过信息发布平台和新闻媒体等向社会发布应急结束信息。</w:t>
      </w:r>
      <w:r>
        <w:rPr>
          <w:rFonts w:hint="default" w:ascii="Times New Roman" w:hAnsi="Times New Roman" w:eastAsia="仿宋_GB2312" w:cs="Times New Roman"/>
          <w:b w:val="0"/>
          <w:w w:val="100"/>
          <w:kern w:val="0"/>
          <w:sz w:val="32"/>
          <w:szCs w:val="20"/>
          <w:lang w:eastAsia="zh-CN"/>
        </w:rPr>
        <w:t>紧急</w:t>
      </w:r>
      <w:r>
        <w:rPr>
          <w:rFonts w:hint="default" w:ascii="Times New Roman" w:hAnsi="Times New Roman" w:eastAsia="仿宋_GB2312" w:cs="Times New Roman"/>
          <w:b w:val="0"/>
          <w:w w:val="100"/>
          <w:kern w:val="0"/>
          <w:sz w:val="32"/>
          <w:szCs w:val="20"/>
        </w:rPr>
        <w:t>状态决定的终止和公布依照法定程序执行。</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40"/>
        <w:jc w:val="both"/>
        <w:textAlignment w:val="auto"/>
        <w:rPr>
          <w:rFonts w:hint="default" w:ascii="Times New Roman" w:hAnsi="Times New Roman" w:eastAsia="黑体" w:cs="Times New Roman"/>
          <w:b w:val="0"/>
          <w:color w:val="auto"/>
          <w:w w:val="100"/>
          <w:kern w:val="0"/>
          <w:sz w:val="32"/>
          <w:szCs w:val="32"/>
        </w:rPr>
      </w:pPr>
      <w:r>
        <w:rPr>
          <w:rFonts w:hint="default" w:ascii="Times New Roman" w:hAnsi="Times New Roman" w:eastAsia="黑体" w:cs="Times New Roman"/>
          <w:b w:val="0"/>
          <w:color w:val="auto"/>
          <w:w w:val="100"/>
          <w:kern w:val="0"/>
          <w:sz w:val="32"/>
          <w:szCs w:val="32"/>
        </w:rPr>
        <w:t>5</w:t>
      </w:r>
      <w:r>
        <w:rPr>
          <w:rFonts w:hint="eastAsia" w:ascii="Times New Roman" w:hAnsi="Times New Roman" w:eastAsia="黑体" w:cs="Times New Roman"/>
          <w:b w:val="0"/>
          <w:color w:val="auto"/>
          <w:w w:val="100"/>
          <w:kern w:val="0"/>
          <w:sz w:val="32"/>
          <w:szCs w:val="32"/>
          <w:lang w:val="en-US" w:eastAsia="zh-CN"/>
        </w:rPr>
        <w:t xml:space="preserve">  </w:t>
      </w:r>
      <w:r>
        <w:rPr>
          <w:rFonts w:hint="default" w:ascii="Times New Roman" w:hAnsi="Times New Roman" w:eastAsia="黑体" w:cs="Times New Roman"/>
          <w:b w:val="0"/>
          <w:color w:val="auto"/>
          <w:w w:val="100"/>
          <w:kern w:val="0"/>
          <w:sz w:val="32"/>
          <w:szCs w:val="32"/>
        </w:rPr>
        <w:t>后期处置</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32"/>
        </w:rPr>
      </w:pPr>
      <w:r>
        <w:rPr>
          <w:rFonts w:hint="default" w:ascii="Times New Roman" w:hAnsi="Times New Roman" w:eastAsia="楷体_GB2312" w:cs="Times New Roman"/>
          <w:b w:val="0"/>
          <w:w w:val="100"/>
          <w:kern w:val="0"/>
          <w:sz w:val="32"/>
          <w:szCs w:val="32"/>
        </w:rPr>
        <w:t>5.1</w:t>
      </w:r>
      <w:r>
        <w:rPr>
          <w:rFonts w:hint="eastAsia" w:ascii="Times New Roman" w:hAnsi="Times New Roman" w:eastAsia="楷体_GB2312" w:cs="Times New Roman"/>
          <w:b w:val="0"/>
          <w:w w:val="100"/>
          <w:kern w:val="0"/>
          <w:sz w:val="32"/>
          <w:szCs w:val="32"/>
          <w:lang w:eastAsia="zh-CN"/>
        </w:rPr>
        <w:t xml:space="preserve">  </w:t>
      </w:r>
      <w:r>
        <w:rPr>
          <w:rFonts w:hint="default" w:ascii="Times New Roman" w:hAnsi="Times New Roman" w:eastAsia="楷体_GB2312" w:cs="Times New Roman"/>
          <w:b w:val="0"/>
          <w:w w:val="100"/>
          <w:kern w:val="0"/>
          <w:sz w:val="32"/>
          <w:szCs w:val="32"/>
        </w:rPr>
        <w:t>善后处置</w:t>
      </w:r>
    </w:p>
    <w:p>
      <w:pPr>
        <w:keepNext w:val="0"/>
        <w:keepLines w:val="0"/>
        <w:pageBreakBefore w:val="0"/>
        <w:widowControl w:val="0"/>
        <w:kinsoku/>
        <w:wordWrap/>
        <w:overflowPunct/>
        <w:topLinePunct/>
        <w:autoSpaceDE/>
        <w:autoSpaceDN/>
        <w:bidi w:val="0"/>
        <w:adjustRightInd w:val="0"/>
        <w:snapToGrid/>
        <w:spacing w:before="0" w:after="0" w:line="560" w:lineRule="exact"/>
        <w:ind w:left="0" w:firstLine="640" w:firstLineChars="200"/>
        <w:textAlignment w:val="bottom"/>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应急结束后，按照</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委、</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政府部署要求，事发地所在</w:t>
      </w:r>
      <w:r>
        <w:rPr>
          <w:rFonts w:hint="default" w:ascii="Times New Roman" w:hAnsi="Times New Roman" w:eastAsia="仿宋_GB2312" w:cs="Times New Roman"/>
          <w:kern w:val="0"/>
          <w:sz w:val="32"/>
          <w:szCs w:val="32"/>
          <w:lang w:eastAsia="zh-CN"/>
        </w:rPr>
        <w:t>乡镇</w:t>
      </w:r>
      <w:r>
        <w:rPr>
          <w:rFonts w:hint="default" w:ascii="Times New Roman" w:hAnsi="Times New Roman" w:eastAsia="仿宋_GB2312" w:cs="Times New Roman"/>
          <w:kern w:val="0"/>
          <w:sz w:val="32"/>
          <w:szCs w:val="32"/>
        </w:rPr>
        <w:t>人民政府和</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相关部门负责善后处置工作，制订恢复重建计划和善后处置措施，报</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政府后组织实施。</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32"/>
        </w:rPr>
      </w:pPr>
      <w:r>
        <w:rPr>
          <w:rFonts w:hint="default" w:ascii="Times New Roman" w:hAnsi="Times New Roman" w:eastAsia="楷体_GB2312" w:cs="Times New Roman"/>
          <w:b w:val="0"/>
          <w:w w:val="100"/>
          <w:kern w:val="0"/>
          <w:sz w:val="32"/>
          <w:szCs w:val="32"/>
        </w:rPr>
        <w:t>5.</w:t>
      </w:r>
      <w:r>
        <w:rPr>
          <w:rFonts w:hint="default" w:ascii="Times New Roman" w:hAnsi="Times New Roman" w:eastAsia="楷体_GB2312" w:cs="Times New Roman"/>
          <w:b w:val="0"/>
          <w:w w:val="100"/>
          <w:kern w:val="0"/>
          <w:sz w:val="32"/>
          <w:szCs w:val="32"/>
          <w:lang w:eastAsia="zh-CN"/>
        </w:rPr>
        <w:t>2</w:t>
      </w:r>
      <w:r>
        <w:rPr>
          <w:rFonts w:hint="eastAsia" w:ascii="Times New Roman" w:hAnsi="Times New Roman" w:eastAsia="楷体_GB2312" w:cs="Times New Roman"/>
          <w:b w:val="0"/>
          <w:w w:val="100"/>
          <w:kern w:val="0"/>
          <w:sz w:val="32"/>
          <w:szCs w:val="32"/>
          <w:lang w:val="en-US" w:eastAsia="zh-CN"/>
        </w:rPr>
        <w:t xml:space="preserve">  </w:t>
      </w:r>
      <w:r>
        <w:rPr>
          <w:rFonts w:hint="default" w:ascii="Times New Roman" w:hAnsi="Times New Roman" w:eastAsia="楷体_GB2312" w:cs="Times New Roman"/>
          <w:b w:val="0"/>
          <w:w w:val="100"/>
          <w:kern w:val="0"/>
          <w:sz w:val="32"/>
          <w:szCs w:val="32"/>
          <w:lang w:eastAsia="zh-CN"/>
        </w:rPr>
        <w:t>调查</w:t>
      </w:r>
      <w:r>
        <w:rPr>
          <w:rFonts w:hint="default" w:ascii="Times New Roman" w:hAnsi="Times New Roman" w:eastAsia="楷体_GB2312" w:cs="Times New Roman"/>
          <w:b w:val="0"/>
          <w:w w:val="100"/>
          <w:kern w:val="0"/>
          <w:sz w:val="32"/>
          <w:szCs w:val="32"/>
        </w:rPr>
        <w:t>评估</w:t>
      </w:r>
    </w:p>
    <w:p>
      <w:pPr>
        <w:keepNext w:val="0"/>
        <w:keepLines w:val="0"/>
        <w:pageBreakBefore w:val="0"/>
        <w:widowControl w:val="0"/>
        <w:kinsoku/>
        <w:wordWrap/>
        <w:overflowPunct/>
        <w:topLinePunct/>
        <w:autoSpaceDE/>
        <w:autoSpaceDN/>
        <w:bidi w:val="0"/>
        <w:adjustRightInd w:val="0"/>
        <w:spacing w:before="0" w:after="0" w:line="560" w:lineRule="exact"/>
        <w:ind w:left="0" w:firstLine="640" w:firstLineChars="200"/>
        <w:textAlignment w:val="bottom"/>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应急状态结束后，相关</w:t>
      </w:r>
      <w:r>
        <w:rPr>
          <w:rFonts w:hint="eastAsia" w:ascii="Times New Roman" w:hAnsi="Times New Roman" w:eastAsia="仿宋_GB2312" w:cs="Times New Roman"/>
          <w:kern w:val="0"/>
          <w:sz w:val="32"/>
          <w:szCs w:val="32"/>
          <w:lang w:eastAsia="zh-CN"/>
        </w:rPr>
        <w:t>职能</w:t>
      </w:r>
      <w:r>
        <w:rPr>
          <w:rFonts w:hint="default" w:ascii="Times New Roman" w:hAnsi="Times New Roman" w:eastAsia="仿宋_GB2312" w:cs="Times New Roman"/>
          <w:kern w:val="0"/>
          <w:sz w:val="32"/>
          <w:szCs w:val="32"/>
        </w:rPr>
        <w:t>部门</w:t>
      </w:r>
      <w:r>
        <w:rPr>
          <w:rFonts w:hint="eastAsia" w:ascii="Times New Roman" w:hAnsi="Times New Roman" w:eastAsia="仿宋_GB2312" w:cs="Times New Roman"/>
          <w:kern w:val="0"/>
          <w:sz w:val="32"/>
          <w:szCs w:val="32"/>
          <w:lang w:eastAsia="zh-CN"/>
        </w:rPr>
        <w:t>会同属地</w:t>
      </w:r>
      <w:r>
        <w:rPr>
          <w:rFonts w:hint="default" w:ascii="Times New Roman" w:hAnsi="Times New Roman" w:eastAsia="仿宋_GB2312" w:cs="Times New Roman"/>
          <w:kern w:val="0"/>
          <w:sz w:val="32"/>
          <w:szCs w:val="32"/>
          <w:lang w:eastAsia="zh-CN"/>
        </w:rPr>
        <w:t>乡镇</w:t>
      </w:r>
      <w:r>
        <w:rPr>
          <w:rFonts w:hint="default" w:ascii="Times New Roman" w:hAnsi="Times New Roman" w:eastAsia="仿宋_GB2312" w:cs="Times New Roman"/>
          <w:kern w:val="0"/>
          <w:sz w:val="32"/>
          <w:szCs w:val="32"/>
        </w:rPr>
        <w:t>开展调查评估工作，形成调查评估报告。一般农业有害生物灾害由事发地所在</w:t>
      </w:r>
      <w:r>
        <w:rPr>
          <w:rFonts w:hint="eastAsia" w:ascii="Times New Roman" w:hAnsi="Times New Roman" w:eastAsia="仿宋_GB2312" w:cs="Times New Roman"/>
          <w:kern w:val="0"/>
          <w:sz w:val="32"/>
          <w:szCs w:val="32"/>
          <w:lang w:eastAsia="zh-CN"/>
        </w:rPr>
        <w:t>乡镇</w:t>
      </w:r>
      <w:r>
        <w:rPr>
          <w:rFonts w:hint="default" w:ascii="Times New Roman" w:hAnsi="Times New Roman" w:eastAsia="仿宋_GB2312" w:cs="Times New Roman"/>
          <w:kern w:val="0"/>
          <w:sz w:val="32"/>
          <w:szCs w:val="32"/>
        </w:rPr>
        <w:t>组织开展调查评估工作。较大农业有害生物灾害由</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农业农村部门组织开展调查评估工作。重大农业有害生物灾害由</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人民政府组织开展调查评估工作。特别重大农业有害生物灾害在</w:t>
      </w:r>
      <w:r>
        <w:rPr>
          <w:rFonts w:hint="default" w:ascii="Times New Roman" w:hAnsi="Times New Roman" w:eastAsia="仿宋_GB2312" w:cs="Times New Roman"/>
          <w:kern w:val="0"/>
          <w:sz w:val="32"/>
          <w:szCs w:val="32"/>
          <w:lang w:eastAsia="zh-CN"/>
        </w:rPr>
        <w:t>市人民政府</w:t>
      </w:r>
      <w:r>
        <w:rPr>
          <w:rFonts w:hint="default" w:ascii="Times New Roman" w:hAnsi="Times New Roman" w:eastAsia="仿宋_GB2312" w:cs="Times New Roman"/>
          <w:kern w:val="0"/>
          <w:sz w:val="32"/>
          <w:szCs w:val="32"/>
        </w:rPr>
        <w:t>授权的部门组织下开展调查评估工作，本</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做好配合。</w:t>
      </w:r>
    </w:p>
    <w:p>
      <w:pPr>
        <w:keepNext w:val="0"/>
        <w:keepLines w:val="0"/>
        <w:pageBreakBefore w:val="0"/>
        <w:widowControl w:val="0"/>
        <w:kinsoku/>
        <w:wordWrap/>
        <w:overflowPunct/>
        <w:topLinePunct/>
        <w:autoSpaceDE/>
        <w:autoSpaceDN/>
        <w:bidi w:val="0"/>
        <w:adjustRightInd w:val="0"/>
        <w:spacing w:before="0" w:after="0" w:line="560" w:lineRule="exact"/>
        <w:ind w:left="0" w:firstLine="640" w:firstLineChars="200"/>
        <w:textAlignment w:val="bottom"/>
        <w:rPr>
          <w:rFonts w:hint="default" w:ascii="Times New Roman" w:hAnsi="Times New Roman" w:eastAsia="黑体" w:cs="Times New Roman"/>
          <w:b w:val="0"/>
          <w:w w:val="100"/>
          <w:kern w:val="0"/>
          <w:sz w:val="32"/>
          <w:szCs w:val="32"/>
        </w:rPr>
      </w:pPr>
      <w:r>
        <w:rPr>
          <w:rFonts w:hint="default" w:ascii="Times New Roman" w:hAnsi="Times New Roman" w:eastAsia="黑体" w:cs="Times New Roman"/>
          <w:b w:val="0"/>
          <w:w w:val="100"/>
          <w:kern w:val="0"/>
          <w:sz w:val="32"/>
          <w:szCs w:val="32"/>
        </w:rPr>
        <w:t>6</w:t>
      </w:r>
      <w:r>
        <w:rPr>
          <w:rFonts w:hint="eastAsia" w:ascii="Times New Roman" w:hAnsi="Times New Roman" w:eastAsia="黑体" w:cs="Times New Roman"/>
          <w:b w:val="0"/>
          <w:w w:val="100"/>
          <w:kern w:val="0"/>
          <w:sz w:val="32"/>
          <w:szCs w:val="32"/>
          <w:lang w:val="en-US" w:eastAsia="zh-CN"/>
        </w:rPr>
        <w:t xml:space="preserve">  </w:t>
      </w:r>
      <w:r>
        <w:rPr>
          <w:rFonts w:hint="default" w:ascii="Times New Roman" w:hAnsi="Times New Roman" w:eastAsia="黑体" w:cs="Times New Roman"/>
          <w:b w:val="0"/>
          <w:w w:val="100"/>
          <w:kern w:val="0"/>
          <w:sz w:val="32"/>
          <w:szCs w:val="32"/>
        </w:rPr>
        <w:t>应急保障</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32"/>
        </w:rPr>
      </w:pPr>
      <w:r>
        <w:rPr>
          <w:rFonts w:hint="default" w:ascii="Times New Roman" w:hAnsi="Times New Roman" w:eastAsia="楷体_GB2312" w:cs="Times New Roman"/>
          <w:b w:val="0"/>
          <w:w w:val="100"/>
          <w:kern w:val="0"/>
          <w:sz w:val="32"/>
          <w:szCs w:val="32"/>
        </w:rPr>
        <w:t>6.1</w:t>
      </w:r>
      <w:r>
        <w:rPr>
          <w:rFonts w:hint="eastAsia" w:ascii="Times New Roman" w:hAnsi="Times New Roman" w:eastAsia="楷体_GB2312" w:cs="Times New Roman"/>
          <w:b w:val="0"/>
          <w:w w:val="100"/>
          <w:kern w:val="0"/>
          <w:sz w:val="32"/>
          <w:szCs w:val="32"/>
          <w:lang w:val="en-US" w:eastAsia="zh-CN"/>
        </w:rPr>
        <w:t xml:space="preserve">  </w:t>
      </w:r>
      <w:r>
        <w:rPr>
          <w:rFonts w:hint="default" w:ascii="Times New Roman" w:hAnsi="Times New Roman" w:eastAsia="楷体_GB2312" w:cs="Times New Roman"/>
          <w:b w:val="0"/>
          <w:w w:val="100"/>
          <w:kern w:val="0"/>
          <w:sz w:val="32"/>
          <w:szCs w:val="32"/>
        </w:rPr>
        <w:t>信息保障</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color w:val="auto"/>
          <w:kern w:val="0"/>
          <w:sz w:val="32"/>
          <w:szCs w:val="20"/>
        </w:rPr>
        <w:t>区人民政府组织</w:t>
      </w:r>
      <w:r>
        <w:rPr>
          <w:rFonts w:hint="eastAsia" w:ascii="Times New Roman" w:hAnsi="Times New Roman" w:eastAsia="仿宋_GB2312" w:cs="Times New Roman"/>
          <w:color w:val="auto"/>
          <w:kern w:val="0"/>
          <w:sz w:val="32"/>
          <w:szCs w:val="20"/>
          <w:lang w:eastAsia="zh-CN"/>
        </w:rPr>
        <w:t>乡镇</w:t>
      </w:r>
      <w:r>
        <w:rPr>
          <w:rFonts w:hint="default" w:ascii="Times New Roman" w:hAnsi="Times New Roman" w:eastAsia="仿宋_GB2312" w:cs="Times New Roman"/>
          <w:color w:val="auto"/>
          <w:kern w:val="0"/>
          <w:sz w:val="32"/>
          <w:szCs w:val="20"/>
          <w:lang w:eastAsia="zh-CN"/>
        </w:rPr>
        <w:t>和</w:t>
      </w:r>
      <w:r>
        <w:rPr>
          <w:rFonts w:hint="default" w:ascii="Times New Roman" w:hAnsi="Times New Roman" w:eastAsia="仿宋_GB2312" w:cs="Times New Roman"/>
          <w:color w:val="auto"/>
          <w:kern w:val="0"/>
          <w:sz w:val="32"/>
          <w:szCs w:val="20"/>
        </w:rPr>
        <w:t>相关部门</w:t>
      </w:r>
      <w:r>
        <w:rPr>
          <w:rFonts w:hint="default" w:ascii="Times New Roman" w:hAnsi="Times New Roman" w:eastAsia="仿宋_GB2312" w:cs="Times New Roman"/>
          <w:b w:val="0"/>
          <w:color w:val="auto"/>
          <w:w w:val="100"/>
          <w:kern w:val="0"/>
          <w:sz w:val="32"/>
          <w:szCs w:val="20"/>
          <w:lang w:eastAsia="zh-CN"/>
        </w:rPr>
        <w:t>，</w:t>
      </w:r>
      <w:r>
        <w:rPr>
          <w:rFonts w:hint="default" w:ascii="Times New Roman" w:hAnsi="Times New Roman" w:eastAsia="仿宋_GB2312" w:cs="Times New Roman"/>
          <w:b w:val="0"/>
          <w:w w:val="100"/>
          <w:kern w:val="0"/>
          <w:sz w:val="32"/>
          <w:szCs w:val="20"/>
        </w:rPr>
        <w:t>指定专人负责，确保</w:t>
      </w:r>
      <w:r>
        <w:rPr>
          <w:rFonts w:hint="default" w:ascii="Times New Roman" w:hAnsi="Times New Roman" w:eastAsia="仿宋_GB2312" w:cs="Times New Roman"/>
          <w:b w:val="0"/>
          <w:w w:val="100"/>
          <w:kern w:val="0"/>
          <w:sz w:val="32"/>
          <w:szCs w:val="20"/>
          <w:lang w:eastAsia="zh-CN"/>
        </w:rPr>
        <w:t>农业有害生物</w:t>
      </w:r>
      <w:r>
        <w:rPr>
          <w:rFonts w:hint="default" w:ascii="Times New Roman" w:hAnsi="Times New Roman" w:eastAsia="仿宋_GB2312" w:cs="Times New Roman"/>
          <w:b w:val="0"/>
          <w:w w:val="100"/>
          <w:kern w:val="0"/>
          <w:sz w:val="32"/>
          <w:szCs w:val="20"/>
        </w:rPr>
        <w:t>灾害信息的传输，要选择可靠的通讯联系方式，确保信息安全、快速、准确到达。</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32"/>
        </w:rPr>
      </w:pPr>
      <w:r>
        <w:rPr>
          <w:rFonts w:hint="default" w:ascii="Times New Roman" w:hAnsi="Times New Roman" w:eastAsia="楷体_GB2312" w:cs="Times New Roman"/>
          <w:b w:val="0"/>
          <w:w w:val="100"/>
          <w:kern w:val="0"/>
          <w:sz w:val="32"/>
          <w:szCs w:val="32"/>
        </w:rPr>
        <w:t>6.2</w:t>
      </w:r>
      <w:r>
        <w:rPr>
          <w:rFonts w:hint="eastAsia" w:ascii="Times New Roman" w:hAnsi="Times New Roman" w:eastAsia="楷体_GB2312" w:cs="Times New Roman"/>
          <w:b w:val="0"/>
          <w:w w:val="100"/>
          <w:kern w:val="0"/>
          <w:sz w:val="32"/>
          <w:szCs w:val="32"/>
          <w:lang w:val="en-US" w:eastAsia="zh-CN"/>
        </w:rPr>
        <w:t xml:space="preserve">  </w:t>
      </w:r>
      <w:r>
        <w:rPr>
          <w:rFonts w:hint="default" w:ascii="Times New Roman" w:hAnsi="Times New Roman" w:eastAsia="楷体_GB2312" w:cs="Times New Roman"/>
          <w:b w:val="0"/>
          <w:w w:val="100"/>
          <w:kern w:val="0"/>
          <w:sz w:val="32"/>
          <w:szCs w:val="32"/>
        </w:rPr>
        <w:t>队伍保障</w:t>
      </w:r>
    </w:p>
    <w:p>
      <w:pPr>
        <w:keepNext w:val="0"/>
        <w:keepLines w:val="0"/>
        <w:pageBreakBefore w:val="0"/>
        <w:widowControl w:val="0"/>
        <w:kinsoku/>
        <w:wordWrap/>
        <w:overflowPunct/>
        <w:topLinePunct/>
        <w:autoSpaceDE/>
        <w:autoSpaceDN/>
        <w:bidi w:val="0"/>
        <w:spacing w:before="0" w:after="0" w:line="560" w:lineRule="exact"/>
        <w:ind w:left="0" w:firstLine="624" w:firstLineChars="195"/>
        <w:rPr>
          <w:rFonts w:hint="default" w:ascii="Times New Roman" w:hAnsi="Times New Roman" w:eastAsia="仿宋_GB2312" w:cs="Times New Roman"/>
          <w:kern w:val="0"/>
          <w:sz w:val="32"/>
          <w:szCs w:val="32"/>
        </w:rPr>
      </w:pPr>
      <w:r>
        <w:rPr>
          <w:rFonts w:hint="default" w:ascii="Times New Roman" w:hAnsi="Times New Roman" w:eastAsia="仿宋_GB2312" w:cs="Times New Roman"/>
          <w:b w:val="0"/>
          <w:w w:val="100"/>
          <w:kern w:val="0"/>
          <w:sz w:val="32"/>
          <w:szCs w:val="20"/>
        </w:rPr>
        <w:t>区</w:t>
      </w:r>
      <w:r>
        <w:rPr>
          <w:rFonts w:hint="default" w:ascii="Times New Roman" w:hAnsi="Times New Roman" w:eastAsia="仿宋_GB2312" w:cs="Times New Roman"/>
          <w:b w:val="0"/>
          <w:w w:val="100"/>
          <w:kern w:val="0"/>
          <w:sz w:val="32"/>
          <w:szCs w:val="20"/>
          <w:lang w:eastAsia="zh-CN"/>
        </w:rPr>
        <w:t>和乡镇</w:t>
      </w:r>
      <w:r>
        <w:rPr>
          <w:rFonts w:hint="default" w:ascii="Times New Roman" w:hAnsi="Times New Roman" w:eastAsia="仿宋_GB2312" w:cs="Times New Roman"/>
          <w:kern w:val="0"/>
          <w:sz w:val="32"/>
          <w:szCs w:val="32"/>
        </w:rPr>
        <w:t>农业有害生物防治队伍强化日常管理和建设，建立健全值班值守、应急响应、培训演练等制度，制定病虫害防控防治处置预案，加强装备器材的使用、维护和保养，确保能够拉得出、用得上、打得赢。</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32"/>
        </w:rPr>
      </w:pPr>
      <w:r>
        <w:rPr>
          <w:rFonts w:hint="default" w:ascii="Times New Roman" w:hAnsi="Times New Roman" w:eastAsia="楷体_GB2312" w:cs="Times New Roman"/>
          <w:b w:val="0"/>
          <w:w w:val="100"/>
          <w:kern w:val="0"/>
          <w:sz w:val="32"/>
          <w:szCs w:val="32"/>
        </w:rPr>
        <w:t>6.3</w:t>
      </w:r>
      <w:r>
        <w:rPr>
          <w:rFonts w:hint="eastAsia" w:ascii="Times New Roman" w:hAnsi="Times New Roman" w:eastAsia="楷体_GB2312" w:cs="Times New Roman"/>
          <w:b w:val="0"/>
          <w:w w:val="100"/>
          <w:kern w:val="0"/>
          <w:sz w:val="32"/>
          <w:szCs w:val="32"/>
          <w:lang w:val="en-US" w:eastAsia="zh-CN"/>
        </w:rPr>
        <w:t xml:space="preserve">  </w:t>
      </w:r>
      <w:r>
        <w:rPr>
          <w:rFonts w:hint="default" w:ascii="Times New Roman" w:hAnsi="Times New Roman" w:eastAsia="楷体_GB2312" w:cs="Times New Roman"/>
          <w:b w:val="0"/>
          <w:w w:val="100"/>
          <w:kern w:val="0"/>
          <w:sz w:val="32"/>
          <w:szCs w:val="32"/>
        </w:rPr>
        <w:t>物资保障</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rPr>
        <w:t>区</w:t>
      </w:r>
      <w:r>
        <w:rPr>
          <w:rFonts w:hint="default" w:ascii="Times New Roman" w:hAnsi="Times New Roman" w:eastAsia="仿宋_GB2312" w:cs="Times New Roman"/>
          <w:b w:val="0"/>
          <w:w w:val="100"/>
          <w:kern w:val="0"/>
          <w:sz w:val="32"/>
          <w:szCs w:val="20"/>
          <w:lang w:eastAsia="zh-CN"/>
        </w:rPr>
        <w:t>人民政府和</w:t>
      </w:r>
      <w:r>
        <w:rPr>
          <w:rFonts w:hint="eastAsia" w:ascii="Times New Roman" w:hAnsi="Times New Roman" w:eastAsia="仿宋_GB2312" w:cs="Times New Roman"/>
          <w:b w:val="0"/>
          <w:w w:val="100"/>
          <w:kern w:val="0"/>
          <w:sz w:val="32"/>
          <w:szCs w:val="20"/>
          <w:lang w:eastAsia="zh-CN"/>
        </w:rPr>
        <w:t>乡镇</w:t>
      </w:r>
      <w:r>
        <w:rPr>
          <w:rFonts w:hint="default" w:ascii="Times New Roman" w:hAnsi="Times New Roman" w:eastAsia="仿宋_GB2312" w:cs="Times New Roman"/>
          <w:b w:val="0"/>
          <w:w w:val="100"/>
          <w:kern w:val="0"/>
          <w:sz w:val="32"/>
          <w:szCs w:val="20"/>
        </w:rPr>
        <w:t>建立</w:t>
      </w:r>
      <w:r>
        <w:rPr>
          <w:rFonts w:hint="default" w:ascii="Times New Roman" w:hAnsi="Times New Roman" w:eastAsia="仿宋_GB2312" w:cs="Times New Roman"/>
          <w:b w:val="0"/>
          <w:w w:val="100"/>
          <w:kern w:val="0"/>
          <w:sz w:val="32"/>
          <w:szCs w:val="20"/>
          <w:lang w:eastAsia="zh-CN"/>
        </w:rPr>
        <w:t>农业有害生物</w:t>
      </w:r>
      <w:r>
        <w:rPr>
          <w:rFonts w:hint="default" w:ascii="Times New Roman" w:hAnsi="Times New Roman" w:eastAsia="仿宋_GB2312" w:cs="Times New Roman"/>
          <w:b w:val="0"/>
          <w:w w:val="100"/>
          <w:kern w:val="0"/>
          <w:sz w:val="32"/>
          <w:szCs w:val="20"/>
        </w:rPr>
        <w:t>灾害应急物资储备制度和紧急调拨、采购和运输制度，保证应急处置工作的需要。</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32"/>
        </w:rPr>
      </w:pPr>
      <w:r>
        <w:rPr>
          <w:rFonts w:hint="default" w:ascii="Times New Roman" w:hAnsi="Times New Roman" w:eastAsia="楷体_GB2312" w:cs="Times New Roman"/>
          <w:b w:val="0"/>
          <w:w w:val="100"/>
          <w:kern w:val="0"/>
          <w:sz w:val="32"/>
          <w:szCs w:val="32"/>
        </w:rPr>
        <w:t>6.4</w:t>
      </w:r>
      <w:r>
        <w:rPr>
          <w:rFonts w:hint="eastAsia" w:ascii="Times New Roman" w:hAnsi="Times New Roman" w:eastAsia="楷体_GB2312" w:cs="Times New Roman"/>
          <w:b w:val="0"/>
          <w:w w:val="100"/>
          <w:kern w:val="0"/>
          <w:sz w:val="32"/>
          <w:szCs w:val="32"/>
          <w:lang w:val="en-US" w:eastAsia="zh-CN"/>
        </w:rPr>
        <w:t xml:space="preserve">  </w:t>
      </w:r>
      <w:r>
        <w:rPr>
          <w:rFonts w:hint="default" w:ascii="Times New Roman" w:hAnsi="Times New Roman" w:eastAsia="楷体_GB2312" w:cs="Times New Roman"/>
          <w:b w:val="0"/>
          <w:w w:val="100"/>
          <w:kern w:val="0"/>
          <w:sz w:val="32"/>
          <w:szCs w:val="32"/>
        </w:rPr>
        <w:t>经费保障</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color w:val="auto"/>
          <w:w w:val="100"/>
          <w:kern w:val="0"/>
          <w:sz w:val="32"/>
          <w:szCs w:val="20"/>
        </w:rPr>
      </w:pPr>
      <w:r>
        <w:rPr>
          <w:rFonts w:hint="default" w:ascii="Times New Roman" w:hAnsi="Times New Roman" w:eastAsia="仿宋_GB2312" w:cs="Times New Roman"/>
          <w:b w:val="0"/>
          <w:w w:val="100"/>
          <w:kern w:val="0"/>
          <w:sz w:val="32"/>
          <w:szCs w:val="20"/>
        </w:rPr>
        <w:t>区人民政府</w:t>
      </w:r>
      <w:r>
        <w:rPr>
          <w:rFonts w:hint="default" w:ascii="Times New Roman" w:hAnsi="Times New Roman" w:eastAsia="仿宋_GB2312" w:cs="Times New Roman"/>
          <w:b w:val="0"/>
          <w:w w:val="100"/>
          <w:kern w:val="0"/>
          <w:sz w:val="32"/>
          <w:szCs w:val="20"/>
          <w:lang w:eastAsia="zh-CN"/>
        </w:rPr>
        <w:t>和</w:t>
      </w:r>
      <w:r>
        <w:rPr>
          <w:rFonts w:hint="eastAsia" w:ascii="Times New Roman" w:hAnsi="Times New Roman" w:eastAsia="仿宋_GB2312" w:cs="Times New Roman"/>
          <w:b w:val="0"/>
          <w:w w:val="100"/>
          <w:kern w:val="0"/>
          <w:sz w:val="32"/>
          <w:szCs w:val="20"/>
          <w:lang w:eastAsia="zh-CN"/>
        </w:rPr>
        <w:t>乡镇</w:t>
      </w:r>
      <w:r>
        <w:rPr>
          <w:rFonts w:hint="default" w:ascii="Times New Roman" w:hAnsi="Times New Roman" w:eastAsia="仿宋_GB2312" w:cs="Times New Roman"/>
          <w:b w:val="0"/>
          <w:w w:val="100"/>
          <w:kern w:val="0"/>
          <w:sz w:val="32"/>
          <w:szCs w:val="20"/>
        </w:rPr>
        <w:t>保障农业有害生物灾害应急处置经费，严格执行相关的管理、监督和审查制度。</w:t>
      </w:r>
      <w:r>
        <w:rPr>
          <w:rFonts w:hint="default" w:ascii="Times New Roman" w:hAnsi="Times New Roman" w:eastAsia="仿宋_GB2312" w:cs="Times New Roman"/>
          <w:b w:val="0"/>
          <w:color w:val="auto"/>
          <w:w w:val="100"/>
          <w:kern w:val="0"/>
          <w:sz w:val="32"/>
          <w:szCs w:val="20"/>
        </w:rPr>
        <w:t>必要时向上级</w:t>
      </w:r>
      <w:r>
        <w:rPr>
          <w:rFonts w:hint="eastAsia" w:ascii="Times New Roman" w:hAnsi="Times New Roman" w:eastAsia="仿宋_GB2312" w:cs="Times New Roman"/>
          <w:b w:val="0"/>
          <w:color w:val="auto"/>
          <w:w w:val="100"/>
          <w:kern w:val="0"/>
          <w:sz w:val="32"/>
          <w:szCs w:val="20"/>
          <w:lang w:eastAsia="zh-CN"/>
        </w:rPr>
        <w:t>部</w:t>
      </w:r>
      <w:r>
        <w:rPr>
          <w:rFonts w:hint="default" w:ascii="Times New Roman" w:hAnsi="Times New Roman" w:eastAsia="仿宋_GB2312" w:cs="Times New Roman"/>
          <w:b w:val="0"/>
          <w:color w:val="auto"/>
          <w:w w:val="100"/>
          <w:kern w:val="0"/>
          <w:sz w:val="32"/>
          <w:szCs w:val="20"/>
        </w:rPr>
        <w:t>门申请紧急援助。</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32"/>
        </w:rPr>
      </w:pPr>
      <w:r>
        <w:rPr>
          <w:rFonts w:hint="default" w:ascii="Times New Roman" w:hAnsi="Times New Roman" w:eastAsia="楷体_GB2312" w:cs="Times New Roman"/>
          <w:b w:val="0"/>
          <w:w w:val="100"/>
          <w:kern w:val="0"/>
          <w:sz w:val="32"/>
          <w:szCs w:val="32"/>
        </w:rPr>
        <w:t>6.5</w:t>
      </w:r>
      <w:r>
        <w:rPr>
          <w:rFonts w:hint="eastAsia" w:ascii="Times New Roman" w:hAnsi="Times New Roman" w:eastAsia="楷体_GB2312" w:cs="Times New Roman"/>
          <w:b w:val="0"/>
          <w:w w:val="100"/>
          <w:kern w:val="0"/>
          <w:sz w:val="32"/>
          <w:szCs w:val="32"/>
          <w:lang w:val="en-US" w:eastAsia="zh-CN"/>
        </w:rPr>
        <w:t xml:space="preserve">  </w:t>
      </w:r>
      <w:r>
        <w:rPr>
          <w:rFonts w:hint="default" w:ascii="Times New Roman" w:hAnsi="Times New Roman" w:eastAsia="楷体_GB2312" w:cs="Times New Roman"/>
          <w:b w:val="0"/>
          <w:w w:val="100"/>
          <w:kern w:val="0"/>
          <w:sz w:val="32"/>
          <w:szCs w:val="32"/>
        </w:rPr>
        <w:t>技术保障</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rPr>
        <w:t>区农业农村委</w:t>
      </w:r>
      <w:r>
        <w:rPr>
          <w:rFonts w:hint="default" w:ascii="Times New Roman" w:hAnsi="Times New Roman" w:eastAsia="仿宋_GB2312" w:cs="Times New Roman"/>
          <w:b w:val="0"/>
          <w:w w:val="100"/>
          <w:kern w:val="0"/>
          <w:sz w:val="32"/>
          <w:szCs w:val="20"/>
          <w:lang w:eastAsia="zh-CN"/>
        </w:rPr>
        <w:t>、</w:t>
      </w:r>
      <w:r>
        <w:rPr>
          <w:rFonts w:hint="eastAsia" w:ascii="Times New Roman" w:hAnsi="Times New Roman" w:eastAsia="仿宋_GB2312" w:cs="Times New Roman"/>
          <w:b w:val="0"/>
          <w:w w:val="100"/>
          <w:kern w:val="0"/>
          <w:sz w:val="32"/>
          <w:szCs w:val="20"/>
          <w:lang w:eastAsia="zh-CN"/>
        </w:rPr>
        <w:t>乡镇</w:t>
      </w:r>
      <w:r>
        <w:rPr>
          <w:rFonts w:hint="default" w:ascii="Times New Roman" w:hAnsi="Times New Roman" w:eastAsia="仿宋_GB2312" w:cs="Times New Roman"/>
          <w:b w:val="0"/>
          <w:w w:val="100"/>
          <w:kern w:val="0"/>
          <w:sz w:val="32"/>
          <w:szCs w:val="20"/>
        </w:rPr>
        <w:t>制定</w:t>
      </w:r>
      <w:r>
        <w:rPr>
          <w:rFonts w:hint="default" w:ascii="Times New Roman" w:hAnsi="Times New Roman" w:eastAsia="仿宋_GB2312" w:cs="Times New Roman"/>
          <w:b w:val="0"/>
          <w:w w:val="100"/>
          <w:kern w:val="0"/>
          <w:sz w:val="32"/>
          <w:szCs w:val="20"/>
          <w:lang w:eastAsia="zh-CN"/>
        </w:rPr>
        <w:t>农业有害生物</w:t>
      </w:r>
      <w:r>
        <w:rPr>
          <w:rFonts w:hint="default" w:ascii="Times New Roman" w:hAnsi="Times New Roman" w:eastAsia="仿宋_GB2312" w:cs="Times New Roman"/>
          <w:b w:val="0"/>
          <w:w w:val="100"/>
          <w:kern w:val="0"/>
          <w:sz w:val="32"/>
          <w:szCs w:val="20"/>
        </w:rPr>
        <w:t>灾害防治技术方案</w:t>
      </w:r>
      <w:r>
        <w:rPr>
          <w:rFonts w:hint="default" w:ascii="Times New Roman" w:hAnsi="Times New Roman" w:eastAsia="仿宋_GB2312" w:cs="Times New Roman"/>
          <w:b w:val="0"/>
          <w:w w:val="100"/>
          <w:kern w:val="0"/>
          <w:sz w:val="32"/>
          <w:szCs w:val="20"/>
          <w:lang w:eastAsia="zh-CN"/>
        </w:rPr>
        <w:t>，开展</w:t>
      </w:r>
      <w:r>
        <w:rPr>
          <w:rFonts w:hint="default" w:ascii="Times New Roman" w:hAnsi="Times New Roman" w:eastAsia="仿宋_GB2312" w:cs="Times New Roman"/>
          <w:b w:val="0"/>
          <w:w w:val="100"/>
          <w:kern w:val="0"/>
          <w:sz w:val="32"/>
          <w:szCs w:val="20"/>
        </w:rPr>
        <w:t>防治技术指导</w:t>
      </w:r>
      <w:r>
        <w:rPr>
          <w:rFonts w:hint="default" w:ascii="Times New Roman" w:hAnsi="Times New Roman" w:eastAsia="仿宋_GB2312" w:cs="Times New Roman"/>
          <w:b w:val="0"/>
          <w:w w:val="100"/>
          <w:kern w:val="0"/>
          <w:sz w:val="32"/>
          <w:szCs w:val="20"/>
          <w:lang w:eastAsia="zh-CN"/>
        </w:rPr>
        <w:t>，</w:t>
      </w:r>
      <w:r>
        <w:rPr>
          <w:rFonts w:hint="default" w:ascii="Times New Roman" w:hAnsi="Times New Roman" w:eastAsia="仿宋_GB2312" w:cs="Times New Roman"/>
          <w:b w:val="0"/>
          <w:w w:val="100"/>
          <w:kern w:val="0"/>
          <w:sz w:val="32"/>
          <w:szCs w:val="20"/>
        </w:rPr>
        <w:t>进行</w:t>
      </w:r>
      <w:r>
        <w:rPr>
          <w:rFonts w:hint="default" w:ascii="Times New Roman" w:hAnsi="Times New Roman" w:eastAsia="仿宋_GB2312" w:cs="Times New Roman"/>
          <w:b w:val="0"/>
          <w:w w:val="100"/>
          <w:kern w:val="0"/>
          <w:sz w:val="32"/>
          <w:szCs w:val="20"/>
          <w:lang w:eastAsia="zh-CN"/>
        </w:rPr>
        <w:t>农业有害生物</w:t>
      </w:r>
      <w:r>
        <w:rPr>
          <w:rFonts w:hint="default" w:ascii="Times New Roman" w:hAnsi="Times New Roman" w:eastAsia="仿宋_GB2312" w:cs="Times New Roman"/>
          <w:b w:val="0"/>
          <w:w w:val="100"/>
          <w:kern w:val="0"/>
          <w:sz w:val="32"/>
          <w:szCs w:val="20"/>
        </w:rPr>
        <w:t>灾害防治农药械筛选、防治技术研究、试验示范以及综合防治技术集成。</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黑体" w:cs="Times New Roman"/>
          <w:b w:val="0"/>
          <w:color w:val="auto"/>
          <w:w w:val="100"/>
          <w:kern w:val="0"/>
          <w:sz w:val="32"/>
          <w:szCs w:val="32"/>
          <w:lang w:eastAsia="zh-CN"/>
        </w:rPr>
      </w:pPr>
      <w:r>
        <w:rPr>
          <w:rFonts w:hint="default" w:ascii="Times New Roman" w:hAnsi="Times New Roman" w:eastAsia="黑体" w:cs="Times New Roman"/>
          <w:b w:val="0"/>
          <w:color w:val="auto"/>
          <w:w w:val="100"/>
          <w:kern w:val="0"/>
          <w:sz w:val="32"/>
          <w:szCs w:val="32"/>
          <w:lang w:eastAsia="zh-CN"/>
        </w:rPr>
        <w:t>7</w:t>
      </w:r>
      <w:r>
        <w:rPr>
          <w:rFonts w:hint="eastAsia" w:ascii="Times New Roman" w:hAnsi="Times New Roman" w:eastAsia="黑体" w:cs="Times New Roman"/>
          <w:b w:val="0"/>
          <w:color w:val="auto"/>
          <w:w w:val="100"/>
          <w:kern w:val="0"/>
          <w:sz w:val="32"/>
          <w:szCs w:val="32"/>
          <w:lang w:val="en-US" w:eastAsia="zh-CN"/>
        </w:rPr>
        <w:t xml:space="preserve">  </w:t>
      </w:r>
      <w:r>
        <w:rPr>
          <w:rFonts w:hint="default" w:ascii="Times New Roman" w:hAnsi="Times New Roman" w:eastAsia="黑体" w:cs="Times New Roman"/>
          <w:b w:val="0"/>
          <w:color w:val="auto"/>
          <w:w w:val="100"/>
          <w:kern w:val="0"/>
          <w:sz w:val="32"/>
          <w:szCs w:val="32"/>
          <w:lang w:eastAsia="zh-CN"/>
        </w:rPr>
        <w:t>预案管理</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32"/>
          <w:lang w:eastAsia="zh-CN"/>
        </w:rPr>
      </w:pPr>
      <w:r>
        <w:rPr>
          <w:rFonts w:hint="default" w:ascii="Times New Roman" w:hAnsi="Times New Roman" w:eastAsia="楷体_GB2312" w:cs="Times New Roman"/>
          <w:b w:val="0"/>
          <w:w w:val="100"/>
          <w:kern w:val="0"/>
          <w:sz w:val="32"/>
          <w:szCs w:val="32"/>
        </w:rPr>
        <w:t>7.1</w:t>
      </w:r>
      <w:r>
        <w:rPr>
          <w:rFonts w:hint="eastAsia" w:ascii="Times New Roman" w:hAnsi="Times New Roman" w:eastAsia="楷体_GB2312" w:cs="Times New Roman"/>
          <w:b w:val="0"/>
          <w:w w:val="100"/>
          <w:kern w:val="0"/>
          <w:sz w:val="32"/>
          <w:szCs w:val="32"/>
          <w:lang w:eastAsia="zh-CN"/>
        </w:rPr>
        <w:t xml:space="preserve">  </w:t>
      </w:r>
      <w:r>
        <w:rPr>
          <w:rFonts w:hint="default" w:ascii="Times New Roman" w:hAnsi="Times New Roman" w:eastAsia="楷体_GB2312" w:cs="Times New Roman"/>
          <w:b w:val="0"/>
          <w:w w:val="100"/>
          <w:kern w:val="0"/>
          <w:sz w:val="32"/>
          <w:szCs w:val="32"/>
          <w:lang w:eastAsia="zh-CN"/>
        </w:rPr>
        <w:t>预案解释</w:t>
      </w:r>
    </w:p>
    <w:p>
      <w:pPr>
        <w:keepNext w:val="0"/>
        <w:keepLines w:val="0"/>
        <w:pageBreakBefore w:val="0"/>
        <w:widowControl w:val="0"/>
        <w:kinsoku/>
        <w:wordWrap/>
        <w:overflowPunct/>
        <w:topLinePunct/>
        <w:autoSpaceDE/>
        <w:autoSpaceDN/>
        <w:bidi w:val="0"/>
        <w:adjustRightInd w:val="0"/>
        <w:snapToGrid/>
        <w:spacing w:before="0" w:after="0" w:line="560" w:lineRule="exact"/>
        <w:ind w:left="0" w:firstLine="640" w:firstLineChars="200"/>
        <w:textAlignment w:val="bottom"/>
        <w:rPr>
          <w:rFonts w:hint="default" w:ascii="Times New Roman" w:hAnsi="Times New Roman" w:eastAsia="仿宋" w:cs="Times New Roman"/>
          <w:kern w:val="0"/>
          <w:sz w:val="32"/>
          <w:szCs w:val="32"/>
        </w:rPr>
      </w:pPr>
      <w:r>
        <w:rPr>
          <w:rFonts w:hint="default" w:ascii="Times New Roman" w:hAnsi="Times New Roman" w:eastAsia="仿宋" w:cs="Times New Roman"/>
          <w:kern w:val="0"/>
          <w:sz w:val="32"/>
          <w:szCs w:val="32"/>
        </w:rPr>
        <w:t>本预案</w:t>
      </w:r>
      <w:r>
        <w:rPr>
          <w:rFonts w:hint="default" w:ascii="Times New Roman" w:hAnsi="Times New Roman" w:eastAsia="仿宋" w:cs="Times New Roman"/>
          <w:color w:val="000000"/>
          <w:kern w:val="32"/>
          <w:sz w:val="32"/>
          <w:szCs w:val="32"/>
        </w:rPr>
        <w:t>解释工作</w:t>
      </w:r>
      <w:r>
        <w:rPr>
          <w:rFonts w:hint="default" w:ascii="Times New Roman" w:hAnsi="Times New Roman" w:eastAsia="仿宋" w:cs="Times New Roman"/>
          <w:kern w:val="0"/>
          <w:sz w:val="32"/>
          <w:szCs w:val="32"/>
        </w:rPr>
        <w:t>由</w:t>
      </w:r>
      <w:r>
        <w:rPr>
          <w:rFonts w:hint="default" w:ascii="Times New Roman" w:hAnsi="Times New Roman" w:eastAsia="仿宋" w:cs="Times New Roman"/>
          <w:kern w:val="0"/>
          <w:sz w:val="32"/>
          <w:szCs w:val="32"/>
          <w:lang w:eastAsia="zh-CN"/>
        </w:rPr>
        <w:t>区</w:t>
      </w:r>
      <w:r>
        <w:rPr>
          <w:rFonts w:hint="default" w:ascii="Times New Roman" w:hAnsi="Times New Roman" w:eastAsia="仿宋" w:cs="Times New Roman"/>
          <w:kern w:val="0"/>
          <w:sz w:val="32"/>
          <w:szCs w:val="32"/>
        </w:rPr>
        <w:t>农业农村委承担。</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32"/>
        </w:rPr>
      </w:pPr>
      <w:r>
        <w:rPr>
          <w:rFonts w:hint="default" w:ascii="Times New Roman" w:hAnsi="Times New Roman" w:eastAsia="楷体_GB2312" w:cs="Times New Roman"/>
          <w:b w:val="0"/>
          <w:w w:val="100"/>
          <w:kern w:val="0"/>
          <w:sz w:val="32"/>
          <w:szCs w:val="32"/>
          <w:lang w:val="en-US" w:eastAsia="zh-CN"/>
        </w:rPr>
        <w:t>7.2</w:t>
      </w:r>
      <w:r>
        <w:rPr>
          <w:rFonts w:hint="eastAsia" w:ascii="Times New Roman" w:hAnsi="Times New Roman" w:eastAsia="楷体_GB2312" w:cs="Times New Roman"/>
          <w:b w:val="0"/>
          <w:w w:val="100"/>
          <w:kern w:val="0"/>
          <w:sz w:val="32"/>
          <w:szCs w:val="32"/>
          <w:lang w:val="en-US" w:eastAsia="zh-CN"/>
        </w:rPr>
        <w:t xml:space="preserve">  </w:t>
      </w:r>
      <w:r>
        <w:rPr>
          <w:rFonts w:hint="default" w:ascii="Times New Roman" w:hAnsi="Times New Roman" w:eastAsia="楷体_GB2312" w:cs="Times New Roman"/>
          <w:b w:val="0"/>
          <w:w w:val="100"/>
          <w:kern w:val="0"/>
          <w:sz w:val="32"/>
          <w:szCs w:val="32"/>
          <w:lang w:val="en-US" w:eastAsia="zh-CN"/>
        </w:rPr>
        <w:t>预案</w:t>
      </w:r>
      <w:r>
        <w:rPr>
          <w:rFonts w:hint="default" w:ascii="Times New Roman" w:hAnsi="Times New Roman" w:eastAsia="楷体_GB2312" w:cs="Times New Roman"/>
          <w:b w:val="0"/>
          <w:w w:val="100"/>
          <w:kern w:val="0"/>
          <w:sz w:val="32"/>
          <w:szCs w:val="32"/>
        </w:rPr>
        <w:t>演练</w:t>
      </w:r>
    </w:p>
    <w:p>
      <w:pPr>
        <w:keepNext w:val="0"/>
        <w:keepLines w:val="0"/>
        <w:pageBreakBefore w:val="0"/>
        <w:widowControl w:val="0"/>
        <w:kinsoku/>
        <w:wordWrap/>
        <w:overflowPunct/>
        <w:topLinePunct/>
        <w:autoSpaceDE/>
        <w:autoSpaceDN/>
        <w:bidi w:val="0"/>
        <w:adjustRightInd w:val="0"/>
        <w:snapToGrid/>
        <w:spacing w:before="0" w:after="0" w:line="560" w:lineRule="exact"/>
        <w:ind w:left="0" w:firstLine="640" w:firstLineChars="200"/>
        <w:textAlignment w:val="bottom"/>
        <w:rPr>
          <w:rFonts w:hint="default" w:ascii="Times New Roman" w:hAnsi="Times New Roman" w:eastAsia="仿宋_GB2312" w:cs="Times New Roman"/>
          <w:kern w:val="0"/>
          <w:sz w:val="32"/>
          <w:szCs w:val="32"/>
        </w:rPr>
      </w:pPr>
      <w:r>
        <w:rPr>
          <w:rFonts w:hint="default" w:ascii="Times New Roman" w:hAnsi="Times New Roman" w:eastAsia="仿宋_GB2312" w:cs="Times New Roman"/>
          <w:b w:val="0"/>
          <w:w w:val="100"/>
          <w:kern w:val="0"/>
          <w:sz w:val="32"/>
          <w:szCs w:val="20"/>
        </w:rPr>
        <w:t>区</w:t>
      </w:r>
      <w:r>
        <w:rPr>
          <w:rFonts w:hint="default" w:ascii="Times New Roman" w:hAnsi="Times New Roman" w:eastAsia="仿宋_GB2312" w:cs="Times New Roman"/>
          <w:b w:val="0"/>
          <w:w w:val="100"/>
          <w:kern w:val="0"/>
          <w:sz w:val="32"/>
          <w:szCs w:val="20"/>
          <w:lang w:eastAsia="zh-CN"/>
        </w:rPr>
        <w:t>农业农村部门</w:t>
      </w:r>
      <w:r>
        <w:rPr>
          <w:rFonts w:hint="default" w:ascii="Times New Roman" w:hAnsi="Times New Roman" w:eastAsia="仿宋_GB2312" w:cs="Times New Roman"/>
          <w:b w:val="0"/>
          <w:w w:val="100"/>
          <w:kern w:val="0"/>
          <w:sz w:val="32"/>
          <w:szCs w:val="20"/>
        </w:rPr>
        <w:t>和</w:t>
      </w:r>
      <w:r>
        <w:rPr>
          <w:rFonts w:hint="eastAsia" w:ascii="Times New Roman" w:hAnsi="Times New Roman" w:eastAsia="仿宋_GB2312" w:cs="Times New Roman"/>
          <w:b w:val="0"/>
          <w:w w:val="100"/>
          <w:kern w:val="0"/>
          <w:sz w:val="32"/>
          <w:szCs w:val="20"/>
          <w:lang w:eastAsia="zh-CN"/>
        </w:rPr>
        <w:t>乡镇</w:t>
      </w:r>
      <w:r>
        <w:rPr>
          <w:rFonts w:hint="default" w:ascii="Times New Roman" w:hAnsi="Times New Roman" w:eastAsia="仿宋_GB2312" w:cs="Times New Roman"/>
          <w:kern w:val="0"/>
          <w:sz w:val="32"/>
          <w:szCs w:val="32"/>
        </w:rPr>
        <w:t>及其有关部门完善农业有害生物灾害应急演练制度，加强统筹协调，结合本地区风险情况，有计划、有重点地组织开展应急演练。农业有害生物灾害应急预案每2年至少进行1次应急演练；上年度发生较大以上级别农业有害生物灾害事件的，本年度至少进行1次同类型的应急演练。</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32"/>
        </w:rPr>
      </w:pPr>
      <w:r>
        <w:rPr>
          <w:rFonts w:hint="default" w:ascii="Times New Roman" w:hAnsi="Times New Roman" w:eastAsia="楷体_GB2312" w:cs="Times New Roman"/>
          <w:b w:val="0"/>
          <w:w w:val="100"/>
          <w:kern w:val="0"/>
          <w:sz w:val="32"/>
          <w:szCs w:val="32"/>
        </w:rPr>
        <w:t>7.</w:t>
      </w:r>
      <w:r>
        <w:rPr>
          <w:rFonts w:hint="default" w:ascii="Times New Roman" w:hAnsi="Times New Roman" w:eastAsia="楷体_GB2312" w:cs="Times New Roman"/>
          <w:b w:val="0"/>
          <w:w w:val="100"/>
          <w:kern w:val="0"/>
          <w:sz w:val="32"/>
          <w:szCs w:val="32"/>
          <w:lang w:val="en-US" w:eastAsia="zh-CN"/>
        </w:rPr>
        <w:t>3</w:t>
      </w:r>
      <w:r>
        <w:rPr>
          <w:rFonts w:hint="eastAsia" w:ascii="Times New Roman" w:hAnsi="Times New Roman" w:eastAsia="楷体_GB2312" w:cs="Times New Roman"/>
          <w:b w:val="0"/>
          <w:w w:val="100"/>
          <w:kern w:val="0"/>
          <w:sz w:val="32"/>
          <w:szCs w:val="32"/>
          <w:lang w:val="en-US" w:eastAsia="zh-CN"/>
        </w:rPr>
        <w:t xml:space="preserve">  </w:t>
      </w:r>
      <w:r>
        <w:rPr>
          <w:rFonts w:hint="default" w:ascii="Times New Roman" w:hAnsi="Times New Roman" w:eastAsia="楷体_GB2312" w:cs="Times New Roman"/>
          <w:b w:val="0"/>
          <w:w w:val="100"/>
          <w:kern w:val="0"/>
          <w:sz w:val="32"/>
          <w:szCs w:val="32"/>
        </w:rPr>
        <w:t>预案修订</w:t>
      </w:r>
    </w:p>
    <w:p>
      <w:pPr>
        <w:keepNext w:val="0"/>
        <w:keepLines w:val="0"/>
        <w:pageBreakBefore w:val="0"/>
        <w:widowControl w:val="0"/>
        <w:kinsoku/>
        <w:wordWrap/>
        <w:overflowPunct/>
        <w:topLinePunct/>
        <w:autoSpaceDE/>
        <w:autoSpaceDN/>
        <w:bidi w:val="0"/>
        <w:adjustRightInd w:val="0"/>
        <w:spacing w:before="0" w:after="0" w:line="560" w:lineRule="exact"/>
        <w:ind w:left="0" w:firstLine="640" w:firstLineChars="200"/>
        <w:textAlignment w:val="bottom"/>
        <w:rPr>
          <w:rFonts w:hint="default" w:ascii="Times New Roman" w:hAnsi="Times New Roman" w:eastAsia="仿宋" w:cs="Times New Roman"/>
          <w:color w:val="FF0000"/>
          <w:kern w:val="0"/>
          <w:sz w:val="32"/>
          <w:szCs w:val="32"/>
        </w:rPr>
      </w:pPr>
      <w:r>
        <w:rPr>
          <w:rFonts w:hint="default" w:ascii="Times New Roman" w:hAnsi="Times New Roman" w:eastAsia="仿宋_GB2312" w:cs="Times New Roman"/>
          <w:kern w:val="0"/>
          <w:sz w:val="32"/>
          <w:szCs w:val="32"/>
        </w:rPr>
        <w:t>有关法律、法规、规章、标准、上位预案等规定发生变化的，应急指挥机构及职责发生重大调整的，面临的风险发生重大变化的，重要应急资源发生重大变化的，应急预案中的其他重要信息发生变化的，应急处置和应急演练中发现问题需要作出重大调整的，以及其他应当修订的情况，</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指挥部办公室开展本预案的编</w:t>
      </w:r>
      <w:r>
        <w:rPr>
          <w:rFonts w:hint="default" w:ascii="Times New Roman" w:hAnsi="Times New Roman" w:eastAsia="仿宋" w:cs="Times New Roman"/>
          <w:kern w:val="0"/>
          <w:sz w:val="32"/>
          <w:szCs w:val="32"/>
        </w:rPr>
        <w:t>修工作。</w:t>
      </w:r>
    </w:p>
    <w:p>
      <w:pPr>
        <w:keepNext w:val="0"/>
        <w:keepLines w:val="0"/>
        <w:pageBreakBefore w:val="0"/>
        <w:widowControl w:val="0"/>
        <w:kinsoku/>
        <w:wordWrap/>
        <w:overflowPunct/>
        <w:topLinePunct/>
        <w:autoSpaceDE/>
        <w:autoSpaceDN/>
        <w:bidi w:val="0"/>
        <w:spacing w:before="0" w:after="0" w:line="560" w:lineRule="exact"/>
        <w:ind w:left="0" w:leftChars="0" w:firstLine="640" w:firstLineChars="200"/>
        <w:rPr>
          <w:rFonts w:hint="default" w:ascii="Times New Roman" w:hAnsi="Times New Roman" w:eastAsia="仿宋_GB2312" w:cs="Times New Roman"/>
          <w:kern w:val="0"/>
          <w:sz w:val="32"/>
          <w:szCs w:val="32"/>
        </w:rPr>
      </w:pPr>
      <w:r>
        <w:rPr>
          <w:rFonts w:hint="default" w:ascii="Times New Roman" w:hAnsi="Times New Roman" w:eastAsia="黑体" w:cs="Times New Roman"/>
          <w:kern w:val="0"/>
          <w:sz w:val="32"/>
          <w:szCs w:val="32"/>
        </w:rPr>
        <w:t>7.</w:t>
      </w:r>
      <w:r>
        <w:rPr>
          <w:rFonts w:hint="default" w:ascii="Times New Roman" w:hAnsi="Times New Roman" w:eastAsia="黑体" w:cs="Times New Roman"/>
          <w:kern w:val="0"/>
          <w:sz w:val="32"/>
          <w:szCs w:val="32"/>
          <w:lang w:val="en-US" w:eastAsia="zh-CN"/>
        </w:rPr>
        <w:t>4</w:t>
      </w:r>
      <w:r>
        <w:rPr>
          <w:rFonts w:hint="eastAsia" w:ascii="Times New Roman" w:hAnsi="Times New Roman" w:eastAsia="黑体" w:cs="Times New Roman"/>
          <w:kern w:val="0"/>
          <w:sz w:val="32"/>
          <w:szCs w:val="32"/>
          <w:lang w:eastAsia="zh-CN"/>
        </w:rPr>
        <w:t xml:space="preserve">  </w:t>
      </w:r>
      <w:r>
        <w:rPr>
          <w:rFonts w:hint="default" w:ascii="Times New Roman" w:hAnsi="Times New Roman" w:eastAsia="仿宋_GB2312" w:cs="Times New Roman"/>
          <w:kern w:val="0"/>
          <w:sz w:val="32"/>
          <w:szCs w:val="32"/>
        </w:rPr>
        <w:t>各</w:t>
      </w:r>
      <w:r>
        <w:rPr>
          <w:rFonts w:hint="default" w:ascii="Times New Roman" w:hAnsi="Times New Roman" w:eastAsia="仿宋_GB2312" w:cs="Times New Roman"/>
          <w:kern w:val="0"/>
          <w:sz w:val="32"/>
          <w:szCs w:val="32"/>
          <w:lang w:eastAsia="zh-CN"/>
        </w:rPr>
        <w:t>乡镇</w:t>
      </w:r>
      <w:r>
        <w:rPr>
          <w:rFonts w:hint="default" w:ascii="Times New Roman" w:hAnsi="Times New Roman" w:eastAsia="仿宋_GB2312" w:cs="Times New Roman"/>
          <w:kern w:val="0"/>
          <w:sz w:val="32"/>
          <w:szCs w:val="32"/>
        </w:rPr>
        <w:t>组织起草</w:t>
      </w:r>
      <w:r>
        <w:rPr>
          <w:rFonts w:hint="default" w:ascii="Times New Roman" w:hAnsi="Times New Roman" w:eastAsia="仿宋_GB2312" w:cs="Times New Roman"/>
          <w:kern w:val="0"/>
          <w:sz w:val="32"/>
          <w:szCs w:val="32"/>
          <w:lang w:eastAsia="zh-CN"/>
        </w:rPr>
        <w:t>本</w:t>
      </w:r>
      <w:r>
        <w:rPr>
          <w:rFonts w:hint="default" w:ascii="Times New Roman" w:hAnsi="Times New Roman" w:eastAsia="仿宋_GB2312" w:cs="Times New Roman"/>
          <w:kern w:val="0"/>
          <w:sz w:val="32"/>
          <w:szCs w:val="32"/>
        </w:rPr>
        <w:t>级农业有害生物灾害应急预案，报经</w:t>
      </w:r>
      <w:r>
        <w:rPr>
          <w:rFonts w:hint="eastAsia" w:ascii="Times New Roman" w:hAnsi="Times New Roman" w:eastAsia="仿宋_GB2312" w:cs="Times New Roman"/>
          <w:kern w:val="0"/>
          <w:sz w:val="32"/>
          <w:szCs w:val="32"/>
          <w:lang w:eastAsia="zh-CN"/>
        </w:rPr>
        <w:t>乡镇</w:t>
      </w:r>
      <w:r>
        <w:rPr>
          <w:rFonts w:hint="default" w:ascii="Times New Roman" w:hAnsi="Times New Roman" w:eastAsia="仿宋_GB2312" w:cs="Times New Roman"/>
          <w:kern w:val="0"/>
          <w:sz w:val="32"/>
          <w:szCs w:val="32"/>
        </w:rPr>
        <w:t>批准，以</w:t>
      </w:r>
      <w:r>
        <w:rPr>
          <w:rFonts w:hint="eastAsia" w:ascii="Times New Roman" w:hAnsi="Times New Roman" w:eastAsia="仿宋_GB2312" w:cs="Times New Roman"/>
          <w:kern w:val="0"/>
          <w:sz w:val="32"/>
          <w:szCs w:val="32"/>
          <w:lang w:eastAsia="zh-CN"/>
        </w:rPr>
        <w:t>乡镇</w:t>
      </w:r>
      <w:r>
        <w:rPr>
          <w:rFonts w:hint="default" w:ascii="Times New Roman" w:hAnsi="Times New Roman" w:eastAsia="仿宋_GB2312" w:cs="Times New Roman"/>
          <w:kern w:val="0"/>
          <w:sz w:val="32"/>
          <w:szCs w:val="32"/>
        </w:rPr>
        <w:t>办公室名义印发实施，报送</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指挥部办公室备案。</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指挥部各成员单位结合本应急预案，制定本部门应急预案，经部门有关会议审议，以部门名义印发，报送</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人民政府备案，抄送</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应急管理部门和</w:t>
      </w:r>
      <w:r>
        <w:rPr>
          <w:rFonts w:hint="default" w:ascii="Times New Roman" w:hAnsi="Times New Roman" w:eastAsia="仿宋_GB2312" w:cs="Times New Roman"/>
          <w:kern w:val="0"/>
          <w:sz w:val="32"/>
          <w:szCs w:val="32"/>
          <w:lang w:eastAsia="zh-CN"/>
        </w:rPr>
        <w:t>区</w:t>
      </w:r>
      <w:r>
        <w:rPr>
          <w:rFonts w:hint="default" w:ascii="Times New Roman" w:hAnsi="Times New Roman" w:eastAsia="仿宋_GB2312" w:cs="Times New Roman"/>
          <w:kern w:val="0"/>
          <w:sz w:val="32"/>
          <w:szCs w:val="32"/>
        </w:rPr>
        <w:t>指挥部办公室。</w:t>
      </w:r>
    </w:p>
    <w:p>
      <w:pPr>
        <w:keepNext w:val="0"/>
        <w:keepLines w:val="0"/>
        <w:pageBreakBefore w:val="0"/>
        <w:widowControl w:val="0"/>
        <w:kinsoku/>
        <w:wordWrap/>
        <w:overflowPunct/>
        <w:topLinePunct/>
        <w:autoSpaceDE/>
        <w:autoSpaceDN/>
        <w:bidi w:val="0"/>
        <w:spacing w:before="0" w:after="0" w:line="560" w:lineRule="exact"/>
        <w:ind w:left="0" w:leftChars="0" w:firstLine="640" w:firstLineChars="200"/>
        <w:rPr>
          <w:rFonts w:hint="default" w:ascii="Times New Roman" w:hAnsi="Times New Roman" w:eastAsia="黑体" w:cs="Times New Roman"/>
          <w:b w:val="0"/>
          <w:color w:val="auto"/>
          <w:w w:val="100"/>
          <w:kern w:val="0"/>
          <w:sz w:val="32"/>
          <w:szCs w:val="32"/>
        </w:rPr>
      </w:pPr>
      <w:r>
        <w:rPr>
          <w:rFonts w:hint="default" w:ascii="Times New Roman" w:hAnsi="Times New Roman" w:eastAsia="黑体" w:cs="Times New Roman"/>
          <w:b w:val="0"/>
          <w:color w:val="auto"/>
          <w:w w:val="100"/>
          <w:kern w:val="0"/>
          <w:sz w:val="32"/>
          <w:szCs w:val="32"/>
          <w:lang w:eastAsia="zh-CN"/>
        </w:rPr>
        <w:t>8</w:t>
      </w:r>
      <w:r>
        <w:rPr>
          <w:rFonts w:hint="eastAsia" w:ascii="Times New Roman" w:hAnsi="Times New Roman" w:eastAsia="黑体" w:cs="Times New Roman"/>
          <w:b w:val="0"/>
          <w:color w:val="auto"/>
          <w:w w:val="100"/>
          <w:kern w:val="0"/>
          <w:sz w:val="32"/>
          <w:szCs w:val="32"/>
          <w:lang w:val="en-US" w:eastAsia="zh-CN"/>
        </w:rPr>
        <w:t xml:space="preserve">  </w:t>
      </w:r>
      <w:r>
        <w:rPr>
          <w:rFonts w:hint="default" w:ascii="Times New Roman" w:hAnsi="Times New Roman" w:eastAsia="黑体" w:cs="Times New Roman"/>
          <w:b w:val="0"/>
          <w:color w:val="auto"/>
          <w:w w:val="100"/>
          <w:kern w:val="0"/>
          <w:sz w:val="32"/>
          <w:szCs w:val="32"/>
        </w:rPr>
        <w:t>附则</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32"/>
        </w:rPr>
      </w:pPr>
      <w:r>
        <w:rPr>
          <w:rFonts w:hint="default" w:ascii="Times New Roman" w:hAnsi="Times New Roman" w:eastAsia="楷体_GB2312" w:cs="Times New Roman"/>
          <w:b w:val="0"/>
          <w:w w:val="100"/>
          <w:kern w:val="0"/>
          <w:sz w:val="32"/>
          <w:szCs w:val="32"/>
          <w:lang w:eastAsia="zh-CN"/>
        </w:rPr>
        <w:t>8.1</w:t>
      </w:r>
      <w:r>
        <w:rPr>
          <w:rFonts w:hint="eastAsia" w:ascii="Times New Roman" w:hAnsi="Times New Roman" w:eastAsia="楷体_GB2312" w:cs="Times New Roman"/>
          <w:b w:val="0"/>
          <w:w w:val="100"/>
          <w:kern w:val="0"/>
          <w:sz w:val="32"/>
          <w:szCs w:val="32"/>
          <w:lang w:eastAsia="zh-CN"/>
        </w:rPr>
        <w:t xml:space="preserve">  </w:t>
      </w:r>
      <w:r>
        <w:rPr>
          <w:rFonts w:hint="default" w:ascii="Times New Roman" w:hAnsi="Times New Roman" w:eastAsia="楷体_GB2312" w:cs="Times New Roman"/>
          <w:b w:val="0"/>
          <w:w w:val="100"/>
          <w:kern w:val="0"/>
          <w:sz w:val="32"/>
          <w:szCs w:val="32"/>
          <w:lang w:eastAsia="zh-CN"/>
        </w:rPr>
        <w:t>名词术语</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农作物：人类大面积栽种或大面积收获其果实、种子、叶、</w:t>
      </w:r>
      <w:r>
        <w:rPr>
          <w:rFonts w:hint="default" w:ascii="Times New Roman" w:hAnsi="Times New Roman" w:eastAsia="仿宋_GB2312" w:cs="Times New Roman"/>
          <w:b w:val="0"/>
          <w:w w:val="100"/>
          <w:kern w:val="0"/>
          <w:sz w:val="32"/>
          <w:szCs w:val="20"/>
          <w:lang w:eastAsia="zh-CN"/>
        </w:rPr>
        <w:fldChar w:fldCharType="begin" w:fldLock="1"/>
      </w:r>
      <w:r>
        <w:rPr>
          <w:rFonts w:hint="default" w:ascii="Times New Roman" w:hAnsi="Times New Roman" w:eastAsia="仿宋_GB2312" w:cs="Times New Roman"/>
          <w:b w:val="0"/>
          <w:w w:val="100"/>
          <w:kern w:val="0"/>
          <w:sz w:val="32"/>
          <w:szCs w:val="20"/>
          <w:lang w:eastAsia="zh-CN"/>
        </w:rPr>
        <w:instrText xml:space="preserve"> HYPERLINK "https://baike.baidu.com/item/%E5%8F%98%E6%80%81%E6%A0%B9/6259847"\t"_blank" </w:instrText>
      </w:r>
      <w:r>
        <w:rPr>
          <w:rFonts w:hint="default" w:ascii="Times New Roman" w:hAnsi="Times New Roman" w:eastAsia="仿宋_GB2312" w:cs="Times New Roman"/>
          <w:b w:val="0"/>
          <w:w w:val="100"/>
          <w:kern w:val="0"/>
          <w:sz w:val="32"/>
          <w:szCs w:val="20"/>
          <w:lang w:eastAsia="zh-CN"/>
        </w:rPr>
        <w:fldChar w:fldCharType="separate"/>
      </w:r>
      <w:r>
        <w:rPr>
          <w:rFonts w:hint="default" w:ascii="Times New Roman" w:hAnsi="Times New Roman" w:eastAsia="仿宋_GB2312" w:cs="Times New Roman"/>
          <w:b w:val="0"/>
          <w:w w:val="100"/>
          <w:kern w:val="0"/>
          <w:sz w:val="32"/>
          <w:szCs w:val="20"/>
          <w:u w:val="none"/>
          <w:lang w:eastAsia="zh-CN"/>
        </w:rPr>
        <w:t>变态根</w:t>
      </w:r>
      <w:r>
        <w:rPr>
          <w:rFonts w:hint="default" w:ascii="Times New Roman" w:hAnsi="Times New Roman" w:eastAsia="仿宋_GB2312" w:cs="Times New Roman"/>
          <w:b w:val="0"/>
          <w:w w:val="100"/>
          <w:kern w:val="0"/>
          <w:sz w:val="32"/>
          <w:szCs w:val="20"/>
          <w:lang w:eastAsia="zh-CN"/>
        </w:rPr>
        <w:fldChar w:fldCharType="end"/>
      </w:r>
      <w:r>
        <w:rPr>
          <w:rFonts w:hint="default" w:ascii="Times New Roman" w:hAnsi="Times New Roman" w:eastAsia="仿宋_GB2312" w:cs="Times New Roman"/>
          <w:b w:val="0"/>
          <w:w w:val="100"/>
          <w:kern w:val="0"/>
          <w:sz w:val="32"/>
          <w:szCs w:val="20"/>
          <w:lang w:eastAsia="zh-CN"/>
        </w:rPr>
        <w:t>、茎以及花，供盈利或</w:t>
      </w:r>
      <w:r>
        <w:rPr>
          <w:rFonts w:hint="default" w:ascii="Times New Roman" w:hAnsi="Times New Roman" w:eastAsia="仿宋_GB2312" w:cs="Times New Roman"/>
          <w:b w:val="0"/>
          <w:w w:val="100"/>
          <w:kern w:val="0"/>
          <w:sz w:val="32"/>
          <w:szCs w:val="20"/>
          <w:lang w:eastAsia="zh-CN"/>
        </w:rPr>
        <w:fldChar w:fldCharType="begin" w:fldLock="1"/>
      </w:r>
      <w:r>
        <w:rPr>
          <w:rFonts w:hint="default" w:ascii="Times New Roman" w:hAnsi="Times New Roman" w:eastAsia="仿宋_GB2312" w:cs="Times New Roman"/>
          <w:b w:val="0"/>
          <w:w w:val="100"/>
          <w:kern w:val="0"/>
          <w:sz w:val="32"/>
          <w:szCs w:val="20"/>
          <w:lang w:eastAsia="zh-CN"/>
        </w:rPr>
        <w:instrText xml:space="preserve"> HYPERLINK "https://baike.baidu.com/item/%E5%8F%A3%E7%B2%AE"\t"_blank" </w:instrText>
      </w:r>
      <w:r>
        <w:rPr>
          <w:rFonts w:hint="default" w:ascii="Times New Roman" w:hAnsi="Times New Roman" w:eastAsia="仿宋_GB2312" w:cs="Times New Roman"/>
          <w:b w:val="0"/>
          <w:w w:val="100"/>
          <w:kern w:val="0"/>
          <w:sz w:val="32"/>
          <w:szCs w:val="20"/>
          <w:lang w:eastAsia="zh-CN"/>
        </w:rPr>
        <w:fldChar w:fldCharType="separate"/>
      </w:r>
      <w:r>
        <w:rPr>
          <w:rFonts w:hint="default" w:ascii="Times New Roman" w:hAnsi="Times New Roman" w:eastAsia="仿宋_GB2312" w:cs="Times New Roman"/>
          <w:b w:val="0"/>
          <w:w w:val="100"/>
          <w:kern w:val="0"/>
          <w:sz w:val="32"/>
          <w:szCs w:val="20"/>
          <w:u w:val="none"/>
          <w:lang w:eastAsia="zh-CN"/>
        </w:rPr>
        <w:t>口粮</w:t>
      </w:r>
      <w:r>
        <w:rPr>
          <w:rFonts w:hint="default" w:ascii="Times New Roman" w:hAnsi="Times New Roman" w:eastAsia="仿宋_GB2312" w:cs="Times New Roman"/>
          <w:b w:val="0"/>
          <w:w w:val="100"/>
          <w:kern w:val="0"/>
          <w:sz w:val="32"/>
          <w:szCs w:val="20"/>
          <w:lang w:eastAsia="zh-CN"/>
        </w:rPr>
        <w:fldChar w:fldCharType="end"/>
      </w:r>
      <w:r>
        <w:rPr>
          <w:rFonts w:hint="default" w:ascii="Times New Roman" w:hAnsi="Times New Roman" w:eastAsia="仿宋_GB2312" w:cs="Times New Roman"/>
          <w:b w:val="0"/>
          <w:w w:val="100"/>
          <w:kern w:val="0"/>
          <w:sz w:val="32"/>
          <w:szCs w:val="20"/>
          <w:lang w:eastAsia="zh-CN"/>
        </w:rPr>
        <w:t>用的植物的总称。</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农业有害生物：任何对植物或植物产品有害的植物、动物、病原体的种、株系或生物型。</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一类农作物病虫害：常年发生面积特别大或者可能给农业生产造成特别重大损失的农作物病虫害，其名录由国务院农业农村主管部门制定、公布。新发现的农作物病虫害可能给农业生产造成重大或者特别重大损失的，在确定其分类前，按照一类农作物病虫害管理。</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二类农作物病虫害：常年发生面积大或者可能给农业生产造成重大损失的农作物病虫害，其名录由省、自治区、直辖市人民政府农业农村主管部门制定、公布，并报国务院农业农村主管部门备案</w:t>
      </w:r>
      <w:r>
        <w:rPr>
          <w:rFonts w:hint="eastAsia" w:ascii="Times New Roman" w:hAnsi="Times New Roman" w:eastAsia="仿宋_GB2312" w:cs="Times New Roman"/>
          <w:b w:val="0"/>
          <w:w w:val="100"/>
          <w:kern w:val="0"/>
          <w:sz w:val="32"/>
          <w:szCs w:val="20"/>
          <w:lang w:val="en-US" w:eastAsia="zh-CN"/>
        </w:rPr>
        <w:t>.</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农业植物检疫性有害生物：对受其威胁的地区具有潜在经济重要性和环境重要性，但尚未在该地区发生，或虽已发生但分布不广且进行官方防治的有害生物。</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迁飞性、流行性农业有害生物</w:t>
      </w:r>
      <w:r>
        <w:rPr>
          <w:rFonts w:hint="default" w:ascii="Times New Roman" w:hAnsi="Times New Roman" w:eastAsia="仿宋_GB2312" w:cs="Times New Roman"/>
          <w:b w:val="0"/>
          <w:w w:val="100"/>
          <w:kern w:val="0"/>
          <w:sz w:val="32"/>
          <w:szCs w:val="20"/>
        </w:rPr>
        <w:t>：</w:t>
      </w:r>
      <w:r>
        <w:rPr>
          <w:rFonts w:hint="default" w:ascii="Times New Roman" w:hAnsi="Times New Roman" w:eastAsia="仿宋_GB2312" w:cs="Times New Roman"/>
          <w:b w:val="0"/>
          <w:w w:val="100"/>
          <w:kern w:val="0"/>
          <w:sz w:val="32"/>
          <w:szCs w:val="20"/>
          <w:lang w:eastAsia="zh-CN"/>
        </w:rPr>
        <w:t>迁飞性有害生物</w:t>
      </w:r>
      <w:r>
        <w:rPr>
          <w:rFonts w:hint="default" w:ascii="Times New Roman" w:hAnsi="Times New Roman" w:eastAsia="仿宋_GB2312" w:cs="Times New Roman"/>
          <w:b w:val="0"/>
          <w:w w:val="100"/>
          <w:kern w:val="0"/>
          <w:sz w:val="32"/>
          <w:szCs w:val="20"/>
        </w:rPr>
        <w:t>是指</w:t>
      </w:r>
      <w:r>
        <w:rPr>
          <w:rFonts w:hint="default" w:ascii="Times New Roman" w:hAnsi="Times New Roman" w:eastAsia="仿宋_GB2312" w:cs="Times New Roman"/>
          <w:b w:val="0"/>
          <w:w w:val="100"/>
          <w:kern w:val="0"/>
          <w:sz w:val="32"/>
          <w:szCs w:val="20"/>
          <w:lang w:eastAsia="zh-CN"/>
        </w:rPr>
        <w:t>一些</w:t>
      </w:r>
      <w:r>
        <w:rPr>
          <w:rFonts w:hint="default" w:ascii="Times New Roman" w:hAnsi="Times New Roman" w:eastAsia="仿宋_GB2312" w:cs="Times New Roman"/>
          <w:b w:val="0"/>
          <w:w w:val="100"/>
          <w:kern w:val="0"/>
          <w:sz w:val="32"/>
          <w:szCs w:val="20"/>
          <w:lang w:eastAsia="zh-CN"/>
        </w:rPr>
        <w:fldChar w:fldCharType="begin" w:fldLock="1"/>
      </w:r>
      <w:r>
        <w:rPr>
          <w:rFonts w:hint="default" w:ascii="Times New Roman" w:hAnsi="Times New Roman" w:eastAsia="仿宋_GB2312" w:cs="Times New Roman"/>
          <w:b w:val="0"/>
          <w:w w:val="100"/>
          <w:kern w:val="0"/>
          <w:sz w:val="32"/>
          <w:szCs w:val="20"/>
          <w:lang w:eastAsia="zh-CN"/>
        </w:rPr>
        <w:instrText xml:space="preserve"> HYPERLINK "https://baike.baidu.com/item/%E6%98%86%E8%99%AB/30467"\t"_blank" </w:instrText>
      </w:r>
      <w:r>
        <w:rPr>
          <w:rFonts w:hint="default" w:ascii="Times New Roman" w:hAnsi="Times New Roman" w:eastAsia="仿宋_GB2312" w:cs="Times New Roman"/>
          <w:b w:val="0"/>
          <w:w w:val="100"/>
          <w:kern w:val="0"/>
          <w:sz w:val="32"/>
          <w:szCs w:val="20"/>
          <w:lang w:eastAsia="zh-CN"/>
        </w:rPr>
        <w:fldChar w:fldCharType="separate"/>
      </w:r>
      <w:r>
        <w:rPr>
          <w:rFonts w:hint="default" w:ascii="Times New Roman" w:hAnsi="Times New Roman" w:eastAsia="仿宋_GB2312" w:cs="Times New Roman"/>
          <w:b w:val="0"/>
          <w:w w:val="100"/>
          <w:kern w:val="0"/>
          <w:sz w:val="32"/>
          <w:szCs w:val="20"/>
          <w:u w:val="none"/>
          <w:lang w:eastAsia="zh-CN"/>
        </w:rPr>
        <w:t>昆虫</w:t>
      </w:r>
      <w:r>
        <w:rPr>
          <w:rFonts w:hint="default" w:ascii="Times New Roman" w:hAnsi="Times New Roman" w:eastAsia="仿宋_GB2312" w:cs="Times New Roman"/>
          <w:b w:val="0"/>
          <w:w w:val="100"/>
          <w:kern w:val="0"/>
          <w:sz w:val="32"/>
          <w:szCs w:val="20"/>
          <w:lang w:eastAsia="zh-CN"/>
        </w:rPr>
        <w:fldChar w:fldCharType="end"/>
      </w:r>
      <w:r>
        <w:rPr>
          <w:rFonts w:hint="default" w:ascii="Times New Roman" w:hAnsi="Times New Roman" w:eastAsia="仿宋_GB2312" w:cs="Times New Roman"/>
          <w:b w:val="0"/>
          <w:w w:val="100"/>
          <w:kern w:val="0"/>
          <w:sz w:val="32"/>
          <w:szCs w:val="20"/>
          <w:lang w:eastAsia="zh-CN"/>
        </w:rPr>
        <w:t>在其</w:t>
      </w:r>
      <w:r>
        <w:rPr>
          <w:rFonts w:hint="default" w:ascii="Times New Roman" w:hAnsi="Times New Roman" w:eastAsia="仿宋_GB2312" w:cs="Times New Roman"/>
          <w:b w:val="0"/>
          <w:w w:val="100"/>
          <w:kern w:val="0"/>
          <w:sz w:val="32"/>
          <w:szCs w:val="20"/>
          <w:lang w:eastAsia="zh-CN"/>
        </w:rPr>
        <w:fldChar w:fldCharType="begin" w:fldLock="1"/>
      </w:r>
      <w:r>
        <w:rPr>
          <w:rFonts w:hint="default" w:ascii="Times New Roman" w:hAnsi="Times New Roman" w:eastAsia="仿宋_GB2312" w:cs="Times New Roman"/>
          <w:b w:val="0"/>
          <w:w w:val="100"/>
          <w:kern w:val="0"/>
          <w:sz w:val="32"/>
          <w:szCs w:val="20"/>
          <w:lang w:eastAsia="zh-CN"/>
        </w:rPr>
        <w:instrText xml:space="preserve"> HYPERLINK "https://baike.baidu.com/item/%E7%94%9F%E6%B4%BB%E5%8F%B2/570007"\t"_blank" </w:instrText>
      </w:r>
      <w:r>
        <w:rPr>
          <w:rFonts w:hint="default" w:ascii="Times New Roman" w:hAnsi="Times New Roman" w:eastAsia="仿宋_GB2312" w:cs="Times New Roman"/>
          <w:b w:val="0"/>
          <w:w w:val="100"/>
          <w:kern w:val="0"/>
          <w:sz w:val="32"/>
          <w:szCs w:val="20"/>
          <w:lang w:eastAsia="zh-CN"/>
        </w:rPr>
        <w:fldChar w:fldCharType="separate"/>
      </w:r>
      <w:r>
        <w:rPr>
          <w:rFonts w:hint="default" w:ascii="Times New Roman" w:hAnsi="Times New Roman" w:eastAsia="仿宋_GB2312" w:cs="Times New Roman"/>
          <w:b w:val="0"/>
          <w:w w:val="100"/>
          <w:kern w:val="0"/>
          <w:sz w:val="32"/>
          <w:szCs w:val="20"/>
          <w:u w:val="none"/>
          <w:lang w:eastAsia="zh-CN"/>
        </w:rPr>
        <w:t>生活史</w:t>
      </w:r>
      <w:r>
        <w:rPr>
          <w:rFonts w:hint="default" w:ascii="Times New Roman" w:hAnsi="Times New Roman" w:eastAsia="仿宋_GB2312" w:cs="Times New Roman"/>
          <w:b w:val="0"/>
          <w:w w:val="100"/>
          <w:kern w:val="0"/>
          <w:sz w:val="32"/>
          <w:szCs w:val="20"/>
          <w:lang w:eastAsia="zh-CN"/>
        </w:rPr>
        <w:fldChar w:fldCharType="end"/>
      </w:r>
      <w:r>
        <w:rPr>
          <w:rFonts w:hint="default" w:ascii="Times New Roman" w:hAnsi="Times New Roman" w:eastAsia="仿宋_GB2312" w:cs="Times New Roman"/>
          <w:b w:val="0"/>
          <w:w w:val="100"/>
          <w:kern w:val="0"/>
          <w:sz w:val="32"/>
          <w:szCs w:val="20"/>
          <w:lang w:eastAsia="zh-CN"/>
        </w:rPr>
        <w:t>的特定阶段，成群而有规律地从一个发生地长距离转移到另一个发生地，以保证其生活史的延续和物种的繁衍。流行性有害生物是指在较大范围内，短期发生的有一定严重程度、造成经济损失的病害。</w:t>
      </w:r>
    </w:p>
    <w:p>
      <w:pPr>
        <w:keepNext w:val="0"/>
        <w:keepLines w:val="0"/>
        <w:pageBreakBefore w:val="0"/>
        <w:widowControl w:val="0"/>
        <w:kinsoku/>
        <w:wordWrap/>
        <w:overflowPunct/>
        <w:topLinePunct/>
        <w:autoSpaceDE/>
        <w:autoSpaceDN/>
        <w:bidi w:val="0"/>
        <w:adjustRightInd w:val="0"/>
        <w:spacing w:before="0" w:after="0" w:line="560" w:lineRule="exact"/>
        <w:ind w:left="0" w:firstLine="640" w:firstLineChars="200"/>
        <w:textAlignment w:val="bottom"/>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rPr>
        <w:t>农业有害生物发生程度：分为五个级别，1级轻发生，病虫零星发生，不需要化学防治，作物无明显受害损失；2级偏轻发生，一般不需要化学防治，通过农艺和保护天敌等措施可控制病虫危害，不防治可造成零星损失；3级中等发生，需要开展化学挑治，不防治可造成局部明显损失；4级偏重发生，需要重点普防，不防治可造成严重损失；5级大发生，需要大面积普防，不防治可造成大面积严重减产或绝收。</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32"/>
        </w:rPr>
      </w:pPr>
      <w:r>
        <w:rPr>
          <w:rFonts w:hint="default" w:ascii="Times New Roman" w:hAnsi="Times New Roman" w:eastAsia="楷体_GB2312" w:cs="Times New Roman"/>
          <w:b w:val="0"/>
          <w:w w:val="100"/>
          <w:kern w:val="0"/>
          <w:sz w:val="32"/>
          <w:szCs w:val="32"/>
          <w:lang w:eastAsia="zh-CN"/>
        </w:rPr>
        <w:t>8</w:t>
      </w:r>
      <w:r>
        <w:rPr>
          <w:rFonts w:hint="default" w:ascii="Times New Roman" w:hAnsi="Times New Roman" w:eastAsia="楷体_GB2312" w:cs="Times New Roman"/>
          <w:b w:val="0"/>
          <w:w w:val="100"/>
          <w:kern w:val="0"/>
          <w:sz w:val="32"/>
          <w:szCs w:val="32"/>
        </w:rPr>
        <w:t>.2</w:t>
      </w:r>
      <w:r>
        <w:rPr>
          <w:rFonts w:hint="eastAsia" w:ascii="Times New Roman" w:hAnsi="Times New Roman" w:eastAsia="楷体_GB2312" w:cs="Times New Roman"/>
          <w:b w:val="0"/>
          <w:w w:val="100"/>
          <w:kern w:val="0"/>
          <w:sz w:val="32"/>
          <w:szCs w:val="32"/>
          <w:lang w:eastAsia="zh-CN"/>
        </w:rPr>
        <w:t xml:space="preserve">  </w:t>
      </w:r>
      <w:r>
        <w:rPr>
          <w:rFonts w:hint="default" w:ascii="Times New Roman" w:hAnsi="Times New Roman" w:eastAsia="楷体_GB2312" w:cs="Times New Roman"/>
          <w:b w:val="0"/>
          <w:w w:val="100"/>
          <w:kern w:val="0"/>
          <w:sz w:val="32"/>
          <w:szCs w:val="32"/>
        </w:rPr>
        <w:t>奖励与责任追究</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仿宋_GB2312" w:cs="Times New Roman"/>
          <w:b w:val="0"/>
          <w:w w:val="100"/>
          <w:kern w:val="0"/>
          <w:sz w:val="32"/>
          <w:szCs w:val="20"/>
        </w:rPr>
      </w:pPr>
      <w:r>
        <w:rPr>
          <w:rFonts w:hint="default" w:ascii="Times New Roman" w:hAnsi="Times New Roman" w:eastAsia="仿宋_GB2312" w:cs="Times New Roman"/>
          <w:b w:val="0"/>
          <w:w w:val="100"/>
          <w:kern w:val="0"/>
          <w:sz w:val="32"/>
          <w:szCs w:val="20"/>
          <w:lang w:eastAsia="zh-CN"/>
        </w:rPr>
        <w:t>对</w:t>
      </w:r>
      <w:r>
        <w:rPr>
          <w:rFonts w:hint="default" w:ascii="Times New Roman" w:hAnsi="Times New Roman" w:eastAsia="仿宋_GB2312" w:cs="Times New Roman"/>
          <w:b w:val="0"/>
          <w:w w:val="100"/>
          <w:kern w:val="0"/>
          <w:sz w:val="32"/>
          <w:szCs w:val="20"/>
        </w:rPr>
        <w:t>应急处置中做出突出贡献的集体和个人</w:t>
      </w:r>
      <w:r>
        <w:rPr>
          <w:rFonts w:hint="default" w:ascii="Times New Roman" w:hAnsi="Times New Roman" w:eastAsia="仿宋_GB2312" w:cs="Times New Roman"/>
          <w:b w:val="0"/>
          <w:w w:val="100"/>
          <w:kern w:val="0"/>
          <w:sz w:val="32"/>
          <w:szCs w:val="20"/>
          <w:lang w:eastAsia="zh-CN"/>
        </w:rPr>
        <w:t>，</w:t>
      </w:r>
      <w:r>
        <w:rPr>
          <w:rFonts w:hint="default" w:ascii="Times New Roman" w:hAnsi="Times New Roman" w:eastAsia="仿宋_GB2312" w:cs="Times New Roman"/>
          <w:b w:val="0"/>
          <w:w w:val="100"/>
          <w:kern w:val="0"/>
          <w:sz w:val="32"/>
          <w:szCs w:val="20"/>
        </w:rPr>
        <w:t>按照有关法律、法规和规章给予表彰</w:t>
      </w:r>
      <w:r>
        <w:rPr>
          <w:rFonts w:hint="default" w:ascii="Times New Roman" w:hAnsi="Times New Roman" w:eastAsia="仿宋_GB2312" w:cs="Times New Roman"/>
          <w:b w:val="0"/>
          <w:w w:val="100"/>
          <w:kern w:val="0"/>
          <w:sz w:val="32"/>
          <w:szCs w:val="20"/>
          <w:lang w:eastAsia="zh-CN"/>
        </w:rPr>
        <w:t>和</w:t>
      </w:r>
      <w:r>
        <w:rPr>
          <w:rFonts w:hint="default" w:ascii="Times New Roman" w:hAnsi="Times New Roman" w:eastAsia="仿宋_GB2312" w:cs="Times New Roman"/>
          <w:b w:val="0"/>
          <w:w w:val="100"/>
          <w:kern w:val="0"/>
          <w:sz w:val="32"/>
          <w:szCs w:val="20"/>
        </w:rPr>
        <w:t>奖励。对</w:t>
      </w:r>
      <w:r>
        <w:rPr>
          <w:rFonts w:hint="default" w:ascii="Times New Roman" w:hAnsi="Times New Roman" w:eastAsia="仿宋_GB2312" w:cs="Times New Roman"/>
          <w:b w:val="0"/>
          <w:w w:val="100"/>
          <w:kern w:val="0"/>
          <w:sz w:val="32"/>
          <w:szCs w:val="20"/>
          <w:lang w:eastAsia="zh-CN"/>
        </w:rPr>
        <w:t>因</w:t>
      </w:r>
      <w:r>
        <w:rPr>
          <w:rFonts w:hint="default" w:ascii="Times New Roman" w:hAnsi="Times New Roman" w:eastAsia="仿宋_GB2312" w:cs="Times New Roman"/>
          <w:b w:val="0"/>
          <w:w w:val="100"/>
          <w:kern w:val="0"/>
          <w:sz w:val="32"/>
          <w:szCs w:val="20"/>
        </w:rPr>
        <w:t>玩忽职守造成损失的</w:t>
      </w:r>
      <w:r>
        <w:rPr>
          <w:rFonts w:hint="default" w:ascii="Times New Roman" w:hAnsi="Times New Roman" w:eastAsia="仿宋_GB2312" w:cs="Times New Roman"/>
          <w:b w:val="0"/>
          <w:w w:val="100"/>
          <w:kern w:val="0"/>
          <w:sz w:val="32"/>
          <w:szCs w:val="20"/>
          <w:lang w:eastAsia="zh-CN"/>
        </w:rPr>
        <w:t>集体</w:t>
      </w:r>
      <w:r>
        <w:rPr>
          <w:rFonts w:hint="default" w:ascii="Times New Roman" w:hAnsi="Times New Roman" w:eastAsia="仿宋_GB2312" w:cs="Times New Roman"/>
          <w:b w:val="0"/>
          <w:w w:val="100"/>
          <w:kern w:val="0"/>
          <w:sz w:val="32"/>
          <w:szCs w:val="20"/>
        </w:rPr>
        <w:t>和个人，</w:t>
      </w:r>
      <w:r>
        <w:rPr>
          <w:rFonts w:hint="default" w:ascii="Times New Roman" w:hAnsi="Times New Roman" w:eastAsia="仿宋_GB2312" w:cs="Times New Roman"/>
          <w:b w:val="0"/>
          <w:w w:val="100"/>
          <w:kern w:val="0"/>
          <w:sz w:val="32"/>
          <w:szCs w:val="20"/>
          <w:lang w:eastAsia="zh-CN"/>
        </w:rPr>
        <w:t>依法</w:t>
      </w:r>
      <w:r>
        <w:rPr>
          <w:rFonts w:hint="default" w:ascii="Times New Roman" w:hAnsi="Times New Roman" w:eastAsia="仿宋_GB2312" w:cs="Times New Roman"/>
          <w:b w:val="0"/>
          <w:w w:val="100"/>
          <w:kern w:val="0"/>
          <w:sz w:val="32"/>
          <w:szCs w:val="20"/>
        </w:rPr>
        <w:t>追究责任。</w:t>
      </w:r>
    </w:p>
    <w:p>
      <w:pPr>
        <w:keepNext w:val="0"/>
        <w:keepLines w:val="0"/>
        <w:pageBreakBefore w:val="0"/>
        <w:widowControl w:val="0"/>
        <w:kinsoku/>
        <w:wordWrap/>
        <w:overflowPunct/>
        <w:topLinePunct/>
        <w:autoSpaceDE/>
        <w:autoSpaceDN/>
        <w:bidi w:val="0"/>
        <w:adjustRightInd/>
        <w:snapToGrid w:val="0"/>
        <w:spacing w:before="0" w:after="0" w:line="560" w:lineRule="exact"/>
        <w:ind w:left="0" w:firstLine="624"/>
        <w:jc w:val="both"/>
        <w:textAlignment w:val="auto"/>
        <w:rPr>
          <w:rFonts w:hint="default" w:ascii="Times New Roman" w:hAnsi="Times New Roman" w:eastAsia="楷体_GB2312" w:cs="Times New Roman"/>
          <w:b w:val="0"/>
          <w:w w:val="100"/>
          <w:kern w:val="0"/>
          <w:sz w:val="32"/>
          <w:szCs w:val="32"/>
          <w:lang w:eastAsia="zh-CN"/>
        </w:rPr>
      </w:pPr>
      <w:r>
        <w:rPr>
          <w:rFonts w:hint="default" w:ascii="Times New Roman" w:hAnsi="Times New Roman" w:eastAsia="楷体_GB2312" w:cs="Times New Roman"/>
          <w:b w:val="0"/>
          <w:w w:val="100"/>
          <w:kern w:val="0"/>
          <w:sz w:val="32"/>
          <w:szCs w:val="32"/>
        </w:rPr>
        <w:t>8.3</w:t>
      </w:r>
      <w:r>
        <w:rPr>
          <w:rFonts w:hint="eastAsia" w:ascii="Times New Roman" w:hAnsi="Times New Roman" w:eastAsia="楷体_GB2312" w:cs="Times New Roman"/>
          <w:b w:val="0"/>
          <w:w w:val="100"/>
          <w:kern w:val="0"/>
          <w:sz w:val="32"/>
          <w:szCs w:val="32"/>
          <w:lang w:eastAsia="zh-CN"/>
        </w:rPr>
        <w:t xml:space="preserve">  </w:t>
      </w:r>
      <w:r>
        <w:rPr>
          <w:rFonts w:hint="default" w:ascii="Times New Roman" w:hAnsi="Times New Roman" w:eastAsia="楷体_GB2312" w:cs="Times New Roman"/>
          <w:b w:val="0"/>
          <w:w w:val="100"/>
          <w:kern w:val="0"/>
          <w:sz w:val="32"/>
          <w:szCs w:val="32"/>
          <w:lang w:eastAsia="zh-CN"/>
        </w:rPr>
        <w:t>预案实施</w:t>
      </w:r>
    </w:p>
    <w:p>
      <w:pPr>
        <w:keepNext w:val="0"/>
        <w:keepLines w:val="0"/>
        <w:pageBreakBefore w:val="0"/>
        <w:widowControl w:val="0"/>
        <w:kinsoku/>
        <w:wordWrap/>
        <w:overflowPunct/>
        <w:topLinePunct/>
        <w:autoSpaceDE/>
        <w:autoSpaceDN/>
        <w:bidi w:val="0"/>
        <w:adjustRightInd w:val="0"/>
        <w:spacing w:before="0" w:after="0" w:line="560" w:lineRule="exact"/>
        <w:ind w:left="0" w:firstLine="640" w:firstLineChars="200"/>
        <w:textAlignment w:val="bottom"/>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color w:val="auto"/>
          <w:kern w:val="0"/>
          <w:sz w:val="32"/>
          <w:szCs w:val="32"/>
        </w:rPr>
        <w:t>本预案自印发之日起实施，有效期5年。</w:t>
      </w:r>
    </w:p>
    <w:p>
      <w:pPr>
        <w:keepNext w:val="0"/>
        <w:keepLines w:val="0"/>
        <w:pageBreakBefore w:val="0"/>
        <w:widowControl w:val="0"/>
        <w:kinsoku/>
        <w:wordWrap/>
        <w:overflowPunct/>
        <w:topLinePunct/>
        <w:autoSpaceDE/>
        <w:autoSpaceDN/>
        <w:bidi w:val="0"/>
        <w:adjustRightInd w:val="0"/>
        <w:snapToGrid/>
        <w:spacing w:before="0" w:after="0" w:line="560" w:lineRule="exact"/>
        <w:ind w:left="0" w:firstLine="640" w:firstLineChars="200"/>
        <w:textAlignment w:val="bottom"/>
        <w:rPr>
          <w:rFonts w:hint="default" w:ascii="Times New Roman" w:hAnsi="Times New Roman" w:eastAsia="仿宋_GB2312" w:cs="Times New Roman"/>
          <w:color w:val="auto"/>
          <w:kern w:val="0"/>
          <w:sz w:val="32"/>
          <w:szCs w:val="32"/>
        </w:rPr>
      </w:pPr>
    </w:p>
    <w:p>
      <w:pPr>
        <w:keepNext w:val="0"/>
        <w:keepLines w:val="0"/>
        <w:pageBreakBefore w:val="0"/>
        <w:widowControl w:val="0"/>
        <w:kinsoku/>
        <w:wordWrap/>
        <w:overflowPunct/>
        <w:topLinePunct/>
        <w:autoSpaceDE/>
        <w:autoSpaceDN/>
        <w:bidi w:val="0"/>
        <w:adjustRightInd w:val="0"/>
        <w:snapToGrid/>
        <w:spacing w:before="0" w:after="0" w:line="560" w:lineRule="exact"/>
        <w:ind w:left="0" w:firstLine="640" w:firstLineChars="200"/>
        <w:textAlignment w:val="bottom"/>
        <w:rPr>
          <w:rFonts w:hint="eastAsia" w:ascii="Times New Roman" w:hAnsi="Times New Roman" w:eastAsia="仿宋_GB2312" w:cs="Times New Roman"/>
          <w:color w:val="auto"/>
          <w:kern w:val="0"/>
          <w:sz w:val="32"/>
          <w:szCs w:val="32"/>
          <w:lang w:val="en-US" w:eastAsia="zh-CN"/>
        </w:rPr>
      </w:pPr>
      <w:r>
        <w:rPr>
          <w:rFonts w:hint="eastAsia" w:ascii="Times New Roman" w:hAnsi="Times New Roman" w:eastAsia="仿宋_GB2312" w:cs="Times New Roman"/>
          <w:color w:val="auto"/>
          <w:kern w:val="0"/>
          <w:sz w:val="32"/>
          <w:szCs w:val="32"/>
          <w:lang w:eastAsia="zh-CN"/>
        </w:rPr>
        <w:t>附件：</w:t>
      </w:r>
      <w:r>
        <w:rPr>
          <w:rFonts w:hint="eastAsia" w:ascii="Times New Roman" w:hAnsi="Times New Roman" w:eastAsia="仿宋_GB2312" w:cs="Times New Roman"/>
          <w:color w:val="auto"/>
          <w:kern w:val="0"/>
          <w:sz w:val="32"/>
          <w:szCs w:val="32"/>
          <w:lang w:val="en-US" w:eastAsia="zh-CN"/>
        </w:rPr>
        <w:t>1．蓟州区农业有害生物灾害应急指挥部成员单位</w:t>
      </w:r>
    </w:p>
    <w:p>
      <w:pPr>
        <w:keepNext w:val="0"/>
        <w:keepLines w:val="0"/>
        <w:pageBreakBefore w:val="0"/>
        <w:widowControl w:val="0"/>
        <w:kinsoku/>
        <w:wordWrap/>
        <w:overflowPunct/>
        <w:topLinePunct/>
        <w:autoSpaceDE/>
        <w:autoSpaceDN/>
        <w:bidi w:val="0"/>
        <w:adjustRightInd w:val="0"/>
        <w:snapToGrid/>
        <w:spacing w:before="0" w:after="0" w:line="560" w:lineRule="exact"/>
        <w:ind w:left="0" w:firstLine="640" w:firstLineChars="200"/>
        <w:textAlignment w:val="bottom"/>
        <w:rPr>
          <w:rFonts w:hint="eastAsia" w:ascii="Times New Roman" w:hAnsi="Times New Roman" w:eastAsia="仿宋_GB2312" w:cs="Times New Roman"/>
          <w:color w:val="auto"/>
          <w:kern w:val="0"/>
          <w:sz w:val="32"/>
          <w:szCs w:val="32"/>
          <w:lang w:val="en-US" w:eastAsia="zh-CN"/>
        </w:rPr>
      </w:pPr>
      <w:r>
        <w:rPr>
          <w:rFonts w:hint="eastAsia" w:ascii="Times New Roman" w:hAnsi="Times New Roman" w:eastAsia="仿宋_GB2312" w:cs="Times New Roman"/>
          <w:color w:val="auto"/>
          <w:kern w:val="0"/>
          <w:sz w:val="32"/>
          <w:szCs w:val="32"/>
          <w:lang w:val="en-US" w:eastAsia="zh-CN"/>
        </w:rPr>
        <w:t xml:space="preserve">         联络员名单</w:t>
      </w:r>
    </w:p>
    <w:p>
      <w:pPr>
        <w:keepNext w:val="0"/>
        <w:keepLines w:val="0"/>
        <w:pageBreakBefore w:val="0"/>
        <w:widowControl w:val="0"/>
        <w:kinsoku/>
        <w:wordWrap/>
        <w:overflowPunct/>
        <w:topLinePunct/>
        <w:autoSpaceDE/>
        <w:autoSpaceDN/>
        <w:bidi w:val="0"/>
        <w:snapToGrid/>
        <w:spacing w:before="0" w:after="0" w:line="560" w:lineRule="exact"/>
        <w:ind w:left="0" w:leftChars="0" w:firstLine="0" w:firstLineChars="0"/>
        <w:jc w:val="both"/>
        <w:outlineLvl w:val="0"/>
        <w:rPr>
          <w:rFonts w:hint="default" w:ascii="Cambria" w:hAnsi="Cambria" w:eastAsia="宋体" w:cs="Times New Roman"/>
          <w:b/>
          <w:bCs/>
          <w:sz w:val="32"/>
          <w:szCs w:val="32"/>
          <w:lang w:val="en-US" w:eastAsia="zh-CN"/>
        </w:rPr>
      </w:pPr>
      <w:r>
        <w:rPr>
          <w:rFonts w:hint="eastAsia" w:ascii="Times New Roman" w:hAnsi="Times New Roman" w:eastAsia="仿宋_GB2312" w:cs="Times New Roman"/>
          <w:b/>
          <w:bCs/>
          <w:color w:val="auto"/>
          <w:kern w:val="0"/>
          <w:sz w:val="32"/>
          <w:szCs w:val="32"/>
          <w:lang w:val="en-US" w:eastAsia="zh-CN"/>
        </w:rPr>
        <w:t xml:space="preserve">          </w:t>
      </w:r>
      <w:r>
        <w:rPr>
          <w:rFonts w:hint="eastAsia" w:ascii="Times New Roman" w:hAnsi="Times New Roman" w:eastAsia="仿宋_GB2312" w:cs="Times New Roman"/>
          <w:b w:val="0"/>
          <w:bCs w:val="0"/>
          <w:color w:val="auto"/>
          <w:kern w:val="0"/>
          <w:sz w:val="32"/>
          <w:szCs w:val="32"/>
          <w:lang w:val="en-US" w:eastAsia="zh-CN"/>
        </w:rPr>
        <w:t>2．蓟州区农业有害生物灾害应急处置流程图</w:t>
      </w:r>
    </w:p>
    <w:p>
      <w:pPr>
        <w:keepNext w:val="0"/>
        <w:keepLines w:val="0"/>
        <w:pageBreakBefore w:val="0"/>
        <w:widowControl w:val="0"/>
        <w:kinsoku/>
        <w:wordWrap/>
        <w:overflowPunct/>
        <w:topLinePunct/>
        <w:autoSpaceDE/>
        <w:autoSpaceDN/>
        <w:bidi w:val="0"/>
        <w:snapToGrid/>
        <w:spacing w:before="0" w:after="0" w:line="560" w:lineRule="exact"/>
        <w:ind w:left="0" w:firstLine="5632"/>
        <w:rPr>
          <w:rFonts w:hint="default" w:ascii="Times New Roman" w:hAnsi="Times New Roman" w:eastAsia="仿宋_GB2312" w:cs="Times New Roman"/>
          <w:color w:val="auto"/>
          <w:kern w:val="0"/>
          <w:sz w:val="32"/>
          <w:szCs w:val="32"/>
        </w:rPr>
      </w:pPr>
    </w:p>
    <w:p>
      <w:pPr>
        <w:widowControl w:val="0"/>
        <w:kinsoku/>
        <w:overflowPunct/>
        <w:topLinePunct/>
        <w:autoSpaceDE/>
        <w:autoSpaceDN/>
        <w:bidi w:val="0"/>
        <w:spacing w:before="240" w:after="60" w:line="240" w:lineRule="auto"/>
        <w:ind w:left="0" w:firstLine="5632"/>
        <w:jc w:val="center"/>
        <w:outlineLvl w:val="0"/>
        <w:rPr>
          <w:rFonts w:hint="default" w:ascii="Times New Roman" w:hAnsi="Times New Roman" w:eastAsia="仿宋_GB2312" w:cs="Times New Roman"/>
          <w:b/>
          <w:bCs/>
          <w:color w:val="auto"/>
          <w:kern w:val="0"/>
          <w:sz w:val="32"/>
          <w:szCs w:val="32"/>
        </w:rPr>
      </w:pPr>
    </w:p>
    <w:p>
      <w:pPr>
        <w:keepNext w:val="0"/>
        <w:keepLines w:val="0"/>
        <w:pageBreakBefore w:val="0"/>
        <w:widowControl w:val="0"/>
        <w:kinsoku/>
        <w:wordWrap/>
        <w:overflowPunct/>
        <w:topLinePunct/>
        <w:autoSpaceDE/>
        <w:autoSpaceDN/>
        <w:bidi w:val="0"/>
        <w:adjustRightInd/>
        <w:snapToGrid/>
        <w:spacing w:before="0" w:after="0" w:line="560" w:lineRule="exact"/>
        <w:ind w:left="0" w:leftChars="0" w:firstLine="0" w:firstLineChars="0"/>
        <w:jc w:val="center"/>
        <w:textAlignment w:val="auto"/>
        <w:rPr>
          <w:rFonts w:hint="eastAsia" w:ascii="方正小标宋简体" w:hAnsi="方正小标宋简体" w:eastAsia="方正小标宋简体" w:cs="方正小标宋简体"/>
          <w:kern w:val="0"/>
          <w:sz w:val="44"/>
          <w:szCs w:val="44"/>
          <w:lang w:val="en-US" w:eastAsia="zh-CN"/>
        </w:rPr>
      </w:pPr>
    </w:p>
    <w:p>
      <w:pPr>
        <w:keepNext w:val="0"/>
        <w:keepLines w:val="0"/>
        <w:pageBreakBefore w:val="0"/>
        <w:widowControl w:val="0"/>
        <w:kinsoku/>
        <w:wordWrap/>
        <w:overflowPunct/>
        <w:topLinePunct/>
        <w:autoSpaceDE/>
        <w:autoSpaceDN/>
        <w:bidi w:val="0"/>
        <w:adjustRightInd/>
        <w:snapToGrid/>
        <w:spacing w:before="0" w:after="0" w:line="560" w:lineRule="exact"/>
        <w:ind w:left="0" w:leftChars="0" w:firstLine="0" w:firstLineChars="0"/>
        <w:jc w:val="center"/>
        <w:textAlignment w:val="auto"/>
        <w:rPr>
          <w:rFonts w:hint="eastAsia" w:ascii="方正小标宋简体" w:hAnsi="方正小标宋简体" w:eastAsia="方正小标宋简体" w:cs="方正小标宋简体"/>
          <w:kern w:val="0"/>
          <w:sz w:val="44"/>
          <w:szCs w:val="44"/>
          <w:lang w:val="en-US" w:eastAsia="zh-CN"/>
        </w:rPr>
      </w:pPr>
      <w:r>
        <w:rPr>
          <w:rFonts w:hint="eastAsia" w:ascii="方正小标宋简体" w:hAnsi="方正小标宋简体" w:eastAsia="方正小标宋简体" w:cs="方正小标宋简体"/>
          <w:kern w:val="0"/>
          <w:sz w:val="44"/>
          <w:szCs w:val="44"/>
          <w:lang w:val="en-US" w:eastAsia="zh-CN"/>
        </w:rPr>
        <w:t>蓟州区农业有害生物灾害应急指挥部</w:t>
      </w:r>
    </w:p>
    <w:p>
      <w:pPr>
        <w:keepNext w:val="0"/>
        <w:keepLines w:val="0"/>
        <w:pageBreakBefore w:val="0"/>
        <w:widowControl w:val="0"/>
        <w:kinsoku/>
        <w:wordWrap/>
        <w:overflowPunct/>
        <w:topLinePunct/>
        <w:autoSpaceDE/>
        <w:autoSpaceDN/>
        <w:bidi w:val="0"/>
        <w:adjustRightInd/>
        <w:snapToGrid/>
        <w:spacing w:before="0" w:after="0" w:line="560" w:lineRule="exact"/>
        <w:ind w:left="0" w:leftChars="0" w:firstLine="0" w:firstLineChars="0"/>
        <w:jc w:val="center"/>
        <w:textAlignment w:val="auto"/>
        <w:rPr>
          <w:rFonts w:hint="eastAsia" w:ascii="方正小标宋简体" w:hAnsi="方正小标宋简体" w:eastAsia="方正小标宋简体" w:cs="方正小标宋简体"/>
          <w:kern w:val="0"/>
          <w:sz w:val="44"/>
          <w:szCs w:val="44"/>
          <w:lang w:val="en-US" w:eastAsia="zh-CN"/>
        </w:rPr>
      </w:pPr>
      <w:r>
        <w:rPr>
          <w:rFonts w:hint="eastAsia" w:ascii="方正小标宋简体" w:hAnsi="方正小标宋简体" w:eastAsia="方正小标宋简体" w:cs="方正小标宋简体"/>
          <w:kern w:val="0"/>
          <w:sz w:val="44"/>
          <w:szCs w:val="44"/>
          <w:lang w:val="en-US" w:eastAsia="zh-CN"/>
        </w:rPr>
        <w:t>成员单位联络员名单</w:t>
      </w:r>
    </w:p>
    <w:p>
      <w:pPr>
        <w:keepNext w:val="0"/>
        <w:keepLines w:val="0"/>
        <w:pageBreakBefore w:val="0"/>
        <w:widowControl w:val="0"/>
        <w:kinsoku/>
        <w:wordWrap/>
        <w:overflowPunct/>
        <w:topLinePunct/>
        <w:autoSpaceDE/>
        <w:autoSpaceDN/>
        <w:bidi w:val="0"/>
        <w:adjustRightInd/>
        <w:snapToGrid/>
        <w:spacing w:before="0" w:after="0" w:line="560" w:lineRule="exact"/>
        <w:ind w:left="0" w:firstLine="5632"/>
        <w:jc w:val="center"/>
        <w:textAlignment w:val="auto"/>
        <w:outlineLvl w:val="0"/>
        <w:rPr>
          <w:rFonts w:hint="eastAsia" w:ascii="Cambria" w:hAnsi="Cambria" w:eastAsia="宋体" w:cs="Times New Roman"/>
          <w:b/>
          <w:bCs/>
          <w:sz w:val="32"/>
          <w:szCs w:val="32"/>
          <w:lang w:val="en-US" w:eastAsia="zh-CN"/>
        </w:rPr>
      </w:pP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9"/>
        <w:gridCol w:w="1568"/>
        <w:gridCol w:w="2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69"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单位</w:t>
            </w:r>
          </w:p>
        </w:tc>
        <w:tc>
          <w:tcPr>
            <w:tcW w:w="1568"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姓名</w:t>
            </w:r>
          </w:p>
        </w:tc>
        <w:tc>
          <w:tcPr>
            <w:tcW w:w="2523"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69"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区委宣传部</w:t>
            </w:r>
          </w:p>
        </w:tc>
        <w:tc>
          <w:tcPr>
            <w:tcW w:w="1568"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崔彦海</w:t>
            </w:r>
          </w:p>
        </w:tc>
        <w:tc>
          <w:tcPr>
            <w:tcW w:w="2523"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副部长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69"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区政务服务办</w:t>
            </w:r>
          </w:p>
        </w:tc>
        <w:tc>
          <w:tcPr>
            <w:tcW w:w="1568"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张杰</w:t>
            </w:r>
          </w:p>
        </w:tc>
        <w:tc>
          <w:tcPr>
            <w:tcW w:w="2523"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69"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区农业农村委</w:t>
            </w:r>
          </w:p>
        </w:tc>
        <w:tc>
          <w:tcPr>
            <w:tcW w:w="1568"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王兴华</w:t>
            </w:r>
          </w:p>
        </w:tc>
        <w:tc>
          <w:tcPr>
            <w:tcW w:w="2523"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69"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区卫生健康委</w:t>
            </w:r>
          </w:p>
        </w:tc>
        <w:tc>
          <w:tcPr>
            <w:tcW w:w="1568"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范连合</w:t>
            </w:r>
          </w:p>
        </w:tc>
        <w:tc>
          <w:tcPr>
            <w:tcW w:w="2523"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69"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区应急局</w:t>
            </w:r>
          </w:p>
        </w:tc>
        <w:tc>
          <w:tcPr>
            <w:tcW w:w="1568"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陈宝战</w:t>
            </w:r>
          </w:p>
        </w:tc>
        <w:tc>
          <w:tcPr>
            <w:tcW w:w="2523"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69"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区科技局</w:t>
            </w:r>
          </w:p>
        </w:tc>
        <w:tc>
          <w:tcPr>
            <w:tcW w:w="1568"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李刚</w:t>
            </w:r>
          </w:p>
        </w:tc>
        <w:tc>
          <w:tcPr>
            <w:tcW w:w="2523"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二级调研员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69"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区财政局</w:t>
            </w:r>
          </w:p>
        </w:tc>
        <w:tc>
          <w:tcPr>
            <w:tcW w:w="1568"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王晓华</w:t>
            </w:r>
          </w:p>
        </w:tc>
        <w:tc>
          <w:tcPr>
            <w:tcW w:w="2523"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69"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区生态环境局</w:t>
            </w:r>
          </w:p>
        </w:tc>
        <w:tc>
          <w:tcPr>
            <w:tcW w:w="1568"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乔春明</w:t>
            </w:r>
          </w:p>
        </w:tc>
        <w:tc>
          <w:tcPr>
            <w:tcW w:w="2523"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69"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区民政局</w:t>
            </w:r>
          </w:p>
        </w:tc>
        <w:tc>
          <w:tcPr>
            <w:tcW w:w="1568"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王省奇</w:t>
            </w:r>
          </w:p>
        </w:tc>
        <w:tc>
          <w:tcPr>
            <w:tcW w:w="2523"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二级调研员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exact"/>
          <w:jc w:val="center"/>
        </w:trPr>
        <w:tc>
          <w:tcPr>
            <w:tcW w:w="2469"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区林业局</w:t>
            </w:r>
          </w:p>
        </w:tc>
        <w:tc>
          <w:tcPr>
            <w:tcW w:w="1568"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高向军</w:t>
            </w:r>
          </w:p>
        </w:tc>
        <w:tc>
          <w:tcPr>
            <w:tcW w:w="2523"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三级调研员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69"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区气象局</w:t>
            </w:r>
          </w:p>
        </w:tc>
        <w:tc>
          <w:tcPr>
            <w:tcW w:w="1568"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李宏伟</w:t>
            </w:r>
          </w:p>
        </w:tc>
        <w:tc>
          <w:tcPr>
            <w:tcW w:w="2523"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exact"/>
          <w:jc w:val="center"/>
        </w:trPr>
        <w:tc>
          <w:tcPr>
            <w:tcW w:w="2469" w:type="dxa"/>
            <w:noWrap w:val="0"/>
            <w:vAlign w:val="center"/>
          </w:tcPr>
          <w:p>
            <w:pPr>
              <w:keepNext w:val="0"/>
              <w:keepLines w:val="0"/>
              <w:pageBreakBefore w:val="0"/>
              <w:widowControl w:val="0"/>
              <w:kinsoku/>
              <w:wordWrap/>
              <w:overflowPunct/>
              <w:topLinePunct/>
              <w:autoSpaceDE/>
              <w:autoSpaceDN/>
              <w:bidi w:val="0"/>
              <w:adjustRightInd/>
              <w:snapToGrid/>
              <w:spacing w:before="0" w:after="0" w:line="360" w:lineRule="exact"/>
              <w:ind w:left="0" w:leftChars="0" w:right="0" w:rightChars="0" w:firstLine="0"/>
              <w:jc w:val="center"/>
              <w:textAlignment w:val="auto"/>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交通运输综合行政</w:t>
            </w:r>
          </w:p>
          <w:p>
            <w:pPr>
              <w:keepNext w:val="0"/>
              <w:keepLines w:val="0"/>
              <w:pageBreakBefore w:val="0"/>
              <w:widowControl w:val="0"/>
              <w:kinsoku/>
              <w:wordWrap/>
              <w:overflowPunct/>
              <w:topLinePunct/>
              <w:autoSpaceDE/>
              <w:autoSpaceDN/>
              <w:bidi w:val="0"/>
              <w:adjustRightInd/>
              <w:snapToGrid/>
              <w:spacing w:before="0" w:after="0" w:line="360" w:lineRule="exact"/>
              <w:ind w:left="0" w:leftChars="0" w:right="0" w:rightChars="0" w:firstLine="0"/>
              <w:jc w:val="center"/>
              <w:textAlignment w:val="auto"/>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8"/>
                <w:szCs w:val="28"/>
                <w:lang w:val="en-US" w:eastAsia="zh-CN" w:bidi="ar-SA"/>
              </w:rPr>
              <w:t>执法支队</w:t>
            </w:r>
          </w:p>
        </w:tc>
        <w:tc>
          <w:tcPr>
            <w:tcW w:w="1568"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张志刚</w:t>
            </w:r>
          </w:p>
        </w:tc>
        <w:tc>
          <w:tcPr>
            <w:tcW w:w="2523"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副支队长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69"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公安蓟州分局</w:t>
            </w:r>
          </w:p>
        </w:tc>
        <w:tc>
          <w:tcPr>
            <w:tcW w:w="1568"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李意</w:t>
            </w:r>
          </w:p>
        </w:tc>
        <w:tc>
          <w:tcPr>
            <w:tcW w:w="2523"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69"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蓟州海关</w:t>
            </w:r>
          </w:p>
        </w:tc>
        <w:tc>
          <w:tcPr>
            <w:tcW w:w="1568"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张航</w:t>
            </w:r>
          </w:p>
        </w:tc>
        <w:tc>
          <w:tcPr>
            <w:tcW w:w="2523" w:type="dxa"/>
            <w:noWrap w:val="0"/>
            <w:vAlign w:val="center"/>
          </w:tcPr>
          <w:p>
            <w:pPr>
              <w:widowControl w:val="0"/>
              <w:kinsoku/>
              <w:overflowPunct/>
              <w:topLinePunct/>
              <w:autoSpaceDE/>
              <w:autoSpaceDN/>
              <w:bidi w:val="0"/>
              <w:spacing w:before="0" w:after="0" w:line="240" w:lineRule="auto"/>
              <w:ind w:left="0" w:leftChars="0" w:right="0" w:rightChars="0" w:firstLine="0"/>
              <w:jc w:val="center"/>
              <w:rPr>
                <w:rFonts w:hint="default" w:ascii="Times New Roman" w:hAnsi="Times New Roman" w:eastAsia="仿宋_GB2312" w:cs="Times New Roman"/>
                <w:kern w:val="2"/>
                <w:sz w:val="28"/>
                <w:szCs w:val="28"/>
                <w:lang w:val="en-US" w:eastAsia="zh-CN" w:bidi="ar-SA"/>
              </w:rPr>
            </w:pPr>
            <w:r>
              <w:rPr>
                <w:rFonts w:hint="default" w:ascii="Times New Roman" w:hAnsi="Times New Roman" w:eastAsia="仿宋_GB2312" w:cs="Times New Roman"/>
                <w:kern w:val="2"/>
                <w:sz w:val="28"/>
                <w:szCs w:val="28"/>
                <w:lang w:val="en-US" w:eastAsia="zh-CN" w:bidi="ar-SA"/>
              </w:rPr>
              <w:t>副关长</w:t>
            </w:r>
          </w:p>
        </w:tc>
      </w:tr>
    </w:tbl>
    <w:p>
      <w:pPr>
        <w:widowControl w:val="0"/>
        <w:kinsoku/>
        <w:overflowPunct/>
        <w:topLinePunct/>
        <w:autoSpaceDE/>
        <w:autoSpaceDN/>
        <w:bidi w:val="0"/>
        <w:spacing w:before="0" w:after="0" w:line="240" w:lineRule="auto"/>
        <w:ind w:left="0" w:firstLine="0"/>
        <w:jc w:val="center"/>
        <w:rPr>
          <w:rFonts w:ascii="Times New Roman" w:hAnsi="Times New Roman" w:eastAsia="方正小标宋简体" w:cs="Times New Roman"/>
          <w:spacing w:val="20"/>
          <w:kern w:val="2"/>
          <w:sz w:val="44"/>
          <w:szCs w:val="44"/>
          <w:lang w:val="en-US" w:eastAsia="zh-CN" w:bidi="ar-SA"/>
        </w:rPr>
      </w:pPr>
      <w:r>
        <w:rPr>
          <w:rFonts w:hint="eastAsia" w:ascii="Times New Roman" w:hAnsi="Times New Roman" w:eastAsia="方正小标宋简体" w:cs="Times New Roman"/>
          <w:spacing w:val="20"/>
          <w:kern w:val="2"/>
          <w:sz w:val="44"/>
          <w:szCs w:val="44"/>
          <w:lang w:val="en-US" w:eastAsia="zh-CN" w:bidi="ar-SA"/>
        </w:rPr>
        <w:t>蓟州区农业有害生物灾害应急处置流程图</w:t>
      </w:r>
    </w:p>
    <w:p>
      <w:pPr>
        <w:widowControl w:val="0"/>
        <w:kinsoku/>
        <w:overflowPunct/>
        <w:topLinePunct/>
        <w:autoSpaceDE/>
        <w:autoSpaceDN/>
        <w:bidi w:val="0"/>
        <w:spacing w:before="0" w:after="0" w:line="240" w:lineRule="auto"/>
        <w:ind w:left="0" w:firstLine="210" w:firstLineChars="100"/>
        <w:rPr>
          <w:rFonts w:hint="default" w:ascii="Times New Roman" w:hAnsi="Times New Roman" w:eastAsia="方正小标宋简体" w:cs="Times New Roman"/>
          <w:spacing w:val="20"/>
          <w:kern w:val="2"/>
          <w:sz w:val="44"/>
          <w:szCs w:val="44"/>
          <w:lang w:val="en-US" w:eastAsia="zh-CN" w:bidi="ar-SA"/>
        </w:rPr>
      </w:pPr>
      <w:r>
        <w:rPr>
          <w:rFonts w:hint="eastAsia" w:ascii="等线" w:hAnsi="等线" w:eastAsia="等线" w:cs="Times New Roman"/>
          <w:kern w:val="2"/>
          <w:sz w:val="21"/>
          <w:szCs w:val="22"/>
          <w:lang w:val="en-US" w:eastAsia="zh-CN" w:bidi="ar-SA"/>
        </w:rPr>
        <mc:AlternateContent>
          <mc:Choice Requires="wpc">
            <w:drawing>
              <wp:inline distT="0" distB="0" distL="114300" distR="114300">
                <wp:extent cx="5677535" cy="7179945"/>
                <wp:effectExtent l="6350" t="6350" r="0" b="0"/>
                <wp:docPr id="535" name="画布 535"/>
                <wp:cNvGraphicFramePr>
                  <a:graphicFrameLocks xmlns:a="http://schemas.openxmlformats.org/drawingml/2006/main" noChangeAspect="true"/>
                </wp:cNvGraphicFramePr>
                <a:graphic xmlns:a="http://schemas.openxmlformats.org/drawingml/2006/main">
                  <a:graphicData uri="http://schemas.microsoft.com/office/word/2010/wordprocessingCanvas">
                    <wpc:wpc>
                      <wpc:bg>
                        <a:noFill/>
                      </wpc:bg>
                      <wpc:whole>
                        <a:ln>
                          <a:noFill/>
                        </a:ln>
                      </wpc:whole>
                      <wps:wsp>
                        <wps:cNvPr id="484" name="矩形 484"/>
                        <wps:cNvSpPr/>
                        <wps:spPr>
                          <a:xfrm>
                            <a:off x="2813050" y="7620"/>
                            <a:ext cx="1997075" cy="699135"/>
                          </a:xfrm>
                          <a:prstGeom prst="rect">
                            <a:avLst/>
                          </a:prstGeom>
                          <a:noFill/>
                          <a:ln w="12700" cap="flat" cmpd="sng" algn="ctr">
                            <a:solidFill>
                              <a:srgbClr val="5B9BD5">
                                <a:shade val="50000"/>
                              </a:srgbClr>
                            </a:solidFill>
                            <a:prstDash val="solid"/>
                            <a:miter lim="800000"/>
                          </a:ln>
                          <a:effectLst/>
                        </wps:spPr>
                        <wps:txbx>
                          <w:txbxContent>
                            <w:p>
                              <w:pPr>
                                <w:autoSpaceDE/>
                                <w:autoSpaceDN/>
                                <w:spacing w:before="0" w:after="0" w:line="240" w:lineRule="auto"/>
                                <w:ind w:left="0" w:firstLine="0"/>
                                <w:jc w:val="center"/>
                                <w:rPr>
                                  <w:rFonts w:hint="eastAsia" w:ascii="宋体" w:hAnsi="宋体" w:eastAsia="宋体" w:cs="Times New Roman"/>
                                  <w:b/>
                                  <w:color w:val="000000"/>
                                  <w:kern w:val="2"/>
                                  <w:sz w:val="21"/>
                                  <w:szCs w:val="22"/>
                                  <w:lang w:val="en-US" w:eastAsia="zh-CN" w:bidi="ar-SA"/>
                                </w:rPr>
                              </w:pPr>
                              <w:r>
                                <w:rPr>
                                  <w:rFonts w:hint="eastAsia" w:ascii="宋体" w:hAnsi="宋体" w:eastAsia="宋体" w:cs="Times New Roman"/>
                                  <w:b/>
                                  <w:color w:val="000000"/>
                                  <w:kern w:val="2"/>
                                  <w:sz w:val="21"/>
                                  <w:szCs w:val="22"/>
                                  <w:lang w:val="en-US" w:eastAsia="zh-CN" w:bidi="ar-SA"/>
                                </w:rPr>
                                <w:t>先期处置</w:t>
                              </w:r>
                            </w:p>
                            <w:p>
                              <w:pPr>
                                <w:autoSpaceDE/>
                                <w:autoSpaceDN/>
                                <w:spacing w:before="0" w:after="0" w:line="240" w:lineRule="auto"/>
                                <w:ind w:left="0" w:firstLine="0"/>
                                <w:jc w:val="center"/>
                                <w:rPr>
                                  <w:rFonts w:hint="default" w:ascii="宋体" w:hAnsi="宋体" w:eastAsia="宋体" w:cs="Times New Roman"/>
                                  <w:color w:val="000000"/>
                                  <w:kern w:val="2"/>
                                  <w:sz w:val="21"/>
                                  <w:szCs w:val="22"/>
                                  <w:lang w:val="en-US" w:eastAsia="zh-CN" w:bidi="ar-SA"/>
                                </w:rPr>
                              </w:pPr>
                              <w:r>
                                <w:rPr>
                                  <w:rFonts w:ascii="宋体" w:hAnsi="宋体" w:eastAsia="宋体" w:cs="Times New Roman"/>
                                  <w:color w:val="000000"/>
                                  <w:kern w:val="2"/>
                                  <w:sz w:val="21"/>
                                  <w:szCs w:val="22"/>
                                  <w:lang w:val="en-US" w:eastAsia="zh-CN" w:bidi="ar-SA"/>
                                </w:rPr>
                                <w:t>区</w:t>
                              </w:r>
                              <w:r>
                                <w:rPr>
                                  <w:rFonts w:hint="eastAsia" w:ascii="宋体" w:hAnsi="宋体" w:eastAsia="宋体" w:cs="Times New Roman"/>
                                  <w:color w:val="000000"/>
                                  <w:kern w:val="2"/>
                                  <w:sz w:val="21"/>
                                  <w:szCs w:val="22"/>
                                  <w:lang w:val="en-US" w:eastAsia="zh-CN" w:bidi="ar-SA"/>
                                </w:rPr>
                                <w:t>农业农村部门和事发地所在乡镇人民政府</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wps:wsp>
                        <wps:cNvPr id="485" name="矩形 485"/>
                        <wps:cNvSpPr/>
                        <wps:spPr>
                          <a:xfrm>
                            <a:off x="132375" y="0"/>
                            <a:ext cx="952500" cy="485775"/>
                          </a:xfrm>
                          <a:prstGeom prst="rect">
                            <a:avLst/>
                          </a:prstGeom>
                          <a:noFill/>
                          <a:ln w="12700" cap="flat" cmpd="sng" algn="ctr">
                            <a:solidFill>
                              <a:srgbClr val="5B9BD5">
                                <a:shade val="50000"/>
                              </a:srgbClr>
                            </a:solidFill>
                            <a:prstDash val="solid"/>
                            <a:miter lim="800000"/>
                          </a:ln>
                          <a:effectLst/>
                        </wps:spPr>
                        <wps:txbx>
                          <w:txbxContent>
                            <w:p>
                              <w:pPr>
                                <w:autoSpaceDE/>
                                <w:autoSpaceDN/>
                                <w:spacing w:before="0" w:after="0" w:line="240" w:lineRule="auto"/>
                                <w:ind w:left="0" w:firstLine="0"/>
                                <w:jc w:val="center"/>
                                <w:rPr>
                                  <w:rFonts w:hint="eastAsia" w:ascii="宋体" w:hAnsi="宋体" w:eastAsia="宋体" w:cs="Times New Roman"/>
                                  <w:b/>
                                  <w:color w:val="000000"/>
                                  <w:kern w:val="2"/>
                                  <w:sz w:val="21"/>
                                  <w:szCs w:val="22"/>
                                  <w:lang w:val="en-US" w:eastAsia="zh-CN" w:bidi="ar-SA"/>
                                </w:rPr>
                              </w:pPr>
                              <w:r>
                                <w:rPr>
                                  <w:rFonts w:hint="eastAsia" w:ascii="宋体" w:hAnsi="宋体" w:eastAsia="宋体" w:cs="Times New Roman"/>
                                  <w:b/>
                                  <w:color w:val="000000"/>
                                  <w:kern w:val="2"/>
                                  <w:sz w:val="21"/>
                                  <w:szCs w:val="22"/>
                                  <w:lang w:val="en-US" w:eastAsia="zh-CN" w:bidi="ar-SA"/>
                                </w:rPr>
                                <w:t>发现农业</w:t>
                              </w:r>
                              <w:r>
                                <w:rPr>
                                  <w:rFonts w:ascii="宋体" w:hAnsi="宋体" w:eastAsia="宋体" w:cs="Times New Roman"/>
                                  <w:b/>
                                  <w:color w:val="000000"/>
                                  <w:kern w:val="2"/>
                                  <w:sz w:val="21"/>
                                  <w:szCs w:val="22"/>
                                  <w:lang w:val="en-US" w:eastAsia="zh-CN" w:bidi="ar-SA"/>
                                </w:rPr>
                                <w:t>有害生物危害</w:t>
                              </w:r>
                            </w:p>
                          </w:txbxContent>
                        </wps:txbx>
                        <wps:bodyPr rot="0" spcFirstLastPara="0" vert="horz" wrap="square" lIns="91440" tIns="45720" rIns="91440" bIns="45720" numCol="1" spcCol="0" rtlCol="0" fromWordArt="false" anchor="ctr" anchorCtr="false" forceAA="false" compatLnSpc="true">
                          <a:noAutofit/>
                        </wps:bodyPr>
                      </wps:wsp>
                      <wps:wsp>
                        <wps:cNvPr id="486" name="矩形 486"/>
                        <wps:cNvSpPr/>
                        <wps:spPr>
                          <a:xfrm>
                            <a:off x="1485900" y="0"/>
                            <a:ext cx="952500" cy="485775"/>
                          </a:xfrm>
                          <a:prstGeom prst="rect">
                            <a:avLst/>
                          </a:prstGeom>
                          <a:noFill/>
                          <a:ln w="12700" cap="flat" cmpd="sng" algn="ctr">
                            <a:solidFill>
                              <a:srgbClr val="5B9BD5">
                                <a:shade val="50000"/>
                              </a:srgbClr>
                            </a:solidFill>
                            <a:prstDash val="solid"/>
                            <a:miter lim="800000"/>
                          </a:ln>
                          <a:effectLst/>
                        </wps:spPr>
                        <wps:txbx>
                          <w:txbxContent>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Times New Roman"/>
                                  <w:b/>
                                  <w:bCs/>
                                  <w:color w:val="000000"/>
                                  <w:kern w:val="2"/>
                                  <w:sz w:val="21"/>
                                  <w:szCs w:val="21"/>
                                  <w:lang w:val="en-US" w:eastAsia="zh-CN" w:bidi="ar-SA"/>
                                </w:rPr>
                                <w:t>核现实研判</w:t>
                              </w:r>
                            </w:p>
                          </w:txbxContent>
                        </wps:txbx>
                        <wps:bodyPr rot="0" spcFirstLastPara="0" vert="horz" wrap="square" lIns="91440" tIns="45720" rIns="91440" bIns="45720" numCol="1" spcCol="0" rtlCol="0" fromWordArt="false" anchor="ctr" anchorCtr="false" forceAA="false" compatLnSpc="true">
                          <a:noAutofit/>
                        </wps:bodyPr>
                      </wps:wsp>
                      <wps:wsp>
                        <wps:cNvPr id="487" name="直接箭头连接符 487"/>
                        <wps:cNvCnPr/>
                        <wps:spPr>
                          <a:xfrm>
                            <a:off x="1084875" y="242888"/>
                            <a:ext cx="401025" cy="0"/>
                          </a:xfrm>
                          <a:prstGeom prst="straightConnector1">
                            <a:avLst/>
                          </a:prstGeom>
                          <a:noFill/>
                          <a:ln w="6350" cap="flat" cmpd="sng" algn="ctr">
                            <a:solidFill>
                              <a:srgbClr val="5B9BD5"/>
                            </a:solidFill>
                            <a:prstDash val="solid"/>
                            <a:miter lim="800000"/>
                            <a:tailEnd type="triangle"/>
                          </a:ln>
                          <a:effectLst/>
                        </wps:spPr>
                        <wps:bodyPr/>
                      </wps:wsp>
                      <wps:wsp>
                        <wps:cNvPr id="488" name="直接箭头连接符 488"/>
                        <wps:cNvCnPr/>
                        <wps:spPr>
                          <a:xfrm>
                            <a:off x="2438400" y="242888"/>
                            <a:ext cx="374650" cy="114300"/>
                          </a:xfrm>
                          <a:prstGeom prst="straightConnector1">
                            <a:avLst/>
                          </a:prstGeom>
                          <a:noFill/>
                          <a:ln w="6350" cap="flat" cmpd="sng" algn="ctr">
                            <a:solidFill>
                              <a:srgbClr val="5B9BD5"/>
                            </a:solidFill>
                            <a:prstDash val="solid"/>
                            <a:miter lim="800000"/>
                            <a:tailEnd type="triangle"/>
                          </a:ln>
                          <a:effectLst/>
                        </wps:spPr>
                        <wps:bodyPr/>
                      </wps:wsp>
                      <wps:wsp>
                        <wps:cNvPr id="489" name="矩形 489"/>
                        <wps:cNvSpPr/>
                        <wps:spPr>
                          <a:xfrm>
                            <a:off x="942975" y="783000"/>
                            <a:ext cx="1704975" cy="505800"/>
                          </a:xfrm>
                          <a:prstGeom prst="rect">
                            <a:avLst/>
                          </a:prstGeom>
                          <a:noFill/>
                          <a:ln w="12700" cap="flat" cmpd="sng" algn="ctr">
                            <a:solidFill>
                              <a:srgbClr val="5B9BD5">
                                <a:shade val="50000"/>
                              </a:srgbClr>
                            </a:solidFill>
                            <a:prstDash val="solid"/>
                            <a:miter lim="800000"/>
                          </a:ln>
                          <a:effectLst/>
                        </wps:spPr>
                        <wps:txbx>
                          <w:txbxContent>
                            <w:p>
                              <w:pPr>
                                <w:widowControl/>
                                <w:autoSpaceDE/>
                                <w:autoSpaceDN/>
                                <w:spacing w:before="0" w:beforeAutospacing="0" w:after="0" w:afterAutospacing="0" w:line="240" w:lineRule="auto"/>
                                <w:ind w:left="0" w:firstLine="5632"/>
                                <w:jc w:val="center"/>
                                <w:rPr>
                                  <w:rFonts w:ascii="宋体" w:hAnsi="宋体" w:eastAsia="宋体" w:cs="Times New Roman"/>
                                  <w:b/>
                                  <w:bCs/>
                                  <w:color w:val="000000"/>
                                  <w:kern w:val="0"/>
                                  <w:sz w:val="21"/>
                                  <w:szCs w:val="21"/>
                                  <w:lang w:val="en-US" w:eastAsia="zh-CN" w:bidi="ar-SA"/>
                                </w:rPr>
                              </w:pPr>
                              <w:r>
                                <w:rPr>
                                  <w:rFonts w:hint="eastAsia" w:ascii="宋体" w:hAnsi="宋体" w:eastAsia="宋体" w:cs="Times New Roman"/>
                                  <w:b/>
                                  <w:bCs/>
                                  <w:color w:val="000000"/>
                                  <w:kern w:val="0"/>
                                  <w:sz w:val="21"/>
                                  <w:szCs w:val="21"/>
                                  <w:lang w:val="en-US" w:eastAsia="zh-CN" w:bidi="ar-SA"/>
                                </w:rPr>
                                <w:t>信消息上报</w:t>
                              </w:r>
                            </w:p>
                            <w:p>
                              <w:pPr>
                                <w:widowControl/>
                                <w:autoSpaceDE/>
                                <w:autoSpaceDN/>
                                <w:spacing w:before="0" w:beforeAutospacing="0" w:after="0" w:afterAutospacing="0" w:line="240" w:lineRule="auto"/>
                                <w:ind w:left="0" w:firstLine="5632"/>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初判达到一般级别及以上</w:t>
                              </w:r>
                            </w:p>
                          </w:txbxContent>
                        </wps:txbx>
                        <wps:bodyPr rot="0" spcFirstLastPara="0" vert="horz" wrap="square" lIns="91440" tIns="45720" rIns="91440" bIns="45720" numCol="1" spcCol="0" rtlCol="0" fromWordArt="false" anchor="ctr" anchorCtr="false" forceAA="false" compatLnSpc="true">
                          <a:noAutofit/>
                        </wps:bodyPr>
                      </wps:wsp>
                      <wps:wsp>
                        <wps:cNvPr id="490" name="矩形 490"/>
                        <wps:cNvSpPr/>
                        <wps:spPr>
                          <a:xfrm>
                            <a:off x="1323000" y="1486875"/>
                            <a:ext cx="952500" cy="485775"/>
                          </a:xfrm>
                          <a:prstGeom prst="rect">
                            <a:avLst/>
                          </a:prstGeom>
                          <a:noFill/>
                          <a:ln w="12700" cap="flat" cmpd="sng" algn="ctr">
                            <a:solidFill>
                              <a:srgbClr val="5B9BD5">
                                <a:shade val="50000"/>
                              </a:srgbClr>
                            </a:solidFill>
                            <a:prstDash val="solid"/>
                            <a:miter lim="800000"/>
                          </a:ln>
                          <a:effectLst/>
                        </wps:spPr>
                        <wps:txbx>
                          <w:txbxContent>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Times New Roman"/>
                                  <w:b/>
                                  <w:bCs/>
                                  <w:color w:val="000000"/>
                                  <w:kern w:val="0"/>
                                  <w:sz w:val="21"/>
                                  <w:szCs w:val="21"/>
                                  <w:lang w:val="en-US" w:eastAsia="zh-CN" w:bidi="ar-SA"/>
                                </w:rPr>
                                <w:t>响应启动</w:t>
                              </w:r>
                            </w:p>
                          </w:txbxContent>
                        </wps:txbx>
                        <wps:bodyPr rot="0" spcFirstLastPara="0" vert="horz" wrap="square" lIns="91440" tIns="45720" rIns="91440" bIns="45720" numCol="1" spcCol="0" rtlCol="0" fromWordArt="false" anchor="ctr" anchorCtr="false" forceAA="false" compatLnSpc="true">
                          <a:noAutofit/>
                        </wps:bodyPr>
                      </wps:wsp>
                      <wps:wsp>
                        <wps:cNvPr id="491" name="矩形 491"/>
                        <wps:cNvSpPr/>
                        <wps:spPr>
                          <a:xfrm>
                            <a:off x="3095625" y="782955"/>
                            <a:ext cx="2097405" cy="485775"/>
                          </a:xfrm>
                          <a:prstGeom prst="rect">
                            <a:avLst/>
                          </a:prstGeom>
                          <a:noFill/>
                          <a:ln w="12700" cap="flat" cmpd="sng" algn="ctr">
                            <a:solidFill>
                              <a:srgbClr val="5B9BD5">
                                <a:shade val="50000"/>
                              </a:srgbClr>
                            </a:solidFill>
                            <a:prstDash val="solid"/>
                            <a:miter lim="800000"/>
                          </a:ln>
                          <a:effectLst/>
                        </wps:spPr>
                        <wps:txbx>
                          <w:txbxContent>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Times New Roman"/>
                                  <w:bCs/>
                                  <w:color w:val="000000"/>
                                  <w:kern w:val="0"/>
                                  <w:sz w:val="21"/>
                                  <w:szCs w:val="21"/>
                                  <w:lang w:val="en-US" w:eastAsia="zh-CN" w:bidi="ar-SA"/>
                                </w:rPr>
                                <w:t>区农业农村部门和乡镇人民政府</w:t>
                              </w:r>
                            </w:p>
                          </w:txbxContent>
                        </wps:txbx>
                        <wps:bodyPr rot="0" spcFirstLastPara="0" vert="horz" wrap="square" lIns="91440" tIns="45720" rIns="91440" bIns="45720" numCol="1" spcCol="0" rtlCol="0" fromWordArt="false" anchor="ctr" anchorCtr="false" forceAA="false" compatLnSpc="true">
                          <a:noAutofit/>
                        </wps:bodyPr>
                      </wps:wsp>
                      <wps:wsp>
                        <wps:cNvPr id="492" name="矩形 492"/>
                        <wps:cNvSpPr/>
                        <wps:spPr>
                          <a:xfrm>
                            <a:off x="3086100" y="1516425"/>
                            <a:ext cx="2057400" cy="485775"/>
                          </a:xfrm>
                          <a:prstGeom prst="rect">
                            <a:avLst/>
                          </a:prstGeom>
                          <a:noFill/>
                          <a:ln w="12700" cap="flat" cmpd="sng" algn="ctr">
                            <a:solidFill>
                              <a:srgbClr val="5B9BD5">
                                <a:shade val="50000"/>
                              </a:srgbClr>
                            </a:solidFill>
                            <a:prstDash val="solid"/>
                            <a:miter lim="800000"/>
                          </a:ln>
                          <a:effectLst/>
                        </wps:spPr>
                        <wps:txbx>
                          <w:txbxContent>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Times New Roman"/>
                                  <w:bCs/>
                                  <w:color w:val="000000"/>
                                  <w:kern w:val="0"/>
                                  <w:sz w:val="21"/>
                                  <w:szCs w:val="21"/>
                                  <w:lang w:val="en-US" w:eastAsia="zh-CN" w:bidi="ar-SA"/>
                                </w:rPr>
                                <w:t>区委、区政府</w:t>
                              </w:r>
                            </w:p>
                          </w:txbxContent>
                        </wps:txbx>
                        <wps:bodyPr rot="0" spcFirstLastPara="0" vert="horz" wrap="square" lIns="91440" tIns="45720" rIns="91440" bIns="45720" numCol="1" spcCol="0" rtlCol="0" fromWordArt="false" anchor="ctr" anchorCtr="false" forceAA="false" compatLnSpc="true">
                          <a:noAutofit/>
                        </wps:bodyPr>
                      </wps:wsp>
                      <wps:wsp>
                        <wps:cNvPr id="493" name="直接箭头连接符 493"/>
                        <wps:cNvCnPr/>
                        <wps:spPr>
                          <a:xfrm>
                            <a:off x="1933575" y="498225"/>
                            <a:ext cx="0" cy="295275"/>
                          </a:xfrm>
                          <a:prstGeom prst="straightConnector1">
                            <a:avLst/>
                          </a:prstGeom>
                          <a:noFill/>
                          <a:ln w="6350" cap="flat" cmpd="sng" algn="ctr">
                            <a:solidFill>
                              <a:srgbClr val="5B9BD5"/>
                            </a:solidFill>
                            <a:prstDash val="solid"/>
                            <a:miter lim="800000"/>
                            <a:tailEnd type="triangle"/>
                          </a:ln>
                          <a:effectLst/>
                        </wps:spPr>
                        <wps:bodyPr/>
                      </wps:wsp>
                      <wps:wsp>
                        <wps:cNvPr id="494" name="直接箭头连接符 494"/>
                        <wps:cNvCnPr/>
                        <wps:spPr>
                          <a:xfrm>
                            <a:off x="2676525" y="1029676"/>
                            <a:ext cx="428625" cy="0"/>
                          </a:xfrm>
                          <a:prstGeom prst="straightConnector1">
                            <a:avLst/>
                          </a:prstGeom>
                          <a:noFill/>
                          <a:ln w="6350" cap="flat" cmpd="sng" algn="ctr">
                            <a:solidFill>
                              <a:srgbClr val="5B9BD5"/>
                            </a:solidFill>
                            <a:prstDash val="solid"/>
                            <a:miter lim="800000"/>
                            <a:tailEnd type="triangle"/>
                          </a:ln>
                          <a:effectLst/>
                        </wps:spPr>
                        <wps:bodyPr/>
                      </wps:wsp>
                      <wps:wsp>
                        <wps:cNvPr id="495" name="直接箭头连接符 495"/>
                        <wps:cNvCnPr/>
                        <wps:spPr>
                          <a:xfrm flipH="true">
                            <a:off x="4114483" y="1268775"/>
                            <a:ext cx="29845" cy="247650"/>
                          </a:xfrm>
                          <a:prstGeom prst="straightConnector1">
                            <a:avLst/>
                          </a:prstGeom>
                          <a:noFill/>
                          <a:ln w="6350" cap="flat" cmpd="sng" algn="ctr">
                            <a:solidFill>
                              <a:srgbClr val="5B9BD5"/>
                            </a:solidFill>
                            <a:prstDash val="solid"/>
                            <a:miter lim="800000"/>
                            <a:tailEnd type="triangle"/>
                          </a:ln>
                          <a:effectLst/>
                        </wps:spPr>
                        <wps:bodyPr/>
                      </wps:wsp>
                      <wps:wsp>
                        <wps:cNvPr id="496" name="直接箭头连接符 496"/>
                        <wps:cNvCnPr/>
                        <wps:spPr>
                          <a:xfrm>
                            <a:off x="1795463" y="1288800"/>
                            <a:ext cx="3787" cy="198075"/>
                          </a:xfrm>
                          <a:prstGeom prst="straightConnector1">
                            <a:avLst/>
                          </a:prstGeom>
                          <a:noFill/>
                          <a:ln w="6350" cap="flat" cmpd="sng" algn="ctr">
                            <a:solidFill>
                              <a:srgbClr val="5B9BD5"/>
                            </a:solidFill>
                            <a:prstDash val="solid"/>
                            <a:miter lim="800000"/>
                            <a:tailEnd type="triangle"/>
                          </a:ln>
                          <a:effectLst/>
                        </wps:spPr>
                        <wps:bodyPr/>
                      </wps:wsp>
                      <wps:wsp>
                        <wps:cNvPr id="497" name="矩形 497"/>
                        <wps:cNvSpPr/>
                        <wps:spPr>
                          <a:xfrm>
                            <a:off x="523875" y="3306150"/>
                            <a:ext cx="952500" cy="485775"/>
                          </a:xfrm>
                          <a:prstGeom prst="rect">
                            <a:avLst/>
                          </a:prstGeom>
                          <a:noFill/>
                          <a:ln w="12700" cap="flat" cmpd="sng" algn="ctr">
                            <a:solidFill>
                              <a:srgbClr val="5B9BD5">
                                <a:shade val="50000"/>
                              </a:srgbClr>
                            </a:solidFill>
                            <a:prstDash val="solid"/>
                            <a:miter lim="800000"/>
                          </a:ln>
                          <a:effectLst/>
                        </wps:spPr>
                        <wps:txbx>
                          <w:txbxContent>
                            <w:p>
                              <w:pPr>
                                <w:widowControl/>
                                <w:autoSpaceDE/>
                                <w:autoSpaceDN/>
                                <w:spacing w:before="0" w:beforeAutospacing="0" w:after="0" w:afterAutospacing="0" w:line="240" w:lineRule="auto"/>
                                <w:ind w:left="0" w:firstLine="5632"/>
                                <w:jc w:val="center"/>
                                <w:rPr>
                                  <w:rFonts w:ascii="宋体" w:hAnsi="宋体" w:eastAsia="宋体" w:cs="Times New Roman"/>
                                  <w:b/>
                                  <w:bCs/>
                                  <w:color w:val="000000"/>
                                  <w:kern w:val="0"/>
                                  <w:sz w:val="21"/>
                                  <w:szCs w:val="21"/>
                                  <w:lang w:val="en-US" w:eastAsia="zh-CN" w:bidi="ar-SA"/>
                                </w:rPr>
                              </w:pPr>
                              <w:r>
                                <w:rPr>
                                  <w:rFonts w:hint="eastAsia" w:ascii="宋体" w:hAnsi="宋体" w:eastAsia="宋体" w:cs="Times New Roman"/>
                                  <w:b/>
                                  <w:bCs/>
                                  <w:color w:val="000000"/>
                                  <w:kern w:val="0"/>
                                  <w:sz w:val="21"/>
                                  <w:szCs w:val="21"/>
                                  <w:lang w:val="en-US" w:eastAsia="zh-CN" w:bidi="ar-SA"/>
                                </w:rPr>
                                <w:t>Ⅰ一级响应</w:t>
                              </w:r>
                            </w:p>
                            <w:p>
                              <w:pPr>
                                <w:widowControl/>
                                <w:autoSpaceDE/>
                                <w:autoSpaceDN/>
                                <w:spacing w:before="0" w:beforeAutospacing="0" w:after="0" w:afterAutospacing="0" w:line="240" w:lineRule="auto"/>
                                <w:ind w:left="0" w:firstLine="5632"/>
                                <w:jc w:val="center"/>
                                <w:rPr>
                                  <w:rFonts w:hint="eastAsia" w:ascii="宋体" w:hAnsi="宋体" w:eastAsia="宋体" w:cs="宋体"/>
                                  <w:kern w:val="0"/>
                                  <w:sz w:val="24"/>
                                  <w:szCs w:val="24"/>
                                  <w:lang w:val="en-US" w:eastAsia="zh-CN" w:bidi="ar-SA"/>
                                </w:rPr>
                              </w:pPr>
                              <w:r>
                                <w:rPr>
                                  <w:rFonts w:hint="eastAsia" w:ascii="宋体" w:hAnsi="宋体" w:eastAsia="宋体" w:cs="Times New Roman"/>
                                  <w:bCs/>
                                  <w:color w:val="000000"/>
                                  <w:kern w:val="0"/>
                                  <w:sz w:val="21"/>
                                  <w:szCs w:val="21"/>
                                  <w:lang w:val="en-US" w:eastAsia="zh-CN" w:bidi="ar-SA"/>
                                </w:rPr>
                                <w:t>特别</w:t>
                              </w:r>
                              <w:r>
                                <w:rPr>
                                  <w:rFonts w:ascii="宋体" w:hAnsi="宋体" w:eastAsia="宋体" w:cs="Times New Roman"/>
                                  <w:bCs/>
                                  <w:color w:val="000000"/>
                                  <w:kern w:val="0"/>
                                  <w:sz w:val="21"/>
                                  <w:szCs w:val="21"/>
                                  <w:lang w:val="en-US" w:eastAsia="zh-CN" w:bidi="ar-SA"/>
                                </w:rPr>
                                <w:t>重大</w:t>
                              </w:r>
                            </w:p>
                          </w:txbxContent>
                        </wps:txbx>
                        <wps:bodyPr rot="0" spcFirstLastPara="0" vert="horz" wrap="square" lIns="91440" tIns="45720" rIns="91440" bIns="45720" numCol="1" spcCol="0" rtlCol="0" fromWordArt="false" anchor="ctr" anchorCtr="false" forceAA="false" compatLnSpc="true">
                          <a:noAutofit/>
                        </wps:bodyPr>
                      </wps:wsp>
                      <wps:wsp>
                        <wps:cNvPr id="498" name="矩形 498"/>
                        <wps:cNvSpPr/>
                        <wps:spPr>
                          <a:xfrm>
                            <a:off x="1676400" y="3307125"/>
                            <a:ext cx="952500" cy="485775"/>
                          </a:xfrm>
                          <a:prstGeom prst="rect">
                            <a:avLst/>
                          </a:prstGeom>
                          <a:noFill/>
                          <a:ln w="12700" cap="flat" cmpd="sng" algn="ctr">
                            <a:solidFill>
                              <a:srgbClr val="5B9BD5">
                                <a:shade val="50000"/>
                              </a:srgbClr>
                            </a:solidFill>
                            <a:prstDash val="solid"/>
                            <a:miter lim="800000"/>
                          </a:ln>
                          <a:effectLst/>
                        </wps:spPr>
                        <wps:txbx>
                          <w:txbxContent>
                            <w:p>
                              <w:pPr>
                                <w:widowControl/>
                                <w:autoSpaceDE/>
                                <w:autoSpaceDN/>
                                <w:spacing w:before="0" w:beforeAutospacing="0" w:after="0" w:afterAutospacing="0" w:line="240" w:lineRule="auto"/>
                                <w:ind w:left="0" w:firstLine="5632"/>
                                <w:jc w:val="center"/>
                                <w:rPr>
                                  <w:rFonts w:ascii="宋体" w:hAnsi="宋体" w:eastAsia="宋体" w:cs="Times New Roman"/>
                                  <w:b/>
                                  <w:bCs/>
                                  <w:color w:val="000000"/>
                                  <w:kern w:val="0"/>
                                  <w:sz w:val="21"/>
                                  <w:szCs w:val="21"/>
                                  <w:lang w:val="en-US" w:eastAsia="zh-CN" w:bidi="ar-SA"/>
                                </w:rPr>
                              </w:pPr>
                              <w:r>
                                <w:rPr>
                                  <w:rFonts w:hint="eastAsia" w:ascii="宋体" w:hAnsi="宋体" w:eastAsia="宋体" w:cs="Times New Roman"/>
                                  <w:b/>
                                  <w:bCs/>
                                  <w:color w:val="000000"/>
                                  <w:kern w:val="0"/>
                                  <w:sz w:val="21"/>
                                  <w:szCs w:val="21"/>
                                  <w:lang w:val="en-US" w:eastAsia="zh-CN" w:bidi="ar-SA"/>
                                </w:rPr>
                                <w:t>Ⅱ二级响应</w:t>
                              </w:r>
                            </w:p>
                            <w:p>
                              <w:pPr>
                                <w:widowControl/>
                                <w:autoSpaceDE/>
                                <w:autoSpaceDN/>
                                <w:spacing w:before="0" w:beforeAutospacing="0" w:after="0" w:afterAutospacing="0" w:line="240" w:lineRule="auto"/>
                                <w:ind w:left="0" w:firstLine="5632"/>
                                <w:jc w:val="center"/>
                                <w:rPr>
                                  <w:rFonts w:hint="eastAsia" w:ascii="宋体" w:hAnsi="宋体" w:eastAsia="宋体" w:cs="宋体"/>
                                  <w:kern w:val="0"/>
                                  <w:sz w:val="24"/>
                                  <w:szCs w:val="24"/>
                                  <w:lang w:val="en-US" w:eastAsia="zh-CN" w:bidi="ar-SA"/>
                                </w:rPr>
                              </w:pPr>
                              <w:r>
                                <w:rPr>
                                  <w:rFonts w:hint="eastAsia" w:ascii="宋体" w:hAnsi="宋体" w:eastAsia="宋体" w:cs="Times New Roman"/>
                                  <w:bCs/>
                                  <w:color w:val="000000"/>
                                  <w:kern w:val="0"/>
                                  <w:sz w:val="21"/>
                                  <w:szCs w:val="21"/>
                                  <w:lang w:val="en-US" w:eastAsia="zh-CN" w:bidi="ar-SA"/>
                                </w:rPr>
                                <w:t>重大</w:t>
                              </w:r>
                            </w:p>
                          </w:txbxContent>
                        </wps:txbx>
                        <wps:bodyPr rot="0" spcFirstLastPara="0" vert="horz" wrap="square" lIns="91440" tIns="45720" rIns="91440" bIns="45720" numCol="1" spcCol="0" rtlCol="0" fromWordArt="false" anchor="ctr" anchorCtr="false" forceAA="false" compatLnSpc="true">
                          <a:noAutofit/>
                        </wps:bodyPr>
                      </wps:wsp>
                      <wps:wsp>
                        <wps:cNvPr id="499" name="矩形 499"/>
                        <wps:cNvSpPr/>
                        <wps:spPr>
                          <a:xfrm>
                            <a:off x="3086100" y="3258525"/>
                            <a:ext cx="952500" cy="485775"/>
                          </a:xfrm>
                          <a:prstGeom prst="rect">
                            <a:avLst/>
                          </a:prstGeom>
                          <a:noFill/>
                          <a:ln w="12700" cap="flat" cmpd="sng" algn="ctr">
                            <a:solidFill>
                              <a:srgbClr val="5B9BD5">
                                <a:shade val="50000"/>
                              </a:srgbClr>
                            </a:solidFill>
                            <a:prstDash val="solid"/>
                            <a:miter lim="800000"/>
                          </a:ln>
                          <a:effectLst/>
                        </wps:spPr>
                        <wps:txbx>
                          <w:txbxContent>
                            <w:p>
                              <w:pPr>
                                <w:widowControl/>
                                <w:autoSpaceDE/>
                                <w:autoSpaceDN/>
                                <w:spacing w:before="0" w:beforeAutospacing="0" w:after="0" w:afterAutospacing="0" w:line="240" w:lineRule="auto"/>
                                <w:ind w:left="0" w:firstLine="5632"/>
                                <w:jc w:val="center"/>
                                <w:rPr>
                                  <w:rFonts w:ascii="宋体" w:hAnsi="宋体" w:eastAsia="宋体" w:cs="Times New Roman"/>
                                  <w:b/>
                                  <w:bCs/>
                                  <w:color w:val="000000"/>
                                  <w:kern w:val="0"/>
                                  <w:sz w:val="21"/>
                                  <w:szCs w:val="21"/>
                                  <w:lang w:val="en-US" w:eastAsia="zh-CN" w:bidi="ar-SA"/>
                                </w:rPr>
                              </w:pPr>
                              <w:r>
                                <w:rPr>
                                  <w:rFonts w:hint="eastAsia" w:ascii="宋体" w:hAnsi="宋体" w:eastAsia="宋体" w:cs="Times New Roman"/>
                                  <w:b/>
                                  <w:bCs/>
                                  <w:color w:val="000000"/>
                                  <w:kern w:val="0"/>
                                  <w:sz w:val="21"/>
                                  <w:szCs w:val="21"/>
                                  <w:lang w:val="en-US" w:eastAsia="zh-CN" w:bidi="ar-SA"/>
                                </w:rPr>
                                <w:t>Ⅲ三级响应</w:t>
                              </w:r>
                            </w:p>
                            <w:p>
                              <w:pPr>
                                <w:widowControl/>
                                <w:autoSpaceDE/>
                                <w:autoSpaceDN/>
                                <w:spacing w:before="0" w:beforeAutospacing="0" w:after="0" w:afterAutospacing="0" w:line="240" w:lineRule="auto"/>
                                <w:ind w:left="0" w:firstLine="5632"/>
                                <w:jc w:val="center"/>
                                <w:rPr>
                                  <w:rFonts w:hint="eastAsia" w:ascii="宋体" w:hAnsi="宋体" w:eastAsia="宋体" w:cs="宋体"/>
                                  <w:kern w:val="0"/>
                                  <w:sz w:val="24"/>
                                  <w:szCs w:val="24"/>
                                  <w:lang w:val="en-US" w:eastAsia="zh-CN" w:bidi="ar-SA"/>
                                </w:rPr>
                              </w:pPr>
                              <w:r>
                                <w:rPr>
                                  <w:rFonts w:hint="eastAsia" w:ascii="宋体" w:hAnsi="宋体" w:eastAsia="宋体" w:cs="Times New Roman"/>
                                  <w:bCs/>
                                  <w:color w:val="000000"/>
                                  <w:kern w:val="0"/>
                                  <w:sz w:val="21"/>
                                  <w:szCs w:val="21"/>
                                  <w:lang w:val="en-US" w:eastAsia="zh-CN" w:bidi="ar-SA"/>
                                </w:rPr>
                                <w:t>较大</w:t>
                              </w:r>
                            </w:p>
                          </w:txbxContent>
                        </wps:txbx>
                        <wps:bodyPr rot="0" spcFirstLastPara="0" vert="horz" wrap="square" lIns="91440" tIns="45720" rIns="91440" bIns="45720" numCol="1" spcCol="0" rtlCol="0" fromWordArt="false" anchor="ctr" anchorCtr="false" forceAA="false" compatLnSpc="true">
                          <a:noAutofit/>
                        </wps:bodyPr>
                      </wps:wsp>
                      <wps:wsp>
                        <wps:cNvPr id="500" name="矩形 500"/>
                        <wps:cNvSpPr/>
                        <wps:spPr>
                          <a:xfrm>
                            <a:off x="4321810" y="3259500"/>
                            <a:ext cx="952500" cy="485775"/>
                          </a:xfrm>
                          <a:prstGeom prst="rect">
                            <a:avLst/>
                          </a:prstGeom>
                          <a:noFill/>
                          <a:ln w="12700" cap="flat" cmpd="sng" algn="ctr">
                            <a:solidFill>
                              <a:srgbClr val="5B9BD5">
                                <a:shade val="50000"/>
                              </a:srgbClr>
                            </a:solidFill>
                            <a:prstDash val="solid"/>
                            <a:miter lim="800000"/>
                          </a:ln>
                          <a:effectLst/>
                        </wps:spPr>
                        <wps:txbx>
                          <w:txbxContent>
                            <w:p>
                              <w:pPr>
                                <w:widowControl/>
                                <w:autoSpaceDE/>
                                <w:autoSpaceDN/>
                                <w:spacing w:before="0" w:beforeAutospacing="0" w:after="0" w:afterAutospacing="0" w:line="240" w:lineRule="auto"/>
                                <w:ind w:left="0" w:firstLine="5632"/>
                                <w:jc w:val="center"/>
                                <w:rPr>
                                  <w:rFonts w:hint="eastAsia" w:ascii="宋体" w:hAnsi="宋体" w:eastAsia="宋体" w:cs="宋体"/>
                                  <w:kern w:val="0"/>
                                  <w:sz w:val="24"/>
                                  <w:szCs w:val="24"/>
                                  <w:lang w:val="en-US" w:eastAsia="zh-CN" w:bidi="ar-SA"/>
                                </w:rPr>
                              </w:pPr>
                              <w:r>
                                <w:rPr>
                                  <w:rFonts w:hint="eastAsia" w:ascii="宋体" w:hAnsi="宋体" w:eastAsia="宋体" w:cs="Times New Roman"/>
                                  <w:b/>
                                  <w:bCs/>
                                  <w:color w:val="000000"/>
                                  <w:kern w:val="0"/>
                                  <w:sz w:val="21"/>
                                  <w:szCs w:val="21"/>
                                  <w:lang w:val="en-US" w:eastAsia="zh-CN" w:bidi="ar-SA"/>
                                </w:rPr>
                                <w:t>四四级响应</w:t>
                              </w:r>
                            </w:p>
                          </w:txbxContent>
                        </wps:txbx>
                        <wps:bodyPr rot="0" spcFirstLastPara="0" vert="horz" wrap="square" lIns="91440" tIns="45720" rIns="91440" bIns="45720" numCol="1" spcCol="0" rtlCol="0" fromWordArt="false" anchor="ctr" anchorCtr="false" forceAA="false" compatLnSpc="true">
                          <a:noAutofit/>
                        </wps:bodyPr>
                      </wps:wsp>
                      <wps:wsp>
                        <wps:cNvPr id="501" name="直接连接符 501"/>
                        <wps:cNvCnPr/>
                        <wps:spPr>
                          <a:xfrm>
                            <a:off x="2056425" y="2193678"/>
                            <a:ext cx="1925027" cy="9525"/>
                          </a:xfrm>
                          <a:prstGeom prst="line">
                            <a:avLst/>
                          </a:prstGeom>
                          <a:noFill/>
                          <a:ln w="6350" cap="flat" cmpd="sng" algn="ctr">
                            <a:solidFill>
                              <a:srgbClr val="5B9BD5"/>
                            </a:solidFill>
                            <a:prstDash val="solid"/>
                            <a:miter lim="800000"/>
                          </a:ln>
                          <a:effectLst/>
                        </wps:spPr>
                        <wps:bodyPr/>
                      </wps:wsp>
                      <wps:wsp>
                        <wps:cNvPr id="502" name="直接箭头连接符 502"/>
                        <wps:cNvCnPr/>
                        <wps:spPr>
                          <a:xfrm>
                            <a:off x="2057400" y="2193675"/>
                            <a:ext cx="9525" cy="199049"/>
                          </a:xfrm>
                          <a:prstGeom prst="straightConnector1">
                            <a:avLst/>
                          </a:prstGeom>
                          <a:noFill/>
                          <a:ln w="6350" cap="flat" cmpd="sng" algn="ctr">
                            <a:solidFill>
                              <a:srgbClr val="5B9BD5"/>
                            </a:solidFill>
                            <a:prstDash val="solid"/>
                            <a:miter lim="800000"/>
                            <a:tailEnd type="triangle"/>
                          </a:ln>
                          <a:effectLst/>
                        </wps:spPr>
                        <wps:bodyPr/>
                      </wps:wsp>
                      <wps:wsp>
                        <wps:cNvPr id="503" name="直接箭头连接符 503"/>
                        <wps:cNvCnPr/>
                        <wps:spPr>
                          <a:xfrm>
                            <a:off x="3981451" y="2202224"/>
                            <a:ext cx="9526" cy="180975"/>
                          </a:xfrm>
                          <a:prstGeom prst="straightConnector1">
                            <a:avLst/>
                          </a:prstGeom>
                          <a:noFill/>
                          <a:ln w="6350" cap="flat" cmpd="sng" algn="ctr">
                            <a:solidFill>
                              <a:srgbClr val="5B9BD5"/>
                            </a:solidFill>
                            <a:prstDash val="solid"/>
                            <a:miter lim="800000"/>
                            <a:tailEnd type="triangle"/>
                          </a:ln>
                          <a:effectLst/>
                        </wps:spPr>
                        <wps:bodyPr/>
                      </wps:wsp>
                      <wps:wsp>
                        <wps:cNvPr id="504" name="直接连接符 504"/>
                        <wps:cNvCnPr>
                          <a:stCxn id="10" idx="3"/>
                        </wps:cNvCnPr>
                        <wps:spPr>
                          <a:xfrm>
                            <a:off x="2275500" y="1729763"/>
                            <a:ext cx="401025" cy="0"/>
                          </a:xfrm>
                          <a:prstGeom prst="line">
                            <a:avLst/>
                          </a:prstGeom>
                          <a:noFill/>
                          <a:ln w="6350" cap="flat" cmpd="sng" algn="ctr">
                            <a:solidFill>
                              <a:srgbClr val="5B9BD5"/>
                            </a:solidFill>
                            <a:prstDash val="solid"/>
                            <a:miter lim="800000"/>
                          </a:ln>
                          <a:effectLst/>
                        </wps:spPr>
                        <wps:bodyPr/>
                      </wps:wsp>
                      <wps:wsp>
                        <wps:cNvPr id="505" name="直接箭头连接符 505"/>
                        <wps:cNvCnPr/>
                        <wps:spPr>
                          <a:xfrm>
                            <a:off x="2676525" y="1729763"/>
                            <a:ext cx="0" cy="463915"/>
                          </a:xfrm>
                          <a:prstGeom prst="straightConnector1">
                            <a:avLst/>
                          </a:prstGeom>
                          <a:noFill/>
                          <a:ln w="6350" cap="flat" cmpd="sng" algn="ctr">
                            <a:solidFill>
                              <a:srgbClr val="5B9BD5"/>
                            </a:solidFill>
                            <a:prstDash val="solid"/>
                            <a:miter lim="800000"/>
                            <a:tailEnd type="triangle"/>
                          </a:ln>
                          <a:effectLst/>
                        </wps:spPr>
                        <wps:bodyPr/>
                      </wps:wsp>
                      <wps:wsp>
                        <wps:cNvPr id="506" name="矩形 506"/>
                        <wps:cNvSpPr/>
                        <wps:spPr>
                          <a:xfrm>
                            <a:off x="1866900" y="2402249"/>
                            <a:ext cx="952500" cy="485775"/>
                          </a:xfrm>
                          <a:prstGeom prst="rect">
                            <a:avLst/>
                          </a:prstGeom>
                          <a:noFill/>
                          <a:ln w="12700" cap="flat" cmpd="sng" algn="ctr">
                            <a:solidFill>
                              <a:srgbClr val="5B9BD5">
                                <a:shade val="50000"/>
                              </a:srgbClr>
                            </a:solidFill>
                            <a:prstDash val="solid"/>
                            <a:miter lim="800000"/>
                          </a:ln>
                          <a:effectLst/>
                        </wps:spPr>
                        <wps:txbx>
                          <w:txbxContent>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Times New Roman"/>
                                  <w:b/>
                                  <w:bCs/>
                                  <w:color w:val="000000"/>
                                  <w:kern w:val="0"/>
                                  <w:sz w:val="21"/>
                                  <w:szCs w:val="21"/>
                                  <w:lang w:val="en-US" w:eastAsia="zh-CN" w:bidi="ar-SA"/>
                                </w:rPr>
                                <w:t>区指挥部</w:t>
                              </w:r>
                            </w:p>
                          </w:txbxContent>
                        </wps:txbx>
                        <wps:bodyPr rot="0" spcFirstLastPara="0" vert="horz" wrap="square" lIns="91440" tIns="45720" rIns="91440" bIns="45720" numCol="1" spcCol="0" rtlCol="0" fromWordArt="false" anchor="ctr" anchorCtr="false" forceAA="false" compatLnSpc="true">
                          <a:noAutofit/>
                        </wps:bodyPr>
                      </wps:wsp>
                      <wps:wsp>
                        <wps:cNvPr id="507" name="矩形 507"/>
                        <wps:cNvSpPr/>
                        <wps:spPr>
                          <a:xfrm>
                            <a:off x="3638548" y="2392724"/>
                            <a:ext cx="1219201" cy="485775"/>
                          </a:xfrm>
                          <a:prstGeom prst="rect">
                            <a:avLst/>
                          </a:prstGeom>
                          <a:noFill/>
                          <a:ln w="12700" cap="flat" cmpd="sng" algn="ctr">
                            <a:solidFill>
                              <a:srgbClr val="5B9BD5">
                                <a:shade val="50000"/>
                              </a:srgbClr>
                            </a:solidFill>
                            <a:prstDash val="solid"/>
                            <a:miter lim="800000"/>
                          </a:ln>
                          <a:effectLst/>
                        </wps:spPr>
                        <wps:txbx>
                          <w:txbxContent>
                            <w:p>
                              <w:pPr>
                                <w:widowControl/>
                                <w:autoSpaceDE/>
                                <w:autoSpaceDN/>
                                <w:spacing w:before="0" w:beforeAutospacing="0" w:after="0" w:afterAutospacing="0" w:line="240" w:lineRule="auto"/>
                                <w:ind w:left="0" w:firstLine="5632"/>
                                <w:jc w:val="center"/>
                                <w:rPr>
                                  <w:rFonts w:hint="eastAsia" w:ascii="宋体" w:hAnsi="宋体" w:eastAsia="宋体" w:cs="宋体"/>
                                  <w:kern w:val="0"/>
                                  <w:sz w:val="24"/>
                                  <w:szCs w:val="24"/>
                                  <w:lang w:val="en-US" w:eastAsia="zh-CN" w:bidi="ar-SA"/>
                                </w:rPr>
                              </w:pPr>
                              <w:r>
                                <w:rPr>
                                  <w:rFonts w:hint="eastAsia" w:ascii="宋体" w:hAnsi="宋体" w:eastAsia="宋体" w:cs="Times New Roman"/>
                                  <w:b/>
                                  <w:bCs/>
                                  <w:color w:val="000000"/>
                                  <w:kern w:val="0"/>
                                  <w:sz w:val="21"/>
                                  <w:szCs w:val="21"/>
                                  <w:lang w:val="en-US" w:eastAsia="zh-CN" w:bidi="ar-SA"/>
                                </w:rPr>
                                <w:t>区指挥部</w:t>
                              </w:r>
                              <w:r>
                                <w:rPr>
                                  <w:rFonts w:ascii="宋体" w:hAnsi="宋体" w:eastAsia="宋体" w:cs="Times New Roman"/>
                                  <w:b/>
                                  <w:bCs/>
                                  <w:color w:val="000000"/>
                                  <w:kern w:val="0"/>
                                  <w:sz w:val="21"/>
                                  <w:szCs w:val="21"/>
                                  <w:lang w:val="en-US" w:eastAsia="zh-CN" w:bidi="ar-SA"/>
                                </w:rPr>
                                <w:t>办公室</w:t>
                              </w:r>
                            </w:p>
                          </w:txbxContent>
                        </wps:txbx>
                        <wps:bodyPr rot="0" spcFirstLastPara="0" vert="horz" wrap="square" lIns="91440" tIns="45720" rIns="91440" bIns="45720" numCol="1" spcCol="0" rtlCol="0" fromWordArt="false" anchor="ctr" anchorCtr="false" forceAA="false" compatLnSpc="true">
                          <a:noAutofit/>
                        </wps:bodyPr>
                      </wps:wsp>
                      <wps:wsp>
                        <wps:cNvPr id="508" name="矩形 508"/>
                        <wps:cNvSpPr/>
                        <wps:spPr>
                          <a:xfrm>
                            <a:off x="0" y="2449875"/>
                            <a:ext cx="952500" cy="485775"/>
                          </a:xfrm>
                          <a:prstGeom prst="rect">
                            <a:avLst/>
                          </a:prstGeom>
                          <a:noFill/>
                          <a:ln w="12700" cap="flat" cmpd="sng" algn="ctr">
                            <a:solidFill>
                              <a:srgbClr val="5B9BD5">
                                <a:shade val="50000"/>
                              </a:srgbClr>
                            </a:solidFill>
                            <a:prstDash val="solid"/>
                            <a:miter lim="800000"/>
                          </a:ln>
                          <a:effectLst/>
                        </wps:spPr>
                        <wps:txbx>
                          <w:txbxContent>
                            <w:p>
                              <w:pPr>
                                <w:widowControl/>
                                <w:autoSpaceDE/>
                                <w:autoSpaceDN/>
                                <w:spacing w:before="0" w:beforeAutospacing="0" w:after="0" w:afterAutospacing="0" w:line="240" w:lineRule="auto"/>
                                <w:ind w:left="0" w:firstLine="5632"/>
                                <w:jc w:val="center"/>
                                <w:rPr>
                                  <w:rFonts w:hint="default" w:ascii="宋体" w:hAnsi="宋体" w:eastAsia="宋体" w:cs="宋体"/>
                                  <w:kern w:val="0"/>
                                  <w:sz w:val="24"/>
                                  <w:szCs w:val="24"/>
                                  <w:lang w:val="en-US" w:eastAsia="zh-CN" w:bidi="ar-SA"/>
                                </w:rPr>
                              </w:pPr>
                              <w:r>
                                <w:rPr>
                                  <w:rFonts w:hint="eastAsia" w:ascii="宋体" w:hAnsi="宋体" w:eastAsia="宋体" w:cs="Times New Roman"/>
                                  <w:b/>
                                  <w:bCs/>
                                  <w:color w:val="000000"/>
                                  <w:kern w:val="0"/>
                                  <w:sz w:val="21"/>
                                  <w:szCs w:val="21"/>
                                  <w:lang w:val="en-US" w:eastAsia="zh-CN" w:bidi="ar-SA"/>
                                </w:rPr>
                                <w:t>市区政府</w:t>
                              </w:r>
                            </w:p>
                          </w:txbxContent>
                        </wps:txbx>
                        <wps:bodyPr rot="0" spcFirstLastPara="0" vert="horz" wrap="square" lIns="91440" tIns="45720" rIns="91440" bIns="45720" numCol="1" spcCol="0" rtlCol="0" fromWordArt="false" anchor="ctr" anchorCtr="false" forceAA="false" compatLnSpc="true">
                          <a:noAutofit/>
                        </wps:bodyPr>
                      </wps:wsp>
                      <wps:wsp>
                        <wps:cNvPr id="509" name="直接箭头连接符 509"/>
                        <wps:cNvCnPr/>
                        <wps:spPr>
                          <a:xfrm flipH="true">
                            <a:off x="2819402" y="2664187"/>
                            <a:ext cx="847723" cy="0"/>
                          </a:xfrm>
                          <a:prstGeom prst="straightConnector1">
                            <a:avLst/>
                          </a:prstGeom>
                          <a:noFill/>
                          <a:ln w="6350" cap="flat" cmpd="sng" algn="ctr">
                            <a:solidFill>
                              <a:srgbClr val="5B9BD5"/>
                            </a:solidFill>
                            <a:prstDash val="solid"/>
                            <a:miter lim="800000"/>
                            <a:tailEnd type="triangle"/>
                          </a:ln>
                          <a:effectLst/>
                        </wps:spPr>
                        <wps:bodyPr/>
                      </wps:wsp>
                      <wps:wsp>
                        <wps:cNvPr id="510" name="直接箭头连接符 510"/>
                        <wps:cNvCnPr/>
                        <wps:spPr>
                          <a:xfrm flipH="true">
                            <a:off x="952500" y="2679450"/>
                            <a:ext cx="933450" cy="13313"/>
                          </a:xfrm>
                          <a:prstGeom prst="straightConnector1">
                            <a:avLst/>
                          </a:prstGeom>
                          <a:noFill/>
                          <a:ln w="6350" cap="flat" cmpd="sng" algn="ctr">
                            <a:solidFill>
                              <a:srgbClr val="5B9BD5"/>
                            </a:solidFill>
                            <a:prstDash val="solid"/>
                            <a:miter lim="800000"/>
                            <a:tailEnd type="triangle"/>
                          </a:ln>
                          <a:effectLst/>
                        </wps:spPr>
                        <wps:bodyPr/>
                      </wps:wsp>
                      <wps:wsp>
                        <wps:cNvPr id="511" name="文本框 511"/>
                        <wps:cNvSpPr txBox="true">
                          <a:spLocks noChangeArrowheads="true"/>
                        </wps:cNvSpPr>
                        <wps:spPr bwMode="auto">
                          <a:xfrm>
                            <a:off x="2867023" y="2335574"/>
                            <a:ext cx="771525" cy="266700"/>
                          </a:xfrm>
                          <a:prstGeom prst="rect">
                            <a:avLst/>
                          </a:prstGeom>
                          <a:solidFill>
                            <a:srgbClr val="FFFFFF"/>
                          </a:solidFill>
                          <a:ln w="9525">
                            <a:noFill/>
                            <a:miter lim="800000"/>
                          </a:ln>
                          <a:effectLst/>
                        </wps:spPr>
                        <wps:txbx>
                          <w:txbxContent>
                            <w:p>
                              <w:pPr>
                                <w:widowControl/>
                                <w:autoSpaceDE/>
                                <w:autoSpaceDN/>
                                <w:spacing w:before="0" w:beforeAutospacing="0" w:after="0" w:afterAutospacing="0" w:line="240" w:lineRule="auto"/>
                                <w:ind w:left="0" w:firstLine="5632"/>
                                <w:jc w:val="both"/>
                                <w:rPr>
                                  <w:rFonts w:ascii="宋体" w:hAnsi="宋体" w:eastAsia="宋体" w:cs="宋体"/>
                                  <w:kern w:val="0"/>
                                  <w:sz w:val="24"/>
                                  <w:szCs w:val="24"/>
                                  <w:lang w:val="en-US" w:eastAsia="zh-CN" w:bidi="ar-SA"/>
                                </w:rPr>
                              </w:pPr>
                              <w:r>
                                <w:rPr>
                                  <w:rFonts w:hint="eastAsia" w:ascii="等线" w:hAnsi="等线" w:eastAsia="等线" w:cs="Times New Roman"/>
                                  <w:kern w:val="2"/>
                                  <w:sz w:val="21"/>
                                  <w:szCs w:val="21"/>
                                  <w:lang w:val="en-US" w:eastAsia="zh-CN" w:bidi="ar-SA"/>
                                </w:rPr>
                                <w:t>响应升级</w:t>
                              </w:r>
                            </w:p>
                          </w:txbxContent>
                        </wps:txbx>
                        <wps:bodyPr rot="0" vert="horz" wrap="square" lIns="91440" tIns="45720" rIns="91440" bIns="45720" anchor="t" anchorCtr="false">
                          <a:noAutofit/>
                        </wps:bodyPr>
                      </wps:wsp>
                      <wps:wsp>
                        <wps:cNvPr id="512" name="文本框 512"/>
                        <wps:cNvSpPr txBox="true">
                          <a:spLocks noChangeArrowheads="true"/>
                        </wps:cNvSpPr>
                        <wps:spPr bwMode="auto">
                          <a:xfrm>
                            <a:off x="1038225" y="2319336"/>
                            <a:ext cx="771525" cy="266700"/>
                          </a:xfrm>
                          <a:prstGeom prst="rect">
                            <a:avLst/>
                          </a:prstGeom>
                          <a:solidFill>
                            <a:srgbClr val="FFFFFF"/>
                          </a:solidFill>
                          <a:ln w="9525">
                            <a:noFill/>
                            <a:miter lim="800000"/>
                          </a:ln>
                          <a:effectLst/>
                        </wps:spPr>
                        <wps:txbx>
                          <w:txbxContent>
                            <w:p>
                              <w:pPr>
                                <w:widowControl/>
                                <w:autoSpaceDE/>
                                <w:autoSpaceDN/>
                                <w:spacing w:before="0" w:beforeAutospacing="0" w:after="0" w:afterAutospacing="0" w:line="240" w:lineRule="auto"/>
                                <w:ind w:left="0" w:firstLine="5632"/>
                                <w:jc w:val="both"/>
                                <w:rPr>
                                  <w:rFonts w:ascii="宋体" w:hAnsi="宋体" w:eastAsia="宋体" w:cs="宋体"/>
                                  <w:kern w:val="0"/>
                                  <w:sz w:val="24"/>
                                  <w:szCs w:val="24"/>
                                  <w:lang w:val="en-US" w:eastAsia="zh-CN" w:bidi="ar-SA"/>
                                </w:rPr>
                              </w:pPr>
                              <w:r>
                                <w:rPr>
                                  <w:rFonts w:hint="eastAsia" w:ascii="宋体" w:hAnsi="等线" w:eastAsia="等线" w:cs="Times New Roman"/>
                                  <w:kern w:val="0"/>
                                  <w:sz w:val="21"/>
                                  <w:szCs w:val="21"/>
                                  <w:lang w:val="en-US" w:eastAsia="zh-CN" w:bidi="ar-SA"/>
                                </w:rPr>
                                <w:t>响应升级</w:t>
                              </w:r>
                            </w:p>
                          </w:txbxContent>
                        </wps:txbx>
                        <wps:bodyPr rot="0" vert="horz" wrap="square" lIns="91440" tIns="45720" rIns="91440" bIns="45720" anchor="t" anchorCtr="false">
                          <a:noAutofit/>
                        </wps:bodyPr>
                      </wps:wsp>
                      <wps:wsp>
                        <wps:cNvPr id="513" name="直接箭头连接符 513"/>
                        <wps:cNvCnPr/>
                        <wps:spPr>
                          <a:xfrm flipH="true">
                            <a:off x="1000125" y="2908050"/>
                            <a:ext cx="1323975" cy="398100"/>
                          </a:xfrm>
                          <a:prstGeom prst="straightConnector1">
                            <a:avLst/>
                          </a:prstGeom>
                          <a:noFill/>
                          <a:ln w="6350" cap="flat" cmpd="sng" algn="ctr">
                            <a:solidFill>
                              <a:srgbClr val="5B9BD5"/>
                            </a:solidFill>
                            <a:prstDash val="solid"/>
                            <a:miter lim="800000"/>
                            <a:tailEnd type="triangle"/>
                          </a:ln>
                          <a:effectLst/>
                        </wps:spPr>
                        <wps:bodyPr/>
                      </wps:wsp>
                      <wps:wsp>
                        <wps:cNvPr id="514" name="直接箭头连接符 514"/>
                        <wps:cNvCnPr/>
                        <wps:spPr>
                          <a:xfrm flipH="true">
                            <a:off x="2152650" y="2908050"/>
                            <a:ext cx="180975" cy="399075"/>
                          </a:xfrm>
                          <a:prstGeom prst="straightConnector1">
                            <a:avLst/>
                          </a:prstGeom>
                          <a:noFill/>
                          <a:ln w="6350" cap="flat" cmpd="sng" algn="ctr">
                            <a:solidFill>
                              <a:srgbClr val="5B9BD5"/>
                            </a:solidFill>
                            <a:prstDash val="solid"/>
                            <a:miter lim="800000"/>
                            <a:tailEnd type="triangle"/>
                          </a:ln>
                          <a:effectLst/>
                        </wps:spPr>
                        <wps:bodyPr/>
                      </wps:wsp>
                      <wps:wsp>
                        <wps:cNvPr id="515" name="直接箭头连接符 515"/>
                        <wps:cNvCnPr/>
                        <wps:spPr>
                          <a:xfrm flipH="true">
                            <a:off x="3562350" y="2898525"/>
                            <a:ext cx="695325" cy="360000"/>
                          </a:xfrm>
                          <a:prstGeom prst="straightConnector1">
                            <a:avLst/>
                          </a:prstGeom>
                          <a:noFill/>
                          <a:ln w="6350" cap="flat" cmpd="sng" algn="ctr">
                            <a:solidFill>
                              <a:srgbClr val="5B9BD5"/>
                            </a:solidFill>
                            <a:prstDash val="solid"/>
                            <a:miter lim="800000"/>
                            <a:tailEnd type="triangle"/>
                          </a:ln>
                          <a:effectLst/>
                        </wps:spPr>
                        <wps:bodyPr/>
                      </wps:wsp>
                      <wps:wsp>
                        <wps:cNvPr id="516" name="直接箭头连接符 516"/>
                        <wps:cNvCnPr/>
                        <wps:spPr>
                          <a:xfrm>
                            <a:off x="4248149" y="2878499"/>
                            <a:ext cx="549911" cy="381001"/>
                          </a:xfrm>
                          <a:prstGeom prst="straightConnector1">
                            <a:avLst/>
                          </a:prstGeom>
                          <a:noFill/>
                          <a:ln w="6350" cap="flat" cmpd="sng" algn="ctr">
                            <a:solidFill>
                              <a:srgbClr val="5B9BD5"/>
                            </a:solidFill>
                            <a:prstDash val="solid"/>
                            <a:miter lim="800000"/>
                            <a:tailEnd type="triangle"/>
                          </a:ln>
                          <a:effectLst/>
                        </wps:spPr>
                        <wps:bodyPr/>
                      </wps:wsp>
                      <wps:wsp>
                        <wps:cNvPr id="517" name="直接连接符 517"/>
                        <wps:cNvCnPr/>
                        <wps:spPr>
                          <a:xfrm flipH="true">
                            <a:off x="1000125" y="3803401"/>
                            <a:ext cx="1" cy="152400"/>
                          </a:xfrm>
                          <a:prstGeom prst="line">
                            <a:avLst/>
                          </a:prstGeom>
                          <a:noFill/>
                          <a:ln w="6350" cap="flat" cmpd="sng" algn="ctr">
                            <a:solidFill>
                              <a:srgbClr val="5B9BD5"/>
                            </a:solidFill>
                            <a:prstDash val="solid"/>
                            <a:miter lim="800000"/>
                          </a:ln>
                          <a:effectLst/>
                        </wps:spPr>
                        <wps:bodyPr/>
                      </wps:wsp>
                      <wps:wsp>
                        <wps:cNvPr id="518" name="直接连接符 518"/>
                        <wps:cNvCnPr/>
                        <wps:spPr>
                          <a:xfrm flipH="true">
                            <a:off x="2181225" y="3803401"/>
                            <a:ext cx="0" cy="152400"/>
                          </a:xfrm>
                          <a:prstGeom prst="line">
                            <a:avLst/>
                          </a:prstGeom>
                          <a:noFill/>
                          <a:ln w="6350" cap="flat" cmpd="sng" algn="ctr">
                            <a:solidFill>
                              <a:srgbClr val="5B9BD5"/>
                            </a:solidFill>
                            <a:prstDash val="solid"/>
                            <a:miter lim="800000"/>
                          </a:ln>
                          <a:effectLst/>
                        </wps:spPr>
                        <wps:bodyPr/>
                      </wps:wsp>
                      <wps:wsp>
                        <wps:cNvPr id="519" name="直接连接符 519"/>
                        <wps:cNvCnPr/>
                        <wps:spPr>
                          <a:xfrm flipV="true">
                            <a:off x="1000126" y="3955801"/>
                            <a:ext cx="1171574" cy="1"/>
                          </a:xfrm>
                          <a:prstGeom prst="line">
                            <a:avLst/>
                          </a:prstGeom>
                          <a:noFill/>
                          <a:ln w="6350" cap="flat" cmpd="sng" algn="ctr">
                            <a:solidFill>
                              <a:srgbClr val="5B9BD5"/>
                            </a:solidFill>
                            <a:prstDash val="solid"/>
                            <a:miter lim="800000"/>
                          </a:ln>
                          <a:effectLst/>
                        </wps:spPr>
                        <wps:bodyPr/>
                      </wps:wsp>
                      <wps:wsp>
                        <wps:cNvPr id="520" name="直接箭头连接符 520"/>
                        <wps:cNvCnPr/>
                        <wps:spPr>
                          <a:xfrm>
                            <a:off x="1562100" y="3965326"/>
                            <a:ext cx="9525" cy="227624"/>
                          </a:xfrm>
                          <a:prstGeom prst="straightConnector1">
                            <a:avLst/>
                          </a:prstGeom>
                          <a:noFill/>
                          <a:ln w="6350" cap="flat" cmpd="sng" algn="ctr">
                            <a:solidFill>
                              <a:srgbClr val="5B9BD5"/>
                            </a:solidFill>
                            <a:prstDash val="solid"/>
                            <a:miter lim="800000"/>
                            <a:tailEnd type="triangle"/>
                          </a:ln>
                          <a:effectLst/>
                        </wps:spPr>
                        <wps:bodyPr/>
                      </wps:wsp>
                      <wps:wsp>
                        <wps:cNvPr id="521" name="矩形 521"/>
                        <wps:cNvSpPr/>
                        <wps:spPr>
                          <a:xfrm>
                            <a:off x="114301" y="4192950"/>
                            <a:ext cx="2438400" cy="905851"/>
                          </a:xfrm>
                          <a:prstGeom prst="rect">
                            <a:avLst/>
                          </a:prstGeom>
                          <a:noFill/>
                          <a:ln w="12700" cap="flat" cmpd="sng" algn="ctr">
                            <a:solidFill>
                              <a:srgbClr val="5B9BD5">
                                <a:shade val="50000"/>
                              </a:srgbClr>
                            </a:solidFill>
                            <a:prstDash val="solid"/>
                            <a:miter lim="800000"/>
                          </a:ln>
                          <a:effectLst/>
                        </wps:spPr>
                        <wps:txbx>
                          <w:txbxContent>
                            <w:p>
                              <w:pPr>
                                <w:widowControl/>
                                <w:autoSpaceDE/>
                                <w:autoSpaceDN/>
                                <w:spacing w:before="0" w:beforeAutospacing="0" w:after="0" w:afterAutospacing="0" w:line="240" w:lineRule="auto"/>
                                <w:ind w:left="0" w:firstLine="5632"/>
                                <w:jc w:val="center"/>
                                <w:rPr>
                                  <w:rFonts w:hint="eastAsia" w:ascii="宋体" w:hAnsi="宋体" w:eastAsia="宋体" w:cs="宋体"/>
                                  <w:kern w:val="0"/>
                                  <w:sz w:val="24"/>
                                  <w:szCs w:val="24"/>
                                  <w:lang w:val="en-US" w:eastAsia="zh-CN" w:bidi="ar-SA"/>
                                </w:rPr>
                              </w:pPr>
                              <w:r>
                                <w:rPr>
                                  <w:rFonts w:hint="eastAsia" w:ascii="宋体" w:hAnsi="宋体" w:eastAsia="宋体" w:cs="Times New Roman"/>
                                  <w:b/>
                                  <w:bCs/>
                                  <w:color w:val="000000"/>
                                  <w:kern w:val="0"/>
                                  <w:sz w:val="21"/>
                                  <w:szCs w:val="21"/>
                                  <w:lang w:val="en-US" w:eastAsia="zh-CN" w:bidi="ar-SA"/>
                                </w:rPr>
                                <w:t>成成立现场</w:t>
                              </w:r>
                              <w:r>
                                <w:rPr>
                                  <w:rFonts w:ascii="宋体" w:hAnsi="宋体" w:eastAsia="宋体" w:cs="Times New Roman"/>
                                  <w:b/>
                                  <w:bCs/>
                                  <w:color w:val="000000"/>
                                  <w:kern w:val="0"/>
                                  <w:sz w:val="21"/>
                                  <w:szCs w:val="21"/>
                                  <w:lang w:val="en-US" w:eastAsia="zh-CN" w:bidi="ar-SA"/>
                                </w:rPr>
                                <w:t>指挥部</w:t>
                              </w:r>
                            </w:p>
                            <w:p>
                              <w:pPr>
                                <w:widowControl/>
                                <w:autoSpaceDE/>
                                <w:autoSpaceDN/>
                                <w:spacing w:before="0" w:beforeAutospacing="0" w:after="0" w:afterAutospacing="0" w:line="240" w:lineRule="auto"/>
                                <w:ind w:left="0" w:firstLine="5632"/>
                                <w:jc w:val="center"/>
                                <w:rPr>
                                  <w:rFonts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总指挥</w:t>
                              </w:r>
                              <w:r>
                                <w:rPr>
                                  <w:rFonts w:ascii="宋体" w:hAnsi="宋体" w:eastAsia="宋体" w:cs="宋体"/>
                                  <w:color w:val="000000"/>
                                  <w:kern w:val="0"/>
                                  <w:sz w:val="21"/>
                                  <w:szCs w:val="21"/>
                                  <w:lang w:val="en-US" w:eastAsia="zh-CN" w:bidi="ar-SA"/>
                                </w:rPr>
                                <w:t>：</w:t>
                              </w:r>
                              <w:r>
                                <w:rPr>
                                  <w:rFonts w:hint="eastAsia" w:ascii="宋体" w:hAnsi="宋体" w:eastAsia="宋体" w:cs="宋体"/>
                                  <w:color w:val="000000"/>
                                  <w:kern w:val="0"/>
                                  <w:sz w:val="21"/>
                                  <w:szCs w:val="21"/>
                                  <w:lang w:val="en-US" w:eastAsia="zh-CN" w:bidi="ar-SA"/>
                                </w:rPr>
                                <w:t>区</w:t>
                              </w:r>
                              <w:r>
                                <w:rPr>
                                  <w:rFonts w:ascii="宋体" w:hAnsi="宋体" w:eastAsia="宋体" w:cs="宋体"/>
                                  <w:color w:val="000000"/>
                                  <w:kern w:val="0"/>
                                  <w:sz w:val="21"/>
                                  <w:szCs w:val="21"/>
                                  <w:lang w:val="en-US" w:eastAsia="zh-CN" w:bidi="ar-SA"/>
                                </w:rPr>
                                <w:t>委</w:t>
                              </w:r>
                              <w:r>
                                <w:rPr>
                                  <w:rFonts w:hint="eastAsia" w:ascii="宋体" w:hAnsi="宋体" w:eastAsia="宋体" w:cs="宋体"/>
                                  <w:color w:val="000000"/>
                                  <w:kern w:val="0"/>
                                  <w:sz w:val="21"/>
                                  <w:szCs w:val="21"/>
                                  <w:lang w:val="en-US" w:eastAsia="zh-CN" w:bidi="ar-SA"/>
                                </w:rPr>
                                <w:t>、区</w:t>
                              </w:r>
                              <w:r>
                                <w:rPr>
                                  <w:rFonts w:ascii="宋体" w:hAnsi="宋体" w:eastAsia="宋体" w:cs="宋体"/>
                                  <w:color w:val="000000"/>
                                  <w:kern w:val="0"/>
                                  <w:sz w:val="21"/>
                                  <w:szCs w:val="21"/>
                                  <w:lang w:val="en-US" w:eastAsia="zh-CN" w:bidi="ar-SA"/>
                                </w:rPr>
                                <w:t>政府</w:t>
                              </w:r>
                              <w:r>
                                <w:rPr>
                                  <w:rFonts w:hint="eastAsia" w:ascii="宋体" w:hAnsi="宋体" w:eastAsia="宋体" w:cs="宋体"/>
                                  <w:color w:val="000000"/>
                                  <w:kern w:val="0"/>
                                  <w:sz w:val="21"/>
                                  <w:szCs w:val="21"/>
                                  <w:lang w:val="en-US" w:eastAsia="zh-CN" w:bidi="ar-SA"/>
                                </w:rPr>
                                <w:t>指定</w:t>
                              </w:r>
                              <w:r>
                                <w:rPr>
                                  <w:rFonts w:ascii="宋体" w:hAnsi="宋体" w:eastAsia="宋体" w:cs="宋体"/>
                                  <w:color w:val="000000"/>
                                  <w:kern w:val="0"/>
                                  <w:sz w:val="21"/>
                                  <w:szCs w:val="21"/>
                                  <w:lang w:val="en-US" w:eastAsia="zh-CN" w:bidi="ar-SA"/>
                                </w:rPr>
                                <w:t>负责同志</w:t>
                              </w:r>
                            </w:p>
                            <w:p>
                              <w:pPr>
                                <w:widowControl/>
                                <w:autoSpaceDE/>
                                <w:autoSpaceDN/>
                                <w:spacing w:before="0" w:beforeAutospacing="0" w:after="0" w:afterAutospacing="0" w:line="240" w:lineRule="auto"/>
                                <w:ind w:left="0" w:firstLine="5632"/>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kern w:val="0"/>
                                  <w:sz w:val="21"/>
                                  <w:szCs w:val="21"/>
                                  <w:lang w:val="en-US" w:eastAsia="zh-CN" w:bidi="ar-SA"/>
                                </w:rPr>
                                <w:t>工作</w:t>
                              </w:r>
                              <w:r>
                                <w:rPr>
                                  <w:rFonts w:ascii="宋体" w:hAnsi="宋体" w:eastAsia="宋体" w:cs="宋体"/>
                                  <w:color w:val="000000"/>
                                  <w:kern w:val="0"/>
                                  <w:sz w:val="21"/>
                                  <w:szCs w:val="21"/>
                                  <w:lang w:val="en-US" w:eastAsia="zh-CN" w:bidi="ar-SA"/>
                                </w:rPr>
                                <w:t>组：</w:t>
                              </w:r>
                              <w:r>
                                <w:rPr>
                                  <w:rFonts w:hint="eastAsia" w:ascii="宋体" w:hAnsi="宋体" w:eastAsia="宋体" w:cs="宋体"/>
                                  <w:color w:val="000000"/>
                                  <w:kern w:val="0"/>
                                  <w:sz w:val="21"/>
                                  <w:szCs w:val="21"/>
                                  <w:lang w:val="en-US" w:eastAsia="zh-CN" w:bidi="ar-SA"/>
                                </w:rPr>
                                <w:t>处置组、技术组、保障组、治安组、宣传组</w:t>
                              </w:r>
                            </w:p>
                          </w:txbxContent>
                        </wps:txbx>
                        <wps:bodyPr rot="0" spcFirstLastPara="0" vert="horz" wrap="square" lIns="91440" tIns="45720" rIns="91440" bIns="45720" numCol="1" spcCol="0" rtlCol="0" fromWordArt="false" anchor="ctr" anchorCtr="false" forceAA="false" compatLnSpc="true">
                          <a:noAutofit/>
                        </wps:bodyPr>
                      </wps:wsp>
                      <wps:wsp>
                        <wps:cNvPr id="522" name="直接连接符 522"/>
                        <wps:cNvCnPr/>
                        <wps:spPr>
                          <a:xfrm flipH="true">
                            <a:off x="3475650" y="3745276"/>
                            <a:ext cx="0" cy="152400"/>
                          </a:xfrm>
                          <a:prstGeom prst="line">
                            <a:avLst/>
                          </a:prstGeom>
                          <a:noFill/>
                          <a:ln w="6350" cap="flat" cmpd="sng" algn="ctr">
                            <a:solidFill>
                              <a:srgbClr val="5B9BD5"/>
                            </a:solidFill>
                            <a:prstDash val="solid"/>
                            <a:miter lim="800000"/>
                          </a:ln>
                          <a:effectLst/>
                        </wps:spPr>
                        <wps:bodyPr/>
                      </wps:wsp>
                      <wps:wsp>
                        <wps:cNvPr id="523" name="直接连接符 523"/>
                        <wps:cNvCnPr/>
                        <wps:spPr>
                          <a:xfrm flipH="true">
                            <a:off x="4780575" y="3743326"/>
                            <a:ext cx="0" cy="152400"/>
                          </a:xfrm>
                          <a:prstGeom prst="line">
                            <a:avLst/>
                          </a:prstGeom>
                          <a:noFill/>
                          <a:ln w="6350" cap="flat" cmpd="sng" algn="ctr">
                            <a:solidFill>
                              <a:srgbClr val="5B9BD5"/>
                            </a:solidFill>
                            <a:prstDash val="solid"/>
                            <a:miter lim="800000"/>
                          </a:ln>
                          <a:effectLst/>
                        </wps:spPr>
                        <wps:bodyPr/>
                      </wps:wsp>
                      <wps:wsp>
                        <wps:cNvPr id="524" name="直接连接符 524"/>
                        <wps:cNvCnPr/>
                        <wps:spPr>
                          <a:xfrm>
                            <a:off x="3466125" y="3898651"/>
                            <a:ext cx="1322410" cy="0"/>
                          </a:xfrm>
                          <a:prstGeom prst="line">
                            <a:avLst/>
                          </a:prstGeom>
                          <a:noFill/>
                          <a:ln w="6350" cap="flat" cmpd="sng" algn="ctr">
                            <a:solidFill>
                              <a:srgbClr val="5B9BD5"/>
                            </a:solidFill>
                            <a:prstDash val="solid"/>
                            <a:miter lim="800000"/>
                          </a:ln>
                          <a:effectLst/>
                        </wps:spPr>
                        <wps:bodyPr/>
                      </wps:wsp>
                      <wps:wsp>
                        <wps:cNvPr id="525" name="矩形 525"/>
                        <wps:cNvSpPr/>
                        <wps:spPr>
                          <a:xfrm>
                            <a:off x="2886075" y="4173221"/>
                            <a:ext cx="2429510" cy="906780"/>
                          </a:xfrm>
                          <a:prstGeom prst="rect">
                            <a:avLst/>
                          </a:prstGeom>
                          <a:noFill/>
                          <a:ln w="12700" cap="flat" cmpd="sng" algn="ctr">
                            <a:solidFill>
                              <a:srgbClr val="5B9BD5">
                                <a:shade val="50000"/>
                              </a:srgbClr>
                            </a:solidFill>
                            <a:prstDash val="solid"/>
                            <a:miter lim="800000"/>
                          </a:ln>
                          <a:effectLst/>
                        </wps:spPr>
                        <wps:txbx>
                          <w:txbxContent>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Times New Roman"/>
                                  <w:b/>
                                  <w:bCs/>
                                  <w:color w:val="000000"/>
                                  <w:kern w:val="0"/>
                                  <w:sz w:val="21"/>
                                  <w:szCs w:val="21"/>
                                  <w:lang w:val="en-US" w:eastAsia="zh-CN" w:bidi="ar-SA"/>
                                </w:rPr>
                                <w:t>成成立现场指挥部</w:t>
                              </w:r>
                            </w:p>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宋体"/>
                                  <w:color w:val="000000"/>
                                  <w:kern w:val="0"/>
                                  <w:sz w:val="21"/>
                                  <w:szCs w:val="21"/>
                                  <w:lang w:val="en-US" w:eastAsia="zh-CN" w:bidi="ar-SA"/>
                                </w:rPr>
                                <w:t>总指挥：区指挥部办公室主要负责同志</w:t>
                              </w:r>
                            </w:p>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宋体"/>
                                  <w:color w:val="000000"/>
                                  <w:kern w:val="0"/>
                                  <w:sz w:val="21"/>
                                  <w:szCs w:val="21"/>
                                  <w:lang w:val="en-US" w:eastAsia="zh-CN" w:bidi="ar-SA"/>
                                </w:rPr>
                                <w:t>工作组：处置组、技术组、保障组、治安组、宣传组</w:t>
                              </w:r>
                            </w:p>
                          </w:txbxContent>
                        </wps:txbx>
                        <wps:bodyPr rot="0" spcFirstLastPara="0" vert="horz" wrap="square" lIns="91440" tIns="45720" rIns="91440" bIns="45720" numCol="1" spcCol="0" rtlCol="0" fromWordArt="false" anchor="ctr" anchorCtr="false" forceAA="false" compatLnSpc="true">
                          <a:noAutofit/>
                        </wps:bodyPr>
                      </wps:wsp>
                      <wps:wsp>
                        <wps:cNvPr id="526" name="直接箭头连接符 526"/>
                        <wps:cNvCnPr/>
                        <wps:spPr>
                          <a:xfrm>
                            <a:off x="4095750" y="3908176"/>
                            <a:ext cx="0" cy="256199"/>
                          </a:xfrm>
                          <a:prstGeom prst="straightConnector1">
                            <a:avLst/>
                          </a:prstGeom>
                          <a:noFill/>
                          <a:ln w="6350" cap="flat" cmpd="sng" algn="ctr">
                            <a:solidFill>
                              <a:srgbClr val="5B9BD5"/>
                            </a:solidFill>
                            <a:prstDash val="solid"/>
                            <a:miter lim="800000"/>
                            <a:tailEnd type="triangle"/>
                          </a:ln>
                          <a:effectLst/>
                        </wps:spPr>
                        <wps:bodyPr/>
                      </wps:wsp>
                      <wps:wsp>
                        <wps:cNvPr id="527" name="矩形 527"/>
                        <wps:cNvSpPr/>
                        <wps:spPr>
                          <a:xfrm>
                            <a:off x="350475" y="5430566"/>
                            <a:ext cx="1704975" cy="505460"/>
                          </a:xfrm>
                          <a:prstGeom prst="rect">
                            <a:avLst/>
                          </a:prstGeom>
                          <a:noFill/>
                          <a:ln w="12700" cap="flat" cmpd="sng" algn="ctr">
                            <a:solidFill>
                              <a:srgbClr val="5B9BD5">
                                <a:shade val="50000"/>
                              </a:srgbClr>
                            </a:solidFill>
                            <a:prstDash val="solid"/>
                            <a:miter lim="800000"/>
                          </a:ln>
                          <a:effectLst/>
                        </wps:spPr>
                        <wps:txbx>
                          <w:txbxContent>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Times New Roman"/>
                                  <w:b/>
                                  <w:bCs/>
                                  <w:color w:val="000000"/>
                                  <w:kern w:val="0"/>
                                  <w:sz w:val="21"/>
                                  <w:szCs w:val="21"/>
                                  <w:lang w:val="en-US" w:eastAsia="zh-CN" w:bidi="ar-SA"/>
                                </w:rPr>
                                <w:t>信消息发布</w:t>
                              </w:r>
                            </w:p>
                            <w:p>
                              <w:pPr>
                                <w:widowControl/>
                                <w:autoSpaceDE/>
                                <w:autoSpaceDN/>
                                <w:spacing w:before="0" w:beforeAutospacing="0" w:after="0" w:afterAutospacing="0" w:line="240" w:lineRule="auto"/>
                                <w:ind w:left="0" w:firstLine="5632"/>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kern w:val="0"/>
                                  <w:sz w:val="21"/>
                                  <w:szCs w:val="21"/>
                                  <w:lang w:val="en-US" w:eastAsia="zh-CN" w:bidi="ar-SA"/>
                                </w:rPr>
                                <w:t>区委宣传</w:t>
                              </w:r>
                              <w:r>
                                <w:rPr>
                                  <w:rFonts w:ascii="宋体" w:hAnsi="宋体" w:eastAsia="宋体" w:cs="宋体"/>
                                  <w:color w:val="000000"/>
                                  <w:kern w:val="0"/>
                                  <w:sz w:val="21"/>
                                  <w:szCs w:val="21"/>
                                  <w:lang w:val="en-US" w:eastAsia="zh-CN" w:bidi="ar-SA"/>
                                </w:rPr>
                                <w:t>部统筹</w:t>
                              </w:r>
                              <w:r>
                                <w:rPr>
                                  <w:rFonts w:hint="eastAsia" w:ascii="宋体" w:hAnsi="宋体" w:eastAsia="宋体" w:cs="宋体"/>
                                  <w:color w:val="000000"/>
                                  <w:kern w:val="0"/>
                                  <w:sz w:val="21"/>
                                  <w:szCs w:val="21"/>
                                  <w:lang w:val="en-US" w:eastAsia="zh-CN" w:bidi="ar-SA"/>
                                </w:rPr>
                                <w:t>协调</w:t>
                              </w:r>
                            </w:p>
                          </w:txbxContent>
                        </wps:txbx>
                        <wps:bodyPr rot="0" spcFirstLastPara="0" vert="horz" wrap="square" lIns="91440" tIns="45720" rIns="91440" bIns="45720" numCol="1" spcCol="0" rtlCol="0" fromWordArt="false" anchor="ctr" anchorCtr="false" forceAA="false" compatLnSpc="true">
                          <a:noAutofit/>
                        </wps:bodyPr>
                      </wps:wsp>
                      <wps:wsp>
                        <wps:cNvPr id="528" name="矩形 528"/>
                        <wps:cNvSpPr/>
                        <wps:spPr>
                          <a:xfrm>
                            <a:off x="3275625" y="5345476"/>
                            <a:ext cx="1704975" cy="505460"/>
                          </a:xfrm>
                          <a:prstGeom prst="rect">
                            <a:avLst/>
                          </a:prstGeom>
                          <a:noFill/>
                          <a:ln w="12700" cap="flat" cmpd="sng" algn="ctr">
                            <a:solidFill>
                              <a:srgbClr val="5B9BD5">
                                <a:shade val="50000"/>
                              </a:srgbClr>
                            </a:solidFill>
                            <a:prstDash val="solid"/>
                            <a:miter lim="800000"/>
                          </a:ln>
                          <a:effectLst/>
                        </wps:spPr>
                        <wps:txbx>
                          <w:txbxContent>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Times New Roman"/>
                                  <w:b/>
                                  <w:bCs/>
                                  <w:color w:val="000000"/>
                                  <w:kern w:val="0"/>
                                  <w:sz w:val="21"/>
                                  <w:szCs w:val="21"/>
                                  <w:lang w:val="en-US" w:eastAsia="zh-CN" w:bidi="ar-SA"/>
                                </w:rPr>
                                <w:t>信消息发布</w:t>
                              </w:r>
                            </w:p>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宋体"/>
                                  <w:color w:val="000000"/>
                                  <w:kern w:val="0"/>
                                  <w:sz w:val="21"/>
                                  <w:szCs w:val="21"/>
                                  <w:lang w:val="en-US" w:eastAsia="zh-CN" w:bidi="ar-SA"/>
                                </w:rPr>
                                <w:t>区委宣传部负责</w:t>
                              </w:r>
                            </w:p>
                          </w:txbxContent>
                        </wps:txbx>
                        <wps:bodyPr rot="0" spcFirstLastPara="0" vert="horz" wrap="square" lIns="91440" tIns="45720" rIns="91440" bIns="45720" numCol="1" spcCol="0" rtlCol="0" fromWordArt="false" anchor="ctr" anchorCtr="false" forceAA="false" compatLnSpc="true">
                          <a:noAutofit/>
                        </wps:bodyPr>
                      </wps:wsp>
                      <wps:wsp>
                        <wps:cNvPr id="529" name="直接箭头连接符 529"/>
                        <wps:cNvCnPr/>
                        <wps:spPr>
                          <a:xfrm>
                            <a:off x="1202963" y="5117851"/>
                            <a:ext cx="0" cy="312715"/>
                          </a:xfrm>
                          <a:prstGeom prst="straightConnector1">
                            <a:avLst/>
                          </a:prstGeom>
                          <a:noFill/>
                          <a:ln w="6350" cap="flat" cmpd="sng" algn="ctr">
                            <a:solidFill>
                              <a:srgbClr val="5B9BD5"/>
                            </a:solidFill>
                            <a:prstDash val="solid"/>
                            <a:miter lim="800000"/>
                            <a:tailEnd type="triangle"/>
                          </a:ln>
                          <a:effectLst/>
                        </wps:spPr>
                        <wps:bodyPr/>
                      </wps:wsp>
                      <wps:wsp>
                        <wps:cNvPr id="530" name="直接箭头连接符 530"/>
                        <wps:cNvCnPr/>
                        <wps:spPr>
                          <a:xfrm>
                            <a:off x="4067175" y="5079751"/>
                            <a:ext cx="9525" cy="285750"/>
                          </a:xfrm>
                          <a:prstGeom prst="straightConnector1">
                            <a:avLst/>
                          </a:prstGeom>
                          <a:noFill/>
                          <a:ln w="6350" cap="flat" cmpd="sng" algn="ctr">
                            <a:solidFill>
                              <a:srgbClr val="5B9BD5"/>
                            </a:solidFill>
                            <a:prstDash val="solid"/>
                            <a:miter lim="800000"/>
                            <a:tailEnd type="triangle"/>
                          </a:ln>
                          <a:effectLst/>
                        </wps:spPr>
                        <wps:bodyPr/>
                      </wps:wsp>
                      <wps:wsp>
                        <wps:cNvPr id="531" name="矩形 531"/>
                        <wps:cNvSpPr/>
                        <wps:spPr>
                          <a:xfrm>
                            <a:off x="361950" y="6240826"/>
                            <a:ext cx="1704975" cy="505460"/>
                          </a:xfrm>
                          <a:prstGeom prst="rect">
                            <a:avLst/>
                          </a:prstGeom>
                          <a:noFill/>
                          <a:ln w="12700" cap="flat" cmpd="sng" algn="ctr">
                            <a:solidFill>
                              <a:srgbClr val="5B9BD5">
                                <a:shade val="50000"/>
                              </a:srgbClr>
                            </a:solidFill>
                            <a:prstDash val="solid"/>
                            <a:miter lim="800000"/>
                          </a:ln>
                          <a:effectLst/>
                        </wps:spPr>
                        <wps:txbx>
                          <w:txbxContent>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Times New Roman"/>
                                  <w:b/>
                                  <w:bCs/>
                                  <w:color w:val="000000"/>
                                  <w:kern w:val="0"/>
                                  <w:sz w:val="21"/>
                                  <w:szCs w:val="21"/>
                                  <w:lang w:val="en-US" w:eastAsia="zh-CN" w:bidi="ar-SA"/>
                                </w:rPr>
                                <w:t>应应急结束</w:t>
                              </w:r>
                            </w:p>
                            <w:p>
                              <w:pPr>
                                <w:widowControl/>
                                <w:autoSpaceDE/>
                                <w:autoSpaceDN/>
                                <w:spacing w:before="0" w:beforeAutospacing="0" w:after="0" w:afterAutospacing="0" w:line="240" w:lineRule="auto"/>
                                <w:ind w:left="0" w:firstLine="5632"/>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kern w:val="0"/>
                                  <w:sz w:val="21"/>
                                  <w:szCs w:val="21"/>
                                  <w:lang w:val="en-US" w:eastAsia="zh-CN" w:bidi="ar-SA"/>
                                </w:rPr>
                                <w:t>区指挥部</w:t>
                              </w:r>
                              <w:r>
                                <w:rPr>
                                  <w:rFonts w:ascii="宋体" w:hAnsi="宋体" w:eastAsia="宋体" w:cs="宋体"/>
                                  <w:color w:val="000000"/>
                                  <w:kern w:val="0"/>
                                  <w:sz w:val="21"/>
                                  <w:szCs w:val="21"/>
                                  <w:lang w:val="en-US" w:eastAsia="zh-CN" w:bidi="ar-SA"/>
                                </w:rPr>
                                <w:t>宣布</w:t>
                              </w:r>
                            </w:p>
                          </w:txbxContent>
                        </wps:txbx>
                        <wps:bodyPr rot="0" spcFirstLastPara="0" vert="horz" wrap="square" lIns="91440" tIns="45720" rIns="91440" bIns="45720" numCol="1" spcCol="0" rtlCol="0" fromWordArt="false" anchor="ctr" anchorCtr="false" forceAA="false" compatLnSpc="true">
                          <a:noAutofit/>
                        </wps:bodyPr>
                      </wps:wsp>
                      <wps:wsp>
                        <wps:cNvPr id="532" name="矩形 532"/>
                        <wps:cNvSpPr/>
                        <wps:spPr>
                          <a:xfrm>
                            <a:off x="3313725" y="6221776"/>
                            <a:ext cx="1704975" cy="505460"/>
                          </a:xfrm>
                          <a:prstGeom prst="rect">
                            <a:avLst/>
                          </a:prstGeom>
                          <a:noFill/>
                          <a:ln w="12700" cap="flat" cmpd="sng" algn="ctr">
                            <a:solidFill>
                              <a:srgbClr val="5B9BD5">
                                <a:shade val="50000"/>
                              </a:srgbClr>
                            </a:solidFill>
                            <a:prstDash val="solid"/>
                            <a:miter lim="800000"/>
                          </a:ln>
                          <a:effectLst/>
                        </wps:spPr>
                        <wps:txbx>
                          <w:txbxContent>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Times New Roman"/>
                                  <w:b/>
                                  <w:bCs/>
                                  <w:color w:val="000000"/>
                                  <w:kern w:val="0"/>
                                  <w:sz w:val="21"/>
                                  <w:szCs w:val="21"/>
                                  <w:lang w:val="en-US" w:eastAsia="zh-CN" w:bidi="ar-SA"/>
                                </w:rPr>
                                <w:t>应应急结束</w:t>
                              </w:r>
                            </w:p>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宋体"/>
                                  <w:color w:val="000000"/>
                                  <w:kern w:val="0"/>
                                  <w:sz w:val="21"/>
                                  <w:szCs w:val="21"/>
                                  <w:lang w:val="en-US" w:eastAsia="zh-CN" w:bidi="ar-SA"/>
                                </w:rPr>
                                <w:t>区指挥部办公室</w:t>
                              </w:r>
                              <w:r>
                                <w:rPr>
                                  <w:rFonts w:ascii="宋体" w:hAnsi="宋体" w:eastAsia="宋体" w:cs="宋体"/>
                                  <w:color w:val="000000"/>
                                  <w:kern w:val="0"/>
                                  <w:sz w:val="21"/>
                                  <w:szCs w:val="21"/>
                                  <w:lang w:val="en-US" w:eastAsia="zh-CN" w:bidi="ar-SA"/>
                                </w:rPr>
                                <w:t>宣布</w:t>
                              </w:r>
                            </w:p>
                          </w:txbxContent>
                        </wps:txbx>
                        <wps:bodyPr rot="0" spcFirstLastPara="0" vert="horz" wrap="square" lIns="91440" tIns="45720" rIns="91440" bIns="45720" numCol="1" spcCol="0" rtlCol="0" fromWordArt="false" anchor="ctr" anchorCtr="false" forceAA="false" compatLnSpc="true">
                          <a:noAutofit/>
                        </wps:bodyPr>
                      </wps:wsp>
                      <wps:wsp>
                        <wps:cNvPr id="533" name="直接箭头连接符 533"/>
                        <wps:cNvCnPr/>
                        <wps:spPr>
                          <a:xfrm flipH="true">
                            <a:off x="1214438" y="5937001"/>
                            <a:ext cx="14287" cy="303825"/>
                          </a:xfrm>
                          <a:prstGeom prst="straightConnector1">
                            <a:avLst/>
                          </a:prstGeom>
                          <a:noFill/>
                          <a:ln w="6350" cap="flat" cmpd="sng" algn="ctr">
                            <a:solidFill>
                              <a:srgbClr val="5B9BD5"/>
                            </a:solidFill>
                            <a:prstDash val="solid"/>
                            <a:miter lim="800000"/>
                            <a:tailEnd type="triangle"/>
                          </a:ln>
                          <a:effectLst/>
                        </wps:spPr>
                        <wps:bodyPr/>
                      </wps:wsp>
                      <wps:wsp>
                        <wps:cNvPr id="534" name="直接箭头连接符 534"/>
                        <wps:cNvCnPr/>
                        <wps:spPr>
                          <a:xfrm>
                            <a:off x="4152900" y="5870326"/>
                            <a:ext cx="9525" cy="351450"/>
                          </a:xfrm>
                          <a:prstGeom prst="straightConnector1">
                            <a:avLst/>
                          </a:prstGeom>
                          <a:noFill/>
                          <a:ln w="6350" cap="flat" cmpd="sng" algn="ctr">
                            <a:solidFill>
                              <a:srgbClr val="5B9BD5"/>
                            </a:solidFill>
                            <a:prstDash val="solid"/>
                            <a:miter lim="800000"/>
                            <a:tailEnd type="triangle"/>
                          </a:ln>
                          <a:effectLst/>
                        </wps:spPr>
                        <wps:bodyPr/>
                      </wps:wsp>
                    </wpc:wpc>
                  </a:graphicData>
                </a:graphic>
              </wp:inline>
            </w:drawing>
          </mc:Choice>
          <mc:Fallback>
            <w:pict>
              <v:group id="_x0000_s1026" o:spid="_x0000_s1026" o:spt="203" style="height:565.35pt;width:447.05pt;" coordsize="5677535,7179945" editas="canvas" o:gfxdata="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">
                <o:lock v:ext="edit" aspectratio="f"/>
                <v:shape id="_x0000_s1026" o:spid="_x0000_s1026" style="position:absolute;left:0;top:0;height:7179945;width:5677535;" filled="f" stroked="f" coordsize="21600,21600" o:gfxdata="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&#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">
                  <v:fill on="f" focussize="0,0"/>
                  <v:stroke on="f"/>
                  <v:imagedata o:title=""/>
                  <o:lock v:ext="edit" aspectratio="t"/>
                </v:shape>
                <v:rect id="_x0000_s1026" o:spid="_x0000_s1026" o:spt="1" style="position:absolute;left:2813050;top:7620;height:699135;width:1997075;v-text-anchor:middle;" filled="f" stroked="t" coordsize="21600,21600" o:gfxdata="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BYAAABkcnMvUEsBAhQAFAAAAAgAh07iQC1Q&#10;xY7XAAAABgEAAA8AAAAAAAAAAQAgAAAAOAAAAGRycy9kb3ducmV2LnhtbFBLAQIUABQAAAAIAIdO&#10;4kC+eGz3gAIAANMEAAAOAAAAAAAAAAEAIAAAADwBAABkcnMvZTJvRG9jLnhtbFBLBQYAAAAABgAG&#10;AFkBAAAuBgAAAAA=&#10;">
                  <v:fill on="f" focussize="0,0"/>
                  <v:stroke weight="1pt" color="#41719C" miterlimit="8" joinstyle="miter"/>
                  <v:imagedata o:title=""/>
                  <o:lock v:ext="edit" aspectratio="f"/>
                  <v:textbox>
                    <w:txbxContent>
                      <w:p>
                        <w:pPr>
                          <w:autoSpaceDE/>
                          <w:autoSpaceDN/>
                          <w:spacing w:before="0" w:after="0" w:line="240" w:lineRule="auto"/>
                          <w:ind w:left="0" w:firstLine="0"/>
                          <w:jc w:val="center"/>
                          <w:rPr>
                            <w:rFonts w:hint="eastAsia" w:ascii="宋体" w:hAnsi="宋体" w:eastAsia="宋体" w:cs="Times New Roman"/>
                            <w:b/>
                            <w:color w:val="000000"/>
                            <w:kern w:val="2"/>
                            <w:sz w:val="21"/>
                            <w:szCs w:val="22"/>
                            <w:lang w:val="en-US" w:eastAsia="zh-CN" w:bidi="ar-SA"/>
                          </w:rPr>
                        </w:pPr>
                        <w:r>
                          <w:rPr>
                            <w:rFonts w:hint="eastAsia" w:ascii="宋体" w:hAnsi="宋体" w:eastAsia="宋体" w:cs="Times New Roman"/>
                            <w:b/>
                            <w:color w:val="000000"/>
                            <w:kern w:val="2"/>
                            <w:sz w:val="21"/>
                            <w:szCs w:val="22"/>
                            <w:lang w:val="en-US" w:eastAsia="zh-CN" w:bidi="ar-SA"/>
                          </w:rPr>
                          <w:t>先期处置</w:t>
                        </w:r>
                      </w:p>
                      <w:p>
                        <w:pPr>
                          <w:autoSpaceDE/>
                          <w:autoSpaceDN/>
                          <w:spacing w:before="0" w:after="0" w:line="240" w:lineRule="auto"/>
                          <w:ind w:left="0" w:firstLine="0"/>
                          <w:jc w:val="center"/>
                          <w:rPr>
                            <w:rFonts w:hint="default" w:ascii="宋体" w:hAnsi="宋体" w:eastAsia="宋体" w:cs="Times New Roman"/>
                            <w:color w:val="000000"/>
                            <w:kern w:val="2"/>
                            <w:sz w:val="21"/>
                            <w:szCs w:val="22"/>
                            <w:lang w:val="en-US" w:eastAsia="zh-CN" w:bidi="ar-SA"/>
                          </w:rPr>
                        </w:pPr>
                        <w:r>
                          <w:rPr>
                            <w:rFonts w:ascii="宋体" w:hAnsi="宋体" w:eastAsia="宋体" w:cs="Times New Roman"/>
                            <w:color w:val="000000"/>
                            <w:kern w:val="2"/>
                            <w:sz w:val="21"/>
                            <w:szCs w:val="22"/>
                            <w:lang w:val="en-US" w:eastAsia="zh-CN" w:bidi="ar-SA"/>
                          </w:rPr>
                          <w:t>区</w:t>
                        </w:r>
                        <w:r>
                          <w:rPr>
                            <w:rFonts w:hint="eastAsia" w:ascii="宋体" w:hAnsi="宋体" w:eastAsia="宋体" w:cs="Times New Roman"/>
                            <w:color w:val="000000"/>
                            <w:kern w:val="2"/>
                            <w:sz w:val="21"/>
                            <w:szCs w:val="22"/>
                            <w:lang w:val="en-US" w:eastAsia="zh-CN" w:bidi="ar-SA"/>
                          </w:rPr>
                          <w:t>农业农村部门和事发地所在乡镇人民政府</w:t>
                        </w:r>
                      </w:p>
                    </w:txbxContent>
                  </v:textbox>
                </v:rect>
                <v:rect id="_x0000_s1026" o:spid="_x0000_s1026" o:spt="1" style="position:absolute;left:132375;top:0;height:485775;width:952500;v-text-anchor:middle;" filled="f" stroked="t" coordsize="21600,21600" o:gfxdata="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C1QxY7XAAAABgEAAA8AAAAAAAAAAQAgAAAAOAAA&#10;AGRycy9kb3ducmV2LnhtbFBLAQIUABQAAAAIAIdO4kD+t29CZQIAAJ4EAAAOAAAAAAAAAAEAIAAA&#10;ADwBAABkcnMvZTJvRG9jLnhtbFBLBQYAAAAABgAGAFkBAAATBgAAAAA=&#10;">
                  <v:fill on="f" focussize="0,0"/>
                  <v:stroke weight="1pt" color="#41719C" miterlimit="8" joinstyle="miter"/>
                  <v:imagedata o:title=""/>
                  <o:lock v:ext="edit" aspectratio="f"/>
                  <v:textbox>
                    <w:txbxContent>
                      <w:p>
                        <w:pPr>
                          <w:autoSpaceDE/>
                          <w:autoSpaceDN/>
                          <w:spacing w:before="0" w:after="0" w:line="240" w:lineRule="auto"/>
                          <w:ind w:left="0" w:firstLine="0"/>
                          <w:jc w:val="center"/>
                          <w:rPr>
                            <w:rFonts w:hint="eastAsia" w:ascii="宋体" w:hAnsi="宋体" w:eastAsia="宋体" w:cs="Times New Roman"/>
                            <w:b/>
                            <w:color w:val="000000"/>
                            <w:kern w:val="2"/>
                            <w:sz w:val="21"/>
                            <w:szCs w:val="22"/>
                            <w:lang w:val="en-US" w:eastAsia="zh-CN" w:bidi="ar-SA"/>
                          </w:rPr>
                        </w:pPr>
                        <w:r>
                          <w:rPr>
                            <w:rFonts w:hint="eastAsia" w:ascii="宋体" w:hAnsi="宋体" w:eastAsia="宋体" w:cs="Times New Roman"/>
                            <w:b/>
                            <w:color w:val="000000"/>
                            <w:kern w:val="2"/>
                            <w:sz w:val="21"/>
                            <w:szCs w:val="22"/>
                            <w:lang w:val="en-US" w:eastAsia="zh-CN" w:bidi="ar-SA"/>
                          </w:rPr>
                          <w:t>发现农业</w:t>
                        </w:r>
                        <w:r>
                          <w:rPr>
                            <w:rFonts w:ascii="宋体" w:hAnsi="宋体" w:eastAsia="宋体" w:cs="Times New Roman"/>
                            <w:b/>
                            <w:color w:val="000000"/>
                            <w:kern w:val="2"/>
                            <w:sz w:val="21"/>
                            <w:szCs w:val="22"/>
                            <w:lang w:val="en-US" w:eastAsia="zh-CN" w:bidi="ar-SA"/>
                          </w:rPr>
                          <w:t>有害生物危害</w:t>
                        </w:r>
                      </w:p>
                    </w:txbxContent>
                  </v:textbox>
                </v:rect>
                <v:rect id="_x0000_s1026" o:spid="_x0000_s1026" o:spt="1" style="position:absolute;left:1485900;top:0;height:485775;width:952500;v-text-anchor:middle;" filled="f" stroked="t" coordsize="21600,21600" o:gfxdata="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C1QxY7XAAAABgEAAA8AAAAAAAAAAQAgAAAAOAAA&#10;AGRycy9kb3ducmV2LnhtbFBLAQIUABQAAAAIAIdO4kAsSAZQZQIAAJ8EAAAOAAAAAAAAAAEAIAAA&#10;ADwBAABkcnMvZTJvRG9jLnhtbFBLBQYAAAAABgAGAFkBAAATBgAAAAA=&#10;">
                  <v:fill on="f" focussize="0,0"/>
                  <v:stroke weight="1pt" color="#41719C" miterlimit="8" joinstyle="miter"/>
                  <v:imagedata o:title=""/>
                  <o:lock v:ext="edit" aspectratio="f"/>
                  <v:textbox>
                    <w:txbxContent>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Times New Roman"/>
                            <w:b/>
                            <w:bCs/>
                            <w:color w:val="000000"/>
                            <w:kern w:val="2"/>
                            <w:sz w:val="21"/>
                            <w:szCs w:val="21"/>
                            <w:lang w:val="en-US" w:eastAsia="zh-CN" w:bidi="ar-SA"/>
                          </w:rPr>
                          <w:t>核现实研判</w:t>
                        </w:r>
                      </w:p>
                    </w:txbxContent>
                  </v:textbox>
                </v:rect>
                <v:shape id="_x0000_s1026" o:spid="_x0000_s1026" o:spt="32" type="#_x0000_t32" style="position:absolute;left:1084875;top:242888;height:0;width:401025;" filled="f" stroked="t" coordsize="21600,21600" o:gfxdata="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Bm6kcC1gAAAAYBAAAPAAAA&#10;AAAAAAEAIAAAADgAAABkcnMvZG93bnJldi54bWxQSwECFAAUAAAACACHTuJAxpvVHwECAACvAwAA&#10;DgAAAAAAAAABACAAAAA7AQAAZHJzL2Uyb0RvYy54bWxQSwUGAAAAAAYABgBZAQAArgUAAAAA&#10;">
                  <v:fill on="f" focussize="0,0"/>
                  <v:stroke weight="0.5pt" color="#5B9BD5" miterlimit="8" joinstyle="miter" endarrow="block"/>
                  <v:imagedata o:title=""/>
                  <o:lock v:ext="edit" aspectratio="f"/>
                </v:shape>
                <v:shape id="_x0000_s1026" o:spid="_x0000_s1026" o:spt="32" type="#_x0000_t32" style="position:absolute;left:2438400;top:242888;height:114300;width:374650;" filled="f" stroked="t" coordsize="21600,21600" o:gfxdata="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GbqRwLWAAAABgEAAA8A&#10;AAAAAAAAAQAgAAAAOAAAAGRycy9kb3ducmV2LnhtbFBLAQIUABQAAAAIAIdO4kCWjoS5AwIAALQD&#10;AAAOAAAAAAAAAAEAIAAAADsBAABkcnMvZTJvRG9jLnhtbFBLBQYAAAAABgAGAFkBAACwBQAAAAA=&#10;">
                  <v:fill on="f" focussize="0,0"/>
                  <v:stroke weight="0.5pt" color="#5B9BD5" miterlimit="8" joinstyle="miter" endarrow="block"/>
                  <v:imagedata o:title=""/>
                  <o:lock v:ext="edit" aspectratio="f"/>
                </v:shape>
                <v:rect id="_x0000_s1026" o:spid="_x0000_s1026" o:spt="1" style="position:absolute;left:942975;top:783000;height:505800;width:1704975;v-text-anchor:middle;" filled="f" stroked="t" coordsize="21600,21600" o:gfxdata="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LVDFjtcAAAAGAQAADwAAAAAAAAABACAA&#10;AAA4AAAAZHJzL2Rvd25yZXYueG1sUEsBAhQAFAAAAAgAh07iQNJ5/HxqAgAApAQAAA4AAAAAAAAA&#10;AQAgAAAAPAEAAGRycy9lMm9Eb2MueG1sUEsFBgAAAAAGAAYAWQEAABgGAAAAAA==&#10;">
                  <v:fill on="f" focussize="0,0"/>
                  <v:stroke weight="1pt" color="#41719C" miterlimit="8" joinstyle="miter"/>
                  <v:imagedata o:title=""/>
                  <o:lock v:ext="edit" aspectratio="f"/>
                  <v:textbox>
                    <w:txbxContent>
                      <w:p>
                        <w:pPr>
                          <w:widowControl/>
                          <w:autoSpaceDE/>
                          <w:autoSpaceDN/>
                          <w:spacing w:before="0" w:beforeAutospacing="0" w:after="0" w:afterAutospacing="0" w:line="240" w:lineRule="auto"/>
                          <w:ind w:left="0" w:firstLine="5632"/>
                          <w:jc w:val="center"/>
                          <w:rPr>
                            <w:rFonts w:ascii="宋体" w:hAnsi="宋体" w:eastAsia="宋体" w:cs="Times New Roman"/>
                            <w:b/>
                            <w:bCs/>
                            <w:color w:val="000000"/>
                            <w:kern w:val="0"/>
                            <w:sz w:val="21"/>
                            <w:szCs w:val="21"/>
                            <w:lang w:val="en-US" w:eastAsia="zh-CN" w:bidi="ar-SA"/>
                          </w:rPr>
                        </w:pPr>
                        <w:r>
                          <w:rPr>
                            <w:rFonts w:hint="eastAsia" w:ascii="宋体" w:hAnsi="宋体" w:eastAsia="宋体" w:cs="Times New Roman"/>
                            <w:b/>
                            <w:bCs/>
                            <w:color w:val="000000"/>
                            <w:kern w:val="0"/>
                            <w:sz w:val="21"/>
                            <w:szCs w:val="21"/>
                            <w:lang w:val="en-US" w:eastAsia="zh-CN" w:bidi="ar-SA"/>
                          </w:rPr>
                          <w:t>信消息上报</w:t>
                        </w:r>
                      </w:p>
                      <w:p>
                        <w:pPr>
                          <w:widowControl/>
                          <w:autoSpaceDE/>
                          <w:autoSpaceDN/>
                          <w:spacing w:before="0" w:beforeAutospacing="0" w:after="0" w:afterAutospacing="0" w:line="240" w:lineRule="auto"/>
                          <w:ind w:left="0" w:firstLine="5632"/>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初判达到一般级别及以上</w:t>
                        </w:r>
                      </w:p>
                    </w:txbxContent>
                  </v:textbox>
                </v:rect>
                <v:rect id="_x0000_s1026" o:spid="_x0000_s1026" o:spt="1" style="position:absolute;left:1323000;top:1486875;height:485775;width:952500;v-text-anchor:middle;" filled="f" stroked="t" coordsize="21600,21600" o:gfxdata="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BYAAABkcnMvUEsBAhQAFAAAAAgAh07iQC1QxY7XAAAABgEAAA8AAAAAAAAAAQAg&#10;AAAAOAAAAGRycy9kb3ducmV2LnhtbFBLAQIUABQAAAAIAIdO4kA+F3eaawIAAKUEAAAOAAAAAAAA&#10;AAEAIAAAADwBAABkcnMvZTJvRG9jLnhtbFBLBQYAAAAABgAGAFkBAAAZBgAAAAA=&#10;">
                  <v:fill on="f" focussize="0,0"/>
                  <v:stroke weight="1pt" color="#41719C" miterlimit="8" joinstyle="miter"/>
                  <v:imagedata o:title=""/>
                  <o:lock v:ext="edit" aspectratio="f"/>
                  <v:textbox>
                    <w:txbxContent>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Times New Roman"/>
                            <w:b/>
                            <w:bCs/>
                            <w:color w:val="000000"/>
                            <w:kern w:val="0"/>
                            <w:sz w:val="21"/>
                            <w:szCs w:val="21"/>
                            <w:lang w:val="en-US" w:eastAsia="zh-CN" w:bidi="ar-SA"/>
                          </w:rPr>
                          <w:t>响应启动</w:t>
                        </w:r>
                      </w:p>
                    </w:txbxContent>
                  </v:textbox>
                </v:rect>
                <v:rect id="_x0000_s1026" o:spid="_x0000_s1026" o:spt="1" style="position:absolute;left:3095625;top:782955;height:485775;width:2097405;v-text-anchor:middle;" filled="f" stroked="t" coordsize="21600,21600" o:gfxdata="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BYAAABkcnMvUEsBAhQAFAAAAAgAh07iQC1QxY7XAAAABgEAAA8AAAAA&#10;AAAAAQAgAAAAOAAAAGRycy9kb3ducmV2LnhtbFBLAQIUABQAAAAIAIdO4kDnFHJMcQIAAKUEAAAO&#10;AAAAAAAAAAEAIAAAADwBAABkcnMvZTJvRG9jLnhtbFBLBQYAAAAABgAGAFkBAAAfBgAAAAA=&#10;">
                  <v:fill on="f" focussize="0,0"/>
                  <v:stroke weight="1pt" color="#41719C" miterlimit="8" joinstyle="miter"/>
                  <v:imagedata o:title=""/>
                  <o:lock v:ext="edit" aspectratio="f"/>
                  <v:textbox>
                    <w:txbxContent>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Times New Roman"/>
                            <w:bCs/>
                            <w:color w:val="000000"/>
                            <w:kern w:val="0"/>
                            <w:sz w:val="21"/>
                            <w:szCs w:val="21"/>
                            <w:lang w:val="en-US" w:eastAsia="zh-CN" w:bidi="ar-SA"/>
                          </w:rPr>
                          <w:t>区农业农村部门和乡镇人民政府</w:t>
                        </w:r>
                      </w:p>
                    </w:txbxContent>
                  </v:textbox>
                </v:rect>
                <v:rect id="_x0000_s1026" o:spid="_x0000_s1026" o:spt="1" style="position:absolute;left:3086100;top:1516425;height:485775;width:2057400;v-text-anchor:middle;" filled="f" stroked="t" coordsize="21600,21600" o:gfxdata="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FgAAAGRycy9QSwECFAAUAAAACACHTuJALVDFjtcAAAAGAQAADwAAAAAA&#10;AAABACAAAAA4AAAAZHJzL2Rvd25yZXYueG1sUEsBAhQAFAAAAAgAh07iQHYx0M1wAgAApgQAAA4A&#10;AAAAAAAAAQAgAAAAPAEAAGRycy9lMm9Eb2MueG1sUEsFBgAAAAAGAAYAWQEAAB4GAAAAAA==&#10;">
                  <v:fill on="f" focussize="0,0"/>
                  <v:stroke weight="1pt" color="#41719C" miterlimit="8" joinstyle="miter"/>
                  <v:imagedata o:title=""/>
                  <o:lock v:ext="edit" aspectratio="f"/>
                  <v:textbox>
                    <w:txbxContent>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Times New Roman"/>
                            <w:bCs/>
                            <w:color w:val="000000"/>
                            <w:kern w:val="0"/>
                            <w:sz w:val="21"/>
                            <w:szCs w:val="21"/>
                            <w:lang w:val="en-US" w:eastAsia="zh-CN" w:bidi="ar-SA"/>
                          </w:rPr>
                          <w:t>区委、区政府</w:t>
                        </w:r>
                      </w:p>
                    </w:txbxContent>
                  </v:textbox>
                </v:rect>
                <v:shape id="_x0000_s1026" o:spid="_x0000_s1026" o:spt="32" type="#_x0000_t32" style="position:absolute;left:1933575;top:498225;height:295275;width:0;" filled="f" stroked="t" coordsize="21600,21600" o:gfxdata="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GbqRwLWAAAABgEAAA8AAAAA&#10;AAAAAQAgAAAAOAAAAGRycy9kb3ducmV2LnhtbFBLAQIUABQAAAAIAIdO4kApRmY4AAIAAK8DAAAO&#10;AAAAAAAAAAEAIAAAADsBAABkcnMvZTJvRG9jLnhtbFBLBQYAAAAABgAGAFkBAACtBQAAAAA=&#10;">
                  <v:fill on="f" focussize="0,0"/>
                  <v:stroke weight="0.5pt" color="#5B9BD5" miterlimit="8" joinstyle="miter" endarrow="block"/>
                  <v:imagedata o:title=""/>
                  <o:lock v:ext="edit" aspectratio="f"/>
                </v:shape>
                <v:shape id="_x0000_s1026" o:spid="_x0000_s1026" o:spt="32" type="#_x0000_t32" style="position:absolute;left:2676525;top:1029676;height:0;width:428625;" filled="f" stroked="t" coordsize="21600,21600" o:gfxdata="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Bm6kcC1gAAAAYBAAAP&#10;AAAAAAAAAAEAIAAAADgAAABkcnMvZG93bnJldi54bWxQSwECFAAUAAAACACHTuJAFInLzwQCAACw&#10;AwAADgAAAAAAAAABACAAAAA7AQAAZHJzL2Uyb0RvYy54bWxQSwUGAAAAAAYABgBZAQAAsQUAAAAA&#10;">
                  <v:fill on="f" focussize="0,0"/>
                  <v:stroke weight="0.5pt" color="#5B9BD5" miterlimit="8" joinstyle="miter" endarrow="block"/>
                  <v:imagedata o:title=""/>
                  <o:lock v:ext="edit" aspectratio="f"/>
                </v:shape>
                <v:shape id="_x0000_s1026" o:spid="_x0000_s1026" o:spt="32" type="#_x0000_t32" style="position:absolute;left:4114483;top:1268775;flip:x;height:247650;width:29845;" filled="f" stroked="t" coordsize="21600,21600" o:gfxdata="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Bx5vZ1QAAAAYBAAAPAAAAAAAAAAEAIAAAADgAAABkcnMvZG93bnJldi54bWxQSwECFAAUAAAA&#10;CACHTuJAfcNZtRQCAADBAwAADgAAAAAAAAABACAAAAA6AQAAZHJzL2Uyb0RvYy54bWxQSwUGAAAA&#10;AAYABgBZAQAAwAUAAAAA&#10;">
                  <v:fill on="f" focussize="0,0"/>
                  <v:stroke weight="0.5pt" color="#5B9BD5" miterlimit="8" joinstyle="miter" endarrow="block"/>
                  <v:imagedata o:title=""/>
                  <o:lock v:ext="edit" aspectratio="f"/>
                </v:shape>
                <v:shape id="_x0000_s1026" o:spid="_x0000_s1026" o:spt="32" type="#_x0000_t32" style="position:absolute;left:1795463;top:1288800;height:198075;width:3787;" filled="f" stroked="t" coordsize="21600,21600" o:gfxdata="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ZupHAtYAAAAGAQAA&#10;DwAAAAAAAAABACAAAAA4AAAAZHJzL2Rvd25yZXYueG1sUEsBAhQAFAAAAAgAh07iQFH9RdwFAgAA&#10;swMAAA4AAAAAAAAAAQAgAAAAOwEAAGRycy9lMm9Eb2MueG1sUEsFBgAAAAAGAAYAWQEAALIFAAAA&#10;AA==&#10;">
                  <v:fill on="f" focussize="0,0"/>
                  <v:stroke weight="0.5pt" color="#5B9BD5" miterlimit="8" joinstyle="miter" endarrow="block"/>
                  <v:imagedata o:title=""/>
                  <o:lock v:ext="edit" aspectratio="f"/>
                </v:shape>
                <v:rect id="_x0000_s1026" o:spid="_x0000_s1026" o:spt="1" style="position:absolute;left:523875;top:3306150;height:485775;width:952500;v-text-anchor:middle;" filled="f" stroked="t" coordsize="21600,21600" o:gfxdata="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BYAAABkcnMvUEsBAhQAFAAAAAgAh07iQC1QxY7XAAAABgEAAA8AAAAAAAAA&#10;AQAgAAAAOAAAAGRycy9kb3ducmV2LnhtbFBLAQIUABQAAAAIAIdO4kBFdhTRbgIAAKQEAAAOAAAA&#10;AAAAAAEAIAAAADwBAABkcnMvZTJvRG9jLnhtbFBLBQYAAAAABgAGAFkBAAAcBgAAAAA=&#10;">
                  <v:fill on="f" focussize="0,0"/>
                  <v:stroke weight="1pt" color="#41719C" miterlimit="8" joinstyle="miter"/>
                  <v:imagedata o:title=""/>
                  <o:lock v:ext="edit" aspectratio="f"/>
                  <v:textbox>
                    <w:txbxContent>
                      <w:p>
                        <w:pPr>
                          <w:widowControl/>
                          <w:autoSpaceDE/>
                          <w:autoSpaceDN/>
                          <w:spacing w:before="0" w:beforeAutospacing="0" w:after="0" w:afterAutospacing="0" w:line="240" w:lineRule="auto"/>
                          <w:ind w:left="0" w:firstLine="5632"/>
                          <w:jc w:val="center"/>
                          <w:rPr>
                            <w:rFonts w:ascii="宋体" w:hAnsi="宋体" w:eastAsia="宋体" w:cs="Times New Roman"/>
                            <w:b/>
                            <w:bCs/>
                            <w:color w:val="000000"/>
                            <w:kern w:val="0"/>
                            <w:sz w:val="21"/>
                            <w:szCs w:val="21"/>
                            <w:lang w:val="en-US" w:eastAsia="zh-CN" w:bidi="ar-SA"/>
                          </w:rPr>
                        </w:pPr>
                        <w:r>
                          <w:rPr>
                            <w:rFonts w:hint="eastAsia" w:ascii="宋体" w:hAnsi="宋体" w:eastAsia="宋体" w:cs="Times New Roman"/>
                            <w:b/>
                            <w:bCs/>
                            <w:color w:val="000000"/>
                            <w:kern w:val="0"/>
                            <w:sz w:val="21"/>
                            <w:szCs w:val="21"/>
                            <w:lang w:val="en-US" w:eastAsia="zh-CN" w:bidi="ar-SA"/>
                          </w:rPr>
                          <w:t>Ⅰ一级响应</w:t>
                        </w:r>
                      </w:p>
                      <w:p>
                        <w:pPr>
                          <w:widowControl/>
                          <w:autoSpaceDE/>
                          <w:autoSpaceDN/>
                          <w:spacing w:before="0" w:beforeAutospacing="0" w:after="0" w:afterAutospacing="0" w:line="240" w:lineRule="auto"/>
                          <w:ind w:left="0" w:firstLine="5632"/>
                          <w:jc w:val="center"/>
                          <w:rPr>
                            <w:rFonts w:hint="eastAsia" w:ascii="宋体" w:hAnsi="宋体" w:eastAsia="宋体" w:cs="宋体"/>
                            <w:kern w:val="0"/>
                            <w:sz w:val="24"/>
                            <w:szCs w:val="24"/>
                            <w:lang w:val="en-US" w:eastAsia="zh-CN" w:bidi="ar-SA"/>
                          </w:rPr>
                        </w:pPr>
                        <w:r>
                          <w:rPr>
                            <w:rFonts w:hint="eastAsia" w:ascii="宋体" w:hAnsi="宋体" w:eastAsia="宋体" w:cs="Times New Roman"/>
                            <w:bCs/>
                            <w:color w:val="000000"/>
                            <w:kern w:val="0"/>
                            <w:sz w:val="21"/>
                            <w:szCs w:val="21"/>
                            <w:lang w:val="en-US" w:eastAsia="zh-CN" w:bidi="ar-SA"/>
                          </w:rPr>
                          <w:t>特别</w:t>
                        </w:r>
                        <w:r>
                          <w:rPr>
                            <w:rFonts w:ascii="宋体" w:hAnsi="宋体" w:eastAsia="宋体" w:cs="Times New Roman"/>
                            <w:bCs/>
                            <w:color w:val="000000"/>
                            <w:kern w:val="0"/>
                            <w:sz w:val="21"/>
                            <w:szCs w:val="21"/>
                            <w:lang w:val="en-US" w:eastAsia="zh-CN" w:bidi="ar-SA"/>
                          </w:rPr>
                          <w:t>重大</w:t>
                        </w:r>
                      </w:p>
                    </w:txbxContent>
                  </v:textbox>
                </v:rect>
                <v:rect id="_x0000_s1026" o:spid="_x0000_s1026" o:spt="1" style="position:absolute;left:1676400;top:3307125;height:485775;width:952500;v-text-anchor:middle;" filled="f" stroked="t" coordsize="21600,21600" o:gfxdata="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WAAAAZHJzL1BLAQIUABQAAAAIAIdO4kAtUMWO1wAAAAYBAAAPAAAAAAAA&#10;AAEAIAAAADgAAABkcnMvZG93bnJldi54bWxQSwECFAAUAAAACACHTuJAsuWr6G8CAAClBAAADgAA&#10;AAAAAAABACAAAAA8AQAAZHJzL2Uyb0RvYy54bWxQSwUGAAAAAAYABgBZAQAAHQYAAAAA&#10;">
                  <v:fill on="f" focussize="0,0"/>
                  <v:stroke weight="1pt" color="#41719C" miterlimit="8" joinstyle="miter"/>
                  <v:imagedata o:title=""/>
                  <o:lock v:ext="edit" aspectratio="f"/>
                  <v:textbox>
                    <w:txbxContent>
                      <w:p>
                        <w:pPr>
                          <w:widowControl/>
                          <w:autoSpaceDE/>
                          <w:autoSpaceDN/>
                          <w:spacing w:before="0" w:beforeAutospacing="0" w:after="0" w:afterAutospacing="0" w:line="240" w:lineRule="auto"/>
                          <w:ind w:left="0" w:firstLine="5632"/>
                          <w:jc w:val="center"/>
                          <w:rPr>
                            <w:rFonts w:ascii="宋体" w:hAnsi="宋体" w:eastAsia="宋体" w:cs="Times New Roman"/>
                            <w:b/>
                            <w:bCs/>
                            <w:color w:val="000000"/>
                            <w:kern w:val="0"/>
                            <w:sz w:val="21"/>
                            <w:szCs w:val="21"/>
                            <w:lang w:val="en-US" w:eastAsia="zh-CN" w:bidi="ar-SA"/>
                          </w:rPr>
                        </w:pPr>
                        <w:r>
                          <w:rPr>
                            <w:rFonts w:hint="eastAsia" w:ascii="宋体" w:hAnsi="宋体" w:eastAsia="宋体" w:cs="Times New Roman"/>
                            <w:b/>
                            <w:bCs/>
                            <w:color w:val="000000"/>
                            <w:kern w:val="0"/>
                            <w:sz w:val="21"/>
                            <w:szCs w:val="21"/>
                            <w:lang w:val="en-US" w:eastAsia="zh-CN" w:bidi="ar-SA"/>
                          </w:rPr>
                          <w:t>Ⅱ二级响应</w:t>
                        </w:r>
                      </w:p>
                      <w:p>
                        <w:pPr>
                          <w:widowControl/>
                          <w:autoSpaceDE/>
                          <w:autoSpaceDN/>
                          <w:spacing w:before="0" w:beforeAutospacing="0" w:after="0" w:afterAutospacing="0" w:line="240" w:lineRule="auto"/>
                          <w:ind w:left="0" w:firstLine="5632"/>
                          <w:jc w:val="center"/>
                          <w:rPr>
                            <w:rFonts w:hint="eastAsia" w:ascii="宋体" w:hAnsi="宋体" w:eastAsia="宋体" w:cs="宋体"/>
                            <w:kern w:val="0"/>
                            <w:sz w:val="24"/>
                            <w:szCs w:val="24"/>
                            <w:lang w:val="en-US" w:eastAsia="zh-CN" w:bidi="ar-SA"/>
                          </w:rPr>
                        </w:pPr>
                        <w:r>
                          <w:rPr>
                            <w:rFonts w:hint="eastAsia" w:ascii="宋体" w:hAnsi="宋体" w:eastAsia="宋体" w:cs="Times New Roman"/>
                            <w:bCs/>
                            <w:color w:val="000000"/>
                            <w:kern w:val="0"/>
                            <w:sz w:val="21"/>
                            <w:szCs w:val="21"/>
                            <w:lang w:val="en-US" w:eastAsia="zh-CN" w:bidi="ar-SA"/>
                          </w:rPr>
                          <w:t>重大</w:t>
                        </w:r>
                      </w:p>
                    </w:txbxContent>
                  </v:textbox>
                </v:rect>
                <v:rect id="_x0000_s1026" o:spid="_x0000_s1026" o:spt="1" style="position:absolute;left:3086100;top:3258525;height:485775;width:952500;v-text-anchor:middle;" filled="f" stroked="t" coordsize="21600,21600" o:gfxdata="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FgAAAGRycy9QSwECFAAUAAAACACHTuJALVDFjtcAAAAGAQAADwAAAAAAAAAB&#10;ACAAAAA4AAAAZHJzL2Rvd25yZXYueG1sUEsBAhQAFAAAAAgAh07iQEyY8lhtAgAApQQAAA4AAAAA&#10;AAAAAQAgAAAAPAEAAGRycy9lMm9Eb2MueG1sUEsFBgAAAAAGAAYAWQEAABsGAAAAAA==&#10;">
                  <v:fill on="f" focussize="0,0"/>
                  <v:stroke weight="1pt" color="#41719C" miterlimit="8" joinstyle="miter"/>
                  <v:imagedata o:title=""/>
                  <o:lock v:ext="edit" aspectratio="f"/>
                  <v:textbox>
                    <w:txbxContent>
                      <w:p>
                        <w:pPr>
                          <w:widowControl/>
                          <w:autoSpaceDE/>
                          <w:autoSpaceDN/>
                          <w:spacing w:before="0" w:beforeAutospacing="0" w:after="0" w:afterAutospacing="0" w:line="240" w:lineRule="auto"/>
                          <w:ind w:left="0" w:firstLine="5632"/>
                          <w:jc w:val="center"/>
                          <w:rPr>
                            <w:rFonts w:ascii="宋体" w:hAnsi="宋体" w:eastAsia="宋体" w:cs="Times New Roman"/>
                            <w:b/>
                            <w:bCs/>
                            <w:color w:val="000000"/>
                            <w:kern w:val="0"/>
                            <w:sz w:val="21"/>
                            <w:szCs w:val="21"/>
                            <w:lang w:val="en-US" w:eastAsia="zh-CN" w:bidi="ar-SA"/>
                          </w:rPr>
                        </w:pPr>
                        <w:r>
                          <w:rPr>
                            <w:rFonts w:hint="eastAsia" w:ascii="宋体" w:hAnsi="宋体" w:eastAsia="宋体" w:cs="Times New Roman"/>
                            <w:b/>
                            <w:bCs/>
                            <w:color w:val="000000"/>
                            <w:kern w:val="0"/>
                            <w:sz w:val="21"/>
                            <w:szCs w:val="21"/>
                            <w:lang w:val="en-US" w:eastAsia="zh-CN" w:bidi="ar-SA"/>
                          </w:rPr>
                          <w:t>Ⅲ三级响应</w:t>
                        </w:r>
                      </w:p>
                      <w:p>
                        <w:pPr>
                          <w:widowControl/>
                          <w:autoSpaceDE/>
                          <w:autoSpaceDN/>
                          <w:spacing w:before="0" w:beforeAutospacing="0" w:after="0" w:afterAutospacing="0" w:line="240" w:lineRule="auto"/>
                          <w:ind w:left="0" w:firstLine="5632"/>
                          <w:jc w:val="center"/>
                          <w:rPr>
                            <w:rFonts w:hint="eastAsia" w:ascii="宋体" w:hAnsi="宋体" w:eastAsia="宋体" w:cs="宋体"/>
                            <w:kern w:val="0"/>
                            <w:sz w:val="24"/>
                            <w:szCs w:val="24"/>
                            <w:lang w:val="en-US" w:eastAsia="zh-CN" w:bidi="ar-SA"/>
                          </w:rPr>
                        </w:pPr>
                        <w:r>
                          <w:rPr>
                            <w:rFonts w:hint="eastAsia" w:ascii="宋体" w:hAnsi="宋体" w:eastAsia="宋体" w:cs="Times New Roman"/>
                            <w:bCs/>
                            <w:color w:val="000000"/>
                            <w:kern w:val="0"/>
                            <w:sz w:val="21"/>
                            <w:szCs w:val="21"/>
                            <w:lang w:val="en-US" w:eastAsia="zh-CN" w:bidi="ar-SA"/>
                          </w:rPr>
                          <w:t>较大</w:t>
                        </w:r>
                      </w:p>
                    </w:txbxContent>
                  </v:textbox>
                </v:rect>
                <v:rect id="_x0000_s1026" o:spid="_x0000_s1026" o:spt="1" style="position:absolute;left:4321810;top:3259500;height:485775;width:952500;v-text-anchor:middle;" filled="f" stroked="t" coordsize="21600,21600" o:gfxdata="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WAAAAZHJzL1BLAQIUABQAAAAIAIdO4kAtUMWO1wAAAAYBAAAPAAAAAAAAAAEA&#10;IAAAADgAAABkcnMvZG93bnJldi54bWxQSwECFAAUAAAACACHTuJA+pG5nWwCAAClBAAADgAAAAAA&#10;AAABACAAAAA8AQAAZHJzL2Uyb0RvYy54bWxQSwUGAAAAAAYABgBZAQAAGgYAAAAA&#10;">
                  <v:fill on="f" focussize="0,0"/>
                  <v:stroke weight="1pt" color="#41719C" miterlimit="8" joinstyle="miter"/>
                  <v:imagedata o:title=""/>
                  <o:lock v:ext="edit" aspectratio="f"/>
                  <v:textbox>
                    <w:txbxContent>
                      <w:p>
                        <w:pPr>
                          <w:widowControl/>
                          <w:autoSpaceDE/>
                          <w:autoSpaceDN/>
                          <w:spacing w:before="0" w:beforeAutospacing="0" w:after="0" w:afterAutospacing="0" w:line="240" w:lineRule="auto"/>
                          <w:ind w:left="0" w:firstLine="5632"/>
                          <w:jc w:val="center"/>
                          <w:rPr>
                            <w:rFonts w:hint="eastAsia" w:ascii="宋体" w:hAnsi="宋体" w:eastAsia="宋体" w:cs="宋体"/>
                            <w:kern w:val="0"/>
                            <w:sz w:val="24"/>
                            <w:szCs w:val="24"/>
                            <w:lang w:val="en-US" w:eastAsia="zh-CN" w:bidi="ar-SA"/>
                          </w:rPr>
                        </w:pPr>
                        <w:r>
                          <w:rPr>
                            <w:rFonts w:hint="eastAsia" w:ascii="宋体" w:hAnsi="宋体" w:eastAsia="宋体" w:cs="Times New Roman"/>
                            <w:b/>
                            <w:bCs/>
                            <w:color w:val="000000"/>
                            <w:kern w:val="0"/>
                            <w:sz w:val="21"/>
                            <w:szCs w:val="21"/>
                            <w:lang w:val="en-US" w:eastAsia="zh-CN" w:bidi="ar-SA"/>
                          </w:rPr>
                          <w:t>四四级响应</w:t>
                        </w:r>
                      </w:p>
                    </w:txbxContent>
                  </v:textbox>
                </v:rect>
                <v:line id="_x0000_s1026" o:spid="_x0000_s1026" o:spt="20" style="position:absolute;left:2056425;top:2193678;height:9525;width:1925027;" filled="f" stroked="t" coordsize="21600,21600" o:gfxdata="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BLj8z61gAAAAYBAAAPAAAAAAAAAAEAIAAAADgAAABkcnMvZG93bnJldi54&#10;bWxQSwECFAAUAAAACACHTuJAPllbj+YBAACEAwAADgAAAAAAAAABACAAAAA7AQAAZHJzL2Uyb0Rv&#10;Yy54bWxQSwUGAAAAAAYABgBZAQAAkwUAAAAA&#10;">
                  <v:fill on="f" focussize="0,0"/>
                  <v:stroke weight="0.5pt" color="#5B9BD5" miterlimit="8" joinstyle="miter"/>
                  <v:imagedata o:title=""/>
                  <o:lock v:ext="edit" aspectratio="f"/>
                </v:line>
                <v:shape id="_x0000_s1026" o:spid="_x0000_s1026" o:spt="32" type="#_x0000_t32" style="position:absolute;left:2057400;top:2193675;height:199049;width:9525;" filled="f" stroked="t" coordsize="21600,21600" o:gfxdata="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m6kcC1gAAAAYB&#10;AAAPAAAAAAAAAAEAIAAAADgAAABkcnMvZG93bnJldi54bWxQSwECFAAUAAAACACHTuJAlbqN6wcC&#10;AACzAwAADgAAAAAAAAABACAAAAA7AQAAZHJzL2Uyb0RvYy54bWxQSwUGAAAAAAYABgBZAQAAtAUA&#10;AAAA&#10;">
                  <v:fill on="f" focussize="0,0"/>
                  <v:stroke weight="0.5pt" color="#5B9BD5" miterlimit="8" joinstyle="miter" endarrow="block"/>
                  <v:imagedata o:title=""/>
                  <o:lock v:ext="edit" aspectratio="f"/>
                </v:shape>
                <v:shape id="_x0000_s1026" o:spid="_x0000_s1026" o:spt="32" type="#_x0000_t32" style="position:absolute;left:3981451;top:2202224;height:180975;width:9526;" filled="f" stroked="t" coordsize="21600,21600" o:gfxdata="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m6kcC1gAAAAYB&#10;AAAPAAAAAAAAAAEAIAAAADgAAABkcnMvZG93bnJldi54bWxQSwECFAAUAAAACACHTuJAHKxO7AcC&#10;AACzAwAADgAAAAAAAAABACAAAAA7AQAAZHJzL2Uyb0RvYy54bWxQSwUGAAAAAAYABgBZAQAAtAUA&#10;AAAA&#10;">
                  <v:fill on="f" focussize="0,0"/>
                  <v:stroke weight="0.5pt" color="#5B9BD5" miterlimit="8" joinstyle="miter" endarrow="block"/>
                  <v:imagedata o:title=""/>
                  <o:lock v:ext="edit" aspectratio="f"/>
                </v:shape>
                <v:line id="_x0000_s1026" o:spid="_x0000_s1026" o:spt="20" style="position:absolute;left:2275500;top:1729763;height:0;width:401025;" filled="f" stroked="t" coordsize="21600,21600" o:gfxdata="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&#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Lj8z61gAAAAYBAAAPAAAAAAAAAAEAIAAAADgAAABk&#10;cnMvZG93bnJldi54bWxQSwECFAAUAAAACACHTuJAVVsjCPIBAACnAwAADgAAAAAAAAABACAAAAA7&#10;AQAAZHJzL2Uyb0RvYy54bWxQSwUGAAAAAAYABgBZAQAAnwUAAAAA&#10;">
                  <v:fill on="f" focussize="0,0"/>
                  <v:stroke weight="0.5pt" color="#5B9BD5" miterlimit="8" joinstyle="miter"/>
                  <v:imagedata o:title=""/>
                  <o:lock v:ext="edit" aspectratio="f"/>
                </v:line>
                <v:shape id="_x0000_s1026" o:spid="_x0000_s1026" o:spt="32" type="#_x0000_t32" style="position:absolute;left:2676525;top:1729763;height:463915;width:0;" filled="f" stroked="t" coordsize="21600,21600" o:gfxdata="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Bm6kcC1gAAAAYBAAAP&#10;AAAAAAAAAAEAIAAAADgAAABkcnMvZG93bnJldi54bWxQSwECFAAUAAAACACHTuJAcKWstgQCAACw&#10;AwAADgAAAAAAAAABACAAAAA7AQAAZHJzL2Uyb0RvYy54bWxQSwUGAAAAAAYABgBZAQAAsQUAAAAA&#10;">
                  <v:fill on="f" focussize="0,0"/>
                  <v:stroke weight="0.5pt" color="#5B9BD5" miterlimit="8" joinstyle="miter" endarrow="block"/>
                  <v:imagedata o:title=""/>
                  <o:lock v:ext="edit" aspectratio="f"/>
                </v:shape>
                <v:rect id="_x0000_s1026" o:spid="_x0000_s1026" o:spt="1" style="position:absolute;left:1866900;top:2402249;height:485775;width:952500;v-text-anchor:middle;" filled="f" stroked="t" coordsize="21600,21600" o:gfxdata="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WAAAAZHJzL1BLAQIUABQAAAAIAIdO4kAtUMWO1wAAAAYBAAAPAAAAAAAAAAEA&#10;IAAAADgAAABkcnMvZG93bnJldi54bWxQSwECFAAUAAAACACHTuJAAcYp22wCAAClBAAADgAAAAAA&#10;AAABACAAAAA8AQAAZHJzL2Uyb0RvYy54bWxQSwUGAAAAAAYABgBZAQAAGgYAAAAA&#10;">
                  <v:fill on="f" focussize="0,0"/>
                  <v:stroke weight="1pt" color="#41719C" miterlimit="8" joinstyle="miter"/>
                  <v:imagedata o:title=""/>
                  <o:lock v:ext="edit" aspectratio="f"/>
                  <v:textbox>
                    <w:txbxContent>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Times New Roman"/>
                            <w:b/>
                            <w:bCs/>
                            <w:color w:val="000000"/>
                            <w:kern w:val="0"/>
                            <w:sz w:val="21"/>
                            <w:szCs w:val="21"/>
                            <w:lang w:val="en-US" w:eastAsia="zh-CN" w:bidi="ar-SA"/>
                          </w:rPr>
                          <w:t>区指挥部</w:t>
                        </w:r>
                      </w:p>
                    </w:txbxContent>
                  </v:textbox>
                </v:rect>
                <v:rect id="_x0000_s1026" o:spid="_x0000_s1026" o:spt="1" style="position:absolute;left:3638548;top:2392724;height:485775;width:1219201;v-text-anchor:middle;" filled="f" stroked="t" coordsize="21600,21600" o:gfxdata="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FgAAAGRycy9QSwECFAAUAAAACACHTuJALVDFjtcAAAAGAQAADwAAAAAA&#10;AAABACAAAAA4AAAAZHJzL2Rvd25yZXYueG1sUEsBAhQAFAAAAAgAh07iQI0olXVwAgAApgQAAA4A&#10;AAAAAAAAAQAgAAAAPAEAAGRycy9lMm9Eb2MueG1sUEsFBgAAAAAGAAYAWQEAAB4GAAAAAA==&#10;">
                  <v:fill on="f" focussize="0,0"/>
                  <v:stroke weight="1pt" color="#41719C" miterlimit="8" joinstyle="miter"/>
                  <v:imagedata o:title=""/>
                  <o:lock v:ext="edit" aspectratio="f"/>
                  <v:textbox>
                    <w:txbxContent>
                      <w:p>
                        <w:pPr>
                          <w:widowControl/>
                          <w:autoSpaceDE/>
                          <w:autoSpaceDN/>
                          <w:spacing w:before="0" w:beforeAutospacing="0" w:after="0" w:afterAutospacing="0" w:line="240" w:lineRule="auto"/>
                          <w:ind w:left="0" w:firstLine="5632"/>
                          <w:jc w:val="center"/>
                          <w:rPr>
                            <w:rFonts w:hint="eastAsia" w:ascii="宋体" w:hAnsi="宋体" w:eastAsia="宋体" w:cs="宋体"/>
                            <w:kern w:val="0"/>
                            <w:sz w:val="24"/>
                            <w:szCs w:val="24"/>
                            <w:lang w:val="en-US" w:eastAsia="zh-CN" w:bidi="ar-SA"/>
                          </w:rPr>
                        </w:pPr>
                        <w:r>
                          <w:rPr>
                            <w:rFonts w:hint="eastAsia" w:ascii="宋体" w:hAnsi="宋体" w:eastAsia="宋体" w:cs="Times New Roman"/>
                            <w:b/>
                            <w:bCs/>
                            <w:color w:val="000000"/>
                            <w:kern w:val="0"/>
                            <w:sz w:val="21"/>
                            <w:szCs w:val="21"/>
                            <w:lang w:val="en-US" w:eastAsia="zh-CN" w:bidi="ar-SA"/>
                          </w:rPr>
                          <w:t>区指挥部</w:t>
                        </w:r>
                        <w:r>
                          <w:rPr>
                            <w:rFonts w:ascii="宋体" w:hAnsi="宋体" w:eastAsia="宋体" w:cs="Times New Roman"/>
                            <w:b/>
                            <w:bCs/>
                            <w:color w:val="000000"/>
                            <w:kern w:val="0"/>
                            <w:sz w:val="21"/>
                            <w:szCs w:val="21"/>
                            <w:lang w:val="en-US" w:eastAsia="zh-CN" w:bidi="ar-SA"/>
                          </w:rPr>
                          <w:t>办公室</w:t>
                        </w:r>
                      </w:p>
                    </w:txbxContent>
                  </v:textbox>
                </v:rect>
                <v:rect id="_x0000_s1026" o:spid="_x0000_s1026" o:spt="1" style="position:absolute;left:0;top:2449875;height:485775;width:952500;v-text-anchor:middle;" filled="f" stroked="t" coordsize="21600,21600" o:gfxdata="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BYAAABkcnMvUEsBAhQAFAAAAAgAh07iQC1QxY7XAAAABgEAAA8AAAAAAAAAAQAgAAAA&#10;OAAAAGRycy9kb3ducmV2LnhtbFBLAQIUABQAAAAIAIdO4kD0JDZ/aAIAAJ8EAAAOAAAAAAAAAAEA&#10;IAAAADwBAABkcnMvZTJvRG9jLnhtbFBLBQYAAAAABgAGAFkBAAAWBgAAAAA=&#10;">
                  <v:fill on="f" focussize="0,0"/>
                  <v:stroke weight="1pt" color="#41719C" miterlimit="8" joinstyle="miter"/>
                  <v:imagedata o:title=""/>
                  <o:lock v:ext="edit" aspectratio="f"/>
                  <v:textbox>
                    <w:txbxContent>
                      <w:p>
                        <w:pPr>
                          <w:widowControl/>
                          <w:autoSpaceDE/>
                          <w:autoSpaceDN/>
                          <w:spacing w:before="0" w:beforeAutospacing="0" w:after="0" w:afterAutospacing="0" w:line="240" w:lineRule="auto"/>
                          <w:ind w:left="0" w:firstLine="5632"/>
                          <w:jc w:val="center"/>
                          <w:rPr>
                            <w:rFonts w:hint="default" w:ascii="宋体" w:hAnsi="宋体" w:eastAsia="宋体" w:cs="宋体"/>
                            <w:kern w:val="0"/>
                            <w:sz w:val="24"/>
                            <w:szCs w:val="24"/>
                            <w:lang w:val="en-US" w:eastAsia="zh-CN" w:bidi="ar-SA"/>
                          </w:rPr>
                        </w:pPr>
                        <w:r>
                          <w:rPr>
                            <w:rFonts w:hint="eastAsia" w:ascii="宋体" w:hAnsi="宋体" w:eastAsia="宋体" w:cs="Times New Roman"/>
                            <w:b/>
                            <w:bCs/>
                            <w:color w:val="000000"/>
                            <w:kern w:val="0"/>
                            <w:sz w:val="21"/>
                            <w:szCs w:val="21"/>
                            <w:lang w:val="en-US" w:eastAsia="zh-CN" w:bidi="ar-SA"/>
                          </w:rPr>
                          <w:t>市区政府</w:t>
                        </w:r>
                      </w:p>
                    </w:txbxContent>
                  </v:textbox>
                </v:rect>
                <v:shape id="_x0000_s1026" o:spid="_x0000_s1026" o:spt="32" type="#_x0000_t32" style="position:absolute;left:2819402;top:2664187;flip:x;height:0;width:847723;" filled="f" stroked="t" coordsize="21600,21600" o:gfxdata="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HH&#10;m9nVAAAABgEAAA8AAAAAAAAAAQAgAAAAOAAAAGRycy9kb3ducmV2LnhtbFBLAQIUABQAAAAIAIdO&#10;4kB7biNuEAIAAL0DAAAOAAAAAAAAAAEAIAAAADoBAABkcnMvZTJvRG9jLnhtbFBLBQYAAAAABgAG&#10;AFkBAAC8BQAAAAA=&#10;">
                  <v:fill on="f" focussize="0,0"/>
                  <v:stroke weight="0.5pt" color="#5B9BD5" miterlimit="8" joinstyle="miter" endarrow="block"/>
                  <v:imagedata o:title=""/>
                  <o:lock v:ext="edit" aspectratio="f"/>
                </v:shape>
                <v:shape id="_x0000_s1026" o:spid="_x0000_s1026" o:spt="32" type="#_x0000_t32" style="position:absolute;left:952500;top:2679450;flip:x;height:13313;width:933450;" filled="f" stroked="t" coordsize="21600,21600" o:gfxdata="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Aceb2dUA&#10;AAAGAQAADwAAAAAAAAABACAAAAA4AAAAZHJzL2Rvd25yZXYueG1sUEsBAhQAFAAAAAgAh07iQLuv&#10;E+0MAgAAwAMAAA4AAAAAAAAAAQAgAAAAOgEAAGRycy9lMm9Eb2MueG1sUEsFBgAAAAAGAAYAWQEA&#10;ALgFAAAAAA==&#10;">
                  <v:fill on="f" focussize="0,0"/>
                  <v:stroke weight="0.5pt" color="#5B9BD5" miterlimit="8" joinstyle="miter" endarrow="block"/>
                  <v:imagedata o:title=""/>
                  <o:lock v:ext="edit" aspectratio="f"/>
                </v:shape>
                <v:shape id="_x0000_s1026" o:spid="_x0000_s1026" o:spt="202" type="#_x0000_t202" style="position:absolute;left:2867023;top:2335574;height:266700;width:771525;" fillcolor="#FFFFFF" filled="t" stroked="f" coordsize="21600,21600" o:gfxdata="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DRhe8/1QAAAAYBAAAPAAAAAAAAAAEA&#10;IAAAADgAAABkcnMvZG93bnJldi54bWxQSwECFAAUAAAACACHTuJA/EJvEjUCAAArBAAADgAAAAAA&#10;AAABACAAAAA6AQAAZHJzL2Uyb0RvYy54bWxQSwUGAAAAAAYABgBZAQAA4QUAAAAA&#10;">
                  <v:fill on="t" focussize="0,0"/>
                  <v:stroke on="f" miterlimit="8" joinstyle="miter"/>
                  <v:imagedata o:title=""/>
                  <o:lock v:ext="edit" aspectratio="f"/>
                  <v:textbox>
                    <w:txbxContent>
                      <w:p>
                        <w:pPr>
                          <w:widowControl/>
                          <w:autoSpaceDE/>
                          <w:autoSpaceDN/>
                          <w:spacing w:before="0" w:beforeAutospacing="0" w:after="0" w:afterAutospacing="0" w:line="240" w:lineRule="auto"/>
                          <w:ind w:left="0" w:firstLine="5632"/>
                          <w:jc w:val="both"/>
                          <w:rPr>
                            <w:rFonts w:ascii="宋体" w:hAnsi="宋体" w:eastAsia="宋体" w:cs="宋体"/>
                            <w:kern w:val="0"/>
                            <w:sz w:val="24"/>
                            <w:szCs w:val="24"/>
                            <w:lang w:val="en-US" w:eastAsia="zh-CN" w:bidi="ar-SA"/>
                          </w:rPr>
                        </w:pPr>
                        <w:r>
                          <w:rPr>
                            <w:rFonts w:hint="eastAsia" w:ascii="等线" w:hAnsi="等线" w:eastAsia="等线" w:cs="Times New Roman"/>
                            <w:kern w:val="2"/>
                            <w:sz w:val="21"/>
                            <w:szCs w:val="21"/>
                            <w:lang w:val="en-US" w:eastAsia="zh-CN" w:bidi="ar-SA"/>
                          </w:rPr>
                          <w:t>响应升级</w:t>
                        </w:r>
                      </w:p>
                    </w:txbxContent>
                  </v:textbox>
                </v:shape>
                <v:shape id="_x0000_s1026" o:spid="_x0000_s1026" o:spt="202" type="#_x0000_t202" style="position:absolute;left:1038225;top:2319336;height:266700;width:771525;" fillcolor="#FFFFFF" filled="t" stroked="f" coordsize="21600,21600" o:gfxdata="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NGF7z/VAAAABgEAAA8AAAAAAAAA&#10;AQAgAAAAOAAAAGRycy9kb3ducmV2LnhtbFBLAQIUABQAAAAIAIdO4kCSdYqxNwIAACsEAAAOAAAA&#10;AAAAAAEAIAAAADoBAABkcnMvZTJvRG9jLnhtbFBLBQYAAAAABgAGAFkBAADjBQAAAAA=&#10;">
                  <v:fill on="t" focussize="0,0"/>
                  <v:stroke on="f" miterlimit="8" joinstyle="miter"/>
                  <v:imagedata o:title=""/>
                  <o:lock v:ext="edit" aspectratio="f"/>
                  <v:textbox>
                    <w:txbxContent>
                      <w:p>
                        <w:pPr>
                          <w:widowControl/>
                          <w:autoSpaceDE/>
                          <w:autoSpaceDN/>
                          <w:spacing w:before="0" w:beforeAutospacing="0" w:after="0" w:afterAutospacing="0" w:line="240" w:lineRule="auto"/>
                          <w:ind w:left="0" w:firstLine="5632"/>
                          <w:jc w:val="both"/>
                          <w:rPr>
                            <w:rFonts w:ascii="宋体" w:hAnsi="宋体" w:eastAsia="宋体" w:cs="宋体"/>
                            <w:kern w:val="0"/>
                            <w:sz w:val="24"/>
                            <w:szCs w:val="24"/>
                            <w:lang w:val="en-US" w:eastAsia="zh-CN" w:bidi="ar-SA"/>
                          </w:rPr>
                        </w:pPr>
                        <w:r>
                          <w:rPr>
                            <w:rFonts w:hint="eastAsia" w:ascii="宋体" w:hAnsi="等线" w:eastAsia="等线" w:cs="Times New Roman"/>
                            <w:kern w:val="0"/>
                            <w:sz w:val="21"/>
                            <w:szCs w:val="21"/>
                            <w:lang w:val="en-US" w:eastAsia="zh-CN" w:bidi="ar-SA"/>
                          </w:rPr>
                          <w:t>响应升级</w:t>
                        </w:r>
                      </w:p>
                    </w:txbxContent>
                  </v:textbox>
                </v:shape>
                <v:shape id="_x0000_s1026" o:spid="_x0000_s1026" o:spt="32" type="#_x0000_t32" style="position:absolute;left:1000125;top:2908050;flip:x;height:398100;width:1323975;" filled="f" stroked="t" coordsize="21600,21600" o:gfxdata="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Aceb2dUAAAAGAQAADwAAAAAAAAABACAAAAA4AAAAZHJzL2Rvd25yZXYueG1sUEsBAhQAFAAAAAgA&#10;h07iQLacChISAgAAwwMAAA4AAAAAAAAAAQAgAAAAOgEAAGRycy9lMm9Eb2MueG1sUEsFBgAAAAAG&#10;AAYAWQEAAL4FAAAAAA==&#10;">
                  <v:fill on="f" focussize="0,0"/>
                  <v:stroke weight="0.5pt" color="#5B9BD5" miterlimit="8" joinstyle="miter" endarrow="block"/>
                  <v:imagedata o:title=""/>
                  <o:lock v:ext="edit" aspectratio="f"/>
                </v:shape>
                <v:shape id="_x0000_s1026" o:spid="_x0000_s1026" o:spt="32" type="#_x0000_t32" style="position:absolute;left:2152650;top:2908050;flip:x;height:399075;width:180975;" filled="f" stroked="t" coordsize="21600,21600" o:gfxdata="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HH&#10;m9nVAAAABgEAAA8AAAAAAAAAAQAgAAAAOAAAAGRycy9kb3ducmV2LnhtbFBLAQIUABQAAAAIAIdO&#10;4kA3lCWFEAIAAMIDAAAOAAAAAAAAAAEAIAAAADoBAABkcnMvZTJvRG9jLnhtbFBLBQYAAAAABgAG&#10;AFkBAAC8BQAAAAA=&#10;">
                  <v:fill on="f" focussize="0,0"/>
                  <v:stroke weight="0.5pt" color="#5B9BD5" miterlimit="8" joinstyle="miter" endarrow="block"/>
                  <v:imagedata o:title=""/>
                  <o:lock v:ext="edit" aspectratio="f"/>
                </v:shape>
                <v:shape id="_x0000_s1026" o:spid="_x0000_s1026" o:spt="32" type="#_x0000_t32" style="position:absolute;left:3562350;top:2898525;flip:x;height:360000;width:695325;" filled="f" stroked="t" coordsize="21600,21600" o:gfxdata="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HH&#10;m9nVAAAABgEAAA8AAAAAAAAAAQAgAAAAOAAAAGRycy9kb3ducmV2LnhtbFBLAQIUABQAAAAIAIdO&#10;4kBnFTEQEAIAAMIDAAAOAAAAAAAAAAEAIAAAADoBAABkcnMvZTJvRG9jLnhtbFBLBQYAAAAABgAG&#10;AFkBAAC8BQAAAAA=&#10;">
                  <v:fill on="f" focussize="0,0"/>
                  <v:stroke weight="0.5pt" color="#5B9BD5" miterlimit="8" joinstyle="miter" endarrow="block"/>
                  <v:imagedata o:title=""/>
                  <o:lock v:ext="edit" aspectratio="f"/>
                </v:shape>
                <v:shape id="_x0000_s1026" o:spid="_x0000_s1026" o:spt="32" type="#_x0000_t32" style="position:absolute;left:4248149;top:2878499;height:381001;width:549911;" filled="f" stroked="t" coordsize="21600,21600" o:gfxdata="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ZupHAtYAAAAG&#10;AQAADwAAAAAAAAABACAAAAA4AAAAZHJzL2Rvd25yZXYueG1sUEsBAhQAFAAAAAgAh07iQAamv44I&#10;AgAAtQMAAA4AAAAAAAAAAQAgAAAAOwEAAGRycy9lMm9Eb2MueG1sUEsFBgAAAAAGAAYAWQEAALUF&#10;AAAAAA==&#10;">
                  <v:fill on="f" focussize="0,0"/>
                  <v:stroke weight="0.5pt" color="#5B9BD5" miterlimit="8" joinstyle="miter" endarrow="block"/>
                  <v:imagedata o:title=""/>
                  <o:lock v:ext="edit" aspectratio="f"/>
                </v:shape>
                <v:line id="_x0000_s1026" o:spid="_x0000_s1026" o:spt="20" style="position:absolute;left:1000125;top:3803401;flip:x;height:152400;width:1;" filled="f" stroked="t" coordsize="21600,21600" o:gfxdata="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yCW+6tcAAAAGAQAADwAAAAAAAAABACAAAAA4AAAAZHJzL2Rv&#10;d25yZXYueG1sUEsBAhQAFAAAAAgAh07iQHpbU5bsAQAAjQMAAA4AAAAAAAAAAQAgAAAAPAEAAGRy&#10;cy9lMm9Eb2MueG1sUEsFBgAAAAAGAAYAWQEAAJoFAAAAAA==&#10;">
                  <v:fill on="f" focussize="0,0"/>
                  <v:stroke weight="0.5pt" color="#5B9BD5" miterlimit="8" joinstyle="miter"/>
                  <v:imagedata o:title=""/>
                  <o:lock v:ext="edit" aspectratio="f"/>
                </v:line>
                <v:line id="_x0000_s1026" o:spid="_x0000_s1026" o:spt="20" style="position:absolute;left:2181225;top:3803401;flip:x;height:152400;width:0;" filled="f" stroked="t" coordsize="21600,21600" o:gfxdata="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glvurXAAAABgEAAA8AAAAAAAAAAQAgAAAAOAAAAGRycy9k&#10;b3ducmV2LnhtbFBLAQIUABQAAAAIAIdO4kBA4S7R7QEAAI0DAAAOAAAAAAAAAAEAIAAAADwBAABk&#10;cnMvZTJvRG9jLnhtbFBLBQYAAAAABgAGAFkBAACbBQAAAAA=&#10;">
                  <v:fill on="f" focussize="0,0"/>
                  <v:stroke weight="0.5pt" color="#5B9BD5" miterlimit="8" joinstyle="miter"/>
                  <v:imagedata o:title=""/>
                  <o:lock v:ext="edit" aspectratio="f"/>
                </v:line>
                <v:line id="_x0000_s1026" o:spid="_x0000_s1026" o:spt="20" style="position:absolute;left:1000126;top:3955801;flip:y;height:1;width:1171574;" filled="f" stroked="t" coordsize="21600,21600" o:gfxdata="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MglvurXAAAABgEAAA8AAAAAAAAAAQAgAAAAOAAAAGRy&#10;cy9kb3ducmV2LnhtbFBLAQIUABQAAAAIAIdO4kAKwT5G8AEAAI4DAAAOAAAAAAAAAAEAIAAAADwB&#10;AABkcnMvZTJvRG9jLnhtbFBLBQYAAAAABgAGAFkBAACeBQAAAAA=&#10;">
                  <v:fill on="f" focussize="0,0"/>
                  <v:stroke weight="0.5pt" color="#5B9BD5" miterlimit="8" joinstyle="miter"/>
                  <v:imagedata o:title=""/>
                  <o:lock v:ext="edit" aspectratio="f"/>
                </v:line>
                <v:shape id="_x0000_s1026" o:spid="_x0000_s1026" o:spt="32" type="#_x0000_t32" style="position:absolute;left:1562100;top:3965326;height:227624;width:9525;" filled="f" stroked="t" coordsize="21600,21600" o:gfxdata="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ZupHAtYAAAAGAQAA&#10;DwAAAAAAAAABACAAAAA4AAAAZHJzL2Rvd25yZXYueG1sUEsBAhQAFAAAAAgAh07iQNAIEaAFAgAA&#10;swMAAA4AAAAAAAAAAQAgAAAAOwEAAGRycy9lMm9Eb2MueG1sUEsFBgAAAAAGAAYAWQEAALIFAAAA&#10;AA==&#10;">
                  <v:fill on="f" focussize="0,0"/>
                  <v:stroke weight="0.5pt" color="#5B9BD5" miterlimit="8" joinstyle="miter" endarrow="block"/>
                  <v:imagedata o:title=""/>
                  <o:lock v:ext="edit" aspectratio="f"/>
                </v:shape>
                <v:rect id="_x0000_s1026" o:spid="_x0000_s1026" o:spt="1" style="position:absolute;left:114301;top:4192950;height:905851;width:2438400;v-text-anchor:middle;" filled="f" stroked="t" coordsize="21600,21600" o:gfxdata="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BYAAABkcnMvUEsBAhQAFAAAAAgAh07iQC1QxY7XAAAABgEAAA8AAAAAAAAA&#10;AQAgAAAAOAAAAGRycy9kb3ducmV2LnhtbFBLAQIUABQAAAAIAIdO4kCRPhnBbgIAAKUEAAAOAAAA&#10;AAAAAAEAIAAAADwBAABkcnMvZTJvRG9jLnhtbFBLBQYAAAAABgAGAFkBAAAcBgAAAAA=&#10;">
                  <v:fill on="f" focussize="0,0"/>
                  <v:stroke weight="1pt" color="#41719C" miterlimit="8" joinstyle="miter"/>
                  <v:imagedata o:title=""/>
                  <o:lock v:ext="edit" aspectratio="f"/>
                  <v:textbox>
                    <w:txbxContent>
                      <w:p>
                        <w:pPr>
                          <w:widowControl/>
                          <w:autoSpaceDE/>
                          <w:autoSpaceDN/>
                          <w:spacing w:before="0" w:beforeAutospacing="0" w:after="0" w:afterAutospacing="0" w:line="240" w:lineRule="auto"/>
                          <w:ind w:left="0" w:firstLine="5632"/>
                          <w:jc w:val="center"/>
                          <w:rPr>
                            <w:rFonts w:hint="eastAsia" w:ascii="宋体" w:hAnsi="宋体" w:eastAsia="宋体" w:cs="宋体"/>
                            <w:kern w:val="0"/>
                            <w:sz w:val="24"/>
                            <w:szCs w:val="24"/>
                            <w:lang w:val="en-US" w:eastAsia="zh-CN" w:bidi="ar-SA"/>
                          </w:rPr>
                        </w:pPr>
                        <w:r>
                          <w:rPr>
                            <w:rFonts w:hint="eastAsia" w:ascii="宋体" w:hAnsi="宋体" w:eastAsia="宋体" w:cs="Times New Roman"/>
                            <w:b/>
                            <w:bCs/>
                            <w:color w:val="000000"/>
                            <w:kern w:val="0"/>
                            <w:sz w:val="21"/>
                            <w:szCs w:val="21"/>
                            <w:lang w:val="en-US" w:eastAsia="zh-CN" w:bidi="ar-SA"/>
                          </w:rPr>
                          <w:t>成成立现场</w:t>
                        </w:r>
                        <w:r>
                          <w:rPr>
                            <w:rFonts w:ascii="宋体" w:hAnsi="宋体" w:eastAsia="宋体" w:cs="Times New Roman"/>
                            <w:b/>
                            <w:bCs/>
                            <w:color w:val="000000"/>
                            <w:kern w:val="0"/>
                            <w:sz w:val="21"/>
                            <w:szCs w:val="21"/>
                            <w:lang w:val="en-US" w:eastAsia="zh-CN" w:bidi="ar-SA"/>
                          </w:rPr>
                          <w:t>指挥部</w:t>
                        </w:r>
                      </w:p>
                      <w:p>
                        <w:pPr>
                          <w:widowControl/>
                          <w:autoSpaceDE/>
                          <w:autoSpaceDN/>
                          <w:spacing w:before="0" w:beforeAutospacing="0" w:after="0" w:afterAutospacing="0" w:line="240" w:lineRule="auto"/>
                          <w:ind w:left="0" w:firstLine="5632"/>
                          <w:jc w:val="center"/>
                          <w:rPr>
                            <w:rFonts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总指挥</w:t>
                        </w:r>
                        <w:r>
                          <w:rPr>
                            <w:rFonts w:ascii="宋体" w:hAnsi="宋体" w:eastAsia="宋体" w:cs="宋体"/>
                            <w:color w:val="000000"/>
                            <w:kern w:val="0"/>
                            <w:sz w:val="21"/>
                            <w:szCs w:val="21"/>
                            <w:lang w:val="en-US" w:eastAsia="zh-CN" w:bidi="ar-SA"/>
                          </w:rPr>
                          <w:t>：</w:t>
                        </w:r>
                        <w:r>
                          <w:rPr>
                            <w:rFonts w:hint="eastAsia" w:ascii="宋体" w:hAnsi="宋体" w:eastAsia="宋体" w:cs="宋体"/>
                            <w:color w:val="000000"/>
                            <w:kern w:val="0"/>
                            <w:sz w:val="21"/>
                            <w:szCs w:val="21"/>
                            <w:lang w:val="en-US" w:eastAsia="zh-CN" w:bidi="ar-SA"/>
                          </w:rPr>
                          <w:t>区</w:t>
                        </w:r>
                        <w:r>
                          <w:rPr>
                            <w:rFonts w:ascii="宋体" w:hAnsi="宋体" w:eastAsia="宋体" w:cs="宋体"/>
                            <w:color w:val="000000"/>
                            <w:kern w:val="0"/>
                            <w:sz w:val="21"/>
                            <w:szCs w:val="21"/>
                            <w:lang w:val="en-US" w:eastAsia="zh-CN" w:bidi="ar-SA"/>
                          </w:rPr>
                          <w:t>委</w:t>
                        </w:r>
                        <w:r>
                          <w:rPr>
                            <w:rFonts w:hint="eastAsia" w:ascii="宋体" w:hAnsi="宋体" w:eastAsia="宋体" w:cs="宋体"/>
                            <w:color w:val="000000"/>
                            <w:kern w:val="0"/>
                            <w:sz w:val="21"/>
                            <w:szCs w:val="21"/>
                            <w:lang w:val="en-US" w:eastAsia="zh-CN" w:bidi="ar-SA"/>
                          </w:rPr>
                          <w:t>、区</w:t>
                        </w:r>
                        <w:r>
                          <w:rPr>
                            <w:rFonts w:ascii="宋体" w:hAnsi="宋体" w:eastAsia="宋体" w:cs="宋体"/>
                            <w:color w:val="000000"/>
                            <w:kern w:val="0"/>
                            <w:sz w:val="21"/>
                            <w:szCs w:val="21"/>
                            <w:lang w:val="en-US" w:eastAsia="zh-CN" w:bidi="ar-SA"/>
                          </w:rPr>
                          <w:t>政府</w:t>
                        </w:r>
                        <w:r>
                          <w:rPr>
                            <w:rFonts w:hint="eastAsia" w:ascii="宋体" w:hAnsi="宋体" w:eastAsia="宋体" w:cs="宋体"/>
                            <w:color w:val="000000"/>
                            <w:kern w:val="0"/>
                            <w:sz w:val="21"/>
                            <w:szCs w:val="21"/>
                            <w:lang w:val="en-US" w:eastAsia="zh-CN" w:bidi="ar-SA"/>
                          </w:rPr>
                          <w:t>指定</w:t>
                        </w:r>
                        <w:r>
                          <w:rPr>
                            <w:rFonts w:ascii="宋体" w:hAnsi="宋体" w:eastAsia="宋体" w:cs="宋体"/>
                            <w:color w:val="000000"/>
                            <w:kern w:val="0"/>
                            <w:sz w:val="21"/>
                            <w:szCs w:val="21"/>
                            <w:lang w:val="en-US" w:eastAsia="zh-CN" w:bidi="ar-SA"/>
                          </w:rPr>
                          <w:t>负责同志</w:t>
                        </w:r>
                      </w:p>
                      <w:p>
                        <w:pPr>
                          <w:widowControl/>
                          <w:autoSpaceDE/>
                          <w:autoSpaceDN/>
                          <w:spacing w:before="0" w:beforeAutospacing="0" w:after="0" w:afterAutospacing="0" w:line="240" w:lineRule="auto"/>
                          <w:ind w:left="0" w:firstLine="5632"/>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kern w:val="0"/>
                            <w:sz w:val="21"/>
                            <w:szCs w:val="21"/>
                            <w:lang w:val="en-US" w:eastAsia="zh-CN" w:bidi="ar-SA"/>
                          </w:rPr>
                          <w:t>工作</w:t>
                        </w:r>
                        <w:r>
                          <w:rPr>
                            <w:rFonts w:ascii="宋体" w:hAnsi="宋体" w:eastAsia="宋体" w:cs="宋体"/>
                            <w:color w:val="000000"/>
                            <w:kern w:val="0"/>
                            <w:sz w:val="21"/>
                            <w:szCs w:val="21"/>
                            <w:lang w:val="en-US" w:eastAsia="zh-CN" w:bidi="ar-SA"/>
                          </w:rPr>
                          <w:t>组：</w:t>
                        </w:r>
                        <w:r>
                          <w:rPr>
                            <w:rFonts w:hint="eastAsia" w:ascii="宋体" w:hAnsi="宋体" w:eastAsia="宋体" w:cs="宋体"/>
                            <w:color w:val="000000"/>
                            <w:kern w:val="0"/>
                            <w:sz w:val="21"/>
                            <w:szCs w:val="21"/>
                            <w:lang w:val="en-US" w:eastAsia="zh-CN" w:bidi="ar-SA"/>
                          </w:rPr>
                          <w:t>处置组、技术组、保障组、治安组、宣传组</w:t>
                        </w:r>
                      </w:p>
                    </w:txbxContent>
                  </v:textbox>
                </v:rect>
                <v:line id="_x0000_s1026" o:spid="_x0000_s1026" o:spt="20" style="position:absolute;left:3475650;top:3745276;flip:x;height:152400;width:0;" filled="f" stroked="t" coordsize="21600,21600" o:gfxdata="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glvurXAAAABgEAAA8AAAAAAAAAAQAgAAAAOAAAAGRycy9k&#10;b3ducmV2LnhtbFBLAQIUABQAAAAIAIdO4kA99MlM7QEAAI0DAAAOAAAAAAAAAAEAIAAAADwBAABk&#10;cnMvZTJvRG9jLnhtbFBLBQYAAAAABgAGAFkBAACbBQAAAAA=&#10;">
                  <v:fill on="f" focussize="0,0"/>
                  <v:stroke weight="0.5pt" color="#5B9BD5" miterlimit="8" joinstyle="miter"/>
                  <v:imagedata o:title=""/>
                  <o:lock v:ext="edit" aspectratio="f"/>
                </v:line>
                <v:line id="_x0000_s1026" o:spid="_x0000_s1026" o:spt="20" style="position:absolute;left:4780575;top:3743326;flip:x;height:152400;width:0;" filled="f" stroked="t" coordsize="21600,21600" o:gfxdata="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IJb7q1wAAAAYBAAAPAAAAAAAAAAEAIAAAADgAAABkcnMv&#10;ZG93bnJldi54bWxQSwECFAAUAAAACACHTuJAjya9p+4BAACNAwAADgAAAAAAAAABACAAAAA8AQAA&#10;ZHJzL2Uyb0RvYy54bWxQSwUGAAAAAAYABgBZAQAAnAUAAAAA&#10;">
                  <v:fill on="f" focussize="0,0"/>
                  <v:stroke weight="0.5pt" color="#5B9BD5" miterlimit="8" joinstyle="miter"/>
                  <v:imagedata o:title=""/>
                  <o:lock v:ext="edit" aspectratio="f"/>
                </v:line>
                <v:line id="_x0000_s1026" o:spid="_x0000_s1026" o:spt="20" style="position:absolute;left:3466125;top:3898651;height:0;width:1322410;" filled="f" stroked="t" coordsize="21600,21600" o:gfxdata="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S4/M+tYAAAAGAQAADwAAAAAAAAABACAAAAA4AAAAZHJzL2Rvd25yZXYueG1s&#10;UEsBAhQAFAAAAAgAh07iQBReUW3kAQAAgQMAAA4AAAAAAAAAAQAgAAAAOwEAAGRycy9lMm9Eb2Mu&#10;eG1sUEsFBgAAAAAGAAYAWQEAAJEFAAAAAA==&#10;">
                  <v:fill on="f" focussize="0,0"/>
                  <v:stroke weight="0.5pt" color="#5B9BD5" miterlimit="8" joinstyle="miter"/>
                  <v:imagedata o:title=""/>
                  <o:lock v:ext="edit" aspectratio="f"/>
                </v:line>
                <v:rect id="_x0000_s1026" o:spid="_x0000_s1026" o:spt="1" style="position:absolute;left:2886075;top:4173221;height:906780;width:2429510;v-text-anchor:middle;" filled="f" stroked="t" coordsize="21600,21600" o:gfxdata="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FgAAAGRycy9QSwECFAAUAAAACACHTuJALVDFjtcAAAAGAQAADwAAAAAA&#10;AAABACAAAAA4AAAAZHJzL2Rvd25yZXYueG1sUEsBAhQAFAAAAAgAh07iQCba3stwAgAApgQAAA4A&#10;AAAAAAAAAQAgAAAAPAEAAGRycy9lMm9Eb2MueG1sUEsFBgAAAAAGAAYAWQEAAB4GAAAAAA==&#10;">
                  <v:fill on="f" focussize="0,0"/>
                  <v:stroke weight="1pt" color="#41719C" miterlimit="8" joinstyle="miter"/>
                  <v:imagedata o:title=""/>
                  <o:lock v:ext="edit" aspectratio="f"/>
                  <v:textbox>
                    <w:txbxContent>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Times New Roman"/>
                            <w:b/>
                            <w:bCs/>
                            <w:color w:val="000000"/>
                            <w:kern w:val="0"/>
                            <w:sz w:val="21"/>
                            <w:szCs w:val="21"/>
                            <w:lang w:val="en-US" w:eastAsia="zh-CN" w:bidi="ar-SA"/>
                          </w:rPr>
                          <w:t>成成立现场指挥部</w:t>
                        </w:r>
                      </w:p>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宋体"/>
                            <w:color w:val="000000"/>
                            <w:kern w:val="0"/>
                            <w:sz w:val="21"/>
                            <w:szCs w:val="21"/>
                            <w:lang w:val="en-US" w:eastAsia="zh-CN" w:bidi="ar-SA"/>
                          </w:rPr>
                          <w:t>总指挥：区指挥部办公室主要负责同志</w:t>
                        </w:r>
                      </w:p>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宋体"/>
                            <w:color w:val="000000"/>
                            <w:kern w:val="0"/>
                            <w:sz w:val="21"/>
                            <w:szCs w:val="21"/>
                            <w:lang w:val="en-US" w:eastAsia="zh-CN" w:bidi="ar-SA"/>
                          </w:rPr>
                          <w:t>工作组：处置组、技术组、保障组、治安组、宣传组</w:t>
                        </w:r>
                      </w:p>
                    </w:txbxContent>
                  </v:textbox>
                </v:rect>
                <v:shape id="_x0000_s1026" o:spid="_x0000_s1026" o:spt="32" type="#_x0000_t32" style="position:absolute;left:4095750;top:3908176;height:256199;width:0;" filled="f" stroked="t" coordsize="21600,21600" o:gfxdata="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GbqRwLWAAAABgEAAA8A&#10;AAAAAAAAAQAgAAAAOAAAAGRycy9kb3ducmV2LnhtbFBLAQIUABQAAAAIAIdO4kCN+O5vAwIAALAD&#10;AAAOAAAAAAAAAAEAIAAAADsBAABkcnMvZTJvRG9jLnhtbFBLBQYAAAAABgAGAFkBAACwBQAAAAA=&#10;">
                  <v:fill on="f" focussize="0,0"/>
                  <v:stroke weight="0.5pt" color="#5B9BD5" miterlimit="8" joinstyle="miter" endarrow="block"/>
                  <v:imagedata o:title=""/>
                  <o:lock v:ext="edit" aspectratio="f"/>
                </v:shape>
                <v:rect id="_x0000_s1026" o:spid="_x0000_s1026" o:spt="1" style="position:absolute;left:350475;top:5430566;height:505460;width:1704975;v-text-anchor:middle;" filled="f" stroked="t" coordsize="21600,21600" o:gfxdata="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WAAAAZHJzL1BLAQIUABQAAAAIAIdO4kAtUMWO1wAAAAYBAAAPAAAAAAAA&#10;AAEAIAAAADgAAABkcnMvZG93bnJldi54bWxQSwECFAAUAAAACACHTuJAJFA+jW8CAAClBAAADgAA&#10;AAAAAAABACAAAAA8AQAAZHJzL2Uyb0RvYy54bWxQSwUGAAAAAAYABgBZAQAAHQYAAAAA&#10;">
                  <v:fill on="f" focussize="0,0"/>
                  <v:stroke weight="1pt" color="#41719C" miterlimit="8" joinstyle="miter"/>
                  <v:imagedata o:title=""/>
                  <o:lock v:ext="edit" aspectratio="f"/>
                  <v:textbox>
                    <w:txbxContent>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Times New Roman"/>
                            <w:b/>
                            <w:bCs/>
                            <w:color w:val="000000"/>
                            <w:kern w:val="0"/>
                            <w:sz w:val="21"/>
                            <w:szCs w:val="21"/>
                            <w:lang w:val="en-US" w:eastAsia="zh-CN" w:bidi="ar-SA"/>
                          </w:rPr>
                          <w:t>信消息发布</w:t>
                        </w:r>
                      </w:p>
                      <w:p>
                        <w:pPr>
                          <w:widowControl/>
                          <w:autoSpaceDE/>
                          <w:autoSpaceDN/>
                          <w:spacing w:before="0" w:beforeAutospacing="0" w:after="0" w:afterAutospacing="0" w:line="240" w:lineRule="auto"/>
                          <w:ind w:left="0" w:firstLine="5632"/>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kern w:val="0"/>
                            <w:sz w:val="21"/>
                            <w:szCs w:val="21"/>
                            <w:lang w:val="en-US" w:eastAsia="zh-CN" w:bidi="ar-SA"/>
                          </w:rPr>
                          <w:t>区委宣传</w:t>
                        </w:r>
                        <w:r>
                          <w:rPr>
                            <w:rFonts w:ascii="宋体" w:hAnsi="宋体" w:eastAsia="宋体" w:cs="宋体"/>
                            <w:color w:val="000000"/>
                            <w:kern w:val="0"/>
                            <w:sz w:val="21"/>
                            <w:szCs w:val="21"/>
                            <w:lang w:val="en-US" w:eastAsia="zh-CN" w:bidi="ar-SA"/>
                          </w:rPr>
                          <w:t>部统筹</w:t>
                        </w:r>
                        <w:r>
                          <w:rPr>
                            <w:rFonts w:hint="eastAsia" w:ascii="宋体" w:hAnsi="宋体" w:eastAsia="宋体" w:cs="宋体"/>
                            <w:color w:val="000000"/>
                            <w:kern w:val="0"/>
                            <w:sz w:val="21"/>
                            <w:szCs w:val="21"/>
                            <w:lang w:val="en-US" w:eastAsia="zh-CN" w:bidi="ar-SA"/>
                          </w:rPr>
                          <w:t>协调</w:t>
                        </w:r>
                      </w:p>
                    </w:txbxContent>
                  </v:textbox>
                </v:rect>
                <v:rect id="_x0000_s1026" o:spid="_x0000_s1026" o:spt="1" style="position:absolute;left:3275625;top:5345476;height:505460;width:1704975;v-text-anchor:middle;" filled="f" stroked="t" coordsize="21600,21600" o:gfxdata="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BYAAABkcnMvUEsBAhQAFAAAAAgAh07iQC1QxY7XAAAABgEAAA8AAAAA&#10;AAAAAQAgAAAAOAAAAGRycy9kb3ducmV2LnhtbFBLAQIUABQAAAAIAIdO4kDSTUyccQIAAKYEAAAO&#10;AAAAAAAAAAEAIAAAADwBAABkcnMvZTJvRG9jLnhtbFBLBQYAAAAABgAGAFkBAAAfBgAAAAA=&#10;">
                  <v:fill on="f" focussize="0,0"/>
                  <v:stroke weight="1pt" color="#41719C" miterlimit="8" joinstyle="miter"/>
                  <v:imagedata o:title=""/>
                  <o:lock v:ext="edit" aspectratio="f"/>
                  <v:textbox>
                    <w:txbxContent>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Times New Roman"/>
                            <w:b/>
                            <w:bCs/>
                            <w:color w:val="000000"/>
                            <w:kern w:val="0"/>
                            <w:sz w:val="21"/>
                            <w:szCs w:val="21"/>
                            <w:lang w:val="en-US" w:eastAsia="zh-CN" w:bidi="ar-SA"/>
                          </w:rPr>
                          <w:t>信消息发布</w:t>
                        </w:r>
                      </w:p>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宋体"/>
                            <w:color w:val="000000"/>
                            <w:kern w:val="0"/>
                            <w:sz w:val="21"/>
                            <w:szCs w:val="21"/>
                            <w:lang w:val="en-US" w:eastAsia="zh-CN" w:bidi="ar-SA"/>
                          </w:rPr>
                          <w:t>区委宣传部负责</w:t>
                        </w:r>
                      </w:p>
                    </w:txbxContent>
                  </v:textbox>
                </v:rect>
                <v:shape id="_x0000_s1026" o:spid="_x0000_s1026" o:spt="32" type="#_x0000_t32" style="position:absolute;left:1202963;top:5117851;height:312715;width:0;" filled="f" stroked="t" coordsize="21600,21600" o:gfxdata="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ZupHAtYAAAAGAQAADwAA&#10;AAAAAAABACAAAAA4AAAAZHJzL2Rvd25yZXYueG1sUEsBAhQAFAAAAAgAh07iQHylx/ACAgAAsAMA&#10;AA4AAAAAAAAAAQAgAAAAOwEAAGRycy9lMm9Eb2MueG1sUEsFBgAAAAAGAAYAWQEAAK8FAAAAAA==&#10;">
                  <v:fill on="f" focussize="0,0"/>
                  <v:stroke weight="0.5pt" color="#5B9BD5" miterlimit="8" joinstyle="miter" endarrow="block"/>
                  <v:imagedata o:title=""/>
                  <o:lock v:ext="edit" aspectratio="f"/>
                </v:shape>
                <v:shape id="_x0000_s1026" o:spid="_x0000_s1026" o:spt="32" type="#_x0000_t32" style="position:absolute;left:4067175;top:5079751;height:285750;width:9525;" filled="f" stroked="t" coordsize="21600,21600" o:gfxdata="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GbqRwLWAAAABgEA&#10;AA8AAAAAAAAAAQAgAAAAOAAAAGRycy9kb3ducmV2LnhtbFBLAQIUABQAAAAIAIdO4kDZTFpzBgIA&#10;ALMDAAAOAAAAAAAAAAEAIAAAADsBAABkcnMvZTJvRG9jLnhtbFBLBQYAAAAABgAGAFkBAACzBQAA&#10;AAA=&#10;">
                  <v:fill on="f" focussize="0,0"/>
                  <v:stroke weight="0.5pt" color="#5B9BD5" miterlimit="8" joinstyle="miter" endarrow="block"/>
                  <v:imagedata o:title=""/>
                  <o:lock v:ext="edit" aspectratio="f"/>
                </v:shape>
                <v:rect id="_x0000_s1026" o:spid="_x0000_s1026" o:spt="1" style="position:absolute;left:361950;top:6240826;height:505460;width:1704975;v-text-anchor:middle;" filled="f" stroked="t" coordsize="21600,21600" o:gfxdata="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WAAAAZHJzL1BLAQIUABQAAAAIAIdO4kAtUMWO1wAAAAYBAAAPAAAA&#10;AAAAAAEAIAAAADgAAABkcnMvZG93bnJldi54bWxQSwECFAAUAAAACACHTuJAwLNhYXICAAClBAAA&#10;DgAAAAAAAAABACAAAAA8AQAAZHJzL2Uyb0RvYy54bWxQSwUGAAAAAAYABgBZAQAAIAYAAAAA&#10;">
                  <v:fill on="f" focussize="0,0"/>
                  <v:stroke weight="1pt" color="#41719C" miterlimit="8" joinstyle="miter"/>
                  <v:imagedata o:title=""/>
                  <o:lock v:ext="edit" aspectratio="f"/>
                  <v:textbox>
                    <w:txbxContent>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Times New Roman"/>
                            <w:b/>
                            <w:bCs/>
                            <w:color w:val="000000"/>
                            <w:kern w:val="0"/>
                            <w:sz w:val="21"/>
                            <w:szCs w:val="21"/>
                            <w:lang w:val="en-US" w:eastAsia="zh-CN" w:bidi="ar-SA"/>
                          </w:rPr>
                          <w:t>应应急结束</w:t>
                        </w:r>
                      </w:p>
                      <w:p>
                        <w:pPr>
                          <w:widowControl/>
                          <w:autoSpaceDE/>
                          <w:autoSpaceDN/>
                          <w:spacing w:before="0" w:beforeAutospacing="0" w:after="0" w:afterAutospacing="0" w:line="240" w:lineRule="auto"/>
                          <w:ind w:left="0" w:firstLine="5632"/>
                          <w:jc w:val="center"/>
                          <w:rPr>
                            <w:rFonts w:hint="eastAsia" w:ascii="宋体" w:hAnsi="宋体" w:eastAsia="宋体" w:cs="宋体"/>
                            <w:kern w:val="0"/>
                            <w:sz w:val="24"/>
                            <w:szCs w:val="24"/>
                            <w:lang w:val="en-US" w:eastAsia="zh-CN" w:bidi="ar-SA"/>
                          </w:rPr>
                        </w:pPr>
                        <w:r>
                          <w:rPr>
                            <w:rFonts w:hint="eastAsia" w:ascii="宋体" w:hAnsi="宋体" w:eastAsia="宋体" w:cs="宋体"/>
                            <w:color w:val="000000"/>
                            <w:kern w:val="0"/>
                            <w:sz w:val="21"/>
                            <w:szCs w:val="21"/>
                            <w:lang w:val="en-US" w:eastAsia="zh-CN" w:bidi="ar-SA"/>
                          </w:rPr>
                          <w:t>区指挥部</w:t>
                        </w:r>
                        <w:r>
                          <w:rPr>
                            <w:rFonts w:ascii="宋体" w:hAnsi="宋体" w:eastAsia="宋体" w:cs="宋体"/>
                            <w:color w:val="000000"/>
                            <w:kern w:val="0"/>
                            <w:sz w:val="21"/>
                            <w:szCs w:val="21"/>
                            <w:lang w:val="en-US" w:eastAsia="zh-CN" w:bidi="ar-SA"/>
                          </w:rPr>
                          <w:t>宣布</w:t>
                        </w:r>
                      </w:p>
                    </w:txbxContent>
                  </v:textbox>
                </v:rect>
                <v:rect id="_x0000_s1026" o:spid="_x0000_s1026" o:spt="1" style="position:absolute;left:3313725;top:6221776;height:505460;width:1704975;v-text-anchor:middle;" filled="f" stroked="t" coordsize="21600,21600" o:gfxdata="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FgAAAGRycy9QSwECFAAUAAAACACHTuJALVDFjtcAAAAGAQAADwAA&#10;AAAAAAABACAAAAA4AAAAZHJzL2Rvd25yZXYueG1sUEsBAhQAFAAAAAgAh07iQH/520xzAgAApgQA&#10;AA4AAAAAAAAAAQAgAAAAPAEAAGRycy9lMm9Eb2MueG1sUEsFBgAAAAAGAAYAWQEAACEGAAAAAA==&#10;">
                  <v:fill on="f" focussize="0,0"/>
                  <v:stroke weight="1pt" color="#41719C" miterlimit="8" joinstyle="miter"/>
                  <v:imagedata o:title=""/>
                  <o:lock v:ext="edit" aspectratio="f"/>
                  <v:textbox>
                    <w:txbxContent>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Times New Roman"/>
                            <w:b/>
                            <w:bCs/>
                            <w:color w:val="000000"/>
                            <w:kern w:val="0"/>
                            <w:sz w:val="21"/>
                            <w:szCs w:val="21"/>
                            <w:lang w:val="en-US" w:eastAsia="zh-CN" w:bidi="ar-SA"/>
                          </w:rPr>
                          <w:t>应应急结束</w:t>
                        </w:r>
                      </w:p>
                      <w:p>
                        <w:pPr>
                          <w:widowControl/>
                          <w:autoSpaceDE/>
                          <w:autoSpaceDN/>
                          <w:spacing w:before="0" w:beforeAutospacing="0" w:after="0" w:afterAutospacing="0" w:line="240" w:lineRule="auto"/>
                          <w:ind w:left="0" w:firstLine="5632"/>
                          <w:jc w:val="center"/>
                          <w:rPr>
                            <w:rFonts w:ascii="宋体" w:hAnsi="宋体" w:eastAsia="宋体" w:cs="宋体"/>
                            <w:kern w:val="0"/>
                            <w:sz w:val="24"/>
                            <w:szCs w:val="24"/>
                            <w:lang w:val="en-US" w:eastAsia="zh-CN" w:bidi="ar-SA"/>
                          </w:rPr>
                        </w:pPr>
                        <w:r>
                          <w:rPr>
                            <w:rFonts w:hint="eastAsia" w:ascii="宋体" w:hAnsi="宋体" w:eastAsia="宋体" w:cs="宋体"/>
                            <w:color w:val="000000"/>
                            <w:kern w:val="0"/>
                            <w:sz w:val="21"/>
                            <w:szCs w:val="21"/>
                            <w:lang w:val="en-US" w:eastAsia="zh-CN" w:bidi="ar-SA"/>
                          </w:rPr>
                          <w:t>区指挥部办公室</w:t>
                        </w:r>
                        <w:r>
                          <w:rPr>
                            <w:rFonts w:ascii="宋体" w:hAnsi="宋体" w:eastAsia="宋体" w:cs="宋体"/>
                            <w:color w:val="000000"/>
                            <w:kern w:val="0"/>
                            <w:sz w:val="21"/>
                            <w:szCs w:val="21"/>
                            <w:lang w:val="en-US" w:eastAsia="zh-CN" w:bidi="ar-SA"/>
                          </w:rPr>
                          <w:t>宣布</w:t>
                        </w:r>
                      </w:p>
                    </w:txbxContent>
                  </v:textbox>
                </v:rect>
                <v:shape id="_x0000_s1026" o:spid="_x0000_s1026" o:spt="32" type="#_x0000_t32" style="position:absolute;left:1214438;top:5937001;flip:x;height:303825;width:14287;" filled="f" stroked="t" coordsize="21600,21600" o:gfxdata="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Aceb2dUAAAAGAQAADwAAAAAAAAABACAAAAA4AAAAZHJzL2Rvd25yZXYueG1sUEsBAhQAFAAAAAgA&#10;h07iQJdFnXUSAgAAwQMAAA4AAAAAAAAAAQAgAAAAOgEAAGRycy9lMm9Eb2MueG1sUEsFBgAAAAAG&#10;AAYAWQEAAL4FAAAAAA==&#10;">
                  <v:fill on="f" focussize="0,0"/>
                  <v:stroke weight="0.5pt" color="#5B9BD5" miterlimit="8" joinstyle="miter" endarrow="block"/>
                  <v:imagedata o:title=""/>
                  <o:lock v:ext="edit" aspectratio="f"/>
                </v:shape>
                <v:shape id="_x0000_s1026" o:spid="_x0000_s1026" o:spt="32" type="#_x0000_t32" style="position:absolute;left:4152900;top:5870326;height:351450;width:9525;" filled="f" stroked="t" coordsize="21600,21600" o:gfxdata="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m6kcC1gAAAAYB&#10;AAAPAAAAAAAAAAEAIAAAADgAAABkcnMvZG93bnJldi54bWxQSwECFAAUAAAACACHTuJAp/QCHgcC&#10;AACzAwAADgAAAAAAAAABACAAAAA7AQAAZHJzL2Uyb0RvYy54bWxQSwUGAAAAAAYABgBZAQAAtAUA&#10;AAAA&#10;">
                  <v:fill on="f" focussize="0,0"/>
                  <v:stroke weight="0.5pt" color="#5B9BD5" miterlimit="8" joinstyle="miter" endarrow="block"/>
                  <v:imagedata o:title=""/>
                  <o:lock v:ext="edit" aspectratio="f"/>
                </v:shape>
                <w10:wrap type="none"/>
                <w10:anchorlock/>
              </v:group>
            </w:pict>
          </mc:Fallback>
        </mc:AlternateContent>
      </w:r>
    </w:p>
    <w:p>
      <w:pPr>
        <w:keepNext w:val="0"/>
        <w:keepLines w:val="0"/>
        <w:pageBreakBefore w:val="0"/>
        <w:widowControl w:val="0"/>
        <w:kinsoku/>
        <w:wordWrap/>
        <w:overflowPunct/>
        <w:topLinePunct/>
        <w:autoSpaceDE/>
        <w:autoSpaceDN/>
        <w:bidi w:val="0"/>
        <w:adjustRightInd w:val="0"/>
        <w:snapToGrid w:val="0"/>
        <w:spacing w:line="560" w:lineRule="exact"/>
        <w:jc w:val="left"/>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overflowPunct/>
        <w:topLinePunct/>
        <w:autoSpaceDE/>
        <w:autoSpaceDN/>
        <w:bidi w:val="0"/>
        <w:adjustRightInd w:val="0"/>
        <w:snapToGrid w:val="0"/>
        <w:spacing w:line="560" w:lineRule="exact"/>
        <w:jc w:val="center"/>
        <w:textAlignment w:val="baseline"/>
        <w:rPr>
          <w:rFonts w:hint="default" w:ascii="Times New Roman" w:hAnsi="Times New Roman" w:eastAsia="方正小标宋简体" w:cs="Times New Roman"/>
          <w:snapToGrid w:val="0"/>
          <w:color w:val="000000"/>
          <w:kern w:val="0"/>
          <w:sz w:val="44"/>
          <w:szCs w:val="44"/>
        </w:rPr>
      </w:pPr>
      <w:r>
        <w:rPr>
          <w:rFonts w:hint="default" w:ascii="Times New Roman" w:hAnsi="Times New Roman" w:eastAsia="方正小标宋简体" w:cs="Times New Roman"/>
          <w:snapToGrid w:val="0"/>
          <w:color w:val="000000"/>
          <w:kern w:val="0"/>
          <w:sz w:val="44"/>
          <w:szCs w:val="44"/>
        </w:rPr>
        <w:t>蓟州区重大动物疫情应急预案</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1</w:t>
      </w:r>
      <w:r>
        <w:rPr>
          <w:rFonts w:hint="default" w:ascii="Times New Roman" w:hAnsi="Times New Roman" w:eastAsia="黑体" w:cs="Times New Roman"/>
          <w:snapToGrid w:val="0"/>
          <w:color w:val="000000"/>
          <w:kern w:val="0"/>
          <w:sz w:val="32"/>
          <w:szCs w:val="32"/>
          <w:lang w:val="en-US" w:eastAsia="zh-CN"/>
        </w:rPr>
        <w:t xml:space="preserve">  </w:t>
      </w:r>
      <w:r>
        <w:rPr>
          <w:rFonts w:hint="default" w:ascii="Times New Roman" w:hAnsi="Times New Roman" w:eastAsia="黑体" w:cs="Times New Roman"/>
          <w:snapToGrid w:val="0"/>
          <w:color w:val="000000"/>
          <w:kern w:val="0"/>
          <w:sz w:val="32"/>
          <w:szCs w:val="32"/>
        </w:rPr>
        <w:t>总则</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1.1  编制目的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依法、科学、规范、有序地预防、控制和扑灭突发重大动物疫情，最大程度地减轻重大动物疫情对</w:t>
      </w:r>
      <w:r>
        <w:rPr>
          <w:rFonts w:hint="eastAsia" w:ascii="Times New Roman" w:hAnsi="Times New Roman" w:eastAsia="仿宋_GB2312" w:cs="Times New Roman"/>
          <w:snapToGrid w:val="0"/>
          <w:color w:val="000000"/>
          <w:kern w:val="0"/>
          <w:sz w:val="32"/>
          <w:szCs w:val="32"/>
          <w:lang w:eastAsia="zh-CN"/>
        </w:rPr>
        <w:t>本区</w:t>
      </w:r>
      <w:r>
        <w:rPr>
          <w:rFonts w:hint="default" w:ascii="Times New Roman" w:hAnsi="Times New Roman" w:eastAsia="仿宋_GB2312" w:cs="Times New Roman"/>
          <w:snapToGrid w:val="0"/>
          <w:color w:val="000000"/>
          <w:kern w:val="0"/>
          <w:sz w:val="32"/>
          <w:szCs w:val="32"/>
        </w:rPr>
        <w:t>畜牧养殖业生产、动物产品质量和公共卫生安全的危害，保持</w:t>
      </w:r>
      <w:r>
        <w:rPr>
          <w:rFonts w:hint="eastAsia" w:ascii="Times New Roman" w:hAnsi="Times New Roman" w:eastAsia="仿宋_GB2312" w:cs="Times New Roman"/>
          <w:snapToGrid w:val="0"/>
          <w:color w:val="000000"/>
          <w:kern w:val="0"/>
          <w:sz w:val="32"/>
          <w:szCs w:val="32"/>
          <w:lang w:eastAsia="zh-CN"/>
        </w:rPr>
        <w:t>本区</w:t>
      </w:r>
      <w:r>
        <w:rPr>
          <w:rFonts w:hint="default" w:ascii="Times New Roman" w:hAnsi="Times New Roman" w:eastAsia="仿宋_GB2312" w:cs="Times New Roman"/>
          <w:snapToGrid w:val="0"/>
          <w:color w:val="000000"/>
          <w:kern w:val="0"/>
          <w:sz w:val="32"/>
          <w:szCs w:val="32"/>
        </w:rPr>
        <w:t>畜牧业健康稳定发展，保障兽医公共卫生安全和人民身体健康。</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1.2  编制依据</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依据《中华人民共和国动物防疫法》《中华人民共和国生物安全法》</w:t>
      </w:r>
      <w:r>
        <w:rPr>
          <w:rFonts w:hint="eastAsia" w:ascii="Times New Roman" w:hAnsi="Times New Roman" w:eastAsia="仿宋_GB2312" w:cs="Times New Roman"/>
          <w:snapToGrid w:val="0"/>
          <w:color w:val="000000"/>
          <w:kern w:val="0"/>
          <w:sz w:val="32"/>
          <w:szCs w:val="32"/>
          <w:lang w:eastAsia="zh-CN"/>
        </w:rPr>
        <w:t>《天津市突发事件总体应急预案》</w:t>
      </w:r>
      <w:r>
        <w:rPr>
          <w:rFonts w:hint="default" w:ascii="Times New Roman" w:hAnsi="Times New Roman" w:eastAsia="仿宋_GB2312" w:cs="Times New Roman"/>
          <w:snapToGrid w:val="0"/>
          <w:color w:val="000000"/>
          <w:kern w:val="0"/>
          <w:sz w:val="32"/>
          <w:szCs w:val="32"/>
        </w:rPr>
        <w:t>《天津市动物防疫条例》《天津市重大动物疫情应急预案》等有关法律、法规和行政规范性文件，结合</w:t>
      </w:r>
      <w:r>
        <w:rPr>
          <w:rFonts w:hint="eastAsia" w:ascii="Times New Roman" w:hAnsi="Times New Roman" w:eastAsia="仿宋_GB2312" w:cs="Times New Roman"/>
          <w:snapToGrid w:val="0"/>
          <w:color w:val="000000"/>
          <w:kern w:val="0"/>
          <w:sz w:val="32"/>
          <w:szCs w:val="32"/>
          <w:lang w:eastAsia="zh-CN"/>
        </w:rPr>
        <w:t>本区</w:t>
      </w:r>
      <w:r>
        <w:rPr>
          <w:rFonts w:hint="default" w:ascii="Times New Roman" w:hAnsi="Times New Roman" w:eastAsia="仿宋_GB2312" w:cs="Times New Roman"/>
          <w:snapToGrid w:val="0"/>
          <w:color w:val="000000"/>
          <w:kern w:val="0"/>
          <w:sz w:val="32"/>
          <w:szCs w:val="32"/>
        </w:rPr>
        <w:t>实际，制定本预案。</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1.3  工作原则</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坚持党委领导、政府主导。在各级党委领导下，各级人民政府做好突发重大动物疫情应急处置工作，组织扑灭本行政区域内的突发重大动物疫情，各有关部门按照预案规定，在各自职责范围内做好疫情应急处置有关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坚持人民至上、生命至上。把保护人民生命安全放在首位，牢固树立安全发展理念，强化底线思维，把满足人民群众日益增长的美好生活需要作为应急管理工作的出发点和落脚点，全面提高公共安全保障能力。</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坚持快速反应、果断处置。各级人民政府及其有关部门要依照有关法律、法规，建立和完善突发重大动物疫情应急体系、响应机制和程序，提高突发重大动物疫情应急处置能力；发生突发重大动物疫情时，各级人民政府要迅速作出反应，采取果断措施，及时控制和扑灭疫情。</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坚持预防为主、防治结合。贯彻预防为主的方针，落实各项防控措施，做好应急储备工作，定期开展技术培训和应急演练，加强疫情监测和预警预报，对各类可能引发突发重大动物疫情的风险要及时分析、预警，做到早发现、快行动、严处置。</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坚持科学应对、依法治理。开展重大动物疫情风险评估，进一步规范染疫动物扑杀和无害化处理工作，强化监测、免疫、流行病学调查、消毒、检疫和监督等措施，加强防疫知识的宣传，提高全社会防范突发重大动物疫情的意识，实现重大动物疫情防治工作的科学化、规范化。</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1.4  适用范围</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本预案是</w:t>
      </w:r>
      <w:r>
        <w:rPr>
          <w:rFonts w:hint="eastAsia" w:ascii="Times New Roman" w:hAnsi="Times New Roman" w:eastAsia="仿宋_GB2312" w:cs="Times New Roman"/>
          <w:snapToGrid w:val="0"/>
          <w:color w:val="000000"/>
          <w:kern w:val="0"/>
          <w:sz w:val="32"/>
          <w:szCs w:val="32"/>
          <w:lang w:eastAsia="zh-CN"/>
        </w:rPr>
        <w:t>本区</w:t>
      </w:r>
      <w:r>
        <w:rPr>
          <w:rFonts w:hint="default" w:ascii="Times New Roman" w:hAnsi="Times New Roman" w:eastAsia="仿宋_GB2312" w:cs="Times New Roman"/>
          <w:snapToGrid w:val="0"/>
          <w:color w:val="000000"/>
          <w:kern w:val="0"/>
          <w:sz w:val="32"/>
          <w:szCs w:val="32"/>
        </w:rPr>
        <w:t>应对重大动物疫情的专项应急预案，适用于</w:t>
      </w:r>
      <w:r>
        <w:rPr>
          <w:rFonts w:hint="eastAsia" w:ascii="Times New Roman" w:hAnsi="Times New Roman" w:eastAsia="仿宋_GB2312" w:cs="Times New Roman"/>
          <w:snapToGrid w:val="0"/>
          <w:color w:val="000000"/>
          <w:kern w:val="0"/>
          <w:sz w:val="32"/>
          <w:szCs w:val="32"/>
          <w:lang w:eastAsia="zh-CN"/>
        </w:rPr>
        <w:t>本</w:t>
      </w:r>
      <w:r>
        <w:rPr>
          <w:rFonts w:hint="default" w:ascii="Times New Roman" w:hAnsi="Times New Roman" w:eastAsia="仿宋_GB2312" w:cs="Times New Roman"/>
          <w:snapToGrid w:val="0"/>
          <w:color w:val="000000"/>
          <w:kern w:val="0"/>
          <w:sz w:val="32"/>
          <w:szCs w:val="32"/>
        </w:rPr>
        <w:t>行政区域内突然发生一、二、三类动物疫病，给养殖业生产安全造成严重威胁、危害以及可能对公众身体健康与生命安全造成危害的重大动物疫情的监测预警、应急处置和事后恢复生产等工作，以及国内其他地区发生重大动物疫情时的预警响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lang w:eastAsia="zh-CN"/>
        </w:rPr>
      </w:pPr>
      <w:r>
        <w:rPr>
          <w:rFonts w:hint="default" w:ascii="Times New Roman" w:hAnsi="Times New Roman" w:eastAsia="楷体_GB2312" w:cs="Times New Roman"/>
          <w:snapToGrid w:val="0"/>
          <w:color w:val="000000"/>
          <w:kern w:val="0"/>
          <w:sz w:val="32"/>
          <w:szCs w:val="32"/>
        </w:rPr>
        <w:t>1.5  疫情分级</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根据重大动物疫情的性质、危害程度、涉及范围，将重大动物疫情由高到低划分为Ⅰ级</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特别重大</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、Ⅱ级</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重大</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、Ⅲ级</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较大</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、Ⅳ级</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一般</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1.5.1  有下列情形之一的，为Ⅰ级动物疫情:</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（1）在21日内，多数省份发生非洲猪瘟疫情，且新发疫情持续增加、快速扩散，对生猪产业发展和经济社会运行构成严重威胁。</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（2）在21日内，本市和北京市、河北省有10个以上区县发生高致病性禽流感疫情，或本市有10个以上区连片发生高致病性禽流感疫情。</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（3）在14日内，包括本市在内的5个以上省份发生严重口蹄疫疫情，且疫区连片。</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（4）在21日内，包括本市在内有2个以上省份发生小反刍兽疫疫情；或者在本市3个以上的区发生疫情。</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（5）动物暴发疯牛病等人畜共患病发生感染人的病例，并继续大面积扩散蔓延。</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（6）农业农村部认定的其他特别重大动物疫情。</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1.5.2  有下列情形之一的，为Ⅱ级动物疫情:</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（1）在21日内，包括本市在内的9个以上省份发生非洲猪瘟疫情，且疫情有进一步扩散趋势。</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（2）在21日内，本市有20个以上疫点或者5个以上、10个以下区连片发生高致病性禽流感疫情。</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（3）在14日内，本市有5个以上区发生口蹄疫疫情，或有新的口蹄疫亚型出现并发生疫情。</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（4）在21日内，本市2个以下</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含</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区发生小反刍兽疫疫情。</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（5）在一个平均潜伏期内，猪瘟、新城疫疫点数达到30个以上。</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（6）我国已消灭的牛瘟、牛肺疫等动物疫病又有发生，或我国尚未发生的疯牛病、非洲马瘟等疫病传入或者发生。</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（7）在一个平均潜伏期内，布鲁氏菌病、结核病、猪链球菌病、狂犬病、炭疽等二类动物疫病呈暴发流行，波及全市范围，或其中的人畜共患病发生感染人的病例，并有继续扩散的趋势。</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（8）农业农村部或市农业农村委认定的其他重大动物疫情。</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1.5.3  有下列情形之一的，为Ⅲ级动物疫情:</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（1）在21日内，包括本市在内的4个以上、9个以下省份，或包括本市在内的3个相邻省份发生非洲猪瘟疫情。</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（2）在21日内，本市2个以上区发生高致病性禽流感疫情并且发生疫情的区数量未达到Ⅱ级动物疫情级别的，或疫点数达到3个以上、20个以下。</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（3）在14日内，本市2个以上、5个以下区发生口蹄疫疫情</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或疫点数达到5个以上。</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（4）在一个平均潜伏期内，本市5个以上区发生猪瘟、新城疫疫情，或疫点数达到10个以上、30个以下。</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（5）在一个平均潜伏期内，本市5个以上区发生布鲁氏菌病、结核病、猪链球菌病、狂犬病、炭疽等二类动物疫病呈暴发流行。</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（6）高致病性禽流感、口蹄疫、炭疽等高致病性病原微生物菌种、毒种发生丢失。</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（7）市农业农村委认定的其他较大动物疫情。</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1.5.4  有下列情形之一的，为Ⅳ级动物疫情:</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（1）在21日内，包括本市在内的4个以下省份发生非洲猪瘟疫情。</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（2）高致病性禽流感、口蹄疫、猪瘟、新城疫疫情在本市1个区内发生。</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（3）布鲁氏菌病、结核病、猪链球菌病、狂犬病、炭疽等以及其他二、三类动物疫病在本市1个区内呈暴发流行。</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（4）市农业农村委认定的其他一般动物疫情。</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2  组织体系及职责</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2.1  应急指挥机构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2.1.1  成立蓟州区控制重大动物疫病指挥部（以下简称区指挥部），负责指挥协调全区重大动物疫情预防与处置工作。区政府分管农业农村工作</w:t>
      </w:r>
      <w:r>
        <w:rPr>
          <w:rFonts w:hint="eastAsia" w:ascii="Times New Roman" w:hAnsi="Times New Roman" w:eastAsia="仿宋_GB2312" w:cs="Times New Roman"/>
          <w:snapToGrid w:val="0"/>
          <w:color w:val="000000"/>
          <w:kern w:val="0"/>
          <w:sz w:val="32"/>
          <w:szCs w:val="32"/>
          <w:lang w:eastAsia="zh-CN"/>
        </w:rPr>
        <w:t>的</w:t>
      </w:r>
      <w:r>
        <w:rPr>
          <w:rFonts w:hint="default" w:ascii="Times New Roman" w:hAnsi="Times New Roman" w:eastAsia="仿宋_GB2312" w:cs="Times New Roman"/>
          <w:snapToGrid w:val="0"/>
          <w:color w:val="000000"/>
          <w:kern w:val="0"/>
          <w:sz w:val="32"/>
          <w:szCs w:val="32"/>
        </w:rPr>
        <w:t>副区长任指挥长，区政府办公室分管副主任、区农业农村委主要负责同志为副指挥长。</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2.1.2  区指挥部的职责</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（1）贯彻落实天津市及区委、区政府关于防控重大动物疫情应对工作的决策部署；</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（2）研究提出</w:t>
      </w:r>
      <w:r>
        <w:rPr>
          <w:rFonts w:hint="eastAsia" w:ascii="Times New Roman" w:hAnsi="Times New Roman" w:eastAsia="仿宋_GB2312" w:cs="Times New Roman"/>
          <w:snapToGrid w:val="0"/>
          <w:color w:val="000000"/>
          <w:kern w:val="0"/>
          <w:sz w:val="32"/>
          <w:szCs w:val="32"/>
          <w:lang w:eastAsia="zh-CN"/>
        </w:rPr>
        <w:t>本区</w:t>
      </w:r>
      <w:r>
        <w:rPr>
          <w:rFonts w:hint="default" w:ascii="Times New Roman" w:hAnsi="Times New Roman" w:eastAsia="仿宋_GB2312" w:cs="Times New Roman"/>
          <w:snapToGrid w:val="0"/>
          <w:color w:val="000000"/>
          <w:kern w:val="0"/>
          <w:sz w:val="32"/>
          <w:szCs w:val="32"/>
        </w:rPr>
        <w:t>应对重大动物疫情的指导意见和具体措施；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（3）组织开展Ⅲ级、Ⅳ级动物疫情应急处置工作；指导</w:t>
      </w:r>
      <w:r>
        <w:rPr>
          <w:rFonts w:hint="eastAsia" w:ascii="Times New Roman" w:hAnsi="Times New Roman" w:eastAsia="仿宋_GB2312" w:cs="Times New Roman"/>
          <w:snapToGrid w:val="0"/>
          <w:color w:val="000000"/>
          <w:kern w:val="0"/>
          <w:sz w:val="32"/>
          <w:szCs w:val="32"/>
          <w:lang w:eastAsia="zh-CN"/>
        </w:rPr>
        <w:t>各乡镇（街道）</w:t>
      </w:r>
      <w:r>
        <w:rPr>
          <w:rFonts w:hint="default" w:ascii="Times New Roman" w:hAnsi="Times New Roman" w:eastAsia="仿宋_GB2312" w:cs="Times New Roman"/>
          <w:snapToGrid w:val="0"/>
          <w:color w:val="000000"/>
          <w:kern w:val="0"/>
          <w:sz w:val="32"/>
          <w:szCs w:val="32"/>
        </w:rPr>
        <w:t>开展重大动物疫病防控工作；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（4）落实重大动物疫情应急救援队伍、应急物资装备的建设管理工作，推动应急培训、演练和宣传教育工作；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（5）研究、处理重大动物疫情防控的其他重大事项；</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（6）根据工作需要，及时调整成员单位组成。</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2.2  应急指挥机构办公室</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2.2.1  区指挥部下设蓟州区控制重大动物疫病指挥部办公室（以下简称区指挥部办公室），区指挥部办公室设在区农业农村委，区农业农村委主要负责同志任区指挥部办公室主任，区农业农村委分管负责同志、区畜牧水产中心主要负责同志任区指挥部办公室副主任。</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2.2.2  区指挥部办公室负责区指挥部日常工作，其主要职责是：</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（1）起草区指挥部有关文件，组织落实区指挥部各项工作部署。</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（2）组织落实区指挥部的决定，协调区指挥部各成员单位，联系专家组，组织调度防疫应急物资和力量。</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（3）组织搜集、分析、汇总本区及国内外疫情信息，准确掌握本区疫情动态，提出有效防控的具体措施。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（4）负责向区指挥部提出发布疫情预警信息和防控措施的建议，协调处理防控工作中遇到的问题。</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（5）负责开展应急预案编修，完善相关预案的支撑文件。</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2.3  成员单位</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区委宣传部：按照区委部署，组织指导新闻发布、报道和舆论引导工作，强化正面宣传；科学引导舆论，防止恶意炒作；普及动物疫病防控知识，为公众解疑释惑，维护社会稳定。</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区农业农村委：负责制订重大动物疫情控制和扑灭的技术方案；组织做好动物疫情的监测、诊断，开展流行病学调查和疫源追踪；对疫情进行评估，提出启动、停止应急预案建议；划定疫点、疫区、受威胁区</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提出封锁建议；监督指导动物扑杀、隔离、移动控制、消毒和无害化处理工作；对易感动物及其产品的生产、贮藏、运输、销售等活动进行监督管理；建立应急处置物资储备库，储备疫苗、药品、诊断试剂、器械、防护用品、无害化处理用具等；组建应急预备队并对参加应急处置工作的人员进行培训；指导评估疫情处理及补贴所需资金；负责疫情及其扑灭控制工作的报告和通报；研究落实恢复畜牧养殖业生产的政策建议；做好与卫生健康部门的联防联控、信息沟通。</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区发展改革委：根据防控需求，牵头做好</w:t>
      </w:r>
      <w:r>
        <w:rPr>
          <w:rFonts w:hint="eastAsia" w:ascii="Times New Roman" w:hAnsi="Times New Roman" w:eastAsia="仿宋_GB2312" w:cs="Times New Roman"/>
          <w:snapToGrid w:val="0"/>
          <w:color w:val="000000"/>
          <w:kern w:val="0"/>
          <w:sz w:val="32"/>
          <w:szCs w:val="32"/>
          <w:lang w:eastAsia="zh-CN"/>
        </w:rPr>
        <w:t>本区</w:t>
      </w:r>
      <w:r>
        <w:rPr>
          <w:rFonts w:hint="default" w:ascii="Times New Roman" w:hAnsi="Times New Roman" w:eastAsia="仿宋_GB2312" w:cs="Times New Roman"/>
          <w:snapToGrid w:val="0"/>
          <w:color w:val="000000"/>
          <w:kern w:val="0"/>
          <w:sz w:val="32"/>
          <w:szCs w:val="32"/>
        </w:rPr>
        <w:t>重要民生商品保供稳价工作。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区商务局：加强牛羊肉等重要畜产品市场供需监测，适时组织市场调控，做好市场供应保障工作。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区交通局：负责协调公路部门优先安排紧急防疫物资的调运，配合区农业农村委做好运输环节动物及动物产品的监督检查和消毒工作；配合落实生猪指定通道运输管理，配合设立临时性动物卫生监督检查站。</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城市管理委：依法组织对建成区内擅自饲养畜禽的查处；依法清理擅自占用建成区道路和公共场所从事经营动物及其产品等行为；组织落实对广场鸽、动物园动物的防疫措施；建立健全厨余垃圾投放、收运和处理体系，加强对厨余垃圾投放、收运、处置情况的监督检查，严防厨余垃圾流入养殖环节。</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财政局：根据防控需求，做好疫情防控经费保障工作；负责保障免疫、监测、流行病学调查、消毒、封锁、扑杀、无害化处理以及监督执法等应急处置工作所需经费，安排恢复畜牧养殖业生产所需政策扶持资金，并做好对经费使用的监督管理；具体经费补助标准和管理办法按照市财政部门规定执行。</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公安蓟州分局：做好疫区安全保卫、社会治安治理工作，密切</w:t>
      </w:r>
      <w:r>
        <w:rPr>
          <w:rFonts w:hint="eastAsia" w:ascii="Times New Roman" w:hAnsi="Times New Roman" w:eastAsia="仿宋_GB2312" w:cs="Times New Roman"/>
          <w:snapToGrid w:val="0"/>
          <w:color w:val="000000"/>
          <w:kern w:val="0"/>
          <w:sz w:val="32"/>
          <w:szCs w:val="32"/>
          <w:lang w:eastAsia="zh-CN"/>
        </w:rPr>
        <w:t>关注</w:t>
      </w:r>
      <w:r>
        <w:rPr>
          <w:rFonts w:hint="default" w:ascii="Times New Roman" w:hAnsi="Times New Roman" w:eastAsia="仿宋_GB2312" w:cs="Times New Roman"/>
          <w:snapToGrid w:val="0"/>
          <w:color w:val="000000"/>
          <w:kern w:val="0"/>
          <w:sz w:val="32"/>
          <w:szCs w:val="32"/>
        </w:rPr>
        <w:t>与疫情有关的社会动态，配合农业农村部门做好疫情处置，参与做好疫区封锁、动物扑杀等工作，依法、及时、妥善地处置与疫情有关的突发事件，查处打击违法犯罪活动，维护社会稳定；依法加强有关案件侦办，对恶意传播疫情的违法犯罪行为，依法严厉打击；落实生猪指定通道运输管理，联合设立临时性动物卫生监督检查站。</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市场监管局：加强市场销售环节动物产品监管，严防病死动物产品流入市场；做好疫区、受威胁区内易感动物产品交易市场监管工作，打击食用农产品集中交易市场内违法销售动物产品行为；根据需要暂停花鸟鱼虫市场禽鸟经营活动；加强对动物产品加工企业的监管。</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区卫生健康委：负责人畜共患病的人间疫情监测处置和医疗救治工作；加强人畜共患病健康教育宣传和专业技术指导；强化与区农业农村委联防联控、信息沟通。</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区林业局：按照职责分工组织开展陆生野生动物疫源疫病监测工作；加强候鸟迁徙季节的日常巡护；发现陆生野生动物出现异常发病或死亡时，应当及时向区农业农村委报告。</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区体育局：加强信鸽运动项目的监督指导；根据需要暂停信鸽放飞、展览、交易。</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区文化和旅游局：配合相关职能部门督促A级旅游景区依法开展与动物相关的经营活动，落实动物防疫措施的主体责任。</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区金融局：指导保险公司发挥养殖业政策性保险作用，引导金融企业加大对养殖场户的信贷支持力度。</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邮政分公司：加强邮件、快件的检查，防止疫病传播。</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区供销社：发生重大动物疫情时确保全区农业生产资料、农副产品等物资供应。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乡镇人民政府、街道办事处：负责具体组织实施本地区重大动物疫情应对工作，根据疫情发展态势，及时采取应急处置措施，并及时向区指挥部办公室报告疫情和疫情处置情况。</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2.4  现场指挥部</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2.4.1  重大动物疫情发生后，根据工作需要成立疫情处置现场指挥部，由总指挥、副总指挥和各组组长组成，实行现场总指挥负责制。</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2.4.2  发生Ⅲ级、Ⅳ级动物疫情时，</w:t>
      </w:r>
      <w:r>
        <w:rPr>
          <w:rFonts w:hint="eastAsia" w:ascii="Times New Roman" w:hAnsi="Times New Roman" w:eastAsia="仿宋_GB2312" w:cs="Times New Roman"/>
          <w:snapToGrid w:val="0"/>
          <w:color w:val="000000"/>
          <w:kern w:val="0"/>
          <w:sz w:val="32"/>
          <w:szCs w:val="32"/>
          <w:lang w:eastAsia="zh-CN"/>
        </w:rPr>
        <w:t>属地</w:t>
      </w:r>
      <w:r>
        <w:rPr>
          <w:rFonts w:hint="default" w:ascii="Times New Roman" w:hAnsi="Times New Roman" w:eastAsia="仿宋_GB2312" w:cs="Times New Roman"/>
          <w:snapToGrid w:val="0"/>
          <w:color w:val="000000"/>
          <w:kern w:val="0"/>
          <w:sz w:val="32"/>
          <w:szCs w:val="32"/>
        </w:rPr>
        <w:t>政府主要负责同志任现场总指挥；超出本区应急处置能力的，需市级指挥部协调的，由市指挥部总指挥任现场总指挥。发生Ⅰ级、Ⅱ级动物疫情时，由市委、市政府指定的负责同志任现场总指挥。</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2.4.3  现场指挥部的主要职责是：对突发疫情进行综合分析、快速研判，确定现场应急处置方案；组织相关部门、单位和乡镇人民政府、街道办事处调度应急预备队，调集应急物资装备开展应急处置工作；组织对疫点、疫区、受威胁区的隔离、封锁、消毒，维护现场治安和交通秩序；随时向市指挥部报告事件处置进展情况，一旦发现疫情有进一步扩大趋势，可能超出自身处置能力时，立即报请市人民政府协调处置。</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2.5  专家组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2.5.1  区指挥部办公室负责聘请动物疫病防治、动物流行病学调查、野生动物、动物福利和疾病控制、经济、法律、风险评估以及畜牧兽医技术官员等方面专家</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组成区动物疫情应急专家组。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2.5.2</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专家组的主要职责：</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（1）为风险防控、灾情研判、应急救援、调研评估、恢复生产等工作提供决策建议和技术支持；</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（2）参与重大动物疫情应急预案的修改和处置技术方案的制定；</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（3）对防控应急处理技术措施提出建议；</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（4）对疫情应急处理工作进行技术指导、培训；</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（5）对应急响应的终止、后期评估提出建议；</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（6）承担区指挥部及其办公室交办的其他工作。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3  运行机制</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3.1  监测</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3.1.1  建立动物疫情监测和风险评估体系，组织对本行政区域内动物饲养场、动物屠宰厂、动物产品加工厂、动物和动物产品交易市场、动物和动物产品调运运输以及野生动物栖息地等各类风险源、风险区域进行调查、登记，根据监测计划组织开展动物疫病日常监测和流行病学调查，及时汇总分析，预测风险隐患信息，对可能发生的突发动物疫情及次生、衍生事件和可能造成的影响进行综合分析。每年至少2次组织对本行政区域内动物疫情进行风险评估并作出评估报告。</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3.1.2  农业农村部门组织制定并实施日常监测计划和应急监测方案。动物疫病预防控制机构根据监测计划和方案的分工开展重大动物疫情监测。动物疫病预防控制机构应当及时对监测结果进行分析和评估，对发现的疫情隐患要立即按规定程序报告。</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3.1.3  野生动物保护、农业农村管理部门按照职责分工做好野生动物疫源疫病监测等工作，并定期互通情况，紧急情况及时通报。</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3.2  预警</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3.2.1  预警级别</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根据疫情发生的可能性、危害程度、发展情况、紧迫性等因素，预警级别由低到高分为Ⅳ级、Ⅲ级、Ⅱ级、Ⅰ级</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并依次用蓝色、黄色、橙色、红色表示。</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（1）蓝色预警：与我国相邻国家或国内其他地区（除内蒙古自治区、黑龙江省、吉林省、辽宁省、山西省、河北省、北京市外）暴发非洲猪瘟、高致病性禽流感、口蹄疫、疯牛病疫情。</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（2）黄色预警：内蒙古自治区、黑龙江省、吉林省、辽宁省、山西省暴发非洲猪瘟、高致病性禽流感、口蹄疫、疯牛病疫情，且有向本市蔓延的趋势；或经日常监测发现动物免疫抗体普遍低于国家规定的标准。</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橙色预警：河北省、北京市暴发非洲猪瘟、高致病性禽流感、口蹄疫、小反刍兽疫、疯牛病疫情，且有向本市蔓延的趋势；或经监测发现高致病性禽流感、口蹄疫病原学阳性动物，但未见临床症状；或经监测发现候鸟等野生鸟类携带高致病性禽流感病毒。</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（4）红色预警：本市发生非洲猪瘟、高致病性禽流感、口蹄疫、小反刍兽疫、疯牛病疑似病例，或出现人感染高致病性禽流感、疯牛病的疑似病例。</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3.2.2  预警发布</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当重大动物疫情即将发生或发生的可能性增大时，区农业农村委按有关规定立即发布预警信息，及时向区人民政府报告，并通报有关地区和单位。</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3.3  预警响应与解除</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3.3.1  蓝色预警</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密切关注相邻国家或有关省（区、市）疫情发生情况和发展趋势，加强疫苗和消毒药品等防疫物资的储备，加强免疫效果监测，加强对境内和过境的野生动物的观测和监测。禁止从农业农村部、海关总署公告的疫区国家和地区进口动物及其产品，加</w:t>
      </w:r>
      <w:r>
        <w:rPr>
          <w:rFonts w:hint="eastAsia" w:ascii="Times New Roman" w:hAnsi="Times New Roman" w:eastAsia="仿宋_GB2312" w:cs="Times New Roman"/>
          <w:snapToGrid w:val="0"/>
          <w:color w:val="000000"/>
          <w:kern w:val="0"/>
          <w:sz w:val="32"/>
          <w:szCs w:val="32"/>
          <w:lang w:eastAsia="zh-CN"/>
        </w:rPr>
        <w:t>大</w:t>
      </w:r>
      <w:r>
        <w:rPr>
          <w:rFonts w:hint="default" w:ascii="Times New Roman" w:hAnsi="Times New Roman" w:eastAsia="仿宋_GB2312" w:cs="Times New Roman"/>
          <w:snapToGrid w:val="0"/>
          <w:color w:val="000000"/>
          <w:kern w:val="0"/>
          <w:sz w:val="32"/>
          <w:szCs w:val="32"/>
        </w:rPr>
        <w:t>对非疫区进口动物及其产品的检疫力度。相邻国家或有关省（区、市）疫情得到控制后，解除蓝色预警。</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3.3.2  黄色预警</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在执行蓝色预警响应措施的基础上，采取下列措施: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（1）动物饲养场采取封闭饲养，对内外环境进行全面消毒，严格控制人流物流。</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（2）依法严格对通过公路、铁路、航空等渠道进津和过境的动物及其产品进行监督检查，禁止疫区的易感动物及其产品进入本区或过境。</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（3）对未免疫的和免疫抗体达不到要求的动物进行补免。</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（4）发生高致病性禽流感疫情时，暂停信鸽放飞，暂时关闭鸟类交易市场。有关省</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区、市</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疫情得到有效控制后，解除黄色预警。</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3.3.3  橙色预警</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在执行黄色预警响应措施的基础上，采取下列措施: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（1）加强与河北省、北京市的联防联控，建立信息通报机制，确保信息及时、有效沟通。</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（2）与本市接壤的地区发生高致病性禽流感时，根据需要可对本区与疫区接壤的边界3公里范围内的家禽实行强制出栏，造成损失的由</w:t>
      </w:r>
      <w:r>
        <w:rPr>
          <w:rFonts w:hint="eastAsia" w:ascii="Times New Roman" w:hAnsi="Times New Roman" w:eastAsia="仿宋_GB2312" w:cs="Times New Roman"/>
          <w:snapToGrid w:val="0"/>
          <w:color w:val="000000"/>
          <w:kern w:val="0"/>
          <w:sz w:val="32"/>
          <w:szCs w:val="32"/>
          <w:lang w:eastAsia="zh-CN"/>
        </w:rPr>
        <w:t>属地政府</w:t>
      </w:r>
      <w:r>
        <w:rPr>
          <w:rFonts w:hint="default" w:ascii="Times New Roman" w:hAnsi="Times New Roman" w:eastAsia="仿宋_GB2312" w:cs="Times New Roman"/>
          <w:snapToGrid w:val="0"/>
          <w:color w:val="000000"/>
          <w:kern w:val="0"/>
          <w:sz w:val="32"/>
          <w:szCs w:val="32"/>
        </w:rPr>
        <w:t>给予适当补贴。</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对监测中发现的病原学阳性动物和同群动物进行扑杀、消毒和无害化处理，并开展流行病学调查和疫源追踪；发现野生禽类携带高致病性禽流感病毒的，对候鸟栖息地和活动地点进行全面消毒，对周边禽类养殖场</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户</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加强消毒和监测，对未免疫的禽类实施强制免疫，养殖场实行封闭管理。采取上述措施后，经过一个潜伏期，再次监测未发现带毒动物，可解除橙色预警。在河北省、北京市疫情得到有效控制后，解除橙色预警。</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3.3.4  红色预警</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在执行橙色预警响应措施的基础上，采取下列措施: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（1）及时采取临时隔离控制措施。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（2）必要时，区人民政府可以作出封锁决定并采取扑杀、销毁等措施。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对疑似感染高致病性禽流感、疯牛病的人及其密切接触者分别进行隔离治疗和医学观察。农业农村、卫生健康部门应加强信息沟通，共同做好各项防控措施。如疑似病例排除，解除红色预警；如疫情得到确认，进入应急响应程序。</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3.3.5  区农业农村委根据动物疫情的发展变化和专家会商建议，按程序适时调整预警级别并及时发布。当确定疫情威胁已消除或疫情已扑灭时，区农业农村委按程序宣布解除预警，并通报有关地区和单位。</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3.4  疫情报告</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任何单位和个人发现重大动物疫情及其隐患后，应立即向区政府或农业农村、动物疫病预防控制机构等部门报告，对不按照规定履行重大动物疫情应急处理职责的部门、单位及个人，向上级政府部门进行举报。各级动物疫病预防控制机构应按国家规定的时限和程序报告疫情；其他单位和个人以电话或书面形式报告。发生突发重大动物疫情或重大动物疫情风险隐患后，农业农村等部门要及时向区委、区政府和主管部门报告事件或隐患信息。报告内容一般包括报告单位、报告人姓名、信息来源、事发时间和地点、影响范围和危害程度等信息。书面报告还应在以上内容的基础上，进一步完善环境影响、应急救援情况和已经采取的其他措施，并及时续报事件动态和处置进展。对Ⅰ级、Ⅱ级动物疫情等性质严重、情况复杂、后续工作时间较长的突发事件，实行“日报告”制度。对于区委、区政府要求核实的情况，电话反馈时间不得超过20分钟。区领导同志作出批示、提出要求后，相关乡镇人民政府或农业农村部门（单位）要及时报告落实情况。本区向市委、市政府的疫情报告工作依照《天津市重大动物疫情应急预案》有关要求执行。</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4  应急处置</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4.1  原则</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发生动物疫情时，区指挥部及相关成员单位、乡镇人民政府、街道办事处按照分级响应的原则作出应急响应。遵循重大动物疫情发生发展的客观规律，结合实际情况和预防控制工作需要，及时调整响应级别。根据不同动物疫病的性质和特点，注重分析疫情的发展趋势，对势态和影响不断扩大的疫情，及时升级响应级别；对范围局限、不会进一步扩散的疫情，相应降低响应级别。</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4.2  应急响应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4.2.1  Ⅰ级响应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确认发生Ⅰ级动物疫情后，依照《国家突发重大动物疫情应急预案》有关要求进行处置。对超出本市处置能力的，由市人民政府报请国务院启动应急响应机制。</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4.2.2  Ⅱ级响应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确认发生Ⅱ级动物疫情后，依照《天津市重大动物疫情应急预案》有关要求进行处置。</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4.2.3  Ⅲ级响应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确认发生Ⅲ级动物疫情后，区人民政府启动Ⅲ级应急响应，根据需要申请市指挥部办公室提供技术支持，组织专家赴现场对疫情应急处理进行技术指导；必要时，协调调拨应急资金和储备物资支援疫区的疫情控制工作。根据情况，区指挥部和有关应急指挥机构采取以下1项或多项处置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（1）区指挥部</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①组织协调有关部门参与重大动物疫情的处理。</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②紧急调集各种应急物资、交通工具和相关设施设备参加应急工作。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③提请区人民政府发布封锁令，对疫区实施封锁。</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④依法设置临时动物检疫消毒站查堵疫源。</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⑤限制或停止易感动物和动物产品交易，扑杀染疫或相关动物；限制或停止易感动物及其产品进出本区或过境；限制或停止信鸽放飞、展览、交易；暂停旅游观光区与动物相关的经营活动。</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⑥封锁被动物疫源污染的公共饮用水源等。</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⑦组织乡镇人民政府、街道办事处和居民委员会、村民委员会开展群防群控。</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⑧组织有关部门保障商品供应，平抑物价，维护社会稳定。</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必要时，请求市人民政府有关部门予以支持，保证应急处置工作顺利进行。</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（2）现场指挥部</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①立即召开紧急会议，通报疫情情况。</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②提出疫情处置的具体方案，并具体组织落实各项防控措施。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③现场指挥部可设立综合协调、应急处置、治安维护、信息舆情、救灾救助、专家咨询等工作组。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④组织专家组对重大动物疫情应急处理情况进行综合评估。</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当非洲猪瘟、高致病性禽流感、口蹄疫、炭疽等高致病性病原微生物菌种、毒种发生丢失时，区指挥部要立即成立由农业农村、公安、卫生健康等部门组成的专案组，追查所丢失的菌种、毒种去向，调查丢失的原因，评估其造成的后果，追查相关人员责任。如果有确切的丢失地点或去向，要立即通知当地动物疫情应急指挥机构采取防范措施，防止人员感染和重大动物疫情发生。对丢失的菌种、毒种导致疫情的，按照疫情发生的相应级别启动应急预案。</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4.2.3  Ⅳ级响应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确认发生Ⅳ级动物疫情后，区人民政府启动Ⅳ级应急响应，采取Ⅲ级响应下1项或多项处置措施，组织开展应急处置工作，视情况请市指挥部办公室提供支持援助。</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4.2.4  周边地区发生重大动物疫情时</w:t>
      </w:r>
      <w:r>
        <w:rPr>
          <w:rFonts w:hint="eastAsia" w:ascii="Times New Roman" w:hAnsi="Times New Roman" w:eastAsia="仿宋_GB2312" w:cs="Times New Roman"/>
          <w:snapToGrid w:val="0"/>
          <w:color w:val="000000"/>
          <w:kern w:val="0"/>
          <w:sz w:val="32"/>
          <w:szCs w:val="32"/>
          <w:lang w:eastAsia="zh-CN"/>
        </w:rPr>
        <w:t>本区</w:t>
      </w:r>
      <w:r>
        <w:rPr>
          <w:rFonts w:hint="default" w:ascii="Times New Roman" w:hAnsi="Times New Roman" w:eastAsia="仿宋_GB2312" w:cs="Times New Roman"/>
          <w:snapToGrid w:val="0"/>
          <w:color w:val="000000"/>
          <w:kern w:val="0"/>
          <w:sz w:val="32"/>
          <w:szCs w:val="32"/>
        </w:rPr>
        <w:t>的应急响应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（1）区农业农村委要立即启动应急机制，实施24小时值班，实行疫情零报告和工作进度日报告制度。</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（2）组织做好本行政区域应急处理所需的人员与物资准备。</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（3）开展对养殖、运输、屠宰和市场交易环节的动物疫情紧急监测和防控工作，防止疫病的发生和传入。</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（4）依法严格对通过公路、铁路、航空、港口等渠道进津和过境的动物和动物产品进行监督检查。</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（5）开展动物防疫知识宣传，提高公众防护能力和意识。</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4.3  人员安全防护</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在疫病监测和应急处置中，人员防护严格按相关防护技术规范执行。针对不同的重大动物疫情，特别是一些重大的人畜共患病，应急处理人员应采取特殊的防护措施，如穿戴防护服、接种相应的疫苗、定期进行血清学监测等。</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4.4  应急终止</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疫区内所有动物及其产品按规定处理后，经过该疫病至少一个最长潜伏期无新的病例出现，彻底消毒后，经上一级动物疫病预防控制机构验收合格的，可终止应急响应。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（1）一般动物疫情由区农业农村委对疫情控制情况进行评估，提出终止应急措施的建议，经市动物疫病预防控制机构验收合格后，由</w:t>
      </w:r>
      <w:r>
        <w:rPr>
          <w:rFonts w:hint="eastAsia" w:ascii="Times New Roman" w:hAnsi="Times New Roman" w:eastAsia="仿宋_GB2312" w:cs="Times New Roman"/>
          <w:snapToGrid w:val="0"/>
          <w:color w:val="000000"/>
          <w:kern w:val="0"/>
          <w:sz w:val="32"/>
          <w:szCs w:val="32"/>
          <w:lang w:eastAsia="zh-CN"/>
        </w:rPr>
        <w:t>区</w:t>
      </w:r>
      <w:r>
        <w:rPr>
          <w:rFonts w:hint="default" w:ascii="Times New Roman" w:hAnsi="Times New Roman" w:eastAsia="仿宋_GB2312" w:cs="Times New Roman"/>
          <w:snapToGrid w:val="0"/>
          <w:color w:val="000000"/>
          <w:kern w:val="0"/>
          <w:sz w:val="32"/>
          <w:szCs w:val="32"/>
        </w:rPr>
        <w:t>政府解除封锁，撤销疫区；由原批准机关撤销在该疫区设立的临时动物检疫消毒站，并向市农业农村委报告。</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特别重大、重大和较大动物疫情由市农业农村委对疫情控制情况进行评估，提出终止应急措施的建议，由原发布封锁令的人民政府解除封锁，撤销疫区，由原批准机关撤销在该疫区设立的临时动物检疫消毒站，并向农业农村部报告。</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5  善后处置</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5.1  评估</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动物疫情扑灭后，区农业农村部门在区指挥部的指挥下，组织对疫情处置情况进行评估。评估报告报本级人民政府，同时报上一级农业农村部门。</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评估内容应包括：疫情基本情况、疫情发生的经过、现场调查及实验室检测的结果；疫情发生的主要原因分析、结论；疫情处理经过、采取的防治措施及效果；应急过程中存在的问题与困难，以及针对本次疫情的暴发流行原因、防治工作中的问题与困难等提出改进建议和应对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5.2  补偿</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对因采取扑杀、销毁等措施给当事人造成的已经证实的损失，给予合理补偿。在重大动物疫情应急处理过程中征集使用的物资、运输工具以及相关设施、设备，应当及时归还并给予合理补偿。</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5.3  恢复生产</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根据重大动物疫情的特点，对疫点和疫区进行持续监测，符合要求的，可以重新引进动物，恢复生产，取消贸易限制及流通控制等限制性措施。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6  保障措施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6.1  队伍保障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农业农村部门应当成立动物疫情应急处置队伍，具体组织封锁隔离、扑杀、消毒、无害化处理、紧急免疫接种及监测预防等工作。区指挥部各成员单位要健全完善动物防疫应急预备队，定期开展培训和演练，提高应急处置能力。</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6.2  经费保障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区人民政府应当保障动物疫情应对工作经费，按照财政事权和支出责任划分原则，担负本级处置动物疫情所需经费，经由区人民政府有关部门提出意见、财政部门审核后，按规定程序列入本级年度预算。</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6.3  物资保障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农业农村部门应按照应急物资储备的原则，建立紧急防疫物资储备。主要包括：疫苗；诊断试剂；消毒药品；消毒设备；防护用品；运输工具，包括封闭运输车、卡车、现场诊断和消毒专用车等；密封用具，包括高强度环保密封塑料袋、塑料布等；通讯工具，包括车载电话、对讲机等；其他用品，包括毛巾、手电筒等</w:t>
      </w:r>
      <w:r>
        <w:rPr>
          <w:rFonts w:hint="default" w:ascii="Times New Roman" w:hAnsi="Times New Roman" w:eastAsia="黑体" w:cs="Times New Roman"/>
          <w:snapToGrid w:val="0"/>
          <w:color w:val="000000"/>
          <w:kern w:val="0"/>
          <w:sz w:val="32"/>
          <w:szCs w:val="32"/>
        </w:rPr>
        <w:t>。</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7  宣传教育、培训和应急演练</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7.1  宣传教育</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区农业农村委利用各类新闻媒体和信息发布平台</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广泛开展突发动物疫情应急知识的普及教育</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宣传动物防疫科普知识</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指导群众以科学的行为和方式对待突发动物疫情</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增强公众防范意识和责任意识。</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7.2  培训</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区农业农村委组织开展动物疫病预防控制技术培训</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提高动物疫病防控队伍的专业技术水平和政策法规水平</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确保防控措施落实到位。</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7.3  应急演练</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区指挥部各成员单位、</w:t>
      </w:r>
      <w:r>
        <w:rPr>
          <w:rFonts w:hint="eastAsia" w:ascii="Times New Roman" w:hAnsi="Times New Roman" w:eastAsia="仿宋_GB2312" w:cs="Times New Roman"/>
          <w:snapToGrid w:val="0"/>
          <w:color w:val="000000"/>
          <w:kern w:val="0"/>
          <w:sz w:val="32"/>
          <w:szCs w:val="32"/>
          <w:lang w:eastAsia="zh-CN"/>
        </w:rPr>
        <w:t>各乡镇（街道）</w:t>
      </w:r>
      <w:r>
        <w:rPr>
          <w:rFonts w:hint="default" w:ascii="Times New Roman" w:hAnsi="Times New Roman" w:eastAsia="仿宋_GB2312" w:cs="Times New Roman"/>
          <w:snapToGrid w:val="0"/>
          <w:color w:val="000000"/>
          <w:kern w:val="0"/>
          <w:sz w:val="32"/>
          <w:szCs w:val="32"/>
        </w:rPr>
        <w:t>按照应急预案的规定，定期组织开展应急演练。专项演练每两年不少于1次，上年度发生较大以上级别动物疫情的，本年度至少进行1次应急演练。演练结束后要及时进行总结和评估，根据演练情况及时调整、修订应急预案。</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8  附则</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8.1  名词术语</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暴发</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指一定区域在短时间内发生波及范围广泛、出现大量患病动物或死亡病例</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其发病率远远超过常年的发病水平。</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疫点：指患病动物所在的地点</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一般是患病动物所在饲养场</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户</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或其他有关屠宰、经营单位。</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疫区：以疫点为中心的一定范围内的区域划定为疫区。</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受威胁区：疫区外一定范围内的区域划定为受威胁区。</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疫点、疫区和受威胁区划定标准</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依据农业农村部有关规定执行。</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本预案有关数量的表述中</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“以上”含本数</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“以下”不含本数。</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8.2  责任与奖励</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8.2.1  对在重大动物疫情应急处理工作中作出贡献的先进集体和个人</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按照有关规定进行表彰。</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8.2.2  根据《中华人民共和国动物防疫法》和《重大动物疫情应急条例》建立重大动物疫情应急工作责任追究制。对在重大动物疫情防控工作中</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玩忽职守、失职、渎职</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不服从统一指挥、调度</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不履行工作职责</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组织协调不力</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推诿扯皮</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措施落实不到位</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以及工作中出现重大失误</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造成严重后果的</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依据有关法律法规和党纪政纪规定</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追究部门负责人及相关人员的责任。对隐瞒、缓报、谎报或授意他人隐瞒、缓报、谎报疫情的</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依法追究相关人员责任。</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8.3  预案管理</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8.3.1  本预案解释工作由区农业农村委承担。</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 xml:space="preserve">8.3.2  </w:t>
      </w:r>
      <w:r>
        <w:rPr>
          <w:rFonts w:hint="eastAsia" w:ascii="Times New Roman" w:hAnsi="Times New Roman" w:eastAsia="仿宋_GB2312" w:cs="Times New Roman"/>
          <w:snapToGrid w:val="0"/>
          <w:color w:val="000000"/>
          <w:kern w:val="0"/>
          <w:sz w:val="32"/>
          <w:szCs w:val="32"/>
          <w:lang w:eastAsia="zh-CN"/>
        </w:rPr>
        <w:t>各乡镇（街道）</w:t>
      </w:r>
      <w:r>
        <w:rPr>
          <w:rFonts w:hint="default" w:ascii="Times New Roman" w:hAnsi="Times New Roman" w:eastAsia="仿宋_GB2312" w:cs="Times New Roman"/>
          <w:snapToGrid w:val="0"/>
          <w:color w:val="000000"/>
          <w:kern w:val="0"/>
          <w:sz w:val="32"/>
          <w:szCs w:val="32"/>
        </w:rPr>
        <w:t>、区指挥部各成员单位根据本预案确定的职责，制定本地区、本部门应急预案或工作计划，并报区指挥部办公室备案。</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8.3.3  区指挥部办公室应结合应急管理工作实践，及时开展应急预案编修工作，遇有特殊情况可随时修订。修订后的应急预案应重新办理审查、论证、备案等各种程序。</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8.3.4  本预案自印发之日起实施，有效期5年。原《蓟州区重大动物疫情应急预案》同时废止。</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overflowPunct/>
        <w:topLinePunct/>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Cs/>
          <w:snapToGrid/>
          <w:color w:val="000000"/>
          <w:kern w:val="0"/>
          <w:sz w:val="32"/>
          <w:szCs w:val="32"/>
        </w:rPr>
      </w:pPr>
      <w:r>
        <w:rPr>
          <w:rFonts w:hint="default" w:ascii="Times New Roman" w:hAnsi="Times New Roman" w:eastAsia="仿宋_GB2312" w:cs="Times New Roman"/>
          <w:bCs/>
          <w:snapToGrid/>
          <w:color w:val="000000"/>
          <w:kern w:val="0"/>
          <w:sz w:val="32"/>
          <w:szCs w:val="32"/>
        </w:rPr>
        <w:t>附件：</w:t>
      </w:r>
      <w:r>
        <w:rPr>
          <w:rFonts w:hint="default" w:ascii="Times New Roman" w:hAnsi="Times New Roman" w:eastAsia="仿宋_GB2312" w:cs="Times New Roman"/>
          <w:bCs/>
          <w:snapToGrid/>
          <w:color w:val="000000"/>
          <w:kern w:val="0"/>
          <w:sz w:val="32"/>
          <w:szCs w:val="32"/>
          <w:lang w:val="en-US" w:eastAsia="zh-CN"/>
        </w:rPr>
        <w:t>1</w:t>
      </w:r>
      <w:r>
        <w:rPr>
          <w:rFonts w:hint="eastAsia" w:ascii="Times New Roman" w:hAnsi="Times New Roman" w:eastAsia="仿宋_GB2312" w:cs="Times New Roman"/>
          <w:bCs/>
          <w:snapToGrid/>
          <w:color w:val="000000"/>
          <w:kern w:val="0"/>
          <w:sz w:val="32"/>
          <w:szCs w:val="32"/>
          <w:lang w:val="en-US" w:eastAsia="zh-CN"/>
        </w:rPr>
        <w:t>．</w:t>
      </w:r>
      <w:r>
        <w:rPr>
          <w:rFonts w:hint="default" w:ascii="Times New Roman" w:hAnsi="Times New Roman" w:eastAsia="仿宋_GB2312" w:cs="Times New Roman"/>
          <w:bCs/>
          <w:snapToGrid/>
          <w:color w:val="000000"/>
          <w:kern w:val="0"/>
          <w:sz w:val="32"/>
          <w:szCs w:val="32"/>
        </w:rPr>
        <w:t>蓟州区重大动物疫情应急指挥部成员单位联</w:t>
      </w:r>
    </w:p>
    <w:p>
      <w:pPr>
        <w:keepNext w:val="0"/>
        <w:keepLines w:val="0"/>
        <w:pageBreakBefore w:val="0"/>
        <w:widowControl w:val="0"/>
        <w:kinsoku/>
        <w:wordWrap/>
        <w:overflowPunct/>
        <w:topLinePunct/>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Cs/>
          <w:snapToGrid/>
          <w:color w:val="000000"/>
          <w:kern w:val="0"/>
          <w:sz w:val="32"/>
          <w:szCs w:val="32"/>
        </w:rPr>
      </w:pPr>
      <w:r>
        <w:rPr>
          <w:rFonts w:hint="eastAsia" w:ascii="Times New Roman" w:hAnsi="Times New Roman" w:eastAsia="仿宋_GB2312" w:cs="Times New Roman"/>
          <w:bCs/>
          <w:snapToGrid/>
          <w:color w:val="000000"/>
          <w:kern w:val="0"/>
          <w:sz w:val="32"/>
          <w:szCs w:val="32"/>
          <w:lang w:val="en-US" w:eastAsia="zh-CN"/>
        </w:rPr>
        <w:t xml:space="preserve">         </w:t>
      </w:r>
      <w:r>
        <w:rPr>
          <w:rFonts w:hint="default" w:ascii="Times New Roman" w:hAnsi="Times New Roman" w:eastAsia="仿宋_GB2312" w:cs="Times New Roman"/>
          <w:bCs/>
          <w:snapToGrid/>
          <w:color w:val="000000"/>
          <w:kern w:val="0"/>
          <w:sz w:val="32"/>
          <w:szCs w:val="32"/>
        </w:rPr>
        <w:t>络员名单</w:t>
      </w:r>
    </w:p>
    <w:p>
      <w:pPr>
        <w:keepNext w:val="0"/>
        <w:keepLines w:val="0"/>
        <w:pageBreakBefore w:val="0"/>
        <w:widowControl w:val="0"/>
        <w:kinsoku/>
        <w:wordWrap/>
        <w:overflowPunct/>
        <w:topLinePunct/>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Cs/>
          <w:snapToGrid/>
          <w:color w:val="000000"/>
          <w:kern w:val="0"/>
          <w:sz w:val="32"/>
          <w:szCs w:val="32"/>
          <w:lang w:val="en-US" w:eastAsia="zh-CN"/>
        </w:rPr>
      </w:pPr>
      <w:r>
        <w:rPr>
          <w:rFonts w:hint="eastAsia" w:ascii="Times New Roman" w:hAnsi="Times New Roman" w:eastAsia="仿宋_GB2312" w:cs="Times New Roman"/>
          <w:bCs/>
          <w:snapToGrid/>
          <w:color w:val="000000"/>
          <w:kern w:val="0"/>
          <w:sz w:val="32"/>
          <w:szCs w:val="32"/>
          <w:lang w:val="en-US" w:eastAsia="zh-CN"/>
        </w:rPr>
        <w:t xml:space="preserve">      </w:t>
      </w:r>
      <w:r>
        <w:rPr>
          <w:rFonts w:hint="default" w:ascii="Times New Roman" w:hAnsi="Times New Roman" w:eastAsia="仿宋_GB2312" w:cs="Times New Roman"/>
          <w:bCs/>
          <w:snapToGrid/>
          <w:color w:val="000000"/>
          <w:kern w:val="0"/>
          <w:sz w:val="32"/>
          <w:szCs w:val="32"/>
          <w:lang w:val="en-US" w:eastAsia="zh-CN"/>
        </w:rPr>
        <w:t>2</w:t>
      </w:r>
      <w:r>
        <w:rPr>
          <w:rFonts w:hint="eastAsia" w:ascii="Times New Roman" w:hAnsi="Times New Roman" w:eastAsia="仿宋_GB2312" w:cs="Times New Roman"/>
          <w:bCs/>
          <w:snapToGrid/>
          <w:color w:val="000000"/>
          <w:kern w:val="0"/>
          <w:sz w:val="32"/>
          <w:szCs w:val="32"/>
          <w:lang w:val="en-US" w:eastAsia="zh-CN"/>
        </w:rPr>
        <w:t>．</w:t>
      </w:r>
      <w:r>
        <w:rPr>
          <w:rFonts w:hint="default" w:ascii="Times New Roman" w:hAnsi="Times New Roman" w:eastAsia="仿宋_GB2312" w:cs="Times New Roman"/>
          <w:bCs/>
          <w:snapToGrid/>
          <w:color w:val="000000"/>
          <w:kern w:val="0"/>
          <w:sz w:val="32"/>
          <w:szCs w:val="32"/>
          <w:lang w:val="en-US" w:eastAsia="zh-CN"/>
        </w:rPr>
        <w:t>蓟州区重大动物疫情应急处置流程图</w:t>
      </w:r>
    </w:p>
    <w:p>
      <w:pPr>
        <w:widowControl w:val="0"/>
        <w:kinsoku/>
        <w:overflowPunct/>
        <w:topLinePunct/>
        <w:autoSpaceDE/>
        <w:autoSpaceDN/>
        <w:bidi w:val="0"/>
        <w:spacing w:before="240" w:after="60"/>
        <w:jc w:val="both"/>
        <w:outlineLvl w:val="0"/>
        <w:rPr>
          <w:rFonts w:hint="default" w:ascii="Times New Roman" w:hAnsi="Times New Roman" w:eastAsia="黑体" w:cs="Times New Roman"/>
          <w:b w:val="0"/>
          <w:bCs/>
          <w:kern w:val="2"/>
          <w:sz w:val="32"/>
          <w:szCs w:val="24"/>
          <w:lang w:val="en-US" w:eastAsia="zh-CN" w:bidi="ar-SA"/>
        </w:rPr>
      </w:pPr>
    </w:p>
    <w:p>
      <w:pPr>
        <w:widowControl w:val="0"/>
        <w:kinsoku/>
        <w:overflowPunct/>
        <w:topLinePunct/>
        <w:autoSpaceDE/>
        <w:autoSpaceDN/>
        <w:bidi w:val="0"/>
        <w:spacing w:before="240" w:after="60"/>
        <w:jc w:val="both"/>
        <w:outlineLvl w:val="0"/>
        <w:rPr>
          <w:rFonts w:hint="default" w:ascii="Times New Roman" w:hAnsi="Times New Roman" w:eastAsia="黑体" w:cs="Times New Roman"/>
          <w:b w:val="0"/>
          <w:bCs/>
          <w:kern w:val="2"/>
          <w:sz w:val="32"/>
          <w:szCs w:val="24"/>
          <w:lang w:val="en-US" w:eastAsia="zh-CN" w:bidi="ar-SA"/>
        </w:rPr>
      </w:pPr>
    </w:p>
    <w:p>
      <w:pPr>
        <w:widowControl w:val="0"/>
        <w:kinsoku/>
        <w:overflowPunct/>
        <w:topLinePunct/>
        <w:autoSpaceDE/>
        <w:autoSpaceDN/>
        <w:bidi w:val="0"/>
        <w:spacing w:before="240" w:after="60"/>
        <w:jc w:val="both"/>
        <w:outlineLvl w:val="0"/>
        <w:rPr>
          <w:rFonts w:hint="default" w:ascii="Times New Roman" w:hAnsi="Times New Roman" w:eastAsia="黑体" w:cs="Times New Roman"/>
          <w:b w:val="0"/>
          <w:bCs/>
          <w:kern w:val="2"/>
          <w:sz w:val="32"/>
          <w:szCs w:val="24"/>
          <w:lang w:val="en-US" w:eastAsia="zh-CN" w:bidi="ar-SA"/>
        </w:rPr>
      </w:pPr>
      <w:r>
        <w:rPr>
          <w:rFonts w:hint="default" w:ascii="Times New Roman" w:hAnsi="Times New Roman" w:eastAsia="黑体" w:cs="Times New Roman"/>
          <w:b w:val="0"/>
          <w:bCs/>
          <w:kern w:val="2"/>
          <w:sz w:val="32"/>
          <w:szCs w:val="24"/>
          <w:lang w:val="en-US" w:eastAsia="zh-CN" w:bidi="ar-SA"/>
        </w:rPr>
        <w:t>附件1</w:t>
      </w:r>
    </w:p>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napToGrid/>
          <w:color w:val="000000"/>
          <w:kern w:val="2"/>
          <w:sz w:val="44"/>
          <w:szCs w:val="44"/>
          <w:lang w:val="en-US" w:eastAsia="zh-CN"/>
        </w:rPr>
      </w:pPr>
      <w:r>
        <w:rPr>
          <w:rFonts w:hint="eastAsia" w:ascii="方正小标宋简体" w:hAnsi="方正小标宋简体" w:eastAsia="方正小标宋简体" w:cs="方正小标宋简体"/>
          <w:snapToGrid/>
          <w:color w:val="000000"/>
          <w:kern w:val="2"/>
          <w:sz w:val="44"/>
          <w:szCs w:val="44"/>
          <w:lang w:val="en-US" w:eastAsia="zh-CN"/>
        </w:rPr>
        <w:t>蓟州区重大动物疫情应急指挥部</w:t>
      </w:r>
    </w:p>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napToGrid/>
          <w:color w:val="000000"/>
          <w:kern w:val="2"/>
          <w:szCs w:val="24"/>
          <w:lang w:val="en-US" w:eastAsia="zh-CN"/>
        </w:rPr>
      </w:pPr>
      <w:r>
        <w:rPr>
          <w:rFonts w:hint="eastAsia" w:ascii="方正小标宋简体" w:hAnsi="方正小标宋简体" w:eastAsia="方正小标宋简体" w:cs="方正小标宋简体"/>
          <w:snapToGrid/>
          <w:color w:val="000000"/>
          <w:kern w:val="2"/>
          <w:sz w:val="44"/>
          <w:szCs w:val="44"/>
          <w:lang w:val="en-US" w:eastAsia="zh-CN"/>
        </w:rPr>
        <w:t>成员单位联络员名单</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9"/>
        <w:gridCol w:w="1568"/>
        <w:gridCol w:w="2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69" w:type="dxa"/>
            <w:noWrap w:val="0"/>
            <w:vAlign w:val="center"/>
          </w:tcPr>
          <w:p>
            <w:pPr>
              <w:pStyle w:val="59"/>
              <w:widowControl w:val="0"/>
              <w:kinsoku/>
              <w:overflowPunct/>
              <w:topLinePunct/>
              <w:autoSpaceDE/>
              <w:autoSpaceDN/>
              <w:bidi w:val="0"/>
              <w:adjustRightInd/>
              <w:snapToGrid/>
              <w:spacing w:before="107" w:after="0" w:line="240" w:lineRule="auto"/>
              <w:ind w:left="296" w:right="290"/>
              <w:jc w:val="center"/>
              <w:textAlignment w:val="auto"/>
              <w:rPr>
                <w:rFonts w:hint="default" w:ascii="Times New Roman" w:hAnsi="Times New Roman" w:eastAsia="黑体" w:cs="Times New Roman"/>
                <w:snapToGrid/>
                <w:sz w:val="32"/>
                <w:szCs w:val="32"/>
                <w:vertAlign w:val="baseline"/>
                <w:lang w:val="en-US" w:eastAsia="zh-CN"/>
              </w:rPr>
            </w:pPr>
            <w:r>
              <w:rPr>
                <w:rFonts w:hint="default" w:ascii="Times New Roman" w:hAnsi="Times New Roman" w:eastAsia="黑体" w:cs="Times New Roman"/>
                <w:snapToGrid/>
                <w:sz w:val="32"/>
                <w:szCs w:val="32"/>
                <w:vertAlign w:val="baseline"/>
                <w:lang w:val="en-US" w:eastAsia="zh-CN"/>
              </w:rPr>
              <w:t>单位</w:t>
            </w:r>
          </w:p>
        </w:tc>
        <w:tc>
          <w:tcPr>
            <w:tcW w:w="1568" w:type="dxa"/>
            <w:noWrap w:val="0"/>
            <w:vAlign w:val="center"/>
          </w:tcPr>
          <w:p>
            <w:pPr>
              <w:pStyle w:val="59"/>
              <w:widowControl w:val="0"/>
              <w:kinsoku/>
              <w:overflowPunct/>
              <w:topLinePunct/>
              <w:autoSpaceDE/>
              <w:autoSpaceDN/>
              <w:bidi w:val="0"/>
              <w:adjustRightInd/>
              <w:snapToGrid/>
              <w:spacing w:before="107" w:after="0" w:line="240" w:lineRule="auto"/>
              <w:ind w:left="296" w:right="290"/>
              <w:jc w:val="center"/>
              <w:textAlignment w:val="auto"/>
              <w:rPr>
                <w:rFonts w:hint="default" w:ascii="Times New Roman" w:hAnsi="Times New Roman" w:eastAsia="黑体" w:cs="Times New Roman"/>
                <w:snapToGrid/>
                <w:sz w:val="32"/>
                <w:szCs w:val="32"/>
                <w:vertAlign w:val="baseline"/>
                <w:lang w:val="en-US" w:eastAsia="zh-CN"/>
              </w:rPr>
            </w:pPr>
            <w:r>
              <w:rPr>
                <w:rFonts w:hint="default" w:ascii="Times New Roman" w:hAnsi="Times New Roman" w:eastAsia="黑体" w:cs="Times New Roman"/>
                <w:snapToGrid/>
                <w:sz w:val="32"/>
                <w:szCs w:val="32"/>
                <w:vertAlign w:val="baseline"/>
                <w:lang w:val="en-US" w:eastAsia="zh-CN"/>
              </w:rPr>
              <w:t>姓名</w:t>
            </w:r>
          </w:p>
        </w:tc>
        <w:tc>
          <w:tcPr>
            <w:tcW w:w="2523" w:type="dxa"/>
            <w:noWrap w:val="0"/>
            <w:vAlign w:val="center"/>
          </w:tcPr>
          <w:p>
            <w:pPr>
              <w:pStyle w:val="59"/>
              <w:widowControl w:val="0"/>
              <w:kinsoku/>
              <w:overflowPunct/>
              <w:topLinePunct/>
              <w:autoSpaceDE/>
              <w:autoSpaceDN/>
              <w:bidi w:val="0"/>
              <w:adjustRightInd/>
              <w:snapToGrid/>
              <w:spacing w:before="107" w:after="0" w:line="240" w:lineRule="auto"/>
              <w:ind w:left="296" w:right="290"/>
              <w:jc w:val="center"/>
              <w:textAlignment w:val="auto"/>
              <w:rPr>
                <w:rFonts w:hint="default" w:ascii="Times New Roman" w:hAnsi="Times New Roman" w:eastAsia="黑体" w:cs="Times New Roman"/>
                <w:snapToGrid/>
                <w:sz w:val="32"/>
                <w:szCs w:val="32"/>
                <w:vertAlign w:val="baseline"/>
                <w:lang w:val="en-US" w:eastAsia="zh-CN"/>
              </w:rPr>
            </w:pPr>
            <w:r>
              <w:rPr>
                <w:rFonts w:hint="default" w:ascii="Times New Roman" w:hAnsi="Times New Roman" w:eastAsia="黑体" w:cs="Times New Roman"/>
                <w:snapToGrid/>
                <w:sz w:val="32"/>
                <w:szCs w:val="32"/>
                <w:vertAlign w:val="baseline"/>
                <w:lang w:val="en-US" w:eastAsia="zh-CN"/>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jc w:val="center"/>
        </w:trPr>
        <w:tc>
          <w:tcPr>
            <w:tcW w:w="2469" w:type="dxa"/>
            <w:noWrap w:val="0"/>
            <w:vAlign w:val="center"/>
          </w:tcPr>
          <w:p>
            <w:pPr>
              <w:pStyle w:val="59"/>
              <w:widowControl w:val="0"/>
              <w:kinsoku/>
              <w:overflowPunct/>
              <w:topLinePunct/>
              <w:autoSpaceDE/>
              <w:autoSpaceDN/>
              <w:bidi w:val="0"/>
              <w:adjustRightInd/>
              <w:snapToGrid/>
              <w:spacing w:before="107"/>
              <w:ind w:left="297" w:leftChars="0" w:right="288"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eastAsia="zh-CN"/>
              </w:rPr>
              <w:t>区委宣传部</w:t>
            </w:r>
          </w:p>
        </w:tc>
        <w:tc>
          <w:tcPr>
            <w:tcW w:w="1568"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US" w:eastAsia="zh-CN"/>
              </w:rPr>
              <w:t>崔彦海</w:t>
            </w:r>
          </w:p>
        </w:tc>
        <w:tc>
          <w:tcPr>
            <w:tcW w:w="2523"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US" w:eastAsia="zh-CN"/>
              </w:rPr>
              <w:t>副部长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69" w:type="dxa"/>
            <w:noWrap w:val="0"/>
            <w:vAlign w:val="center"/>
          </w:tcPr>
          <w:p>
            <w:pPr>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color w:val="000000"/>
                <w:kern w:val="2"/>
                <w:sz w:val="24"/>
                <w:szCs w:val="24"/>
                <w:lang w:val="en-US" w:eastAsia="zh-CN" w:bidi="ar-SA"/>
              </w:rPr>
            </w:pPr>
            <w:r>
              <w:rPr>
                <w:rFonts w:hint="default" w:ascii="Times New Roman" w:hAnsi="Times New Roman" w:eastAsia="仿宋_GB2312" w:cs="Times New Roman"/>
                <w:snapToGrid/>
                <w:color w:val="000000"/>
                <w:kern w:val="2"/>
                <w:sz w:val="24"/>
                <w:szCs w:val="24"/>
                <w:lang w:val="en" w:eastAsia="zh-CN"/>
              </w:rPr>
              <w:t>蓟州区发展改革委</w:t>
            </w:r>
          </w:p>
        </w:tc>
        <w:tc>
          <w:tcPr>
            <w:tcW w:w="1568" w:type="dxa"/>
            <w:noWrap w:val="0"/>
            <w:vAlign w:val="center"/>
          </w:tcPr>
          <w:p>
            <w:pPr>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color w:val="000000"/>
                <w:kern w:val="2"/>
                <w:sz w:val="24"/>
                <w:szCs w:val="24"/>
                <w:lang w:val="en-US" w:eastAsia="zh-CN" w:bidi="ar-SA"/>
              </w:rPr>
            </w:pPr>
            <w:r>
              <w:rPr>
                <w:rFonts w:hint="default" w:ascii="Times New Roman" w:hAnsi="Times New Roman" w:eastAsia="仿宋_GB2312" w:cs="Times New Roman"/>
                <w:snapToGrid/>
                <w:color w:val="000000"/>
                <w:kern w:val="2"/>
                <w:sz w:val="24"/>
                <w:szCs w:val="24"/>
                <w:lang w:eastAsia="zh-CN"/>
              </w:rPr>
              <w:t>贾</w:t>
            </w:r>
            <w:r>
              <w:rPr>
                <w:rFonts w:hint="default" w:ascii="Times New Roman" w:hAnsi="Times New Roman" w:eastAsia="仿宋_GB2312" w:cs="Times New Roman"/>
                <w:snapToGrid/>
                <w:color w:val="000000"/>
                <w:kern w:val="2"/>
                <w:sz w:val="24"/>
                <w:szCs w:val="24"/>
                <w:lang w:val="en-US" w:eastAsia="zh-CN"/>
              </w:rPr>
              <w:t xml:space="preserve">  </w:t>
            </w:r>
            <w:r>
              <w:rPr>
                <w:rFonts w:hint="default" w:ascii="Times New Roman" w:hAnsi="Times New Roman" w:eastAsia="仿宋_GB2312" w:cs="Times New Roman"/>
                <w:snapToGrid/>
                <w:color w:val="000000"/>
                <w:kern w:val="2"/>
                <w:sz w:val="24"/>
                <w:szCs w:val="24"/>
                <w:lang w:eastAsia="zh-CN"/>
              </w:rPr>
              <w:t>明</w:t>
            </w:r>
          </w:p>
        </w:tc>
        <w:tc>
          <w:tcPr>
            <w:tcW w:w="2523" w:type="dxa"/>
            <w:noWrap w:val="0"/>
            <w:vAlign w:val="center"/>
          </w:tcPr>
          <w:p>
            <w:pPr>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color w:val="000000"/>
                <w:kern w:val="2"/>
                <w:sz w:val="24"/>
                <w:szCs w:val="24"/>
                <w:lang w:val="en-US" w:eastAsia="zh-CN" w:bidi="ar-SA"/>
              </w:rPr>
            </w:pPr>
            <w:r>
              <w:rPr>
                <w:rFonts w:hint="default" w:ascii="Times New Roman" w:hAnsi="Times New Roman" w:eastAsia="仿宋_GB2312" w:cs="Times New Roman"/>
                <w:snapToGrid/>
                <w:color w:val="000000"/>
                <w:kern w:val="2"/>
                <w:sz w:val="24"/>
                <w:szCs w:val="24"/>
                <w:lang w:eastAsia="zh-CN"/>
              </w:rPr>
              <w:t>区粮食中心党委书记、主任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9" w:type="dxa"/>
            <w:noWrap w:val="0"/>
            <w:vAlign w:val="center"/>
          </w:tcPr>
          <w:p>
            <w:pPr>
              <w:pStyle w:val="59"/>
              <w:widowControl w:val="0"/>
              <w:kinsoku/>
              <w:overflowPunct/>
              <w:topLinePunct/>
              <w:autoSpaceDE/>
              <w:autoSpaceDN/>
              <w:bidi w:val="0"/>
              <w:adjustRightInd/>
              <w:snapToGrid/>
              <w:spacing w:before="107"/>
              <w:ind w:left="297" w:leftChars="0" w:right="288" w:rightChars="0"/>
              <w:jc w:val="center"/>
              <w:textAlignment w:val="auto"/>
              <w:rPr>
                <w:rFonts w:hint="default" w:ascii="Times New Roman" w:hAnsi="Times New Roman" w:eastAsia="仿宋_GB2312" w:cs="Times New Roman"/>
                <w:snapToGrid/>
                <w:sz w:val="24"/>
                <w:szCs w:val="24"/>
                <w:lang w:val="en" w:eastAsia="zh-CN"/>
              </w:rPr>
            </w:pPr>
            <w:r>
              <w:rPr>
                <w:rFonts w:hint="default" w:ascii="Times New Roman" w:hAnsi="Times New Roman" w:cs="Times New Roman"/>
                <w:snapToGrid/>
                <w:sz w:val="24"/>
                <w:szCs w:val="24"/>
                <w:lang w:val="en" w:eastAsia="zh-CN"/>
              </w:rPr>
              <w:t>农业农村委</w:t>
            </w:r>
          </w:p>
        </w:tc>
        <w:tc>
          <w:tcPr>
            <w:tcW w:w="1568"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sz w:val="24"/>
                <w:szCs w:val="24"/>
                <w:lang w:val="en" w:eastAsia="zh-CN"/>
              </w:rPr>
            </w:pPr>
            <w:r>
              <w:rPr>
                <w:rFonts w:hint="default" w:ascii="Times New Roman" w:hAnsi="Times New Roman" w:cs="Times New Roman"/>
                <w:snapToGrid/>
                <w:sz w:val="24"/>
                <w:szCs w:val="24"/>
                <w:lang w:val="en" w:eastAsia="zh-CN"/>
              </w:rPr>
              <w:t>王兴华</w:t>
            </w:r>
          </w:p>
        </w:tc>
        <w:tc>
          <w:tcPr>
            <w:tcW w:w="2523"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sz w:val="24"/>
                <w:szCs w:val="24"/>
                <w:lang w:val="en" w:eastAsia="zh-CN"/>
              </w:rPr>
            </w:pPr>
            <w:r>
              <w:rPr>
                <w:rFonts w:hint="default" w:ascii="Times New Roman" w:hAnsi="Times New Roman" w:cs="Times New Roman"/>
                <w:snapToGrid/>
                <w:sz w:val="24"/>
                <w:szCs w:val="24"/>
                <w:lang w:val="en" w:eastAsia="zh-CN"/>
              </w:rPr>
              <w:t>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9" w:type="dxa"/>
            <w:noWrap w:val="0"/>
            <w:vAlign w:val="center"/>
          </w:tcPr>
          <w:p>
            <w:pPr>
              <w:pStyle w:val="59"/>
              <w:widowControl w:val="0"/>
              <w:kinsoku/>
              <w:overflowPunct/>
              <w:topLinePunct/>
              <w:autoSpaceDE/>
              <w:autoSpaceDN/>
              <w:bidi w:val="0"/>
              <w:adjustRightInd/>
              <w:snapToGrid/>
              <w:spacing w:before="107"/>
              <w:ind w:left="297" w:leftChars="0" w:right="288"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
              </w:rPr>
              <w:t>卫生健康委</w:t>
            </w:r>
          </w:p>
        </w:tc>
        <w:tc>
          <w:tcPr>
            <w:tcW w:w="1568"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 w:eastAsia="zh-CN"/>
              </w:rPr>
              <w:t>范连合</w:t>
            </w:r>
          </w:p>
        </w:tc>
        <w:tc>
          <w:tcPr>
            <w:tcW w:w="2523"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 w:eastAsia="zh-CN"/>
              </w:rPr>
              <w:t>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9" w:type="dxa"/>
            <w:noWrap w:val="0"/>
            <w:vAlign w:val="center"/>
          </w:tcPr>
          <w:p>
            <w:pPr>
              <w:pStyle w:val="59"/>
              <w:widowControl w:val="0"/>
              <w:kinsoku/>
              <w:overflowPunct/>
              <w:topLinePunct/>
              <w:autoSpaceDE/>
              <w:autoSpaceDN/>
              <w:bidi w:val="0"/>
              <w:adjustRightInd/>
              <w:snapToGrid/>
              <w:spacing w:before="107"/>
              <w:ind w:left="297" w:leftChars="0" w:right="288"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eastAsia="zh-CN"/>
              </w:rPr>
              <w:t>金融局</w:t>
            </w:r>
          </w:p>
        </w:tc>
        <w:tc>
          <w:tcPr>
            <w:tcW w:w="1568"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US" w:eastAsia="zh-CN"/>
              </w:rPr>
              <w:t>董维亮</w:t>
            </w:r>
          </w:p>
        </w:tc>
        <w:tc>
          <w:tcPr>
            <w:tcW w:w="2523"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US" w:eastAsia="zh-CN"/>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9" w:type="dxa"/>
            <w:noWrap w:val="0"/>
            <w:vAlign w:val="center"/>
          </w:tcPr>
          <w:p>
            <w:pPr>
              <w:pStyle w:val="59"/>
              <w:widowControl w:val="0"/>
              <w:kinsoku/>
              <w:overflowPunct/>
              <w:topLinePunct/>
              <w:autoSpaceDE/>
              <w:autoSpaceDN/>
              <w:bidi w:val="0"/>
              <w:adjustRightInd/>
              <w:snapToGrid/>
              <w:spacing w:before="107"/>
              <w:ind w:left="297" w:leftChars="0" w:right="288"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eastAsia="zh-CN"/>
              </w:rPr>
              <w:t>市场监管局</w:t>
            </w:r>
          </w:p>
        </w:tc>
        <w:tc>
          <w:tcPr>
            <w:tcW w:w="1568"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US" w:eastAsia="zh-CN"/>
              </w:rPr>
              <w:t>杨卫国</w:t>
            </w:r>
          </w:p>
        </w:tc>
        <w:tc>
          <w:tcPr>
            <w:tcW w:w="2523"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US" w:eastAsia="zh-CN"/>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9" w:type="dxa"/>
            <w:noWrap w:val="0"/>
            <w:vAlign w:val="center"/>
          </w:tcPr>
          <w:p>
            <w:pPr>
              <w:pStyle w:val="59"/>
              <w:widowControl w:val="0"/>
              <w:kinsoku/>
              <w:overflowPunct/>
              <w:topLinePunct/>
              <w:autoSpaceDE/>
              <w:autoSpaceDN/>
              <w:bidi w:val="0"/>
              <w:adjustRightInd/>
              <w:snapToGrid/>
              <w:spacing w:before="107"/>
              <w:ind w:left="297" w:leftChars="0" w:right="288"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eastAsia="zh-CN"/>
              </w:rPr>
              <w:t>财政局</w:t>
            </w:r>
          </w:p>
        </w:tc>
        <w:tc>
          <w:tcPr>
            <w:tcW w:w="1568"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cs="Times New Roman"/>
                <w:snapToGrid/>
                <w:sz w:val="24"/>
                <w:szCs w:val="24"/>
                <w:lang w:val="en-US" w:eastAsia="zh-CN"/>
              </w:rPr>
              <w:t>王晓华</w:t>
            </w:r>
          </w:p>
        </w:tc>
        <w:tc>
          <w:tcPr>
            <w:tcW w:w="2523"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US" w:eastAsia="zh-CN"/>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9" w:type="dxa"/>
            <w:noWrap w:val="0"/>
            <w:vAlign w:val="center"/>
          </w:tcPr>
          <w:p>
            <w:pPr>
              <w:pStyle w:val="59"/>
              <w:widowControl w:val="0"/>
              <w:kinsoku/>
              <w:overflowPunct/>
              <w:topLinePunct/>
              <w:autoSpaceDE/>
              <w:autoSpaceDN/>
              <w:bidi w:val="0"/>
              <w:adjustRightInd/>
              <w:snapToGrid/>
              <w:spacing w:before="107"/>
              <w:ind w:left="297" w:leftChars="0" w:right="288"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eastAsia="zh-CN"/>
              </w:rPr>
              <w:t>城市管理委</w:t>
            </w:r>
          </w:p>
        </w:tc>
        <w:tc>
          <w:tcPr>
            <w:tcW w:w="1568"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US" w:eastAsia="zh-CN"/>
              </w:rPr>
              <w:t>张力</w:t>
            </w:r>
          </w:p>
        </w:tc>
        <w:tc>
          <w:tcPr>
            <w:tcW w:w="2523"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US" w:eastAsia="zh-CN"/>
              </w:rPr>
              <w:t>城管支队支队长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9" w:type="dxa"/>
            <w:noWrap w:val="0"/>
            <w:vAlign w:val="center"/>
          </w:tcPr>
          <w:p>
            <w:pPr>
              <w:pStyle w:val="59"/>
              <w:widowControl w:val="0"/>
              <w:kinsoku/>
              <w:overflowPunct/>
              <w:topLinePunct/>
              <w:autoSpaceDE/>
              <w:autoSpaceDN/>
              <w:bidi w:val="0"/>
              <w:adjustRightInd/>
              <w:snapToGrid/>
              <w:spacing w:before="107"/>
              <w:ind w:left="297" w:leftChars="0" w:right="288"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eastAsia="zh-CN"/>
              </w:rPr>
              <w:t>商务局</w:t>
            </w:r>
          </w:p>
        </w:tc>
        <w:tc>
          <w:tcPr>
            <w:tcW w:w="1568"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US" w:eastAsia="zh-CN"/>
              </w:rPr>
              <w:t>段爱国</w:t>
            </w:r>
          </w:p>
        </w:tc>
        <w:tc>
          <w:tcPr>
            <w:tcW w:w="2523"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US" w:eastAsia="zh-CN"/>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9" w:type="dxa"/>
            <w:noWrap w:val="0"/>
            <w:vAlign w:val="center"/>
          </w:tcPr>
          <w:p>
            <w:pPr>
              <w:pStyle w:val="59"/>
              <w:widowControl w:val="0"/>
              <w:kinsoku/>
              <w:overflowPunct/>
              <w:topLinePunct/>
              <w:autoSpaceDE/>
              <w:autoSpaceDN/>
              <w:bidi w:val="0"/>
              <w:adjustRightInd/>
              <w:snapToGrid/>
              <w:spacing w:before="107"/>
              <w:ind w:left="297" w:leftChars="0" w:right="288"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eastAsia="zh-CN"/>
              </w:rPr>
              <w:t>文化和旅游局</w:t>
            </w:r>
          </w:p>
        </w:tc>
        <w:tc>
          <w:tcPr>
            <w:tcW w:w="1568"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US" w:eastAsia="zh-CN"/>
              </w:rPr>
              <w:t>李淑伶</w:t>
            </w:r>
          </w:p>
        </w:tc>
        <w:tc>
          <w:tcPr>
            <w:tcW w:w="2523"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US" w:eastAsia="zh-CN"/>
              </w:rPr>
              <w:t>二级调研员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9" w:type="dxa"/>
            <w:noWrap w:val="0"/>
            <w:vAlign w:val="center"/>
          </w:tcPr>
          <w:p>
            <w:pPr>
              <w:pStyle w:val="59"/>
              <w:widowControl w:val="0"/>
              <w:kinsoku/>
              <w:overflowPunct/>
              <w:topLinePunct/>
              <w:autoSpaceDE/>
              <w:autoSpaceDN/>
              <w:bidi w:val="0"/>
              <w:adjustRightInd/>
              <w:snapToGrid/>
              <w:spacing w:before="107"/>
              <w:ind w:left="297" w:leftChars="0" w:right="288"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eastAsia="zh-CN"/>
              </w:rPr>
              <w:t>体育局</w:t>
            </w:r>
          </w:p>
        </w:tc>
        <w:tc>
          <w:tcPr>
            <w:tcW w:w="1568"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US" w:eastAsia="zh-CN"/>
              </w:rPr>
              <w:t>田立东</w:t>
            </w:r>
          </w:p>
        </w:tc>
        <w:tc>
          <w:tcPr>
            <w:tcW w:w="2523"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US" w:eastAsia="zh-CN"/>
              </w:rPr>
              <w:t>党组成员四级调研员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9" w:type="dxa"/>
            <w:noWrap w:val="0"/>
            <w:vAlign w:val="center"/>
          </w:tcPr>
          <w:p>
            <w:pPr>
              <w:pStyle w:val="59"/>
              <w:widowControl w:val="0"/>
              <w:kinsoku/>
              <w:overflowPunct/>
              <w:topLinePunct/>
              <w:autoSpaceDE/>
              <w:autoSpaceDN/>
              <w:bidi w:val="0"/>
              <w:adjustRightInd/>
              <w:snapToGrid/>
              <w:spacing w:before="107"/>
              <w:ind w:left="297" w:leftChars="0" w:right="288"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eastAsia="zh-CN"/>
              </w:rPr>
              <w:t>林业局</w:t>
            </w:r>
          </w:p>
        </w:tc>
        <w:tc>
          <w:tcPr>
            <w:tcW w:w="1568"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US" w:eastAsia="zh-CN"/>
              </w:rPr>
              <w:t>路秀梅</w:t>
            </w:r>
          </w:p>
        </w:tc>
        <w:tc>
          <w:tcPr>
            <w:tcW w:w="2523"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US" w:eastAsia="zh-CN"/>
              </w:rPr>
              <w:t>二级调研员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69" w:type="dxa"/>
            <w:noWrap w:val="0"/>
            <w:vAlign w:val="center"/>
          </w:tcPr>
          <w:p>
            <w:pPr>
              <w:pStyle w:val="59"/>
              <w:widowControl w:val="0"/>
              <w:kinsoku/>
              <w:overflowPunct/>
              <w:topLinePunct/>
              <w:autoSpaceDE/>
              <w:autoSpaceDN/>
              <w:bidi w:val="0"/>
              <w:adjustRightInd/>
              <w:snapToGrid/>
              <w:spacing w:before="107"/>
              <w:ind w:left="297" w:leftChars="0" w:right="288"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eastAsia="zh-CN"/>
              </w:rPr>
              <w:t>公安蓟州分局</w:t>
            </w:r>
          </w:p>
        </w:tc>
        <w:tc>
          <w:tcPr>
            <w:tcW w:w="1568"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US" w:eastAsia="zh-CN"/>
              </w:rPr>
              <w:t>王向华</w:t>
            </w:r>
          </w:p>
        </w:tc>
        <w:tc>
          <w:tcPr>
            <w:tcW w:w="2523"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US" w:eastAsia="zh-CN"/>
              </w:rPr>
              <w:t>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exact"/>
          <w:jc w:val="center"/>
        </w:trPr>
        <w:tc>
          <w:tcPr>
            <w:tcW w:w="2469" w:type="dxa"/>
            <w:noWrap w:val="0"/>
            <w:vAlign w:val="center"/>
          </w:tcPr>
          <w:p>
            <w:pPr>
              <w:pStyle w:val="59"/>
              <w:widowControl w:val="0"/>
              <w:kinsoku/>
              <w:overflowPunct/>
              <w:topLinePunct/>
              <w:autoSpaceDE/>
              <w:autoSpaceDN/>
              <w:bidi w:val="0"/>
              <w:adjustRightInd/>
              <w:snapToGrid/>
              <w:spacing w:before="107"/>
              <w:ind w:left="297" w:leftChars="0" w:right="288"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eastAsia="zh-CN"/>
              </w:rPr>
              <w:t>交通运输综合行政执法支队</w:t>
            </w:r>
          </w:p>
        </w:tc>
        <w:tc>
          <w:tcPr>
            <w:tcW w:w="1568"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eastAsia="zh-CN"/>
              </w:rPr>
              <w:t>王海军</w:t>
            </w:r>
          </w:p>
        </w:tc>
        <w:tc>
          <w:tcPr>
            <w:tcW w:w="2523"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eastAsia="zh-CN"/>
              </w:rPr>
              <w:t>第六大队副大队长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469" w:type="dxa"/>
            <w:noWrap w:val="0"/>
            <w:vAlign w:val="center"/>
          </w:tcPr>
          <w:p>
            <w:pPr>
              <w:pStyle w:val="59"/>
              <w:widowControl w:val="0"/>
              <w:kinsoku/>
              <w:overflowPunct/>
              <w:topLinePunct/>
              <w:autoSpaceDE/>
              <w:autoSpaceDN/>
              <w:bidi w:val="0"/>
              <w:adjustRightInd/>
              <w:snapToGrid/>
              <w:spacing w:before="107"/>
              <w:ind w:left="297" w:leftChars="0" w:right="288"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rPr>
              <w:t>供销社</w:t>
            </w:r>
          </w:p>
        </w:tc>
        <w:tc>
          <w:tcPr>
            <w:tcW w:w="1568"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eastAsia="zh-CN"/>
              </w:rPr>
              <w:t>杨宝东</w:t>
            </w:r>
          </w:p>
        </w:tc>
        <w:tc>
          <w:tcPr>
            <w:tcW w:w="2523"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US" w:eastAsia="zh-CN"/>
              </w:rPr>
              <w:t>党组成员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exact"/>
          <w:jc w:val="center"/>
        </w:trPr>
        <w:tc>
          <w:tcPr>
            <w:tcW w:w="2469" w:type="dxa"/>
            <w:noWrap w:val="0"/>
            <w:vAlign w:val="center"/>
          </w:tcPr>
          <w:p>
            <w:pPr>
              <w:pStyle w:val="59"/>
              <w:widowControl w:val="0"/>
              <w:kinsoku/>
              <w:overflowPunct/>
              <w:topLinePunct/>
              <w:autoSpaceDE/>
              <w:autoSpaceDN/>
              <w:bidi w:val="0"/>
              <w:adjustRightInd/>
              <w:snapToGrid/>
              <w:spacing w:before="107"/>
              <w:ind w:left="297" w:leftChars="0" w:right="288"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eastAsia="zh-CN"/>
              </w:rPr>
              <w:t>中国邮政蓟州分公司</w:t>
            </w:r>
          </w:p>
        </w:tc>
        <w:tc>
          <w:tcPr>
            <w:tcW w:w="1568"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US" w:eastAsia="zh-CN"/>
              </w:rPr>
              <w:t>金黎明</w:t>
            </w:r>
          </w:p>
        </w:tc>
        <w:tc>
          <w:tcPr>
            <w:tcW w:w="2523" w:type="dxa"/>
            <w:noWrap w:val="0"/>
            <w:vAlign w:val="center"/>
          </w:tcPr>
          <w:p>
            <w:pPr>
              <w:pStyle w:val="59"/>
              <w:widowControl w:val="0"/>
              <w:kinsoku/>
              <w:overflowPunct/>
              <w:topLinePunct/>
              <w:autoSpaceDE/>
              <w:autoSpaceDN/>
              <w:bidi w:val="0"/>
              <w:adjustRightInd/>
              <w:snapToGrid/>
              <w:ind w:left="0" w:leftChars="0" w:right="0" w:rightChars="0"/>
              <w:jc w:val="center"/>
              <w:textAlignment w:val="auto"/>
              <w:rPr>
                <w:rFonts w:hint="default" w:ascii="Times New Roman" w:hAnsi="Times New Roman" w:eastAsia="仿宋_GB2312" w:cs="Times New Roman"/>
                <w:snapToGrid/>
                <w:kern w:val="2"/>
                <w:sz w:val="24"/>
                <w:szCs w:val="24"/>
                <w:lang w:val="en-US" w:eastAsia="zh-CN" w:bidi="ar-SA"/>
              </w:rPr>
            </w:pPr>
            <w:r>
              <w:rPr>
                <w:rFonts w:hint="default" w:ascii="Times New Roman" w:hAnsi="Times New Roman" w:eastAsia="仿宋_GB2312" w:cs="Times New Roman"/>
                <w:snapToGrid/>
                <w:sz w:val="24"/>
                <w:szCs w:val="24"/>
                <w:lang w:val="en-US" w:eastAsia="zh-CN"/>
              </w:rPr>
              <w:t>办公室主任</w:t>
            </w:r>
          </w:p>
        </w:tc>
      </w:tr>
    </w:tbl>
    <w:p>
      <w:pPr>
        <w:widowControl w:val="0"/>
        <w:kinsoku/>
        <w:overflowPunct/>
        <w:topLinePunct/>
        <w:autoSpaceDE/>
        <w:autoSpaceDN/>
        <w:bidi w:val="0"/>
        <w:adjustRightInd/>
        <w:snapToGrid/>
        <w:jc w:val="center"/>
        <w:textAlignment w:val="auto"/>
        <w:rPr>
          <w:rFonts w:hint="eastAsia" w:ascii="Calibri" w:hAnsi="Calibri" w:eastAsia="宋体" w:cs="Times New Roman"/>
          <w:snapToGrid/>
          <w:color w:val="000000"/>
          <w:kern w:val="2"/>
          <w:szCs w:val="24"/>
          <w:lang w:val="en-US" w:eastAsia="zh-CN"/>
        </w:rPr>
      </w:pPr>
    </w:p>
    <w:p>
      <w:pPr>
        <w:widowControl w:val="0"/>
        <w:kinsoku/>
        <w:overflowPunct/>
        <w:topLinePunct/>
        <w:autoSpaceDE/>
        <w:autoSpaceDN/>
        <w:bidi w:val="0"/>
        <w:adjustRightInd/>
        <w:snapToGrid/>
        <w:jc w:val="both"/>
        <w:textAlignment w:val="auto"/>
        <w:rPr>
          <w:rFonts w:hint="default" w:ascii="Times New Roman" w:hAnsi="Times New Roman" w:eastAsia="黑体" w:cs="Times New Roman"/>
          <w:snapToGrid/>
          <w:color w:val="000000"/>
          <w:kern w:val="2"/>
          <w:sz w:val="32"/>
          <w:szCs w:val="32"/>
          <w:lang w:val="en-US" w:eastAsia="zh-CN"/>
        </w:rPr>
      </w:pPr>
    </w:p>
    <w:p>
      <w:pPr>
        <w:widowControl w:val="0"/>
        <w:kinsoku/>
        <w:overflowPunct/>
        <w:topLinePunct/>
        <w:autoSpaceDE/>
        <w:autoSpaceDN/>
        <w:bidi w:val="0"/>
        <w:adjustRightInd/>
        <w:snapToGrid/>
        <w:jc w:val="both"/>
        <w:textAlignment w:val="auto"/>
        <w:rPr>
          <w:rFonts w:hint="default" w:ascii="Times New Roman" w:hAnsi="Times New Roman" w:eastAsia="黑体" w:cs="Times New Roman"/>
          <w:snapToGrid/>
          <w:color w:val="000000"/>
          <w:kern w:val="2"/>
          <w:sz w:val="32"/>
          <w:szCs w:val="32"/>
          <w:lang w:val="en-US" w:eastAsia="zh-CN"/>
        </w:rPr>
        <w:sectPr>
          <w:headerReference r:id="rId3" w:type="default"/>
          <w:footerReference r:id="rId4" w:type="default"/>
          <w:pgSz w:w="11906" w:h="16838"/>
          <w:pgMar w:top="2098" w:right="1474" w:bottom="1985" w:left="1588" w:header="851" w:footer="992" w:gutter="0"/>
          <w:pgNumType w:fmt="decimal"/>
          <w:cols w:space="720" w:num="1"/>
          <w:docGrid w:type="lines" w:linePitch="312" w:charSpace="0"/>
        </w:sectPr>
      </w:pP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hint="default" w:ascii="Times New Roman" w:hAnsi="Times New Roman" w:eastAsia="黑体" w:cs="Times New Roman"/>
          <w:snapToGrid/>
          <w:color w:val="000000"/>
          <w:kern w:val="2"/>
          <w:sz w:val="32"/>
          <w:szCs w:val="32"/>
          <w:lang w:val="en-US" w:eastAsia="zh-CN"/>
        </w:rPr>
        <w:t>附件2</w: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center"/>
        <w:textAlignment w:val="auto"/>
        <w:rPr>
          <w:rFonts w:hint="eastAsia" w:ascii="方正小标宋简体" w:hAnsi="方正小标宋简体" w:eastAsia="方正小标宋简体" w:cs="方正小标宋简体"/>
          <w:b w:val="0"/>
          <w:bCs w:val="0"/>
          <w:snapToGrid/>
          <w:color w:val="000000"/>
          <w:kern w:val="2"/>
          <w:sz w:val="44"/>
          <w:szCs w:val="44"/>
          <w:lang w:val="en-US" w:eastAsia="zh-CN"/>
        </w:rPr>
      </w:pPr>
      <w:r>
        <w:rPr>
          <w:rFonts w:hint="eastAsia" w:ascii="方正小标宋简体" w:hAnsi="方正小标宋简体" w:eastAsia="方正小标宋简体" w:cs="方正小标宋简体"/>
          <w:b w:val="0"/>
          <w:bCs w:val="0"/>
          <w:snapToGrid/>
          <w:color w:val="000000"/>
          <w:kern w:val="2"/>
          <w:sz w:val="44"/>
          <w:szCs w:val="44"/>
          <w:lang w:val="en-US" w:eastAsia="zh-CN"/>
        </w:rPr>
        <w:t>蓟州区重大动物疫情应急处置流程图</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64384" behindDoc="0" locked="0" layoutInCell="1" allowOverlap="1">
                <wp:simplePos x="0" y="0"/>
                <wp:positionH relativeFrom="column">
                  <wp:posOffset>2165350</wp:posOffset>
                </wp:positionH>
                <wp:positionV relativeFrom="paragraph">
                  <wp:posOffset>297180</wp:posOffset>
                </wp:positionV>
                <wp:extent cx="806450" cy="571500"/>
                <wp:effectExtent l="4445" t="4445" r="8255" b="14605"/>
                <wp:wrapNone/>
                <wp:docPr id="549" name="文本框 549"/>
                <wp:cNvGraphicFramePr/>
                <a:graphic xmlns:a="http://schemas.openxmlformats.org/drawingml/2006/main">
                  <a:graphicData uri="http://schemas.microsoft.com/office/word/2010/wordprocessingShape">
                    <wps:wsp>
                      <wps:cNvSpPr txBox="true"/>
                      <wps:spPr>
                        <a:xfrm>
                          <a:off x="3469005" y="1424305"/>
                          <a:ext cx="806450" cy="571500"/>
                        </a:xfrm>
                        <a:prstGeom prst="rect">
                          <a:avLst/>
                        </a:prstGeom>
                        <a:solidFill>
                          <a:srgbClr val="FFFFFF"/>
                        </a:solidFill>
                        <a:ln w="6350">
                          <a:solidFill>
                            <a:prstClr val="black"/>
                          </a:solidFill>
                        </a:ln>
                        <a:effectLst/>
                      </wps:spPr>
                      <wps:txbx>
                        <w:txbxContent>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区指挥部办公室</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0.5pt;margin-top:23.4pt;height:45pt;width:63.5pt;z-index:251664384;mso-width-relative:page;mso-height-relative:page;" fillcolor="#FFFFFF" filled="t" stroked="t" coordsize="21600,21600" o:gfxdata="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BYAAABkcnMvUEsB&#10;AhQAFAAAAAgAh07iQC2knTfVAAAACgEAAA8AAAAAAAAAAQAgAAAAOAAAAGRycy9kb3ducmV2Lnht&#10;bFBLAQIUABQAAAAIAIdO4kDQW49TWAIAAJgEAAAOAAAAAAAAAAEAIAAAADoBAABkcnMvZTJvRG9j&#10;LnhtbFBLBQYAAAAABgAGAFkBAAAEBgAAAAA=&#10;">
                <v:fill on="t" focussize="0,0"/>
                <v:stroke weight="0.5pt" color="#000000" joinstyle="round"/>
                <v:imagedata o:title=""/>
                <o:lock v:ext="edit" aspectratio="f"/>
                <v:textbox>
                  <w:txbxContent>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区指挥部办公室</w:t>
                      </w:r>
                    </w:p>
                  </w:txbxContent>
                </v:textbox>
              </v:shape>
            </w:pict>
          </mc:Fallback>
        </mc:AlternateContent>
      </w:r>
      <w:r>
        <w:rPr>
          <w:rFonts w:ascii="Calibri" w:hAnsi="Calibri" w:eastAsia="宋体" w:cs="Times New Roman"/>
          <w:snapToGrid/>
          <w:color w:val="000000"/>
          <w:kern w:val="2"/>
          <w:sz w:val="21"/>
          <w:szCs w:val="24"/>
        </w:rPr>
        <mc:AlternateContent>
          <mc:Choice Requires="wps">
            <w:drawing>
              <wp:anchor distT="0" distB="0" distL="114300" distR="114300" simplePos="0" relativeHeight="251662336" behindDoc="0" locked="0" layoutInCell="1" allowOverlap="1">
                <wp:simplePos x="0" y="0"/>
                <wp:positionH relativeFrom="column">
                  <wp:posOffset>619760</wp:posOffset>
                </wp:positionH>
                <wp:positionV relativeFrom="paragraph">
                  <wp:posOffset>281940</wp:posOffset>
                </wp:positionV>
                <wp:extent cx="1148715" cy="586740"/>
                <wp:effectExtent l="4445" t="4445" r="8890" b="18415"/>
                <wp:wrapNone/>
                <wp:docPr id="5" name="文本框 5"/>
                <wp:cNvGraphicFramePr/>
                <a:graphic xmlns:a="http://schemas.openxmlformats.org/drawingml/2006/main">
                  <a:graphicData uri="http://schemas.microsoft.com/office/word/2010/wordprocessingShape">
                    <wps:wsp>
                      <wps:cNvSpPr txBox="true"/>
                      <wps:spPr>
                        <a:xfrm>
                          <a:off x="1945005" y="1497965"/>
                          <a:ext cx="1148715" cy="586740"/>
                        </a:xfrm>
                        <a:prstGeom prst="rect">
                          <a:avLst/>
                        </a:prstGeom>
                        <a:solidFill>
                          <a:srgbClr val="FFFFFF"/>
                        </a:solidFill>
                        <a:ln w="6350">
                          <a:solidFill>
                            <a:prstClr val="black"/>
                          </a:solidFill>
                        </a:ln>
                        <a:effectLst/>
                      </wps:spPr>
                      <wps:txbx>
                        <w:txbxContent>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区农委提出启动应急预案建议</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8.8pt;margin-top:22.2pt;height:46.2pt;width:90.45pt;z-index:251662336;mso-width-relative:page;mso-height-relative:page;" fillcolor="#FFFFFF" filled="t" stroked="t" coordsize="21600,21600" o:gfxdata="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zCzBf9cAAAAJAQAADwAAAAAAAAABACAAAAA4AAAAZHJzL2Rvd25yZXYu&#10;eG1sUEsBAhQAFAAAAAgAh07iQGmZ4wRYAgAAlQQAAA4AAAAAAAAAAQAgAAAAPAEAAGRycy9lMm9E&#10;b2MueG1sUEsFBgAAAAAGAAYAWQEAAAYGAAAAAA==&#10;">
                <v:fill on="t" focussize="0,0"/>
                <v:stroke weight="0.5pt" color="#000000" joinstyle="round"/>
                <v:imagedata o:title=""/>
                <o:lock v:ext="edit" aspectratio="f"/>
                <v:textbox>
                  <w:txbxContent>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区农委提出启动应急预案建议</w:t>
                      </w:r>
                    </w:p>
                  </w:txbxContent>
                </v:textbox>
              </v:shape>
            </w:pict>
          </mc:Fallback>
        </mc:AlternateConten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default"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67456" behindDoc="0" locked="0" layoutInCell="1" allowOverlap="1">
                <wp:simplePos x="0" y="0"/>
                <wp:positionH relativeFrom="column">
                  <wp:posOffset>4045585</wp:posOffset>
                </wp:positionH>
                <wp:positionV relativeFrom="paragraph">
                  <wp:posOffset>149860</wp:posOffset>
                </wp:positionV>
                <wp:extent cx="163195" cy="497840"/>
                <wp:effectExtent l="38100" t="4445" r="8255" b="12065"/>
                <wp:wrapNone/>
                <wp:docPr id="552" name="左大括号 552"/>
                <wp:cNvGraphicFramePr/>
                <a:graphic xmlns:a="http://schemas.openxmlformats.org/drawingml/2006/main">
                  <a:graphicData uri="http://schemas.microsoft.com/office/word/2010/wordprocessingShape">
                    <wps:wsp>
                      <wps:cNvSpPr/>
                      <wps:spPr>
                        <a:xfrm>
                          <a:off x="5826125" y="1439545"/>
                          <a:ext cx="163195" cy="497840"/>
                        </a:xfrm>
                        <a:prstGeom prst="leftBrace">
                          <a:avLst/>
                        </a:prstGeom>
                        <a:noFill/>
                        <a:ln w="6350" cap="flat" cmpd="sng" algn="ctr">
                          <a:solidFill>
                            <a:srgbClr val="5B9BD5"/>
                          </a:solidFill>
                          <a:prstDash val="solid"/>
                          <a:miter lim="800000"/>
                        </a:ln>
                        <a:effectLst/>
                      </wps:spPr>
                      <wps:bodyPr/>
                    </wps:wsp>
                  </a:graphicData>
                </a:graphic>
              </wp:anchor>
            </w:drawing>
          </mc:Choice>
          <mc:Fallback>
            <w:pict>
              <v:shape id="_x0000_s1026" o:spid="_x0000_s1026" o:spt="87" type="#_x0000_t87" style="position:absolute;left:0pt;margin-left:318.55pt;margin-top:11.8pt;height:39.2pt;width:12.85pt;z-index:251667456;mso-width-relative:page;mso-height-relative:page;" filled="f" stroked="t" coordsize="21600,21600" o:gfxdata="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DOlzWv2QAAAAoBAAAPAAAAAAAAAAEAIAAAADgAAABkcnMvZG93bnJl&#10;di54bWxQSwECFAAUAAAACACHTuJAZw79DeYBAACHAwAADgAAAAAAAAABACAAAAA+AQAAZHJzL2Uy&#10;b0RvYy54bWxQSwUGAAAAAAYABgBZAQAAlgUAAAAA&#10;" adj="590,10800">
                <v:fill on="f" focussize="0,0"/>
                <v:stroke weight="0.5pt" color="#5B9BD5" miterlimit="8" joinstyle="miter"/>
                <v:imagedata o:title=""/>
                <o:lock v:ext="edit" aspectratio="f"/>
              </v:shape>
            </w:pict>
          </mc:Fallback>
        </mc:AlternateContent>
      </w:r>
      <w:r>
        <w:rPr>
          <w:rFonts w:ascii="Calibri" w:hAnsi="Calibri" w:eastAsia="宋体" w:cs="Times New Roman"/>
          <w:snapToGrid/>
          <w:color w:val="000000"/>
          <w:kern w:val="2"/>
          <w:sz w:val="21"/>
          <w:szCs w:val="24"/>
        </w:rPr>
        <mc:AlternateContent>
          <mc:Choice Requires="wps">
            <w:drawing>
              <wp:anchor distT="0" distB="0" distL="114300" distR="114300" simplePos="0" relativeHeight="251666432" behindDoc="0" locked="0" layoutInCell="1" allowOverlap="1">
                <wp:simplePos x="0" y="0"/>
                <wp:positionH relativeFrom="column">
                  <wp:posOffset>3388995</wp:posOffset>
                </wp:positionH>
                <wp:positionV relativeFrom="paragraph">
                  <wp:posOffset>99695</wp:posOffset>
                </wp:positionV>
                <wp:extent cx="622300" cy="578485"/>
                <wp:effectExtent l="4445" t="4445" r="20955" b="7620"/>
                <wp:wrapNone/>
                <wp:docPr id="553" name="文本框 553"/>
                <wp:cNvGraphicFramePr/>
                <a:graphic xmlns:a="http://schemas.openxmlformats.org/drawingml/2006/main">
                  <a:graphicData uri="http://schemas.microsoft.com/office/word/2010/wordprocessingShape">
                    <wps:wsp>
                      <wps:cNvSpPr txBox="true"/>
                      <wps:spPr>
                        <a:xfrm>
                          <a:off x="5029835" y="1439545"/>
                          <a:ext cx="622300" cy="578485"/>
                        </a:xfrm>
                        <a:prstGeom prst="rect">
                          <a:avLst/>
                        </a:prstGeom>
                        <a:solidFill>
                          <a:srgbClr val="FFFFFF"/>
                        </a:solidFill>
                        <a:ln w="6350">
                          <a:solidFill>
                            <a:prstClr val="black"/>
                          </a:solidFill>
                        </a:ln>
                        <a:effectLst/>
                      </wps:spPr>
                      <wps:txbx>
                        <w:txbxContent>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区人民政府</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66.85pt;margin-top:7.85pt;height:45.55pt;width:49pt;z-index:251666432;mso-width-relative:page;mso-height-relative:page;" fillcolor="#FFFFFF" filled="t" stroked="t" coordsize="21600,21600" o:gfxdata="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Oku9DTWAAAACgEAAA8AAAAAAAAAAQAgAAAAOAAAAGRycy9kb3ducmV2&#10;LnhtbFBLAQIUABQAAAAIAIdO4kAcZa0GWgIAAJgEAAAOAAAAAAAAAAEAIAAAADsBAABkcnMvZTJv&#10;RG9jLnhtbFBLBQYAAAAABgAGAFkBAAAHBgAAAAA=&#10;">
                <v:fill on="t" focussize="0,0"/>
                <v:stroke weight="0.5pt" color="#000000" joinstyle="round"/>
                <v:imagedata o:title=""/>
                <o:lock v:ext="edit" aspectratio="f"/>
                <v:textbox>
                  <w:txbxContent>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区人民政府</w:t>
                      </w:r>
                    </w:p>
                  </w:txbxContent>
                </v:textbox>
              </v:shape>
            </w:pict>
          </mc:Fallback>
        </mc:AlternateContent>
      </w:r>
      <w:r>
        <w:rPr>
          <w:rFonts w:hint="eastAsia" w:ascii="Calibri" w:hAnsi="Calibri" w:eastAsia="宋体" w:cs="Times New Roman"/>
          <w:snapToGrid/>
          <w:color w:val="000000"/>
          <w:kern w:val="2"/>
          <w:szCs w:val="24"/>
          <w:lang w:val="en-US" w:eastAsia="zh-CN"/>
        </w:rPr>
        <w:t xml:space="preserve">                                                                启动应急预案</w:t>
      </w:r>
    </w:p>
    <w:p>
      <w:pPr>
        <w:widowControl w:val="0"/>
        <w:kinsoku/>
        <w:overflowPunct/>
        <w:topLinePunct/>
        <w:autoSpaceDE/>
        <w:autoSpaceDN/>
        <w:bidi w:val="0"/>
        <w:adjustRightInd/>
        <w:snapToGrid/>
        <w:jc w:val="both"/>
        <w:textAlignment w:val="auto"/>
        <w:rPr>
          <w:rFonts w:hint="default"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63360" behindDoc="0" locked="0" layoutInCell="1" allowOverlap="1">
                <wp:simplePos x="0" y="0"/>
                <wp:positionH relativeFrom="column">
                  <wp:posOffset>1791335</wp:posOffset>
                </wp:positionH>
                <wp:positionV relativeFrom="paragraph">
                  <wp:posOffset>165100</wp:posOffset>
                </wp:positionV>
                <wp:extent cx="388620" cy="0"/>
                <wp:effectExtent l="0" t="48895" r="11430" b="65405"/>
                <wp:wrapNone/>
                <wp:docPr id="551" name="直接箭头连接符 551"/>
                <wp:cNvGraphicFramePr/>
                <a:graphic xmlns:a="http://schemas.openxmlformats.org/drawingml/2006/main">
                  <a:graphicData uri="http://schemas.microsoft.com/office/word/2010/wordprocessingShape">
                    <wps:wsp>
                      <wps:cNvCnPr/>
                      <wps:spPr>
                        <a:xfrm>
                          <a:off x="3007360" y="1673860"/>
                          <a:ext cx="388620" cy="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margin-left:141.05pt;margin-top:13pt;height:0pt;width:30.6pt;z-index:251663360;mso-width-relative:page;mso-height-relative:page;" filled="f" stroked="t" coordsize="21600,21600" o:gfxdata="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D/pEN7WAAAACQEAAA8AAAAA&#10;AAAAAQAgAAAAOAAAAGRycy9kb3ducmV2LnhtbFBLAQIUABQAAAAIAIdO4kBwwJTUAAIAAK0DAAAO&#10;AAAAAAAAAAEAIAAAADsBAABkcnMvZTJvRG9jLnhtbFBLBQYAAAAABgAGAFkBAACtBQAAAAA=&#10;">
                <v:fill on="f" focussize="0,0"/>
                <v:stroke weight="0.5pt" color="#5B9BD5" miterlimit="8" joinstyle="miter" endarrow="open"/>
                <v:imagedata o:title=""/>
                <o:lock v:ext="edit" aspectratio="f"/>
              </v:shape>
            </w:pict>
          </mc:Fallback>
        </mc:AlternateContent>
      </w:r>
      <w:r>
        <w:rPr>
          <w:rFonts w:ascii="Calibri" w:hAnsi="Calibri" w:eastAsia="宋体" w:cs="Times New Roman"/>
          <w:snapToGrid/>
          <w:color w:val="000000"/>
          <w:kern w:val="2"/>
          <w:sz w:val="21"/>
          <w:szCs w:val="24"/>
        </w:rPr>
        <mc:AlternateContent>
          <mc:Choice Requires="wps">
            <w:drawing>
              <wp:anchor distT="0" distB="0" distL="114300" distR="114300" simplePos="0" relativeHeight="251661312" behindDoc="0" locked="0" layoutInCell="1" allowOverlap="1">
                <wp:simplePos x="0" y="0"/>
                <wp:positionH relativeFrom="column">
                  <wp:posOffset>376555</wp:posOffset>
                </wp:positionH>
                <wp:positionV relativeFrom="paragraph">
                  <wp:posOffset>137160</wp:posOffset>
                </wp:positionV>
                <wp:extent cx="241935" cy="7592060"/>
                <wp:effectExtent l="38100" t="4445" r="5715" b="23495"/>
                <wp:wrapNone/>
                <wp:docPr id="548" name="左大括号 548"/>
                <wp:cNvGraphicFramePr/>
                <a:graphic xmlns:a="http://schemas.openxmlformats.org/drawingml/2006/main">
                  <a:graphicData uri="http://schemas.microsoft.com/office/word/2010/wordprocessingShape">
                    <wps:wsp>
                      <wps:cNvSpPr/>
                      <wps:spPr>
                        <a:xfrm>
                          <a:off x="2193925" y="1549400"/>
                          <a:ext cx="241935" cy="7592060"/>
                        </a:xfrm>
                        <a:prstGeom prst="leftBrace">
                          <a:avLst/>
                        </a:prstGeom>
                        <a:noFill/>
                        <a:ln w="6350" cap="flat" cmpd="sng" algn="ctr">
                          <a:solidFill>
                            <a:srgbClr val="5B9BD5"/>
                          </a:solidFill>
                          <a:prstDash val="solid"/>
                          <a:miter lim="800000"/>
                        </a:ln>
                        <a:effectLst/>
                      </wps:spPr>
                      <wps:bodyPr/>
                    </wps:wsp>
                  </a:graphicData>
                </a:graphic>
              </wp:anchor>
            </w:drawing>
          </mc:Choice>
          <mc:Fallback>
            <w:pict>
              <v:shape id="_x0000_s1026" o:spid="_x0000_s1026" o:spt="87" type="#_x0000_t87" style="position:absolute;left:0pt;margin-left:29.65pt;margin-top:10.8pt;height:597.8pt;width:19.05pt;z-index:251661312;mso-width-relative:page;mso-height-relative:page;" filled="f" stroked="t" coordsize="21600,21600" o:gfxdata="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CzSPPP2QAAAAkBAAAPAAAAAAAAAAEAIAAAADgAAABkcnMvZG93bnJl&#10;di54bWxQSwECFAAUAAAACACHTuJAREjyo+YBAACIAwAADgAAAAAAAAABACAAAAA+AQAAZHJzL2Uy&#10;b0RvYy54bWxQSwUGAAAAAAYABgBZAQAAlgUAAAAA&#10;" adj="57,10800">
                <v:fill on="f" focussize="0,0"/>
                <v:stroke weight="0.5pt" color="#5B9BD5" miterlimit="8" joinstyle="miter"/>
                <v:imagedata o:title=""/>
                <o:lock v:ext="edit" aspectratio="f"/>
              </v:shape>
            </w:pict>
          </mc:Fallback>
        </mc:AlternateConten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65408" behindDoc="0" locked="0" layoutInCell="1" allowOverlap="1">
                <wp:simplePos x="0" y="0"/>
                <wp:positionH relativeFrom="column">
                  <wp:posOffset>2999740</wp:posOffset>
                </wp:positionH>
                <wp:positionV relativeFrom="paragraph">
                  <wp:posOffset>2540</wp:posOffset>
                </wp:positionV>
                <wp:extent cx="374015" cy="635"/>
                <wp:effectExtent l="0" t="48895" r="6985" b="64770"/>
                <wp:wrapNone/>
                <wp:docPr id="546" name="直接箭头连接符 546"/>
                <wp:cNvGraphicFramePr/>
                <a:graphic xmlns:a="http://schemas.openxmlformats.org/drawingml/2006/main">
                  <a:graphicData uri="http://schemas.microsoft.com/office/word/2010/wordprocessingShape">
                    <wps:wsp>
                      <wps:cNvCnPr/>
                      <wps:spPr>
                        <a:xfrm>
                          <a:off x="4413885" y="1680845"/>
                          <a:ext cx="374015" cy="635"/>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margin-left:236.2pt;margin-top:0.2pt;height:0.05pt;width:29.45pt;z-index:251665408;mso-width-relative:page;mso-height-relative:page;" filled="f" stroked="t" coordsize="21600,21600" o:gfxdata="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G9UZ00wAAAAUBAAAPAAAAAAAA&#10;AAEAIAAAADgAAABkcnMvZG93bnJldi54bWxQSwECFAAUAAAACACHTuJAkD44ZQECAACvAwAADgAA&#10;AAAAAAABACAAAAA4AQAAZHJzL2Uyb0RvYy54bWxQSwUGAAAAAAYABgBZAQAAqwUAAAAA&#10;">
                <v:fill on="f" focussize="0,0"/>
                <v:stroke weight="0.5pt" color="#5B9BD5" miterlimit="8" joinstyle="miter" endarrow="open"/>
                <v:imagedata o:title=""/>
                <o:lock v:ext="edit" aspectratio="f"/>
              </v:shape>
            </w:pict>
          </mc:Fallback>
        </mc:AlternateContent>
      </w:r>
      <w:r>
        <w:rPr>
          <w:rFonts w:ascii="Calibri" w:hAnsi="Calibri" w:eastAsia="宋体" w:cs="Times New Roman"/>
          <w:snapToGrid/>
          <w:color w:val="000000"/>
          <w:kern w:val="2"/>
          <w:sz w:val="21"/>
          <w:szCs w:val="24"/>
        </w:rPr>
        <mc:AlternateContent>
          <mc:Choice Requires="wps">
            <w:drawing>
              <wp:anchor distT="0" distB="0" distL="114300" distR="114300" simplePos="0" relativeHeight="251660288" behindDoc="0" locked="0" layoutInCell="1" allowOverlap="1">
                <wp:simplePos x="0" y="0"/>
                <wp:positionH relativeFrom="column">
                  <wp:posOffset>984885</wp:posOffset>
                </wp:positionH>
                <wp:positionV relativeFrom="paragraph">
                  <wp:posOffset>128270</wp:posOffset>
                </wp:positionV>
                <wp:extent cx="703580" cy="403225"/>
                <wp:effectExtent l="0" t="0" r="0" b="0"/>
                <wp:wrapNone/>
                <wp:docPr id="545" name="流程图: 过程 545"/>
                <wp:cNvGraphicFramePr/>
                <a:graphic xmlns:a="http://schemas.openxmlformats.org/drawingml/2006/main">
                  <a:graphicData uri="http://schemas.microsoft.com/office/word/2010/wordprocessingShape">
                    <wps:wsp>
                      <wps:cNvSpPr/>
                      <wps:spPr>
                        <a:xfrm>
                          <a:off x="2127885" y="1637030"/>
                          <a:ext cx="703580" cy="403225"/>
                        </a:xfrm>
                        <a:prstGeom prst="flowChartProcess">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09" type="#_x0000_t109" style="position:absolute;left:0pt;margin-left:77.55pt;margin-top:10.1pt;height:31.75pt;width:55.4pt;z-index:251660288;v-text-anchor:middle;mso-width-relative:page;mso-height-relative:page;" filled="f" stroked="f" coordsize="21600,21600" o:gfxdata="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FgAAAGRycy9QSwECFAAUAAAACACHTuJA0xrdsdcAAAAJAQAADwAAAAAAAAAB&#10;ACAAAAA4AAAAZHJzL2Rvd25yZXYueG1sUEsBAhQAFAAAAAgAh07iQDYmeyFtAgAAlwQAAA4AAAAA&#10;AAAAAQAgAAAAPAEAAGRycy9lMm9Eb2MueG1sUEsFBgAAAAAGAAYAWQEAABsGAAAAAA==&#10;">
                <v:fill on="f" focussize="0,0"/>
                <v:stroke on="f" weight="1pt" miterlimit="8" joinstyle="miter"/>
                <v:imagedata o:title=""/>
                <o:lock v:ext="edit" aspectratio="f"/>
              </v:shape>
            </w:pict>
          </mc:Fallback>
        </mc:AlternateConten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hint="eastAsia" w:ascii="Calibri" w:hAnsi="Calibri" w:eastAsia="宋体" w:cs="Times New Roman"/>
          <w:snapToGrid/>
          <w:color w:val="000000"/>
          <w:kern w:val="2"/>
          <w:szCs w:val="24"/>
          <w:lang w:val="en-US" w:eastAsia="zh-CN"/>
        </w:rPr>
        <w:t xml:space="preserve">                                                                发布封锁令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69504" behindDoc="0" locked="0" layoutInCell="1" allowOverlap="1">
                <wp:simplePos x="0" y="0"/>
                <wp:positionH relativeFrom="column">
                  <wp:posOffset>1979295</wp:posOffset>
                </wp:positionH>
                <wp:positionV relativeFrom="paragraph">
                  <wp:posOffset>171450</wp:posOffset>
                </wp:positionV>
                <wp:extent cx="104775" cy="1003935"/>
                <wp:effectExtent l="0" t="4445" r="9525" b="20320"/>
                <wp:wrapNone/>
                <wp:docPr id="559" name="左大括号 559"/>
                <wp:cNvGraphicFramePr/>
                <a:graphic xmlns:a="http://schemas.openxmlformats.org/drawingml/2006/main">
                  <a:graphicData uri="http://schemas.microsoft.com/office/word/2010/wordprocessingShape">
                    <wps:wsp>
                      <wps:cNvSpPr/>
                      <wps:spPr>
                        <a:xfrm>
                          <a:off x="3217545" y="2897505"/>
                          <a:ext cx="104775" cy="1003935"/>
                        </a:xfrm>
                        <a:prstGeom prst="leftBrace">
                          <a:avLst>
                            <a:gd name="adj1" fmla="val 0"/>
                            <a:gd name="adj2" fmla="val 50000"/>
                          </a:avLst>
                        </a:prstGeom>
                        <a:noFill/>
                        <a:ln w="6350" cap="flat" cmpd="sng" algn="ctr">
                          <a:solidFill>
                            <a:srgbClr val="5B9BD5"/>
                          </a:solidFill>
                          <a:prstDash val="solid"/>
                          <a:miter lim="800000"/>
                        </a:ln>
                        <a:effectLst/>
                      </wps:spPr>
                      <wps:bodyPr/>
                    </wps:wsp>
                  </a:graphicData>
                </a:graphic>
              </wp:anchor>
            </w:drawing>
          </mc:Choice>
          <mc:Fallback>
            <w:pict>
              <v:shape id="_x0000_s1026" o:spid="_x0000_s1026" o:spt="87" type="#_x0000_t87" style="position:absolute;left:0pt;margin-left:155.85pt;margin-top:13.5pt;height:79.05pt;width:8.25pt;z-index:251669504;mso-width-relative:page;mso-height-relative:page;" filled="f" stroked="t" coordsize="21600,21600" o:gfxdata="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9Hbbh2wAA&#10;AAoBAAAPAAAAAAAAAAEAIAAAADgAAABkcnMvZG93bnJldi54bWxQSwECFAAUAAAACACHTuJAgOLm&#10;OgUCAADVAwAADgAAAAAAAAABACAAAABAAQAAZHJzL2Uyb0RvYy54bWxQSwUGAAAAAAYABgBZAQAA&#10;twUAAAAA&#10;" adj="0,10800">
                <v:fill on="f" focussize="0,0"/>
                <v:stroke weight="0.5pt" color="#5B9BD5" miterlimit="8" joinstyle="miter"/>
                <v:imagedata o:title=""/>
                <o:lock v:ext="edit" aspectratio="f"/>
              </v:shape>
            </w:pict>
          </mc:Fallback>
        </mc:AlternateContent>
      </w:r>
      <w:r>
        <w:rPr>
          <w:rFonts w:ascii="Calibri" w:hAnsi="Calibri" w:eastAsia="宋体" w:cs="Times New Roman"/>
          <w:snapToGrid/>
          <w:color w:val="000000"/>
          <w:kern w:val="2"/>
          <w:sz w:val="21"/>
          <w:szCs w:val="24"/>
        </w:rPr>
        <mc:AlternateContent>
          <mc:Choice Requires="wps">
            <w:drawing>
              <wp:anchor distT="0" distB="0" distL="114300" distR="114300" simplePos="0" relativeHeight="251670528" behindDoc="0" locked="0" layoutInCell="1" allowOverlap="1">
                <wp:simplePos x="0" y="0"/>
                <wp:positionH relativeFrom="column">
                  <wp:posOffset>2194560</wp:posOffset>
                </wp:positionH>
                <wp:positionV relativeFrom="paragraph">
                  <wp:posOffset>24765</wp:posOffset>
                </wp:positionV>
                <wp:extent cx="2739390" cy="267970"/>
                <wp:effectExtent l="4445" t="4445" r="18415" b="13335"/>
                <wp:wrapNone/>
                <wp:docPr id="557" name="文本框 557"/>
                <wp:cNvGraphicFramePr/>
                <a:graphic xmlns:a="http://schemas.openxmlformats.org/drawingml/2006/main">
                  <a:graphicData uri="http://schemas.microsoft.com/office/word/2010/wordprocessingShape">
                    <wps:wsp>
                      <wps:cNvSpPr txBox="true"/>
                      <wps:spPr>
                        <a:xfrm>
                          <a:off x="3381375" y="2713990"/>
                          <a:ext cx="2629535" cy="267970"/>
                        </a:xfrm>
                        <a:prstGeom prst="rect">
                          <a:avLst/>
                        </a:prstGeom>
                        <a:solidFill>
                          <a:srgbClr val="FFFFFF"/>
                        </a:solidFill>
                        <a:ln w="6350">
                          <a:solidFill>
                            <a:prstClr val="black"/>
                          </a:solidFill>
                        </a:ln>
                        <a:effectLst/>
                      </wps:spPr>
                      <wps:txbx>
                        <w:txbxContent>
                          <w:p>
                            <w:pPr>
                              <w:widowControl w:val="0"/>
                              <w:kinsoku/>
                              <w:autoSpaceDE/>
                              <w:autoSpaceDN/>
                              <w:adjustRightInd/>
                              <w:snapToGrid/>
                              <w:jc w:val="both"/>
                              <w:textAlignment w:val="auto"/>
                              <w:rPr>
                                <w:rFonts w:ascii="Calibri" w:hAnsi="Calibri" w:eastAsia="宋体" w:cs="Times New Roman"/>
                                <w:snapToGrid/>
                                <w:color w:val="000000"/>
                                <w:kern w:val="2"/>
                                <w:szCs w:val="24"/>
                              </w:rPr>
                            </w:pPr>
                            <w:r>
                              <w:rPr>
                                <w:rFonts w:hint="eastAsia" w:ascii="Calibri" w:hAnsi="Calibri" w:eastAsia="宋体" w:cs="Times New Roman"/>
                                <w:snapToGrid/>
                                <w:color w:val="000000"/>
                                <w:kern w:val="2"/>
                                <w:szCs w:val="24"/>
                                <w:lang w:val="en-US" w:eastAsia="zh-CN"/>
                              </w:rPr>
                              <w:t>提出疫情处置具体方案并组织落实</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2.8pt;margin-top:1.95pt;height:21.1pt;width:215.7pt;z-index:251670528;mso-width-relative:page;mso-height-relative:page;" fillcolor="#FFFFFF" filled="t" stroked="t" coordsize="21600,21600" o:gfxdata="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BWZrPi1gAAAAgBAAAPAAAAAAAAAAEAIAAAADgAAABkcnMvZG93bnJldi54&#10;bWxQSwECFAAUAAAACACHTuJAlZdYh1gCAACZBAAADgAAAAAAAAABACAAAAA7AQAAZHJzL2Uyb0Rv&#10;Yy54bWxQSwUGAAAAAAYABgBZAQAABQYAAAAA&#10;">
                <v:fill on="t" focussize="0,0"/>
                <v:stroke weight="0.5pt" color="#000000" joinstyle="round"/>
                <v:imagedata o:title=""/>
                <o:lock v:ext="edit" aspectratio="f"/>
                <v:textbox>
                  <w:txbxContent>
                    <w:p>
                      <w:pPr>
                        <w:widowControl w:val="0"/>
                        <w:kinsoku/>
                        <w:autoSpaceDE/>
                        <w:autoSpaceDN/>
                        <w:adjustRightInd/>
                        <w:snapToGrid/>
                        <w:jc w:val="both"/>
                        <w:textAlignment w:val="auto"/>
                        <w:rPr>
                          <w:rFonts w:ascii="Calibri" w:hAnsi="Calibri" w:eastAsia="宋体" w:cs="Times New Roman"/>
                          <w:snapToGrid/>
                          <w:color w:val="000000"/>
                          <w:kern w:val="2"/>
                          <w:szCs w:val="24"/>
                        </w:rPr>
                      </w:pPr>
                      <w:r>
                        <w:rPr>
                          <w:rFonts w:hint="eastAsia" w:ascii="Calibri" w:hAnsi="Calibri" w:eastAsia="宋体" w:cs="Times New Roman"/>
                          <w:snapToGrid/>
                          <w:color w:val="000000"/>
                          <w:kern w:val="2"/>
                          <w:szCs w:val="24"/>
                          <w:lang w:val="en-US" w:eastAsia="zh-CN"/>
                        </w:rPr>
                        <w:t>提出疫情处置具体方案并组织落实</w:t>
                      </w:r>
                    </w:p>
                  </w:txbxContent>
                </v:textbox>
              </v:shape>
            </w:pict>
          </mc:Fallback>
        </mc:AlternateConten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72576" behindDoc="0" locked="0" layoutInCell="1" allowOverlap="1">
                <wp:simplePos x="0" y="0"/>
                <wp:positionH relativeFrom="column">
                  <wp:posOffset>2193925</wp:posOffset>
                </wp:positionH>
                <wp:positionV relativeFrom="paragraph">
                  <wp:posOffset>142240</wp:posOffset>
                </wp:positionV>
                <wp:extent cx="2746375" cy="274955"/>
                <wp:effectExtent l="4445" t="4445" r="11430" b="6350"/>
                <wp:wrapNone/>
                <wp:docPr id="539" name="文本框 539"/>
                <wp:cNvGraphicFramePr/>
                <a:graphic xmlns:a="http://schemas.openxmlformats.org/drawingml/2006/main">
                  <a:graphicData uri="http://schemas.microsoft.com/office/word/2010/wordprocessingShape">
                    <wps:wsp>
                      <wps:cNvSpPr txBox="true"/>
                      <wps:spPr>
                        <a:xfrm>
                          <a:off x="3402965" y="3102610"/>
                          <a:ext cx="2607945" cy="274955"/>
                        </a:xfrm>
                        <a:prstGeom prst="rect">
                          <a:avLst/>
                        </a:prstGeom>
                        <a:solidFill>
                          <a:srgbClr val="FFFFFF"/>
                        </a:solidFill>
                        <a:ln w="6350">
                          <a:solidFill>
                            <a:prstClr val="black"/>
                          </a:solidFill>
                        </a:ln>
                        <a:effectLst/>
                      </wps:spPr>
                      <wps:txbx>
                        <w:txbxContent>
                          <w:p>
                            <w:pPr>
                              <w:widowControl w:val="0"/>
                              <w:kinsoku/>
                              <w:autoSpaceDE/>
                              <w:autoSpaceDN/>
                              <w:adjustRightInd/>
                              <w:snapToGrid/>
                              <w:jc w:val="both"/>
                              <w:textAlignment w:val="auto"/>
                              <w:rPr>
                                <w:rFonts w:ascii="Calibri" w:hAnsi="Calibri" w:eastAsia="宋体" w:cs="Times New Roman"/>
                                <w:snapToGrid/>
                                <w:color w:val="000000"/>
                                <w:kern w:val="2"/>
                                <w:szCs w:val="24"/>
                              </w:rPr>
                            </w:pPr>
                            <w:r>
                              <w:rPr>
                                <w:rFonts w:hint="eastAsia" w:ascii="Calibri" w:hAnsi="Calibri" w:eastAsia="宋体" w:cs="Times New Roman"/>
                                <w:snapToGrid/>
                                <w:color w:val="000000"/>
                                <w:kern w:val="2"/>
                                <w:szCs w:val="24"/>
                                <w:lang w:val="en-US" w:eastAsia="zh-CN"/>
                              </w:rPr>
                              <w:t xml:space="preserve">对疫情处置情况进行通报 </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2.75pt;margin-top:11.2pt;height:21.65pt;width:216.25pt;z-index:251672576;mso-width-relative:page;mso-height-relative:page;" fillcolor="#FFFFFF" filled="t" stroked="t" coordsize="21600,21600" o:gfxdata="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AILMt71wAAAAkBAAAPAAAAAAAAAAEAIAAAADgAAABkcnMvZG93bnJldi54&#10;bWxQSwECFAAUAAAACACHTuJAAedJolcCAACZBAAADgAAAAAAAAABACAAAAA8AQAAZHJzL2Uyb0Rv&#10;Yy54bWxQSwUGAAAAAAYABgBZAQAABQYAAAAA&#10;">
                <v:fill on="t" focussize="0,0"/>
                <v:stroke weight="0.5pt" color="#000000" joinstyle="round"/>
                <v:imagedata o:title=""/>
                <o:lock v:ext="edit" aspectratio="f"/>
                <v:textbox>
                  <w:txbxContent>
                    <w:p>
                      <w:pPr>
                        <w:widowControl w:val="0"/>
                        <w:kinsoku/>
                        <w:autoSpaceDE/>
                        <w:autoSpaceDN/>
                        <w:adjustRightInd/>
                        <w:snapToGrid/>
                        <w:jc w:val="both"/>
                        <w:textAlignment w:val="auto"/>
                        <w:rPr>
                          <w:rFonts w:ascii="Calibri" w:hAnsi="Calibri" w:eastAsia="宋体" w:cs="Times New Roman"/>
                          <w:snapToGrid/>
                          <w:color w:val="000000"/>
                          <w:kern w:val="2"/>
                          <w:szCs w:val="24"/>
                        </w:rPr>
                      </w:pPr>
                      <w:r>
                        <w:rPr>
                          <w:rFonts w:hint="eastAsia" w:ascii="Calibri" w:hAnsi="Calibri" w:eastAsia="宋体" w:cs="Times New Roman"/>
                          <w:snapToGrid/>
                          <w:color w:val="000000"/>
                          <w:kern w:val="2"/>
                          <w:szCs w:val="24"/>
                          <w:lang w:val="en-US" w:eastAsia="zh-CN"/>
                        </w:rPr>
                        <w:t xml:space="preserve">对疫情处置情况进行通报 </w:t>
                      </w:r>
                    </w:p>
                  </w:txbxContent>
                </v:textbox>
              </v:shape>
            </w:pict>
          </mc:Fallback>
        </mc:AlternateConten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68480" behindDoc="0" locked="0" layoutInCell="1" allowOverlap="1">
                <wp:simplePos x="0" y="0"/>
                <wp:positionH relativeFrom="column">
                  <wp:posOffset>655320</wp:posOffset>
                </wp:positionH>
                <wp:positionV relativeFrom="paragraph">
                  <wp:posOffset>38735</wp:posOffset>
                </wp:positionV>
                <wp:extent cx="1122045" cy="534670"/>
                <wp:effectExtent l="4445" t="4445" r="16510" b="13335"/>
                <wp:wrapNone/>
                <wp:docPr id="536" name="文本框 536"/>
                <wp:cNvGraphicFramePr/>
                <a:graphic xmlns:a="http://schemas.openxmlformats.org/drawingml/2006/main">
                  <a:graphicData uri="http://schemas.microsoft.com/office/word/2010/wordprocessingShape">
                    <wps:wsp>
                      <wps:cNvSpPr txBox="true"/>
                      <wps:spPr>
                        <a:xfrm>
                          <a:off x="1798320" y="2889885"/>
                          <a:ext cx="1122045" cy="534670"/>
                        </a:xfrm>
                        <a:prstGeom prst="rect">
                          <a:avLst/>
                        </a:prstGeom>
                        <a:solidFill>
                          <a:srgbClr val="FFFFFF"/>
                        </a:solidFill>
                        <a:ln w="6350">
                          <a:solidFill>
                            <a:prstClr val="black"/>
                          </a:solidFill>
                        </a:ln>
                        <a:effectLst/>
                      </wps:spPr>
                      <wps:txbx>
                        <w:txbxContent>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成立现场</w:t>
                            </w:r>
                          </w:p>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指挥部</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1.6pt;margin-top:3.05pt;height:42.1pt;width:88.35pt;z-index:251668480;mso-width-relative:page;mso-height-relative:page;" fillcolor="#FFFFFF" filled="t" stroked="t" coordsize="21600,21600" o:gfxdata="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DeF55q1AAAAAgBAAAPAAAAAAAAAAEAIAAAADgAAABkcnMvZG93bnJldi54&#10;bWxQSwECFAAUAAAACACHTuJAycXsZloCAACZBAAADgAAAAAAAAABACAAAAA5AQAAZHJzL2Uyb0Rv&#10;Yy54bWxQSwUGAAAAAAYABgBZAQAABQYAAAAA&#10;">
                <v:fill on="t" focussize="0,0"/>
                <v:stroke weight="0.5pt" color="#000000" joinstyle="round"/>
                <v:imagedata o:title=""/>
                <o:lock v:ext="edit" aspectratio="f"/>
                <v:textbox>
                  <w:txbxContent>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成立现场</w:t>
                      </w:r>
                    </w:p>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指挥部</w:t>
                      </w:r>
                    </w:p>
                  </w:txbxContent>
                </v:textbox>
              </v:shape>
            </w:pict>
          </mc:Fallback>
        </mc:AlternateConten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71552" behindDoc="0" locked="0" layoutInCell="1" allowOverlap="1">
                <wp:simplePos x="0" y="0"/>
                <wp:positionH relativeFrom="column">
                  <wp:posOffset>2200910</wp:posOffset>
                </wp:positionH>
                <wp:positionV relativeFrom="paragraph">
                  <wp:posOffset>67945</wp:posOffset>
                </wp:positionV>
                <wp:extent cx="2739390" cy="276225"/>
                <wp:effectExtent l="4445" t="4445" r="18415" b="5080"/>
                <wp:wrapNone/>
                <wp:docPr id="537" name="文本框 537"/>
                <wp:cNvGraphicFramePr/>
                <a:graphic xmlns:a="http://schemas.openxmlformats.org/drawingml/2006/main">
                  <a:graphicData uri="http://schemas.microsoft.com/office/word/2010/wordprocessingShape">
                    <wps:wsp>
                      <wps:cNvSpPr txBox="true"/>
                      <wps:spPr>
                        <a:xfrm>
                          <a:off x="3366135" y="3519805"/>
                          <a:ext cx="2623185" cy="276225"/>
                        </a:xfrm>
                        <a:prstGeom prst="rect">
                          <a:avLst/>
                        </a:prstGeom>
                        <a:solidFill>
                          <a:srgbClr val="FFFFFF"/>
                        </a:solidFill>
                        <a:ln w="6350">
                          <a:solidFill>
                            <a:prstClr val="black"/>
                          </a:solidFill>
                        </a:ln>
                        <a:effectLst/>
                      </wps:spPr>
                      <wps:txbx>
                        <w:txbxContent>
                          <w:p>
                            <w:pPr>
                              <w:widowControl w:val="0"/>
                              <w:kinsoku/>
                              <w:autoSpaceDE/>
                              <w:autoSpaceDN/>
                              <w:adjustRightInd/>
                              <w:snapToGrid/>
                              <w:jc w:val="both"/>
                              <w:textAlignment w:val="auto"/>
                              <w:rPr>
                                <w:rFonts w:ascii="Calibri" w:hAnsi="Calibri" w:eastAsia="宋体" w:cs="Times New Roman"/>
                                <w:snapToGrid/>
                                <w:color w:val="000000"/>
                                <w:kern w:val="2"/>
                                <w:szCs w:val="24"/>
                              </w:rPr>
                            </w:pPr>
                            <w:r>
                              <w:rPr>
                                <w:rFonts w:hint="eastAsia" w:ascii="Calibri" w:hAnsi="Calibri" w:eastAsia="宋体" w:cs="Times New Roman"/>
                                <w:snapToGrid/>
                                <w:color w:val="000000"/>
                                <w:kern w:val="2"/>
                                <w:szCs w:val="24"/>
                                <w:lang w:val="en-US" w:eastAsia="zh-CN"/>
                              </w:rPr>
                              <w:t>协调各工作组开展应急处置</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3.3pt;margin-top:5.35pt;height:21.75pt;width:215.7pt;z-index:251671552;mso-width-relative:page;mso-height-relative:page;" fillcolor="#FFFFFF" filled="t" stroked="t" coordsize="21600,21600" o:gfxdata="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MJ9EunWAAAACQEAAA8AAAAAAAAAAQAgAAAAOAAAAGRycy9kb3ducmV2&#10;LnhtbFBLAQIUABQAAAAIAIdO4kAPmTdpWgIAAJkEAAAOAAAAAAAAAAEAIAAAADsBAABkcnMvZTJv&#10;RG9jLnhtbFBLBQYAAAAABgAGAFkBAAAHBgAAAAA=&#10;">
                <v:fill on="t" focussize="0,0"/>
                <v:stroke weight="0.5pt" color="#000000" joinstyle="round"/>
                <v:imagedata o:title=""/>
                <o:lock v:ext="edit" aspectratio="f"/>
                <v:textbox>
                  <w:txbxContent>
                    <w:p>
                      <w:pPr>
                        <w:widowControl w:val="0"/>
                        <w:kinsoku/>
                        <w:autoSpaceDE/>
                        <w:autoSpaceDN/>
                        <w:adjustRightInd/>
                        <w:snapToGrid/>
                        <w:jc w:val="both"/>
                        <w:textAlignment w:val="auto"/>
                        <w:rPr>
                          <w:rFonts w:ascii="Calibri" w:hAnsi="Calibri" w:eastAsia="宋体" w:cs="Times New Roman"/>
                          <w:snapToGrid/>
                          <w:color w:val="000000"/>
                          <w:kern w:val="2"/>
                          <w:szCs w:val="24"/>
                        </w:rPr>
                      </w:pPr>
                      <w:r>
                        <w:rPr>
                          <w:rFonts w:hint="eastAsia" w:ascii="Calibri" w:hAnsi="Calibri" w:eastAsia="宋体" w:cs="Times New Roman"/>
                          <w:snapToGrid/>
                          <w:color w:val="000000"/>
                          <w:kern w:val="2"/>
                          <w:szCs w:val="24"/>
                          <w:lang w:val="en-US" w:eastAsia="zh-CN"/>
                        </w:rPr>
                        <w:t>协调各工作组开展应急处置</w:t>
                      </w:r>
                    </w:p>
                  </w:txbxContent>
                </v:textbox>
              </v:shape>
            </w:pict>
          </mc:Fallback>
        </mc:AlternateConten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73600" behindDoc="0" locked="0" layoutInCell="1" allowOverlap="1">
                <wp:simplePos x="0" y="0"/>
                <wp:positionH relativeFrom="column">
                  <wp:posOffset>2207895</wp:posOffset>
                </wp:positionH>
                <wp:positionV relativeFrom="paragraph">
                  <wp:posOffset>8255</wp:posOffset>
                </wp:positionV>
                <wp:extent cx="2731135" cy="271145"/>
                <wp:effectExtent l="4445" t="4445" r="7620" b="10160"/>
                <wp:wrapNone/>
                <wp:docPr id="538" name="文本框 538"/>
                <wp:cNvGraphicFramePr/>
                <a:graphic xmlns:a="http://schemas.openxmlformats.org/drawingml/2006/main">
                  <a:graphicData uri="http://schemas.microsoft.com/office/word/2010/wordprocessingShape">
                    <wps:wsp>
                      <wps:cNvSpPr txBox="true"/>
                      <wps:spPr>
                        <a:xfrm>
                          <a:off x="3417570" y="3908425"/>
                          <a:ext cx="2600325" cy="271145"/>
                        </a:xfrm>
                        <a:prstGeom prst="rect">
                          <a:avLst/>
                        </a:prstGeom>
                        <a:solidFill>
                          <a:srgbClr val="FFFFFF"/>
                        </a:solidFill>
                        <a:ln w="6350">
                          <a:solidFill>
                            <a:prstClr val="black"/>
                          </a:solidFill>
                        </a:ln>
                        <a:effectLst/>
                      </wps:spPr>
                      <wps:txbx>
                        <w:txbxContent>
                          <w:p>
                            <w:pPr>
                              <w:widowControl w:val="0"/>
                              <w:kinsoku/>
                              <w:autoSpaceDE/>
                              <w:autoSpaceDN/>
                              <w:adjustRightInd/>
                              <w:snapToGrid/>
                              <w:jc w:val="both"/>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组织专家组对疫情处置情况进行综合评估</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3.85pt;margin-top:0.65pt;height:21.35pt;width:215.05pt;z-index:251673600;mso-width-relative:page;mso-height-relative:page;" fillcolor="#FFFFFF" filled="t" stroked="t" coordsize="21600,21600" o:gfxdata="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BYAAABkcnMvUEsB&#10;AhQAFAAAAAgAh07iQA32/3XUAAAACAEAAA8AAAAAAAAAAQAgAAAAOAAAAGRycy9kb3ducmV2Lnht&#10;bFBLAQIUABQAAAAIAIdO4kABfPh4WQIAAJkEAAAOAAAAAAAAAAEAIAAAADkBAABkcnMvZTJvRG9j&#10;LnhtbFBLBQYAAAAABgAGAFkBAAAEBgAAAAA=&#10;">
                <v:fill on="t" focussize="0,0"/>
                <v:stroke weight="0.5pt" color="#000000" joinstyle="round"/>
                <v:imagedata o:title=""/>
                <o:lock v:ext="edit" aspectratio="f"/>
                <v:textbox>
                  <w:txbxContent>
                    <w:p>
                      <w:pPr>
                        <w:widowControl w:val="0"/>
                        <w:kinsoku/>
                        <w:autoSpaceDE/>
                        <w:autoSpaceDN/>
                        <w:adjustRightInd/>
                        <w:snapToGrid/>
                        <w:jc w:val="both"/>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组织专家组对疫情处置情况进行综合评估</w:t>
                      </w:r>
                    </w:p>
                  </w:txbxContent>
                </v:textbox>
              </v:shape>
            </w:pict>
          </mc:Fallback>
        </mc:AlternateConten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76672" behindDoc="0" locked="0" layoutInCell="1" allowOverlap="1">
                <wp:simplePos x="0" y="0"/>
                <wp:positionH relativeFrom="column">
                  <wp:posOffset>2216150</wp:posOffset>
                </wp:positionH>
                <wp:positionV relativeFrom="paragraph">
                  <wp:posOffset>88265</wp:posOffset>
                </wp:positionV>
                <wp:extent cx="2740025" cy="267335"/>
                <wp:effectExtent l="4445" t="4445" r="17780" b="13970"/>
                <wp:wrapNone/>
                <wp:docPr id="555" name="文本框 555"/>
                <wp:cNvGraphicFramePr/>
                <a:graphic xmlns:a="http://schemas.openxmlformats.org/drawingml/2006/main">
                  <a:graphicData uri="http://schemas.microsoft.com/office/word/2010/wordprocessingShape">
                    <wps:wsp>
                      <wps:cNvSpPr txBox="true"/>
                      <wps:spPr>
                        <a:xfrm>
                          <a:off x="3322320" y="4428490"/>
                          <a:ext cx="2637790" cy="267335"/>
                        </a:xfrm>
                        <a:prstGeom prst="rect">
                          <a:avLst/>
                        </a:prstGeom>
                        <a:solidFill>
                          <a:srgbClr val="FFFFFF"/>
                        </a:solidFill>
                        <a:ln w="6350">
                          <a:solidFill>
                            <a:prstClr val="black"/>
                          </a:solidFill>
                        </a:ln>
                        <a:effectLst/>
                      </wps:spPr>
                      <wps:txbx>
                        <w:txbxContent>
                          <w:p>
                            <w:pPr>
                              <w:widowControl w:val="0"/>
                              <w:kinsoku/>
                              <w:autoSpaceDE/>
                              <w:autoSpaceDN/>
                              <w:adjustRightInd/>
                              <w:snapToGrid/>
                              <w:jc w:val="both"/>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划定疫点、疫区、受威胁区</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4.5pt;margin-top:6.95pt;height:21.05pt;width:215.75pt;z-index:251676672;mso-width-relative:page;mso-height-relative:page;" fillcolor="#FFFFFF" filled="t" stroked="t" coordsize="21600,21600" o:gfxdata="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czWn1tYAAAAJAQAADwAAAAAAAAABACAAAAA4AAAAZHJzL2Rvd25yZXYu&#10;eG1sUEsBAhQAFAAAAAgAh07iQFDgun5ZAgAAmQQAAA4AAAAAAAAAAQAgAAAAOwEAAGRycy9lMm9E&#10;b2MueG1sUEsFBgAAAAAGAAYAWQEAAAYGAAAAAA==&#10;">
                <v:fill on="t" focussize="0,0"/>
                <v:stroke weight="0.5pt" color="#000000" joinstyle="round"/>
                <v:imagedata o:title=""/>
                <o:lock v:ext="edit" aspectratio="f"/>
                <v:textbox>
                  <w:txbxContent>
                    <w:p>
                      <w:pPr>
                        <w:widowControl w:val="0"/>
                        <w:kinsoku/>
                        <w:autoSpaceDE/>
                        <w:autoSpaceDN/>
                        <w:adjustRightInd/>
                        <w:snapToGrid/>
                        <w:jc w:val="both"/>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划定疫点、疫区、受威胁区</w:t>
                      </w:r>
                    </w:p>
                  </w:txbxContent>
                </v:textbox>
              </v:shape>
            </w:pict>
          </mc:Fallback>
        </mc:AlternateConten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75648" behindDoc="0" locked="0" layoutInCell="1" allowOverlap="1">
                <wp:simplePos x="0" y="0"/>
                <wp:positionH relativeFrom="column">
                  <wp:posOffset>1992630</wp:posOffset>
                </wp:positionH>
                <wp:positionV relativeFrom="paragraph">
                  <wp:posOffset>29210</wp:posOffset>
                </wp:positionV>
                <wp:extent cx="135255" cy="1873885"/>
                <wp:effectExtent l="0" t="4445" r="17145" b="7620"/>
                <wp:wrapNone/>
                <wp:docPr id="540" name="左大括号 540"/>
                <wp:cNvGraphicFramePr/>
                <a:graphic xmlns:a="http://schemas.openxmlformats.org/drawingml/2006/main">
                  <a:graphicData uri="http://schemas.microsoft.com/office/word/2010/wordprocessingShape">
                    <wps:wsp>
                      <wps:cNvSpPr/>
                      <wps:spPr>
                        <a:xfrm>
                          <a:off x="0" y="0"/>
                          <a:ext cx="135255" cy="1873885"/>
                        </a:xfrm>
                        <a:prstGeom prst="leftBrace">
                          <a:avLst>
                            <a:gd name="adj1" fmla="val 0"/>
                            <a:gd name="adj2" fmla="val 50000"/>
                          </a:avLst>
                        </a:prstGeom>
                        <a:noFill/>
                        <a:ln w="6350" cap="flat" cmpd="sng" algn="ctr">
                          <a:solidFill>
                            <a:srgbClr val="5B9BD5"/>
                          </a:solidFill>
                          <a:prstDash val="solid"/>
                          <a:miter lim="800000"/>
                        </a:ln>
                        <a:effectLst/>
                      </wps:spPr>
                      <wps:bodyPr/>
                    </wps:wsp>
                  </a:graphicData>
                </a:graphic>
              </wp:anchor>
            </w:drawing>
          </mc:Choice>
          <mc:Fallback>
            <w:pict>
              <v:shape id="_x0000_s1026" o:spid="_x0000_s1026" o:spt="87" type="#_x0000_t87" style="position:absolute;left:0pt;margin-left:156.9pt;margin-top:2.3pt;height:147.55pt;width:10.65pt;z-index:251675648;mso-width-relative:page;mso-height-relative:page;" filled="f" stroked="t" coordsize="21600,21600" o:gfxdata="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38K5n9sAAAAJAQAADwAAAAAAAAAB&#10;ACAAAAA4AAAAZHJzL2Rvd25yZXYueG1sUEsBAhQAFAAAAAgAh07iQESKF/v3AQAAyQMAAA4AAAAA&#10;AAAAAQAgAAAAQAEAAGRycy9lMm9Eb2MueG1sUEsFBgAAAAAGAAYAWQEAAKkFAAAAAA==&#10;" adj="0,10800">
                <v:fill on="f" focussize="0,0"/>
                <v:stroke weight="0.5pt" color="#5B9BD5" miterlimit="8" joinstyle="miter"/>
                <v:imagedata o:title=""/>
                <o:lock v:ext="edit" aspectratio="f"/>
              </v:shape>
            </w:pict>
          </mc:Fallback>
        </mc:AlternateConten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77696" behindDoc="0" locked="0" layoutInCell="1" allowOverlap="1">
                <wp:simplePos x="0" y="0"/>
                <wp:positionH relativeFrom="column">
                  <wp:posOffset>2215515</wp:posOffset>
                </wp:positionH>
                <wp:positionV relativeFrom="paragraph">
                  <wp:posOffset>15240</wp:posOffset>
                </wp:positionV>
                <wp:extent cx="2747010" cy="256540"/>
                <wp:effectExtent l="4445" t="4445" r="10795" b="5715"/>
                <wp:wrapNone/>
                <wp:docPr id="547" name="文本框 547"/>
                <wp:cNvGraphicFramePr/>
                <a:graphic xmlns:a="http://schemas.openxmlformats.org/drawingml/2006/main">
                  <a:graphicData uri="http://schemas.microsoft.com/office/word/2010/wordprocessingShape">
                    <wps:wsp>
                      <wps:cNvSpPr txBox="true"/>
                      <wps:spPr>
                        <a:xfrm>
                          <a:off x="3344545" y="4802505"/>
                          <a:ext cx="2615565" cy="256540"/>
                        </a:xfrm>
                        <a:prstGeom prst="rect">
                          <a:avLst/>
                        </a:prstGeom>
                        <a:solidFill>
                          <a:srgbClr val="FFFFFF"/>
                        </a:solidFill>
                        <a:ln w="6350">
                          <a:solidFill>
                            <a:prstClr val="black"/>
                          </a:solidFill>
                        </a:ln>
                        <a:effectLst/>
                      </wps:spPr>
                      <wps:txbx>
                        <w:txbxContent>
                          <w:p>
                            <w:pPr>
                              <w:widowControl w:val="0"/>
                              <w:kinsoku/>
                              <w:autoSpaceDE/>
                              <w:autoSpaceDN/>
                              <w:adjustRightInd/>
                              <w:snapToGrid/>
                              <w:jc w:val="both"/>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开展紧急免疫、监测</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4.45pt;margin-top:1.2pt;height:20.2pt;width:216.3pt;z-index:251677696;mso-width-relative:page;mso-height-relative:page;" fillcolor="#FFFFFF" filled="t" stroked="t" coordsize="21600,21600" o:gfxdata="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tO8YKtYAAAAIAQAADwAAAAAAAAABACAAAAA4AAAAZHJzL2Rvd25yZXYu&#10;eG1sUEsBAhQAFAAAAAgAh07iQCLYZFxZAgAAmQQAAA4AAAAAAAAAAQAgAAAAOwEAAGRycy9lMm9E&#10;b2MueG1sUEsFBgAAAAAGAAYAWQEAAAYGAAAAAA==&#10;">
                <v:fill on="t" focussize="0,0"/>
                <v:stroke weight="0.5pt" color="#000000" joinstyle="round"/>
                <v:imagedata o:title=""/>
                <o:lock v:ext="edit" aspectratio="f"/>
                <v:textbox>
                  <w:txbxContent>
                    <w:p>
                      <w:pPr>
                        <w:widowControl w:val="0"/>
                        <w:kinsoku/>
                        <w:autoSpaceDE/>
                        <w:autoSpaceDN/>
                        <w:adjustRightInd/>
                        <w:snapToGrid/>
                        <w:jc w:val="both"/>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开展紧急免疫、监测</w:t>
                      </w:r>
                    </w:p>
                  </w:txbxContent>
                </v:textbox>
              </v:shape>
            </w:pict>
          </mc:Fallback>
        </mc:AlternateConten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78720" behindDoc="0" locked="0" layoutInCell="1" allowOverlap="1">
                <wp:simplePos x="0" y="0"/>
                <wp:positionH relativeFrom="column">
                  <wp:posOffset>2201545</wp:posOffset>
                </wp:positionH>
                <wp:positionV relativeFrom="paragraph">
                  <wp:posOffset>123825</wp:posOffset>
                </wp:positionV>
                <wp:extent cx="2760980" cy="267970"/>
                <wp:effectExtent l="4445" t="4445" r="15875" b="13335"/>
                <wp:wrapNone/>
                <wp:docPr id="21" name="文本框 21"/>
                <wp:cNvGraphicFramePr/>
                <a:graphic xmlns:a="http://schemas.openxmlformats.org/drawingml/2006/main">
                  <a:graphicData uri="http://schemas.microsoft.com/office/word/2010/wordprocessingShape">
                    <wps:wsp>
                      <wps:cNvSpPr txBox="true"/>
                      <wps:spPr>
                        <a:xfrm>
                          <a:off x="3329940" y="5205095"/>
                          <a:ext cx="2623185" cy="267970"/>
                        </a:xfrm>
                        <a:prstGeom prst="rect">
                          <a:avLst/>
                        </a:prstGeom>
                        <a:solidFill>
                          <a:srgbClr val="FFFFFF"/>
                        </a:solidFill>
                        <a:ln w="6350">
                          <a:solidFill>
                            <a:prstClr val="black"/>
                          </a:solidFill>
                        </a:ln>
                        <a:effectLst/>
                      </wps:spPr>
                      <wps:txbx>
                        <w:txbxContent>
                          <w:p>
                            <w:pPr>
                              <w:widowControl w:val="0"/>
                              <w:kinsoku/>
                              <w:autoSpaceDE/>
                              <w:autoSpaceDN/>
                              <w:adjustRightInd/>
                              <w:snapToGrid/>
                              <w:jc w:val="both"/>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开展紧急流行病学调查、溯源、追踪</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3.35pt;margin-top:9.75pt;height:21.1pt;width:217.4pt;z-index:251678720;mso-width-relative:page;mso-height-relative:page;" fillcolor="#FFFFFF" filled="t" stroked="t" coordsize="21600,21600" o:gfxdata="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AImj1/WAAAACQEAAA8AAAAAAAAAAQAgAAAAOAAAAGRycy9kb3ducmV2&#10;LnhtbFBLAQIUABQAAAAIAIdO4kAbnl5qWgIAAJcEAAAOAAAAAAAAAAEAIAAAADsBAABkcnMvZTJv&#10;RG9jLnhtbFBLBQYAAAAABgAGAFkBAAAHBgAAAAA=&#10;">
                <v:fill on="t" focussize="0,0"/>
                <v:stroke weight="0.5pt" color="#000000" joinstyle="round"/>
                <v:imagedata o:title=""/>
                <o:lock v:ext="edit" aspectratio="f"/>
                <v:textbox>
                  <w:txbxContent>
                    <w:p>
                      <w:pPr>
                        <w:widowControl w:val="0"/>
                        <w:kinsoku/>
                        <w:autoSpaceDE/>
                        <w:autoSpaceDN/>
                        <w:adjustRightInd/>
                        <w:snapToGrid/>
                        <w:jc w:val="both"/>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开展紧急流行病学调查、溯源、追踪</w:t>
                      </w:r>
                    </w:p>
                  </w:txbxContent>
                </v:textbox>
              </v:shape>
            </w:pict>
          </mc:Fallback>
        </mc:AlternateConten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74624" behindDoc="0" locked="0" layoutInCell="1" allowOverlap="1">
                <wp:simplePos x="0" y="0"/>
                <wp:positionH relativeFrom="column">
                  <wp:posOffset>595630</wp:posOffset>
                </wp:positionH>
                <wp:positionV relativeFrom="paragraph">
                  <wp:posOffset>70485</wp:posOffset>
                </wp:positionV>
                <wp:extent cx="1148715" cy="586740"/>
                <wp:effectExtent l="4445" t="4445" r="8890" b="18415"/>
                <wp:wrapNone/>
                <wp:docPr id="556" name="文本框 556"/>
                <wp:cNvGraphicFramePr/>
                <a:graphic xmlns:a="http://schemas.openxmlformats.org/drawingml/2006/main">
                  <a:graphicData uri="http://schemas.microsoft.com/office/word/2010/wordprocessingShape">
                    <wps:wsp>
                      <wps:cNvSpPr txBox="true"/>
                      <wps:spPr>
                        <a:xfrm>
                          <a:off x="0" y="0"/>
                          <a:ext cx="1148715" cy="586740"/>
                        </a:xfrm>
                        <a:prstGeom prst="rect">
                          <a:avLst/>
                        </a:prstGeom>
                        <a:solidFill>
                          <a:srgbClr val="FFFFFF"/>
                        </a:solidFill>
                        <a:ln w="6350">
                          <a:solidFill>
                            <a:prstClr val="black"/>
                          </a:solidFill>
                        </a:ln>
                        <a:effectLst/>
                      </wps:spPr>
                      <wps:txbx>
                        <w:txbxContent>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区农业农村管理部门</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6.9pt;margin-top:5.55pt;height:46.2pt;width:90.45pt;z-index:251674624;mso-width-relative:page;mso-height-relative:page;" fillcolor="#FFFFFF" filled="t" stroked="t" coordsize="21600,21600" o:gfxdata="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FgAAAGRycy9QSwECFAAUAAAACACH&#10;TuJAgxXHMtUAAAAJAQAADwAAAAAAAAABACAAAAA4AAAAZHJzL2Rvd25yZXYueG1sUEsBAhQAFAAA&#10;AAgAh07iQPzxqetOAgAAjQQAAA4AAAAAAAAAAQAgAAAAOgEAAGRycy9lMm9Eb2MueG1sUEsFBgAA&#10;AAAGAAYAWQEAAPoFAAAAAA==&#10;">
                <v:fill on="t" focussize="0,0"/>
                <v:stroke weight="0.5pt" color="#000000" joinstyle="round"/>
                <v:imagedata o:title=""/>
                <o:lock v:ext="edit" aspectratio="f"/>
                <v:textbox>
                  <w:txbxContent>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区农业农村管理部门</w:t>
                      </w:r>
                    </w:p>
                  </w:txbxContent>
                </v:textbox>
              </v:shape>
            </w:pict>
          </mc:Fallback>
        </mc:AlternateConten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79744" behindDoc="0" locked="0" layoutInCell="1" allowOverlap="1">
                <wp:simplePos x="0" y="0"/>
                <wp:positionH relativeFrom="column">
                  <wp:posOffset>2208530</wp:posOffset>
                </wp:positionH>
                <wp:positionV relativeFrom="paragraph">
                  <wp:posOffset>50165</wp:posOffset>
                </wp:positionV>
                <wp:extent cx="2739390" cy="255905"/>
                <wp:effectExtent l="4445" t="4445" r="18415" b="6350"/>
                <wp:wrapNone/>
                <wp:docPr id="22" name="文本框 22"/>
                <wp:cNvGraphicFramePr/>
                <a:graphic xmlns:a="http://schemas.openxmlformats.org/drawingml/2006/main">
                  <a:graphicData uri="http://schemas.microsoft.com/office/word/2010/wordprocessingShape">
                    <wps:wsp>
                      <wps:cNvSpPr txBox="true"/>
                      <wps:spPr>
                        <a:xfrm>
                          <a:off x="3329940" y="5549900"/>
                          <a:ext cx="2630170" cy="255905"/>
                        </a:xfrm>
                        <a:prstGeom prst="rect">
                          <a:avLst/>
                        </a:prstGeom>
                        <a:solidFill>
                          <a:srgbClr val="FFFFFF"/>
                        </a:solidFill>
                        <a:ln w="6350">
                          <a:solidFill>
                            <a:prstClr val="black"/>
                          </a:solidFill>
                        </a:ln>
                        <a:effectLst/>
                      </wps:spPr>
                      <wps:txbx>
                        <w:txbxContent>
                          <w:p>
                            <w:pPr>
                              <w:widowControl w:val="0"/>
                              <w:kinsoku/>
                              <w:autoSpaceDE/>
                              <w:autoSpaceDN/>
                              <w:adjustRightInd/>
                              <w:snapToGrid/>
                              <w:jc w:val="both"/>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制定疫情处置技术方案</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3.9pt;margin-top:3.95pt;height:20.15pt;width:215.7pt;z-index:251679744;mso-width-relative:page;mso-height-relative:page;" fillcolor="#FFFFFF" filled="t" stroked="t" coordsize="21600,21600" o:gfxdata="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h9AAq9YAAAAIAQAADwAAAAAAAAABACAAAAA4AAAAZHJzL2Rvd25yZXYueG1s&#10;UEsBAhQAFAAAAAgAh07iQCZJF4lWAgAAlwQAAA4AAAAAAAAAAQAgAAAAOwEAAGRycy9lMm9Eb2Mu&#10;eG1sUEsFBgAAAAAGAAYAWQEAAAMGAAAAAA==&#10;">
                <v:fill on="t" focussize="0,0"/>
                <v:stroke weight="0.5pt" color="#000000" joinstyle="round"/>
                <v:imagedata o:title=""/>
                <o:lock v:ext="edit" aspectratio="f"/>
                <v:textbox>
                  <w:txbxContent>
                    <w:p>
                      <w:pPr>
                        <w:widowControl w:val="0"/>
                        <w:kinsoku/>
                        <w:autoSpaceDE/>
                        <w:autoSpaceDN/>
                        <w:adjustRightInd/>
                        <w:snapToGrid/>
                        <w:jc w:val="both"/>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制定疫情处置技术方案</w:t>
                      </w:r>
                    </w:p>
                  </w:txbxContent>
                </v:textbox>
              </v:shape>
            </w:pict>
          </mc:Fallback>
        </mc:AlternateConten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80768" behindDoc="0" locked="0" layoutInCell="1" allowOverlap="1">
                <wp:simplePos x="0" y="0"/>
                <wp:positionH relativeFrom="column">
                  <wp:posOffset>2199640</wp:posOffset>
                </wp:positionH>
                <wp:positionV relativeFrom="paragraph">
                  <wp:posOffset>135255</wp:posOffset>
                </wp:positionV>
                <wp:extent cx="2747010" cy="294005"/>
                <wp:effectExtent l="5080" t="4445" r="10160" b="6350"/>
                <wp:wrapNone/>
                <wp:docPr id="23" name="文本框 23"/>
                <wp:cNvGraphicFramePr/>
                <a:graphic xmlns:a="http://schemas.openxmlformats.org/drawingml/2006/main">
                  <a:graphicData uri="http://schemas.microsoft.com/office/word/2010/wordprocessingShape">
                    <wps:wsp>
                      <wps:cNvSpPr txBox="true"/>
                      <wps:spPr>
                        <a:xfrm>
                          <a:off x="3359150" y="5890895"/>
                          <a:ext cx="2600325" cy="294005"/>
                        </a:xfrm>
                        <a:prstGeom prst="rect">
                          <a:avLst/>
                        </a:prstGeom>
                        <a:solidFill>
                          <a:srgbClr val="FFFFFF"/>
                        </a:solidFill>
                        <a:ln w="6350">
                          <a:solidFill>
                            <a:prstClr val="black"/>
                          </a:solidFill>
                        </a:ln>
                        <a:effectLst/>
                      </wps:spPr>
                      <wps:txbx>
                        <w:txbxContent>
                          <w:p>
                            <w:pPr>
                              <w:widowControl w:val="0"/>
                              <w:kinsoku/>
                              <w:autoSpaceDE/>
                              <w:autoSpaceDN/>
                              <w:adjustRightInd/>
                              <w:snapToGrid/>
                              <w:jc w:val="both"/>
                              <w:textAlignment w:val="auto"/>
                              <w:rPr>
                                <w:rFonts w:ascii="Calibri" w:hAnsi="Calibri" w:eastAsia="宋体" w:cs="Times New Roman"/>
                                <w:snapToGrid/>
                                <w:color w:val="000000"/>
                                <w:kern w:val="2"/>
                                <w:sz w:val="21"/>
                                <w:szCs w:val="21"/>
                              </w:rPr>
                            </w:pPr>
                            <w:r>
                              <w:rPr>
                                <w:rFonts w:hint="eastAsia" w:ascii="宋体" w:hAnsi="宋体" w:eastAsia="宋体" w:cs="宋体"/>
                                <w:snapToGrid/>
                                <w:color w:val="000000"/>
                                <w:kern w:val="2"/>
                                <w:sz w:val="21"/>
                                <w:szCs w:val="21"/>
                              </w:rPr>
                              <w:t>负责疫情及其扑灭控制工作的报告和通报</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3.2pt;margin-top:10.65pt;height:23.15pt;width:216.3pt;z-index:251680768;mso-width-relative:page;mso-height-relative:page;" fillcolor="#FFFFFF" filled="t" stroked="t" coordsize="21600,21600" o:gfxdata="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A/fWB01gAAAAkBAAAPAAAAAAAAAAEAIAAAADgAAABkcnMvZG93bnJldi54&#10;bWxQSwECFAAUAAAACACHTuJAUerOWlgCAACXBAAADgAAAAAAAAABACAAAAA7AQAAZHJzL2Uyb0Rv&#10;Yy54bWxQSwUGAAAAAAYABgBZAQAABQYAAAAA&#10;">
                <v:fill on="t" focussize="0,0"/>
                <v:stroke weight="0.5pt" color="#000000" joinstyle="round"/>
                <v:imagedata o:title=""/>
                <o:lock v:ext="edit" aspectratio="f"/>
                <v:textbox>
                  <w:txbxContent>
                    <w:p>
                      <w:pPr>
                        <w:widowControl w:val="0"/>
                        <w:kinsoku/>
                        <w:autoSpaceDE/>
                        <w:autoSpaceDN/>
                        <w:adjustRightInd/>
                        <w:snapToGrid/>
                        <w:jc w:val="both"/>
                        <w:textAlignment w:val="auto"/>
                        <w:rPr>
                          <w:rFonts w:ascii="Calibri" w:hAnsi="Calibri" w:eastAsia="宋体" w:cs="Times New Roman"/>
                          <w:snapToGrid/>
                          <w:color w:val="000000"/>
                          <w:kern w:val="2"/>
                          <w:sz w:val="21"/>
                          <w:szCs w:val="21"/>
                        </w:rPr>
                      </w:pPr>
                      <w:r>
                        <w:rPr>
                          <w:rFonts w:hint="eastAsia" w:ascii="宋体" w:hAnsi="宋体" w:eastAsia="宋体" w:cs="宋体"/>
                          <w:snapToGrid/>
                          <w:color w:val="000000"/>
                          <w:kern w:val="2"/>
                          <w:sz w:val="21"/>
                          <w:szCs w:val="21"/>
                        </w:rPr>
                        <w:t>负责疫情及其扑灭控制工作的报告和通报</w:t>
                      </w:r>
                    </w:p>
                  </w:txbxContent>
                </v:textbox>
              </v:shape>
            </w:pict>
          </mc:Fallback>
        </mc:AlternateConten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59264" behindDoc="0" locked="0" layoutInCell="1" allowOverlap="1">
                <wp:simplePos x="0" y="0"/>
                <wp:positionH relativeFrom="column">
                  <wp:posOffset>-234950</wp:posOffset>
                </wp:positionH>
                <wp:positionV relativeFrom="paragraph">
                  <wp:posOffset>20320</wp:posOffset>
                </wp:positionV>
                <wp:extent cx="546735" cy="703580"/>
                <wp:effectExtent l="4445" t="4445" r="20320" b="15875"/>
                <wp:wrapSquare wrapText="bothSides"/>
                <wp:docPr id="1" name="文本框 1"/>
                <wp:cNvGraphicFramePr/>
                <a:graphic xmlns:a="http://schemas.openxmlformats.org/drawingml/2006/main">
                  <a:graphicData uri="http://schemas.microsoft.com/office/word/2010/wordprocessingShape">
                    <wps:wsp>
                      <wps:cNvSpPr txBox="true"/>
                      <wps:spPr>
                        <a:xfrm>
                          <a:off x="1160780" y="4186555"/>
                          <a:ext cx="425450" cy="703580"/>
                        </a:xfrm>
                        <a:prstGeom prst="rect">
                          <a:avLst/>
                        </a:prstGeom>
                        <a:solidFill>
                          <a:srgbClr val="FFFFFF"/>
                        </a:solidFill>
                        <a:ln w="6350">
                          <a:solidFill>
                            <a:prstClr val="black"/>
                          </a:solidFill>
                        </a:ln>
                        <a:effectLst/>
                      </wps:spPr>
                      <wps:txbx>
                        <w:txbxContent>
                          <w:p>
                            <w:pPr>
                              <w:widowControl w:val="0"/>
                              <w:kinsoku/>
                              <w:autoSpaceDE/>
                              <w:autoSpaceDN/>
                              <w:adjustRightInd/>
                              <w:snapToGrid/>
                              <w:jc w:val="both"/>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区指挥部</w:t>
                            </w:r>
                          </w:p>
                        </w:txbxContent>
                      </wps:txbx>
                      <wps:bodyPr rot="0" spcFirstLastPara="0" vertOverflow="overflow" horzOverflow="overflow" vert="eaVert"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8.5pt;margin-top:1.6pt;height:55.4pt;width:43.05pt;mso-wrap-distance-bottom:0pt;mso-wrap-distance-left:9pt;mso-wrap-distance-right:9pt;mso-wrap-distance-top:0pt;z-index:251659264;mso-width-relative:page;mso-height-relative:page;" fillcolor="#FFFFFF" filled="t" stroked="t" coordsize="21600,21600" o:gfxdata="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DFtZ9Z1QAAAAgBAAAPAAAAAAAAAAEAIAAAADgAAABkcnMvZG93bnJldi54bWxQ&#10;SwECFAAUAAAACACHTuJA7uKcflYCAACWBAAADgAAAAAAAAABACAAAAA6AQAAZHJzL2Uyb0RvYy54&#10;bWxQSwUGAAAAAAYABgBZAQAAAgYAAAAA&#10;">
                <v:fill on="t" focussize="0,0"/>
                <v:stroke weight="0.5pt" color="#000000" joinstyle="round"/>
                <v:imagedata o:title=""/>
                <o:lock v:ext="edit" aspectratio="f"/>
                <v:textbox style="layout-flow:vertical-ideographic;">
                  <w:txbxContent>
                    <w:p>
                      <w:pPr>
                        <w:widowControl w:val="0"/>
                        <w:kinsoku/>
                        <w:autoSpaceDE/>
                        <w:autoSpaceDN/>
                        <w:adjustRightInd/>
                        <w:snapToGrid/>
                        <w:jc w:val="both"/>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区指挥部</w:t>
                      </w:r>
                    </w:p>
                  </w:txbxContent>
                </v:textbox>
                <w10:wrap type="square"/>
              </v:shape>
            </w:pict>
          </mc:Fallback>
        </mc:AlternateContent>
      </w:r>
      <w:r>
        <w:rPr>
          <w:rFonts w:ascii="Calibri" w:hAnsi="Calibri" w:eastAsia="宋体" w:cs="Times New Roman"/>
          <w:snapToGrid/>
          <w:color w:val="000000"/>
          <w:kern w:val="2"/>
          <w:sz w:val="21"/>
          <w:szCs w:val="24"/>
        </w:rPr>
        <mc:AlternateContent>
          <mc:Choice Requires="wps">
            <w:drawing>
              <wp:anchor distT="0" distB="0" distL="114300" distR="114300" simplePos="0" relativeHeight="251681792" behindDoc="0" locked="0" layoutInCell="1" allowOverlap="1">
                <wp:simplePos x="0" y="0"/>
                <wp:positionH relativeFrom="column">
                  <wp:posOffset>1788795</wp:posOffset>
                </wp:positionH>
                <wp:positionV relativeFrom="paragraph">
                  <wp:posOffset>75565</wp:posOffset>
                </wp:positionV>
                <wp:extent cx="2724785" cy="254000"/>
                <wp:effectExtent l="4445" t="4445" r="13970" b="8255"/>
                <wp:wrapNone/>
                <wp:docPr id="24" name="文本框 24"/>
                <wp:cNvGraphicFramePr/>
                <a:graphic xmlns:a="http://schemas.openxmlformats.org/drawingml/2006/main">
                  <a:graphicData uri="http://schemas.microsoft.com/office/word/2010/wordprocessingShape">
                    <wps:wsp>
                      <wps:cNvSpPr txBox="true"/>
                      <wps:spPr>
                        <a:xfrm>
                          <a:off x="3373755" y="6271895"/>
                          <a:ext cx="2593975" cy="254000"/>
                        </a:xfrm>
                        <a:prstGeom prst="rect">
                          <a:avLst/>
                        </a:prstGeom>
                        <a:solidFill>
                          <a:srgbClr val="FFFFFF"/>
                        </a:solidFill>
                        <a:ln w="6350">
                          <a:solidFill>
                            <a:prstClr val="black"/>
                          </a:solidFill>
                        </a:ln>
                        <a:effectLst/>
                      </wps:spPr>
                      <wps:txbx>
                        <w:txbxContent>
                          <w:p>
                            <w:pPr>
                              <w:widowControl w:val="0"/>
                              <w:kinsoku/>
                              <w:autoSpaceDE/>
                              <w:autoSpaceDN/>
                              <w:adjustRightInd/>
                              <w:snapToGrid/>
                              <w:jc w:val="both"/>
                              <w:textAlignment w:val="auto"/>
                              <w:rPr>
                                <w:rFonts w:ascii="Calibri" w:hAnsi="Calibri" w:eastAsia="宋体" w:cs="Times New Roman"/>
                                <w:snapToGrid/>
                                <w:color w:val="000000"/>
                                <w:kern w:val="2"/>
                                <w:szCs w:val="24"/>
                              </w:rPr>
                            </w:pPr>
                            <w:r>
                              <w:rPr>
                                <w:rFonts w:hint="eastAsia" w:ascii="宋体" w:hAnsi="宋体" w:eastAsia="宋体" w:cs="宋体"/>
                                <w:snapToGrid/>
                                <w:color w:val="000000"/>
                                <w:kern w:val="2"/>
                                <w:sz w:val="21"/>
                                <w:szCs w:val="21"/>
                              </w:rPr>
                              <w:t>研究落实恢复畜牧养殖业生产的政策建议</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0.85pt;margin-top:5.95pt;height:20pt;width:214.55pt;z-index:251681792;mso-width-relative:page;mso-height-relative:page;" fillcolor="#FFFFFF" filled="t" stroked="t" coordsize="21600,21600" o:gfxdata="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sdcb/NUAAAAJAQAADwAAAAAAAAABACAAAAA4AAAAZHJzL2Rvd25yZXYu&#10;eG1sUEsBAhQAFAAAAAgAh07iQN+fvKxaAgAAlwQAAA4AAAAAAAAAAQAgAAAAOgEAAGRycy9lMm9E&#10;b2MueG1sUEsFBgAAAAAGAAYAWQEAAAYGAAAAAA==&#10;">
                <v:fill on="t" focussize="0,0"/>
                <v:stroke weight="0.5pt" color="#000000" joinstyle="round"/>
                <v:imagedata o:title=""/>
                <o:lock v:ext="edit" aspectratio="f"/>
                <v:textbox>
                  <w:txbxContent>
                    <w:p>
                      <w:pPr>
                        <w:widowControl w:val="0"/>
                        <w:kinsoku/>
                        <w:autoSpaceDE/>
                        <w:autoSpaceDN/>
                        <w:adjustRightInd/>
                        <w:snapToGrid/>
                        <w:jc w:val="both"/>
                        <w:textAlignment w:val="auto"/>
                        <w:rPr>
                          <w:rFonts w:ascii="Calibri" w:hAnsi="Calibri" w:eastAsia="宋体" w:cs="Times New Roman"/>
                          <w:snapToGrid/>
                          <w:color w:val="000000"/>
                          <w:kern w:val="2"/>
                          <w:szCs w:val="24"/>
                        </w:rPr>
                      </w:pPr>
                      <w:r>
                        <w:rPr>
                          <w:rFonts w:hint="eastAsia" w:ascii="宋体" w:hAnsi="宋体" w:eastAsia="宋体" w:cs="宋体"/>
                          <w:snapToGrid/>
                          <w:color w:val="000000"/>
                          <w:kern w:val="2"/>
                          <w:sz w:val="21"/>
                          <w:szCs w:val="21"/>
                        </w:rPr>
                        <w:t>研究落实恢复畜牧养殖业生产的政策建议</w:t>
                      </w:r>
                    </w:p>
                  </w:txbxContent>
                </v:textbox>
              </v:shape>
            </w:pict>
          </mc:Fallback>
        </mc:AlternateConten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82816" behindDoc="0" locked="0" layoutInCell="1" allowOverlap="1">
                <wp:simplePos x="0" y="0"/>
                <wp:positionH relativeFrom="column">
                  <wp:posOffset>1783715</wp:posOffset>
                </wp:positionH>
                <wp:positionV relativeFrom="paragraph">
                  <wp:posOffset>185420</wp:posOffset>
                </wp:positionV>
                <wp:extent cx="2717800" cy="285750"/>
                <wp:effectExtent l="4445" t="4445" r="20955" b="14605"/>
                <wp:wrapNone/>
                <wp:docPr id="25" name="文本框 25"/>
                <wp:cNvGraphicFramePr/>
                <a:graphic xmlns:a="http://schemas.openxmlformats.org/drawingml/2006/main">
                  <a:graphicData uri="http://schemas.microsoft.com/office/word/2010/wordprocessingShape">
                    <wps:wsp>
                      <wps:cNvSpPr txBox="true"/>
                      <wps:spPr>
                        <a:xfrm>
                          <a:off x="3359150" y="6616065"/>
                          <a:ext cx="2717800" cy="285750"/>
                        </a:xfrm>
                        <a:prstGeom prst="rect">
                          <a:avLst/>
                        </a:prstGeom>
                        <a:solidFill>
                          <a:srgbClr val="FFFFFF"/>
                        </a:solidFill>
                        <a:ln w="6350">
                          <a:solidFill>
                            <a:prstClr val="black"/>
                          </a:solidFill>
                        </a:ln>
                        <a:effectLst/>
                      </wps:spPr>
                      <wps:txbx>
                        <w:txbxContent>
                          <w:p>
                            <w:pPr>
                              <w:widowControl w:val="0"/>
                              <w:kinsoku/>
                              <w:autoSpaceDE/>
                              <w:autoSpaceDN/>
                              <w:adjustRightInd/>
                              <w:snapToGrid/>
                              <w:jc w:val="both"/>
                              <w:textAlignment w:val="auto"/>
                              <w:rPr>
                                <w:rFonts w:ascii="Calibri" w:hAnsi="Calibri" w:eastAsia="宋体" w:cs="Times New Roman"/>
                                <w:snapToGrid/>
                                <w:color w:val="000000"/>
                                <w:kern w:val="2"/>
                                <w:szCs w:val="24"/>
                              </w:rPr>
                            </w:pPr>
                            <w:r>
                              <w:rPr>
                                <w:rFonts w:hint="eastAsia" w:ascii="宋体" w:hAnsi="宋体" w:eastAsia="宋体" w:cs="宋体"/>
                                <w:snapToGrid/>
                                <w:color w:val="000000"/>
                                <w:kern w:val="2"/>
                                <w:sz w:val="21"/>
                                <w:szCs w:val="21"/>
                              </w:rPr>
                              <w:t>做好与卫生健康部门的联防联控、信息沟通</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40.45pt;margin-top:14.6pt;height:22.5pt;width:214pt;z-index:251682816;mso-width-relative:page;mso-height-relative:page;" fillcolor="#FFFFFF" filled="t" stroked="t" coordsize="21600,21600" o:gfxdata="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DqrN7J1QAAAAkBAAAPAAAAAAAAAAEAIAAAADgAAABkcnMvZG93bnJldi54bWxQ&#10;SwECFAAUAAAACACHTuJAd/QXSVYCAACXBAAADgAAAAAAAAABACAAAAA6AQAAZHJzL2Uyb0RvYy54&#10;bWxQSwUGAAAAAAYABgBZAQAAAgYAAAAA&#10;">
                <v:fill on="t" focussize="0,0"/>
                <v:stroke weight="0.5pt" color="#000000" joinstyle="round"/>
                <v:imagedata o:title=""/>
                <o:lock v:ext="edit" aspectratio="f"/>
                <v:textbox>
                  <w:txbxContent>
                    <w:p>
                      <w:pPr>
                        <w:widowControl w:val="0"/>
                        <w:kinsoku/>
                        <w:autoSpaceDE/>
                        <w:autoSpaceDN/>
                        <w:adjustRightInd/>
                        <w:snapToGrid/>
                        <w:jc w:val="both"/>
                        <w:textAlignment w:val="auto"/>
                        <w:rPr>
                          <w:rFonts w:ascii="Calibri" w:hAnsi="Calibri" w:eastAsia="宋体" w:cs="Times New Roman"/>
                          <w:snapToGrid/>
                          <w:color w:val="000000"/>
                          <w:kern w:val="2"/>
                          <w:szCs w:val="24"/>
                        </w:rPr>
                      </w:pPr>
                      <w:r>
                        <w:rPr>
                          <w:rFonts w:hint="eastAsia" w:ascii="宋体" w:hAnsi="宋体" w:eastAsia="宋体" w:cs="宋体"/>
                          <w:snapToGrid/>
                          <w:color w:val="000000"/>
                          <w:kern w:val="2"/>
                          <w:sz w:val="21"/>
                          <w:szCs w:val="21"/>
                        </w:rPr>
                        <w:t>做好与卫生健康部门的联防联控、信息沟通</w:t>
                      </w:r>
                    </w:p>
                  </w:txbxContent>
                </v:textbox>
              </v:shape>
            </w:pict>
          </mc:Fallback>
        </mc:AlternateConten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83840" behindDoc="0" locked="0" layoutInCell="1" allowOverlap="1">
                <wp:simplePos x="0" y="0"/>
                <wp:positionH relativeFrom="column">
                  <wp:posOffset>640715</wp:posOffset>
                </wp:positionH>
                <wp:positionV relativeFrom="paragraph">
                  <wp:posOffset>11430</wp:posOffset>
                </wp:positionV>
                <wp:extent cx="4277360" cy="304165"/>
                <wp:effectExtent l="4445" t="4445" r="23495" b="15240"/>
                <wp:wrapNone/>
                <wp:docPr id="26" name="文本框 26"/>
                <wp:cNvGraphicFramePr/>
                <a:graphic xmlns:a="http://schemas.openxmlformats.org/drawingml/2006/main">
                  <a:graphicData uri="http://schemas.microsoft.com/office/word/2010/wordprocessingShape">
                    <wps:wsp>
                      <wps:cNvSpPr txBox="true"/>
                      <wps:spPr>
                        <a:xfrm>
                          <a:off x="1857375" y="6691630"/>
                          <a:ext cx="4161155" cy="304165"/>
                        </a:xfrm>
                        <a:prstGeom prst="rect">
                          <a:avLst/>
                        </a:prstGeom>
                        <a:solidFill>
                          <a:srgbClr val="FFFFFF"/>
                        </a:solidFill>
                        <a:ln w="6350">
                          <a:solidFill>
                            <a:prstClr val="black"/>
                          </a:solidFill>
                        </a:ln>
                        <a:effectLst/>
                      </wps:spPr>
                      <wps:txbx>
                        <w:txbxContent>
                          <w:p>
                            <w:pPr>
                              <w:widowControl w:val="0"/>
                              <w:kinsoku/>
                              <w:autoSpaceDE/>
                              <w:autoSpaceDN/>
                              <w:adjustRightInd/>
                              <w:snapToGrid/>
                              <w:jc w:val="both"/>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协调公安、交通、农委等部门设立临时检查站</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50.45pt;margin-top:0.9pt;height:23.95pt;width:336.8pt;z-index:251683840;mso-width-relative:page;mso-height-relative:page;" fillcolor="#FFFFFF" filled="t" stroked="t" coordsize="21600,21600" o:gfxdata="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Cmo1ITVAAAACAEAAA8AAAAAAAAAAQAgAAAAOAAAAGRycy9kb3ducmV2LnhtbFBL&#10;AQIUABQAAAAIAIdO4kC7Qq2jVQIAAJcEAAAOAAAAAAAAAAEAIAAAADoBAABkcnMvZTJvRG9jLnht&#10;bFBLBQYAAAAABgAGAFkBAAABBgAAAAA=&#10;">
                <v:fill on="t" focussize="0,0"/>
                <v:stroke weight="0.5pt" color="#000000" joinstyle="round"/>
                <v:imagedata o:title=""/>
                <o:lock v:ext="edit" aspectratio="f"/>
                <v:textbox>
                  <w:txbxContent>
                    <w:p>
                      <w:pPr>
                        <w:widowControl w:val="0"/>
                        <w:kinsoku/>
                        <w:autoSpaceDE/>
                        <w:autoSpaceDN/>
                        <w:adjustRightInd/>
                        <w:snapToGrid/>
                        <w:jc w:val="both"/>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协调公安、交通、农委等部门设立临时检查站</w:t>
                      </w:r>
                    </w:p>
                  </w:txbxContent>
                </v:textbox>
              </v:shape>
            </w:pict>
          </mc:Fallback>
        </mc:AlternateConten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84864" behindDoc="0" locked="0" layoutInCell="1" allowOverlap="1">
                <wp:simplePos x="0" y="0"/>
                <wp:positionH relativeFrom="column">
                  <wp:posOffset>633730</wp:posOffset>
                </wp:positionH>
                <wp:positionV relativeFrom="paragraph">
                  <wp:posOffset>9525</wp:posOffset>
                </wp:positionV>
                <wp:extent cx="4278630" cy="259715"/>
                <wp:effectExtent l="5080" t="4445" r="21590" b="21590"/>
                <wp:wrapNone/>
                <wp:docPr id="27" name="文本框 27"/>
                <wp:cNvGraphicFramePr/>
                <a:graphic xmlns:a="http://schemas.openxmlformats.org/drawingml/2006/main">
                  <a:graphicData uri="http://schemas.microsoft.com/office/word/2010/wordprocessingShape">
                    <wps:wsp>
                      <wps:cNvSpPr txBox="true"/>
                      <wps:spPr>
                        <a:xfrm>
                          <a:off x="1871980" y="7050405"/>
                          <a:ext cx="4146550" cy="259715"/>
                        </a:xfrm>
                        <a:prstGeom prst="rect">
                          <a:avLst/>
                        </a:prstGeom>
                        <a:solidFill>
                          <a:srgbClr val="FFFFFF"/>
                        </a:solidFill>
                        <a:ln w="6350">
                          <a:solidFill>
                            <a:prstClr val="black"/>
                          </a:solidFill>
                        </a:ln>
                        <a:effectLst/>
                      </wps:spPr>
                      <wps:txbx>
                        <w:txbxContent>
                          <w:p>
                            <w:pPr>
                              <w:widowControl w:val="0"/>
                              <w:kinsoku/>
                              <w:autoSpaceDE/>
                              <w:autoSpaceDN/>
                              <w:adjustRightInd/>
                              <w:snapToGrid/>
                              <w:jc w:val="both"/>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组织指挥部相关成员单位保障商品供应、平抑物价、维护社会稳定</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9.9pt;margin-top:0.75pt;height:20.45pt;width:336.9pt;z-index:251684864;mso-width-relative:page;mso-height-relative:page;" fillcolor="#FFFFFF" filled="t" stroked="t" coordsize="21600,21600" o:gfxdata="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BYAAABkcnMvUEsB&#10;AhQAFAAAAAgAh07iQE2rjm/VAAAABwEAAA8AAAAAAAAAAQAgAAAAOAAAAGRycy9kb3ducmV2Lnht&#10;bFBLAQIUABQAAAAIAIdO4kAzzDGVWAIAAJcEAAAOAAAAAAAAAAEAIAAAADoBAABkcnMvZTJvRG9j&#10;LnhtbFBLBQYAAAAABgAGAFkBAAAEBgAAAAA=&#10;">
                <v:fill on="t" focussize="0,0"/>
                <v:stroke weight="0.5pt" color="#000000" joinstyle="round"/>
                <v:imagedata o:title=""/>
                <o:lock v:ext="edit" aspectratio="f"/>
                <v:textbox>
                  <w:txbxContent>
                    <w:p>
                      <w:pPr>
                        <w:widowControl w:val="0"/>
                        <w:kinsoku/>
                        <w:autoSpaceDE/>
                        <w:autoSpaceDN/>
                        <w:adjustRightInd/>
                        <w:snapToGrid/>
                        <w:jc w:val="both"/>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组织指挥部相关成员单位保障商品供应、平抑物价、维护社会稳定</w:t>
                      </w:r>
                    </w:p>
                  </w:txbxContent>
                </v:textbox>
              </v:shape>
            </w:pict>
          </mc:Fallback>
        </mc:AlternateConten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85888" behindDoc="0" locked="0" layoutInCell="1" allowOverlap="1">
                <wp:simplePos x="0" y="0"/>
                <wp:positionH relativeFrom="column">
                  <wp:posOffset>626110</wp:posOffset>
                </wp:positionH>
                <wp:positionV relativeFrom="paragraph">
                  <wp:posOffset>170815</wp:posOffset>
                </wp:positionV>
                <wp:extent cx="4286250" cy="256540"/>
                <wp:effectExtent l="4445" t="4445" r="14605" b="5715"/>
                <wp:wrapNone/>
                <wp:docPr id="28" name="文本框 28"/>
                <wp:cNvGraphicFramePr/>
                <a:graphic xmlns:a="http://schemas.openxmlformats.org/drawingml/2006/main">
                  <a:graphicData uri="http://schemas.microsoft.com/office/word/2010/wordprocessingShape">
                    <wps:wsp>
                      <wps:cNvSpPr txBox="true"/>
                      <wps:spPr>
                        <a:xfrm>
                          <a:off x="1878965" y="7365365"/>
                          <a:ext cx="4286250" cy="256540"/>
                        </a:xfrm>
                        <a:prstGeom prst="rect">
                          <a:avLst/>
                        </a:prstGeom>
                        <a:solidFill>
                          <a:srgbClr val="FFFFFF"/>
                        </a:solidFill>
                        <a:ln w="6350">
                          <a:solidFill>
                            <a:prstClr val="black"/>
                          </a:solidFill>
                        </a:ln>
                        <a:effectLst/>
                      </wps:spPr>
                      <wps:txbx>
                        <w:txbxContent>
                          <w:p>
                            <w:pPr>
                              <w:widowControl w:val="0"/>
                              <w:kinsoku/>
                              <w:autoSpaceDE/>
                              <w:autoSpaceDN/>
                              <w:adjustRightInd/>
                              <w:snapToGrid/>
                              <w:jc w:val="both"/>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组织林业、文旅、体育、城管等成员单位按相关职能配合开展疫情处置</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9.3pt;margin-top:13.45pt;height:20.2pt;width:337.5pt;z-index:251685888;mso-width-relative:page;mso-height-relative:page;" fillcolor="#FFFFFF" filled="t" stroked="t" coordsize="21600,21600" o:gfxdata="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VPBkYNYAAAAIAQAADwAAAAAAAAABACAAAAA4AAAAZHJzL2Rvd25yZXYu&#10;eG1sUEsBAhQAFAAAAAgAh07iQMAitABZAgAAlwQAAA4AAAAAAAAAAQAgAAAAOwEAAGRycy9lMm9E&#10;b2MueG1sUEsFBgAAAAAGAAYAWQEAAAYGAAAAAA==&#10;">
                <v:fill on="t" focussize="0,0"/>
                <v:stroke weight="0.5pt" color="#000000" joinstyle="round"/>
                <v:imagedata o:title=""/>
                <o:lock v:ext="edit" aspectratio="f"/>
                <v:textbox>
                  <w:txbxContent>
                    <w:p>
                      <w:pPr>
                        <w:widowControl w:val="0"/>
                        <w:kinsoku/>
                        <w:autoSpaceDE/>
                        <w:autoSpaceDN/>
                        <w:adjustRightInd/>
                        <w:snapToGrid/>
                        <w:jc w:val="both"/>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组织林业、文旅、体育、城管等成员单位按相关职能配合开展疫情处置</w:t>
                      </w:r>
                    </w:p>
                  </w:txbxContent>
                </v:textbox>
              </v:shape>
            </w:pict>
          </mc:Fallback>
        </mc:AlternateConten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87936" behindDoc="0" locked="0" layoutInCell="1" allowOverlap="1">
                <wp:simplePos x="0" y="0"/>
                <wp:positionH relativeFrom="column">
                  <wp:posOffset>2157095</wp:posOffset>
                </wp:positionH>
                <wp:positionV relativeFrom="paragraph">
                  <wp:posOffset>166370</wp:posOffset>
                </wp:positionV>
                <wp:extent cx="2761615" cy="305435"/>
                <wp:effectExtent l="4445" t="4445" r="15240" b="13970"/>
                <wp:wrapNone/>
                <wp:docPr id="544" name="文本框 544"/>
                <wp:cNvGraphicFramePr/>
                <a:graphic xmlns:a="http://schemas.openxmlformats.org/drawingml/2006/main">
                  <a:graphicData uri="http://schemas.microsoft.com/office/word/2010/wordprocessingShape">
                    <wps:wsp>
                      <wps:cNvSpPr txBox="true"/>
                      <wps:spPr>
                        <a:xfrm>
                          <a:off x="3732530" y="7889875"/>
                          <a:ext cx="2425065" cy="305435"/>
                        </a:xfrm>
                        <a:prstGeom prst="rect">
                          <a:avLst/>
                        </a:prstGeom>
                        <a:solidFill>
                          <a:srgbClr val="FFFFFF"/>
                        </a:solidFill>
                        <a:ln w="6350">
                          <a:solidFill>
                            <a:prstClr val="black"/>
                          </a:solidFill>
                        </a:ln>
                        <a:effectLst/>
                      </wps:spPr>
                      <wps:txbx>
                        <w:txbxContent>
                          <w:p>
                            <w:pPr>
                              <w:widowControl w:val="0"/>
                              <w:kinsoku/>
                              <w:autoSpaceDE/>
                              <w:autoSpaceDN/>
                              <w:adjustRightInd/>
                              <w:snapToGrid/>
                              <w:jc w:val="both"/>
                              <w:textAlignment w:val="auto"/>
                              <w:rPr>
                                <w:rFonts w:hint="default" w:ascii="Calibri" w:hAnsi="Calibri" w:eastAsia="宋体" w:cs="Times New Roman"/>
                                <w:snapToGrid/>
                                <w:color w:val="000000"/>
                                <w:kern w:val="2"/>
                                <w:szCs w:val="24"/>
                                <w:lang w:val="en" w:eastAsia="zh-CN"/>
                              </w:rPr>
                            </w:pPr>
                            <w:r>
                              <w:rPr>
                                <w:rFonts w:hint="eastAsia" w:ascii="Calibri" w:hAnsi="Calibri" w:eastAsia="宋体" w:cs="Times New Roman"/>
                                <w:snapToGrid/>
                                <w:color w:val="000000"/>
                                <w:kern w:val="2"/>
                                <w:szCs w:val="24"/>
                                <w:lang w:eastAsia="zh-CN"/>
                              </w:rPr>
                              <w:t>具体组织扑杀、无害化处理、环境消杀等</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69.85pt;margin-top:13.1pt;height:24.05pt;width:217.45pt;z-index:251687936;mso-width-relative:page;mso-height-relative:page;" fillcolor="#FFFFFF" filled="t" stroked="t" coordsize="21600,21600" o:gfxdata="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ACN9x31gAAAAkBAAAPAAAAAAAAAAEAIAAAADgAAABkcnMvZG93bnJl&#10;di54bWxQSwECFAAUAAAACACHTuJAKQXibFsCAACZBAAADgAAAAAAAAABACAAAAA7AQAAZHJzL2Uy&#10;b0RvYy54bWxQSwUGAAAAAAYABgBZAQAACAYAAAAA&#10;">
                <v:fill on="t" focussize="0,0"/>
                <v:stroke weight="0.5pt" color="#000000" joinstyle="round"/>
                <v:imagedata o:title=""/>
                <o:lock v:ext="edit" aspectratio="f"/>
                <v:textbox>
                  <w:txbxContent>
                    <w:p>
                      <w:pPr>
                        <w:widowControl w:val="0"/>
                        <w:kinsoku/>
                        <w:autoSpaceDE/>
                        <w:autoSpaceDN/>
                        <w:adjustRightInd/>
                        <w:snapToGrid/>
                        <w:jc w:val="both"/>
                        <w:textAlignment w:val="auto"/>
                        <w:rPr>
                          <w:rFonts w:hint="default" w:ascii="Calibri" w:hAnsi="Calibri" w:eastAsia="宋体" w:cs="Times New Roman"/>
                          <w:snapToGrid/>
                          <w:color w:val="000000"/>
                          <w:kern w:val="2"/>
                          <w:szCs w:val="24"/>
                          <w:lang w:val="en" w:eastAsia="zh-CN"/>
                        </w:rPr>
                      </w:pPr>
                      <w:r>
                        <w:rPr>
                          <w:rFonts w:hint="eastAsia" w:ascii="Calibri" w:hAnsi="Calibri" w:eastAsia="宋体" w:cs="Times New Roman"/>
                          <w:snapToGrid/>
                          <w:color w:val="000000"/>
                          <w:kern w:val="2"/>
                          <w:szCs w:val="24"/>
                          <w:lang w:eastAsia="zh-CN"/>
                        </w:rPr>
                        <w:t>具体组织扑杀、无害化处理、环境消杀等</w:t>
                      </w:r>
                    </w:p>
                  </w:txbxContent>
                </v:textbox>
              </v:shape>
            </w:pict>
          </mc:Fallback>
        </mc:AlternateConten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89984" behindDoc="0" locked="0" layoutInCell="1" allowOverlap="1">
                <wp:simplePos x="0" y="0"/>
                <wp:positionH relativeFrom="column">
                  <wp:posOffset>2061845</wp:posOffset>
                </wp:positionH>
                <wp:positionV relativeFrom="paragraph">
                  <wp:posOffset>115570</wp:posOffset>
                </wp:positionV>
                <wp:extent cx="75565" cy="358775"/>
                <wp:effectExtent l="38100" t="4445" r="635" b="17780"/>
                <wp:wrapNone/>
                <wp:docPr id="32" name="左大括号 32"/>
                <wp:cNvGraphicFramePr/>
                <a:graphic xmlns:a="http://schemas.openxmlformats.org/drawingml/2006/main">
                  <a:graphicData uri="http://schemas.microsoft.com/office/word/2010/wordprocessingShape">
                    <wps:wsp>
                      <wps:cNvSpPr/>
                      <wps:spPr>
                        <a:xfrm>
                          <a:off x="3439795" y="8102600"/>
                          <a:ext cx="75565" cy="358775"/>
                        </a:xfrm>
                        <a:prstGeom prst="leftBrace">
                          <a:avLst/>
                        </a:prstGeom>
                        <a:noFill/>
                        <a:ln w="6350" cap="flat" cmpd="sng" algn="ctr">
                          <a:solidFill>
                            <a:srgbClr val="5B9BD5"/>
                          </a:solidFill>
                          <a:prstDash val="solid"/>
                          <a:miter lim="800000"/>
                        </a:ln>
                        <a:effectLst/>
                      </wps:spPr>
                      <wps:bodyPr/>
                    </wps:wsp>
                  </a:graphicData>
                </a:graphic>
              </wp:anchor>
            </w:drawing>
          </mc:Choice>
          <mc:Fallback>
            <w:pict>
              <v:shape id="_x0000_s1026" o:spid="_x0000_s1026" o:spt="87" type="#_x0000_t87" style="position:absolute;left:0pt;margin-left:162.35pt;margin-top:9.1pt;height:28.25pt;width:5.95pt;z-index:251689984;mso-width-relative:page;mso-height-relative:page;" filled="f" stroked="t" coordsize="21600,21600" o:gfxdata="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EfySPNYAAAAJAQAADwAAAAAAAAABACAAAAA4AAAAZHJzL2Rvd25yZXYueG1sUEsB&#10;AhQAFAAAAAgAh07iQIHw7KjhAQAAhAMAAA4AAAAAAAAAAQAgAAAAOwEAAGRycy9lMm9Eb2MueG1s&#10;UEsFBgAAAAAGAAYAWQEAAI4FAAAAAA==&#10;" adj="379,10800">
                <v:fill on="f" focussize="0,0"/>
                <v:stroke weight="0.5pt" color="#5B9BD5" miterlimit="8" joinstyle="miter"/>
                <v:imagedata o:title=""/>
                <o:lock v:ext="edit" aspectratio="f"/>
              </v:shape>
            </w:pict>
          </mc:Fallback>
        </mc:AlternateContent>
      </w:r>
      <w:r>
        <w:rPr>
          <w:rFonts w:ascii="Calibri" w:hAnsi="Calibri" w:eastAsia="宋体" w:cs="Times New Roman"/>
          <w:snapToGrid/>
          <w:color w:val="000000"/>
          <w:kern w:val="2"/>
          <w:sz w:val="21"/>
          <w:szCs w:val="24"/>
        </w:rPr>
        <mc:AlternateContent>
          <mc:Choice Requires="wps">
            <w:drawing>
              <wp:anchor distT="0" distB="0" distL="114300" distR="114300" simplePos="0" relativeHeight="251686912" behindDoc="0" locked="0" layoutInCell="1" allowOverlap="1">
                <wp:simplePos x="0" y="0"/>
                <wp:positionH relativeFrom="column">
                  <wp:posOffset>633095</wp:posOffset>
                </wp:positionH>
                <wp:positionV relativeFrom="paragraph">
                  <wp:posOffset>74295</wp:posOffset>
                </wp:positionV>
                <wp:extent cx="1311910" cy="467360"/>
                <wp:effectExtent l="4445" t="4445" r="17145" b="23495"/>
                <wp:wrapNone/>
                <wp:docPr id="550" name="文本框 550"/>
                <wp:cNvGraphicFramePr/>
                <a:graphic xmlns:a="http://schemas.openxmlformats.org/drawingml/2006/main">
                  <a:graphicData uri="http://schemas.microsoft.com/office/word/2010/wordprocessingShape">
                    <wps:wsp>
                      <wps:cNvSpPr txBox="true"/>
                      <wps:spPr>
                        <a:xfrm>
                          <a:off x="1893570" y="8068945"/>
                          <a:ext cx="1311910" cy="467360"/>
                        </a:xfrm>
                        <a:prstGeom prst="rect">
                          <a:avLst/>
                        </a:prstGeom>
                        <a:solidFill>
                          <a:srgbClr val="FFFFFF"/>
                        </a:solidFill>
                        <a:ln w="6350">
                          <a:solidFill>
                            <a:prstClr val="black"/>
                          </a:solidFill>
                        </a:ln>
                        <a:effectLst/>
                      </wps:spPr>
                      <wps:txbx>
                        <w:txbxContent>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疫情所在乡镇、</w:t>
                            </w:r>
                          </w:p>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街道</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9.85pt;margin-top:5.85pt;height:36.8pt;width:103.3pt;z-index:251686912;mso-width-relative:page;mso-height-relative:page;" fillcolor="#FFFFFF" filled="t" stroked="t" coordsize="21600,21600" o:gfxdata="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DcSSs71QAAAAgBAAAPAAAAAAAAAAEAIAAAADgAAABkcnMvZG93bnJldi54&#10;bWxQSwECFAAUAAAACACHTuJAtS3mDVkCAACZBAAADgAAAAAAAAABACAAAAA6AQAAZHJzL2Uyb0Rv&#10;Yy54bWxQSwUGAAAAAAYABgBZAQAABQYAAAAA&#10;">
                <v:fill on="t" focussize="0,0"/>
                <v:stroke weight="0.5pt" color="#000000" joinstyle="round"/>
                <v:imagedata o:title=""/>
                <o:lock v:ext="edit" aspectratio="f"/>
                <v:textbox>
                  <w:txbxContent>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疫情所在乡镇、</w:t>
                      </w:r>
                    </w:p>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街道</w:t>
                      </w:r>
                    </w:p>
                  </w:txbxContent>
                </v:textbox>
              </v:shape>
            </w:pict>
          </mc:Fallback>
        </mc:AlternateConten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88960" behindDoc="0" locked="0" layoutInCell="1" allowOverlap="1">
                <wp:simplePos x="0" y="0"/>
                <wp:positionH relativeFrom="column">
                  <wp:posOffset>2157095</wp:posOffset>
                </wp:positionH>
                <wp:positionV relativeFrom="paragraph">
                  <wp:posOffset>152400</wp:posOffset>
                </wp:positionV>
                <wp:extent cx="2760980" cy="292735"/>
                <wp:effectExtent l="4445" t="4445" r="15875" b="7620"/>
                <wp:wrapNone/>
                <wp:docPr id="541" name="文本框 541"/>
                <wp:cNvGraphicFramePr/>
                <a:graphic xmlns:a="http://schemas.openxmlformats.org/drawingml/2006/main">
                  <a:graphicData uri="http://schemas.microsoft.com/office/word/2010/wordprocessingShape">
                    <wps:wsp>
                      <wps:cNvSpPr txBox="true"/>
                      <wps:spPr>
                        <a:xfrm>
                          <a:off x="3578860" y="8359140"/>
                          <a:ext cx="2476500" cy="292735"/>
                        </a:xfrm>
                        <a:prstGeom prst="rect">
                          <a:avLst/>
                        </a:prstGeom>
                        <a:solidFill>
                          <a:srgbClr val="FFFFFF"/>
                        </a:solidFill>
                        <a:ln w="6350">
                          <a:solidFill>
                            <a:prstClr val="black"/>
                          </a:solidFill>
                        </a:ln>
                        <a:effectLst/>
                      </wps:spPr>
                      <wps:txbx>
                        <w:txbxContent>
                          <w:p>
                            <w:pPr>
                              <w:widowControl w:val="0"/>
                              <w:kinsoku/>
                              <w:autoSpaceDE/>
                              <w:autoSpaceDN/>
                              <w:adjustRightInd/>
                              <w:snapToGrid/>
                              <w:jc w:val="both"/>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提供疫情处置后勤保障</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69.85pt;margin-top:12pt;height:23.05pt;width:217.4pt;z-index:251688960;mso-width-relative:page;mso-height-relative:page;" fillcolor="#FFFFFF" filled="t" stroked="t" coordsize="21600,21600" o:gfxdata="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fXAQ1dYAAAAJAQAADwAAAAAAAAABACAAAAA4AAAAZHJzL2Rvd25yZXYueG1s&#10;UEsBAhQAFAAAAAgAh07iQIRe/1VWAgAAmQQAAA4AAAAAAAAAAQAgAAAAOwEAAGRycy9lMm9Eb2Mu&#10;eG1sUEsFBgAAAAAGAAYAWQEAAAMGAAAAAA==&#10;">
                <v:fill on="t" focussize="0,0"/>
                <v:stroke weight="0.5pt" color="#000000" joinstyle="round"/>
                <v:imagedata o:title=""/>
                <o:lock v:ext="edit" aspectratio="f"/>
                <v:textbox>
                  <w:txbxContent>
                    <w:p>
                      <w:pPr>
                        <w:widowControl w:val="0"/>
                        <w:kinsoku/>
                        <w:autoSpaceDE/>
                        <w:autoSpaceDN/>
                        <w:adjustRightInd/>
                        <w:snapToGrid/>
                        <w:jc w:val="both"/>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提供疫情处置后勤保障</w:t>
                      </w:r>
                    </w:p>
                  </w:txbxContent>
                </v:textbox>
              </v:shape>
            </w:pict>
          </mc:Fallback>
        </mc:AlternateConten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96128" behindDoc="0" locked="0" layoutInCell="1" allowOverlap="1">
                <wp:simplePos x="0" y="0"/>
                <wp:positionH relativeFrom="column">
                  <wp:posOffset>4097020</wp:posOffset>
                </wp:positionH>
                <wp:positionV relativeFrom="paragraph">
                  <wp:posOffset>120650</wp:posOffset>
                </wp:positionV>
                <wp:extent cx="75565" cy="564515"/>
                <wp:effectExtent l="38100" t="4445" r="635" b="21590"/>
                <wp:wrapNone/>
                <wp:docPr id="542" name="左大括号 542"/>
                <wp:cNvGraphicFramePr/>
                <a:graphic xmlns:a="http://schemas.openxmlformats.org/drawingml/2006/main">
                  <a:graphicData uri="http://schemas.microsoft.com/office/word/2010/wordprocessingShape">
                    <wps:wsp>
                      <wps:cNvSpPr/>
                      <wps:spPr>
                        <a:xfrm>
                          <a:off x="5877560" y="8923020"/>
                          <a:ext cx="75565" cy="564515"/>
                        </a:xfrm>
                        <a:prstGeom prst="leftBrace">
                          <a:avLst/>
                        </a:prstGeom>
                        <a:noFill/>
                        <a:ln w="6350" cap="flat" cmpd="sng" algn="ctr">
                          <a:solidFill>
                            <a:srgbClr val="5B9BD5"/>
                          </a:solidFill>
                          <a:prstDash val="solid"/>
                          <a:miter lim="800000"/>
                        </a:ln>
                        <a:effectLst/>
                      </wps:spPr>
                      <wps:bodyPr/>
                    </wps:wsp>
                  </a:graphicData>
                </a:graphic>
              </wp:anchor>
            </w:drawing>
          </mc:Choice>
          <mc:Fallback>
            <w:pict>
              <v:shape id="_x0000_s1026" o:spid="_x0000_s1026" o:spt="87" type="#_x0000_t87" style="position:absolute;left:0pt;margin-left:322.6pt;margin-top:9.5pt;height:44.45pt;width:5.95pt;z-index:251696128;mso-width-relative:page;mso-height-relative:page;" filled="f" stroked="t" coordsize="21600,21600" o:gfxdata="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dSZgONcAAAAKAQAADwAAAAAAAAABACAAAAA4AAAAZHJzL2Rvd25yZXYueG1s&#10;UEsBAhQAFAAAAAgAh07iQCv6ziTjAQAAhgMAAA4AAAAAAAAAAQAgAAAAPAEAAGRycy9lMm9Eb2Mu&#10;eG1sUEsFBgAAAAAGAAYAWQEAAJEFAAAAAA==&#10;" adj="240,10800">
                <v:fill on="f" focussize="0,0"/>
                <v:stroke weight="0.5pt" color="#5B9BD5" miterlimit="8" joinstyle="miter"/>
                <v:imagedata o:title=""/>
                <o:lock v:ext="edit" aspectratio="f"/>
              </v:shape>
            </w:pict>
          </mc:Fallback>
        </mc:AlternateContent>
      </w:r>
      <w:r>
        <w:rPr>
          <w:rFonts w:ascii="Calibri" w:hAnsi="Calibri" w:eastAsia="宋体" w:cs="Times New Roman"/>
          <w:snapToGrid/>
          <w:color w:val="000000"/>
          <w:kern w:val="2"/>
          <w:sz w:val="21"/>
          <w:szCs w:val="24"/>
        </w:rPr>
        <mc:AlternateContent>
          <mc:Choice Requires="wps">
            <w:drawing>
              <wp:anchor distT="0" distB="0" distL="114300" distR="114300" simplePos="0" relativeHeight="251695104" behindDoc="0" locked="0" layoutInCell="1" allowOverlap="1">
                <wp:simplePos x="0" y="0"/>
                <wp:positionH relativeFrom="column">
                  <wp:posOffset>3345180</wp:posOffset>
                </wp:positionH>
                <wp:positionV relativeFrom="paragraph">
                  <wp:posOffset>187960</wp:posOffset>
                </wp:positionV>
                <wp:extent cx="629920" cy="447040"/>
                <wp:effectExtent l="4445" t="4445" r="13335" b="5715"/>
                <wp:wrapNone/>
                <wp:docPr id="558" name="文本框 558"/>
                <wp:cNvGraphicFramePr/>
                <a:graphic xmlns:a="http://schemas.openxmlformats.org/drawingml/2006/main">
                  <a:graphicData uri="http://schemas.microsoft.com/office/word/2010/wordprocessingShape">
                    <wps:wsp>
                      <wps:cNvSpPr txBox="true"/>
                      <wps:spPr>
                        <a:xfrm>
                          <a:off x="5110480" y="9040495"/>
                          <a:ext cx="629920" cy="447040"/>
                        </a:xfrm>
                        <a:prstGeom prst="rect">
                          <a:avLst/>
                        </a:prstGeom>
                        <a:solidFill>
                          <a:srgbClr val="FFFFFF"/>
                        </a:solidFill>
                        <a:ln w="6350">
                          <a:solidFill>
                            <a:prstClr val="black"/>
                          </a:solidFill>
                        </a:ln>
                        <a:effectLst/>
                      </wps:spPr>
                      <wps:txbx>
                        <w:txbxContent>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区人民政府</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63.4pt;margin-top:14.8pt;height:35.2pt;width:49.6pt;z-index:251695104;mso-width-relative:page;mso-height-relative:page;" fillcolor="#FFFFFF" filled="t" stroked="t" coordsize="21600,21600" o:gfxdata="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FzHwj7VAAAACgEAAA8AAAAAAAAAAQAgAAAAOAAAAGRycy9kb3ducmV2LnhtbFBL&#10;AQIUABQAAAAIAIdO4kCXeajwVQIAAJgEAAAOAAAAAAAAAAEAIAAAADoBAABkcnMvZTJvRG9jLnht&#10;bFBLBQYAAAAABgAGAFkBAAABBgAAAAA=&#10;">
                <v:fill on="t" focussize="0,0"/>
                <v:stroke weight="0.5pt" color="#000000" joinstyle="round"/>
                <v:imagedata o:title=""/>
                <o:lock v:ext="edit" aspectratio="f"/>
                <v:textbox>
                  <w:txbxContent>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区人民政府</w:t>
                      </w:r>
                    </w:p>
                  </w:txbxContent>
                </v:textbox>
              </v:shape>
            </w:pict>
          </mc:Fallback>
        </mc:AlternateContent>
      </w:r>
      <w:r>
        <w:rPr>
          <w:rFonts w:ascii="Calibri" w:hAnsi="Calibri" w:eastAsia="宋体" w:cs="Times New Roman"/>
          <w:snapToGrid/>
          <w:color w:val="000000"/>
          <w:kern w:val="2"/>
          <w:sz w:val="21"/>
          <w:szCs w:val="24"/>
        </w:rPr>
        <mc:AlternateContent>
          <mc:Choice Requires="wps">
            <w:drawing>
              <wp:anchor distT="0" distB="0" distL="114300" distR="114300" simplePos="0" relativeHeight="251692032" behindDoc="0" locked="0" layoutInCell="1" allowOverlap="1">
                <wp:simplePos x="0" y="0"/>
                <wp:positionH relativeFrom="column">
                  <wp:posOffset>2251710</wp:posOffset>
                </wp:positionH>
                <wp:positionV relativeFrom="paragraph">
                  <wp:posOffset>147320</wp:posOffset>
                </wp:positionV>
                <wp:extent cx="731520" cy="629920"/>
                <wp:effectExtent l="4445" t="4445" r="6985" b="13335"/>
                <wp:wrapNone/>
                <wp:docPr id="34" name="文本框 34"/>
                <wp:cNvGraphicFramePr/>
                <a:graphic xmlns:a="http://schemas.openxmlformats.org/drawingml/2006/main">
                  <a:graphicData uri="http://schemas.microsoft.com/office/word/2010/wordprocessingShape">
                    <wps:wsp>
                      <wps:cNvSpPr txBox="true"/>
                      <wps:spPr>
                        <a:xfrm>
                          <a:off x="0" y="0"/>
                          <a:ext cx="731520" cy="629920"/>
                        </a:xfrm>
                        <a:prstGeom prst="rect">
                          <a:avLst/>
                        </a:prstGeom>
                        <a:solidFill>
                          <a:srgbClr val="FFFFFF"/>
                        </a:solidFill>
                        <a:ln w="6350">
                          <a:solidFill>
                            <a:prstClr val="black"/>
                          </a:solidFill>
                        </a:ln>
                        <a:effectLst/>
                      </wps:spPr>
                      <wps:txbx>
                        <w:txbxContent>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区指挥部办公室</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77.3pt;margin-top:11.6pt;height:49.6pt;width:57.6pt;z-index:251692032;mso-width-relative:page;mso-height-relative:page;" fillcolor="#FFFFFF" filled="t" stroked="t" coordsize="21600,21600" o:gfxdata="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I9S&#10;8onWAAAACgEAAA8AAAAAAAAAAQAgAAAAOAAAAGRycy9kb3ducmV2LnhtbFBLAQIUABQAAAAIAIdO&#10;4kCS/47wSAIAAIoEAAAOAAAAAAAAAAEAIAAAADsBAABkcnMvZTJvRG9jLnhtbFBLBQYAAAAABgAG&#10;AFkBAAD1BQAAAAA=&#10;">
                <v:fill on="t" focussize="0,0"/>
                <v:stroke weight="0.5pt" color="#000000" joinstyle="round"/>
                <v:imagedata o:title=""/>
                <o:lock v:ext="edit" aspectratio="f"/>
                <v:textbox>
                  <w:txbxContent>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区指挥部办公室</w:t>
                      </w:r>
                    </w:p>
                  </w:txbxContent>
                </v:textbox>
              </v:shape>
            </w:pict>
          </mc:Fallback>
        </mc:AlternateContent>
      </w:r>
      <w:r>
        <w:rPr>
          <w:rFonts w:ascii="Calibri" w:hAnsi="Calibri" w:eastAsia="宋体" w:cs="Times New Roman"/>
          <w:snapToGrid/>
          <w:color w:val="000000"/>
          <w:kern w:val="2"/>
          <w:sz w:val="21"/>
          <w:szCs w:val="24"/>
        </w:rPr>
        <mc:AlternateContent>
          <mc:Choice Requires="wps">
            <w:drawing>
              <wp:anchor distT="0" distB="0" distL="114300" distR="114300" simplePos="0" relativeHeight="251691008" behindDoc="0" locked="0" layoutInCell="1" allowOverlap="1">
                <wp:simplePos x="0" y="0"/>
                <wp:positionH relativeFrom="column">
                  <wp:posOffset>624840</wp:posOffset>
                </wp:positionH>
                <wp:positionV relativeFrom="paragraph">
                  <wp:posOffset>102870</wp:posOffset>
                </wp:positionV>
                <wp:extent cx="1266825" cy="690245"/>
                <wp:effectExtent l="4445" t="4445" r="5080" b="10160"/>
                <wp:wrapNone/>
                <wp:docPr id="33" name="文本框 33"/>
                <wp:cNvGraphicFramePr/>
                <a:graphic xmlns:a="http://schemas.openxmlformats.org/drawingml/2006/main">
                  <a:graphicData uri="http://schemas.microsoft.com/office/word/2010/wordprocessingShape">
                    <wps:wsp>
                      <wps:cNvSpPr txBox="true"/>
                      <wps:spPr>
                        <a:xfrm>
                          <a:off x="0" y="0"/>
                          <a:ext cx="1266825" cy="690245"/>
                        </a:xfrm>
                        <a:prstGeom prst="rect">
                          <a:avLst/>
                        </a:prstGeom>
                        <a:solidFill>
                          <a:srgbClr val="FFFFFF"/>
                        </a:solidFill>
                        <a:ln w="6350">
                          <a:solidFill>
                            <a:prstClr val="black"/>
                          </a:solidFill>
                        </a:ln>
                        <a:effectLst/>
                      </wps:spPr>
                      <wps:txbx>
                        <w:txbxContent>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区农委提出终止应急响应建议，经市疫控验收合格</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9.2pt;margin-top:8.1pt;height:54.35pt;width:99.75pt;z-index:251691008;mso-width-relative:page;mso-height-relative:page;" fillcolor="#FFFFFF" filled="t" stroked="t" coordsize="21600,21600" o:gfxdata="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BYAAABkcnMvUEsBAhQAFAAAAAgAh07i&#10;QEY/QbDWAAAACQEAAA8AAAAAAAAAAQAgAAAAOAAAAGRycy9kb3ducmV2LnhtbFBLAQIUABQAAAAI&#10;AIdO4kAYqQXsSwIAAIsEAAAOAAAAAAAAAAEAIAAAADsBAABkcnMvZTJvRG9jLnhtbFBLBQYAAAAA&#10;BgAGAFkBAAD4BQAAAAA=&#10;">
                <v:fill on="t" focussize="0,0"/>
                <v:stroke weight="0.5pt" color="#000000" joinstyle="round"/>
                <v:imagedata o:title=""/>
                <o:lock v:ext="edit" aspectratio="f"/>
                <v:textbox>
                  <w:txbxContent>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区农委提出终止应急响应建议，经市疫控验收合格</w:t>
                      </w:r>
                    </w:p>
                  </w:txbxContent>
                </v:textbox>
              </v:shape>
            </w:pict>
          </mc:Fallback>
        </mc:AlternateContent>
      </w:r>
      <w:r>
        <w:rPr>
          <w:rFonts w:hint="eastAsia" w:ascii="Calibri" w:hAnsi="Calibri" w:eastAsia="宋体" w:cs="Times New Roman"/>
          <w:snapToGrid/>
          <w:color w:val="000000"/>
          <w:kern w:val="2"/>
          <w:szCs w:val="24"/>
          <w:lang w:val="en-US" w:eastAsia="zh-CN"/>
        </w:rPr>
        <w:t xml:space="preserve">                                                                解除封锁           </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94080" behindDoc="0" locked="0" layoutInCell="1" allowOverlap="1">
                <wp:simplePos x="0" y="0"/>
                <wp:positionH relativeFrom="column">
                  <wp:posOffset>3028315</wp:posOffset>
                </wp:positionH>
                <wp:positionV relativeFrom="paragraph">
                  <wp:posOffset>17145</wp:posOffset>
                </wp:positionV>
                <wp:extent cx="234315" cy="7620"/>
                <wp:effectExtent l="0" t="46355" r="13335" b="60325"/>
                <wp:wrapNone/>
                <wp:docPr id="543" name="直接箭头连接符 543"/>
                <wp:cNvGraphicFramePr/>
                <a:graphic xmlns:a="http://schemas.openxmlformats.org/drawingml/2006/main">
                  <a:graphicData uri="http://schemas.microsoft.com/office/word/2010/wordprocessingShape">
                    <wps:wsp>
                      <wps:cNvCnPr/>
                      <wps:spPr>
                        <a:xfrm flipV="true">
                          <a:off x="0" y="0"/>
                          <a:ext cx="234315" cy="762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y;margin-left:238.45pt;margin-top:1.35pt;height:0.6pt;width:18.45pt;z-index:251694080;mso-width-relative:page;mso-height-relative:page;" filled="f" stroked="t" coordsize="21600,21600" o:gfxdata="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BI5oH41wAAAAcBAAAP&#10;AAAAAAAAAAEAIAAAADgAAABkcnMvZG93bnJldi54bWxQSwECFAAUAAAACACHTuJAC9+2xQMCAACx&#10;AwAADgAAAAAAAAABACAAAAA8AQAAZHJzL2Uyb0RvYy54bWxQSwUGAAAAAAYABgBZAQAAsQUAAAAA&#10;">
                <v:fill on="f" focussize="0,0"/>
                <v:stroke weight="0.5pt" color="#5B9BD5" miterlimit="8" joinstyle="miter" endarrow="open"/>
                <v:imagedata o:title=""/>
                <o:lock v:ext="edit" aspectratio="f"/>
              </v:shape>
            </w:pict>
          </mc:Fallback>
        </mc:AlternateContent>
      </w:r>
      <w:r>
        <w:rPr>
          <w:rFonts w:ascii="Calibri" w:hAnsi="Calibri" w:eastAsia="宋体" w:cs="Times New Roman"/>
          <w:snapToGrid/>
          <w:color w:val="000000"/>
          <w:kern w:val="2"/>
          <w:sz w:val="21"/>
          <w:szCs w:val="24"/>
        </w:rPr>
        <mc:AlternateContent>
          <mc:Choice Requires="wps">
            <w:drawing>
              <wp:anchor distT="0" distB="0" distL="114300" distR="114300" simplePos="0" relativeHeight="251693056" behindDoc="0" locked="0" layoutInCell="1" allowOverlap="1">
                <wp:simplePos x="0" y="0"/>
                <wp:positionH relativeFrom="column">
                  <wp:posOffset>1938020</wp:posOffset>
                </wp:positionH>
                <wp:positionV relativeFrom="paragraph">
                  <wp:posOffset>18415</wp:posOffset>
                </wp:positionV>
                <wp:extent cx="234315" cy="7620"/>
                <wp:effectExtent l="0" t="46355" r="13335" b="60325"/>
                <wp:wrapNone/>
                <wp:docPr id="554" name="直接箭头连接符 554"/>
                <wp:cNvGraphicFramePr/>
                <a:graphic xmlns:a="http://schemas.openxmlformats.org/drawingml/2006/main">
                  <a:graphicData uri="http://schemas.microsoft.com/office/word/2010/wordprocessingShape">
                    <wps:wsp>
                      <wps:cNvCnPr/>
                      <wps:spPr>
                        <a:xfrm flipV="true">
                          <a:off x="3322320" y="9113520"/>
                          <a:ext cx="234315" cy="7620"/>
                        </a:xfrm>
                        <a:prstGeom prst="straightConnector1">
                          <a:avLst/>
                        </a:prstGeom>
                        <a:noFill/>
                        <a:ln w="6350" cap="flat" cmpd="sng" algn="ctr">
                          <a:solidFill>
                            <a:srgbClr val="5B9BD5"/>
                          </a:solidFill>
                          <a:prstDash val="solid"/>
                          <a:miter lim="800000"/>
                          <a:tailEnd type="arrow"/>
                        </a:ln>
                        <a:effectLst/>
                      </wps:spPr>
                      <wps:bodyPr/>
                    </wps:wsp>
                  </a:graphicData>
                </a:graphic>
              </wp:anchor>
            </w:drawing>
          </mc:Choice>
          <mc:Fallback>
            <w:pict>
              <v:shape id="_x0000_s1026" o:spid="_x0000_s1026" o:spt="32" type="#_x0000_t32" style="position:absolute;left:0pt;flip:y;margin-left:152.6pt;margin-top:1.45pt;height:0.6pt;width:18.45pt;z-index:251693056;mso-width-relative:page;mso-height-relative:page;" filled="f" stroked="t" coordsize="21600,21600" o:gfxdata="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MxcB&#10;rtUAAAAHAQAADwAAAAAAAAABACAAAAA4AAAAZHJzL2Rvd25yZXYueG1sUEsBAhQAFAAAAAgAh07i&#10;QKclfTcPAgAAvQMAAA4AAAAAAAAAAQAgAAAAOgEAAGRycy9lMm9Eb2MueG1sUEsFBgAAAAAGAAYA&#10;WQEAALsFAAAAAA==&#10;">
                <v:fill on="f" focussize="0,0"/>
                <v:stroke weight="0.5pt" color="#5B9BD5" miterlimit="8" joinstyle="miter" endarrow="open"/>
                <v:imagedata o:title=""/>
                <o:lock v:ext="edit" aspectratio="f"/>
              </v:shape>
            </w:pict>
          </mc:Fallback>
        </mc:AlternateContent>
      </w:r>
    </w:p>
    <w:p>
      <w:pPr>
        <w:widowControl w:val="0"/>
        <w:kinsoku/>
        <w:overflowPunct/>
        <w:topLinePunct/>
        <w:autoSpaceDE/>
        <w:autoSpaceDN/>
        <w:bidi w:val="0"/>
        <w:adjustRightInd/>
        <w:snapToGrid/>
        <w:jc w:val="both"/>
        <w:textAlignment w:val="auto"/>
        <w:rPr>
          <w:rFonts w:hint="default" w:ascii="Calibri" w:hAnsi="Calibri" w:eastAsia="宋体" w:cs="Times New Roman"/>
          <w:snapToGrid/>
          <w:color w:val="000000"/>
          <w:kern w:val="2"/>
          <w:szCs w:val="24"/>
          <w:lang w:val="en-US" w:eastAsia="zh-CN"/>
        </w:rPr>
      </w:pPr>
      <w:r>
        <w:rPr>
          <w:rFonts w:hint="eastAsia" w:ascii="Calibri" w:hAnsi="Calibri" w:eastAsia="宋体" w:cs="Times New Roman"/>
          <w:snapToGrid/>
          <w:color w:val="000000"/>
          <w:kern w:val="2"/>
          <w:szCs w:val="24"/>
          <w:lang w:val="en-US" w:eastAsia="zh-CN"/>
        </w:rPr>
        <w:t xml:space="preserve">                                                                向市农委报告</w:t>
      </w:r>
    </w:p>
    <w:p>
      <w:pPr>
        <w:widowControl w:val="0"/>
        <w:kinsoku/>
        <w:overflowPunct/>
        <w:topLinePunct/>
        <w:autoSpaceDE/>
        <w:autoSpaceDN/>
        <w:bidi w:val="0"/>
        <w:adjustRightInd/>
        <w:snapToGrid/>
        <w:jc w:val="both"/>
        <w:textAlignment w:val="auto"/>
        <w:rPr>
          <w:rFonts w:hint="eastAsia" w:ascii="Calibri" w:hAnsi="Calibri" w:eastAsia="宋体" w:cs="Times New Roman"/>
          <w:snapToGrid/>
          <w:color w:val="000000"/>
          <w:kern w:val="2"/>
          <w:szCs w:val="24"/>
          <w:lang w:val="en-US" w:eastAsia="zh-CN"/>
        </w:rPr>
      </w:pPr>
      <w:r>
        <w:rPr>
          <w:rFonts w:ascii="Calibri" w:hAnsi="Calibri" w:eastAsia="宋体" w:cs="Times New Roman"/>
          <w:snapToGrid/>
          <w:color w:val="000000"/>
          <w:kern w:val="2"/>
          <w:sz w:val="21"/>
          <w:szCs w:val="24"/>
        </w:rPr>
        <mc:AlternateContent>
          <mc:Choice Requires="wps">
            <w:drawing>
              <wp:anchor distT="0" distB="0" distL="114300" distR="114300" simplePos="0" relativeHeight="251697152" behindDoc="0" locked="0" layoutInCell="1" allowOverlap="1">
                <wp:simplePos x="0" y="0"/>
                <wp:positionH relativeFrom="column">
                  <wp:posOffset>626745</wp:posOffset>
                </wp:positionH>
                <wp:positionV relativeFrom="paragraph">
                  <wp:posOffset>135255</wp:posOffset>
                </wp:positionV>
                <wp:extent cx="4234180" cy="913765"/>
                <wp:effectExtent l="4445" t="4445" r="9525" b="15240"/>
                <wp:wrapNone/>
                <wp:docPr id="39" name="文本框 39"/>
                <wp:cNvGraphicFramePr/>
                <a:graphic xmlns:a="http://schemas.openxmlformats.org/drawingml/2006/main">
                  <a:graphicData uri="http://schemas.microsoft.com/office/word/2010/wordprocessingShape">
                    <wps:wsp>
                      <wps:cNvSpPr txBox="true"/>
                      <wps:spPr>
                        <a:xfrm>
                          <a:off x="1820545" y="9135745"/>
                          <a:ext cx="4234180" cy="913765"/>
                        </a:xfrm>
                        <a:prstGeom prst="rect">
                          <a:avLst/>
                        </a:prstGeom>
                        <a:solidFill>
                          <a:srgbClr val="FFFFFF"/>
                        </a:solidFill>
                        <a:ln w="6350">
                          <a:solidFill>
                            <a:prstClr val="black"/>
                          </a:solidFill>
                        </a:ln>
                        <a:effectLst/>
                      </wps:spPr>
                      <wps:txbx>
                        <w:txbxContent>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善后处置：</w:t>
                            </w:r>
                          </w:p>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宋体" w:hAnsi="宋体" w:eastAsia="宋体" w:cs="宋体"/>
                                <w:snapToGrid/>
                                <w:color w:val="000000"/>
                                <w:kern w:val="2"/>
                                <w:sz w:val="21"/>
                                <w:szCs w:val="21"/>
                              </w:rPr>
                              <w:t>动物疫情扑灭后</w:t>
                            </w:r>
                            <w:r>
                              <w:rPr>
                                <w:rFonts w:hint="default" w:ascii="宋体" w:hAnsi="宋体" w:eastAsia="宋体" w:cs="宋体"/>
                                <w:snapToGrid/>
                                <w:color w:val="000000"/>
                                <w:kern w:val="2"/>
                                <w:sz w:val="21"/>
                                <w:szCs w:val="21"/>
                                <w:lang w:val="en"/>
                              </w:rPr>
                              <w:t>，</w:t>
                            </w:r>
                            <w:r>
                              <w:rPr>
                                <w:rFonts w:hint="eastAsia" w:ascii="宋体" w:hAnsi="宋体" w:eastAsia="宋体" w:cs="宋体"/>
                                <w:snapToGrid/>
                                <w:color w:val="000000"/>
                                <w:kern w:val="2"/>
                                <w:sz w:val="21"/>
                                <w:szCs w:val="21"/>
                              </w:rPr>
                              <w:t>区农业农村部门在</w:t>
                            </w:r>
                            <w:r>
                              <w:rPr>
                                <w:rFonts w:hint="eastAsia" w:ascii="宋体" w:hAnsi="宋体" w:eastAsia="宋体" w:cs="宋体"/>
                                <w:snapToGrid/>
                                <w:color w:val="000000"/>
                                <w:kern w:val="2"/>
                                <w:sz w:val="21"/>
                                <w:szCs w:val="21"/>
                                <w:lang w:eastAsia="zh-CN"/>
                              </w:rPr>
                              <w:t>区指挥部</w:t>
                            </w:r>
                            <w:r>
                              <w:rPr>
                                <w:rFonts w:hint="eastAsia" w:ascii="宋体" w:hAnsi="宋体" w:eastAsia="宋体" w:cs="宋体"/>
                                <w:snapToGrid/>
                                <w:color w:val="000000"/>
                                <w:kern w:val="2"/>
                                <w:sz w:val="21"/>
                                <w:szCs w:val="21"/>
                              </w:rPr>
                              <w:t>的指挥下</w:t>
                            </w:r>
                            <w:r>
                              <w:rPr>
                                <w:rFonts w:hint="eastAsia" w:ascii="宋体" w:hAnsi="宋体" w:eastAsia="宋体" w:cs="宋体"/>
                                <w:snapToGrid/>
                                <w:color w:val="000000"/>
                                <w:kern w:val="2"/>
                                <w:sz w:val="21"/>
                                <w:szCs w:val="21"/>
                                <w:lang w:eastAsia="zh-CN"/>
                              </w:rPr>
                              <w:t>，</w:t>
                            </w:r>
                            <w:r>
                              <w:rPr>
                                <w:rFonts w:hint="eastAsia" w:ascii="宋体" w:hAnsi="宋体" w:eastAsia="宋体" w:cs="宋体"/>
                                <w:snapToGrid/>
                                <w:color w:val="000000"/>
                                <w:kern w:val="2"/>
                                <w:sz w:val="21"/>
                                <w:szCs w:val="21"/>
                              </w:rPr>
                              <w:t>组织对疫情处置情况进行评估</w:t>
                            </w:r>
                            <w:r>
                              <w:rPr>
                                <w:rFonts w:hint="eastAsia" w:ascii="宋体" w:hAnsi="宋体" w:eastAsia="宋体" w:cs="宋体"/>
                                <w:snapToGrid/>
                                <w:color w:val="000000"/>
                                <w:kern w:val="2"/>
                                <w:sz w:val="21"/>
                                <w:szCs w:val="21"/>
                                <w:lang w:eastAsia="zh-CN"/>
                              </w:rPr>
                              <w:t>；对疫情处置过程中的实际损失开展适当补偿；组织开展恢复生产工作。</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49.35pt;margin-top:10.65pt;height:71.95pt;width:333.4pt;z-index:251697152;mso-width-relative:page;mso-height-relative:page;" fillcolor="#FFFFFF" filled="t" stroked="t" coordsize="21600,21600" o:gfxdata="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CyQYti1wAAAAkBAAAPAAAAAAAAAAEAIAAAADgAAABkcnMvZG93bnJldi54&#10;bWxQSwECFAAUAAAACACHTuJAp33K9VcCAACXBAAADgAAAAAAAAABACAAAAA8AQAAZHJzL2Uyb0Rv&#10;Yy54bWxQSwUGAAAAAAYABgBZAQAABQYAAAAA&#10;">
                <v:fill on="t" focussize="0,0"/>
                <v:stroke weight="0.5pt" color="#000000" joinstyle="round"/>
                <v:imagedata o:title=""/>
                <o:lock v:ext="edit" aspectratio="f"/>
                <v:textbox>
                  <w:txbxContent>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Calibri" w:hAnsi="Calibri" w:eastAsia="宋体" w:cs="Times New Roman"/>
                          <w:snapToGrid/>
                          <w:color w:val="000000"/>
                          <w:kern w:val="2"/>
                          <w:szCs w:val="24"/>
                          <w:lang w:eastAsia="zh-CN"/>
                        </w:rPr>
                        <w:t>善后处置：</w:t>
                      </w:r>
                    </w:p>
                    <w:p>
                      <w:pPr>
                        <w:widowControl w:val="0"/>
                        <w:kinsoku/>
                        <w:autoSpaceDE/>
                        <w:autoSpaceDN/>
                        <w:adjustRightInd/>
                        <w:snapToGrid/>
                        <w:jc w:val="center"/>
                        <w:textAlignment w:val="auto"/>
                        <w:rPr>
                          <w:rFonts w:hint="eastAsia" w:ascii="Calibri" w:hAnsi="Calibri" w:eastAsia="宋体" w:cs="Times New Roman"/>
                          <w:snapToGrid/>
                          <w:color w:val="000000"/>
                          <w:kern w:val="2"/>
                          <w:szCs w:val="24"/>
                          <w:lang w:eastAsia="zh-CN"/>
                        </w:rPr>
                      </w:pPr>
                      <w:r>
                        <w:rPr>
                          <w:rFonts w:hint="eastAsia" w:ascii="宋体" w:hAnsi="宋体" w:eastAsia="宋体" w:cs="宋体"/>
                          <w:snapToGrid/>
                          <w:color w:val="000000"/>
                          <w:kern w:val="2"/>
                          <w:sz w:val="21"/>
                          <w:szCs w:val="21"/>
                        </w:rPr>
                        <w:t>动物疫情扑灭后</w:t>
                      </w:r>
                      <w:r>
                        <w:rPr>
                          <w:rFonts w:hint="default" w:ascii="宋体" w:hAnsi="宋体" w:eastAsia="宋体" w:cs="宋体"/>
                          <w:snapToGrid/>
                          <w:color w:val="000000"/>
                          <w:kern w:val="2"/>
                          <w:sz w:val="21"/>
                          <w:szCs w:val="21"/>
                          <w:lang w:val="en"/>
                        </w:rPr>
                        <w:t>，</w:t>
                      </w:r>
                      <w:r>
                        <w:rPr>
                          <w:rFonts w:hint="eastAsia" w:ascii="宋体" w:hAnsi="宋体" w:eastAsia="宋体" w:cs="宋体"/>
                          <w:snapToGrid/>
                          <w:color w:val="000000"/>
                          <w:kern w:val="2"/>
                          <w:sz w:val="21"/>
                          <w:szCs w:val="21"/>
                        </w:rPr>
                        <w:t>区农业农村部门在</w:t>
                      </w:r>
                      <w:r>
                        <w:rPr>
                          <w:rFonts w:hint="eastAsia" w:ascii="宋体" w:hAnsi="宋体" w:eastAsia="宋体" w:cs="宋体"/>
                          <w:snapToGrid/>
                          <w:color w:val="000000"/>
                          <w:kern w:val="2"/>
                          <w:sz w:val="21"/>
                          <w:szCs w:val="21"/>
                          <w:lang w:eastAsia="zh-CN"/>
                        </w:rPr>
                        <w:t>区指挥部</w:t>
                      </w:r>
                      <w:r>
                        <w:rPr>
                          <w:rFonts w:hint="eastAsia" w:ascii="宋体" w:hAnsi="宋体" w:eastAsia="宋体" w:cs="宋体"/>
                          <w:snapToGrid/>
                          <w:color w:val="000000"/>
                          <w:kern w:val="2"/>
                          <w:sz w:val="21"/>
                          <w:szCs w:val="21"/>
                        </w:rPr>
                        <w:t>的指挥下</w:t>
                      </w:r>
                      <w:r>
                        <w:rPr>
                          <w:rFonts w:hint="eastAsia" w:ascii="宋体" w:hAnsi="宋体" w:eastAsia="宋体" w:cs="宋体"/>
                          <w:snapToGrid/>
                          <w:color w:val="000000"/>
                          <w:kern w:val="2"/>
                          <w:sz w:val="21"/>
                          <w:szCs w:val="21"/>
                          <w:lang w:eastAsia="zh-CN"/>
                        </w:rPr>
                        <w:t>，</w:t>
                      </w:r>
                      <w:r>
                        <w:rPr>
                          <w:rFonts w:hint="eastAsia" w:ascii="宋体" w:hAnsi="宋体" w:eastAsia="宋体" w:cs="宋体"/>
                          <w:snapToGrid/>
                          <w:color w:val="000000"/>
                          <w:kern w:val="2"/>
                          <w:sz w:val="21"/>
                          <w:szCs w:val="21"/>
                        </w:rPr>
                        <w:t>组织对疫情处置情况进行评估</w:t>
                      </w:r>
                      <w:r>
                        <w:rPr>
                          <w:rFonts w:hint="eastAsia" w:ascii="宋体" w:hAnsi="宋体" w:eastAsia="宋体" w:cs="宋体"/>
                          <w:snapToGrid/>
                          <w:color w:val="000000"/>
                          <w:kern w:val="2"/>
                          <w:sz w:val="21"/>
                          <w:szCs w:val="21"/>
                          <w:lang w:eastAsia="zh-CN"/>
                        </w:rPr>
                        <w:t>；对疫情处置过程中的实际损失开展适当补偿；组织开展恢复生产工作。</w:t>
                      </w:r>
                    </w:p>
                  </w:txbxContent>
                </v:textbox>
              </v:shape>
            </w:pict>
          </mc:Fallback>
        </mc:AlternateContent>
      </w:r>
      <w:r>
        <w:rPr>
          <w:rFonts w:hint="eastAsia" w:ascii="Calibri" w:hAnsi="Calibri" w:eastAsia="宋体" w:cs="Times New Roman"/>
          <w:snapToGrid/>
          <w:color w:val="000000"/>
          <w:kern w:val="2"/>
          <w:szCs w:val="24"/>
          <w:lang w:val="en-US" w:eastAsia="zh-CN"/>
        </w:rPr>
        <w:t xml:space="preserve">                                                                                                                                             </w:t>
      </w:r>
    </w:p>
    <w:p>
      <w:pPr>
        <w:widowControl w:val="0"/>
        <w:kinsoku/>
        <w:overflowPunct/>
        <w:topLinePunct/>
        <w:autoSpaceDE/>
        <w:autoSpaceDN/>
        <w:bidi w:val="0"/>
        <w:adjustRightInd w:val="0"/>
        <w:spacing w:line="560" w:lineRule="exact"/>
        <w:jc w:val="center"/>
        <w:rPr>
          <w:rFonts w:hint="default" w:ascii="Times New Roman" w:hAnsi="Times New Roman" w:eastAsia="方正小标宋_GBK" w:cs="Times New Roman"/>
          <w:bCs/>
          <w:color w:val="auto"/>
          <w:kern w:val="0"/>
          <w:sz w:val="44"/>
          <w:szCs w:val="44"/>
        </w:rPr>
      </w:pPr>
    </w:p>
    <w:p>
      <w:pPr>
        <w:widowControl w:val="0"/>
        <w:kinsoku/>
        <w:overflowPunct/>
        <w:topLinePunct/>
        <w:autoSpaceDE/>
        <w:autoSpaceDN/>
        <w:bidi w:val="0"/>
        <w:adjustRightInd w:val="0"/>
        <w:spacing w:line="560" w:lineRule="exact"/>
        <w:jc w:val="center"/>
        <w:rPr>
          <w:rFonts w:hint="default" w:ascii="Times New Roman" w:hAnsi="Times New Roman" w:eastAsia="方正小标宋_GBK" w:cs="Times New Roman"/>
          <w:bCs/>
          <w:color w:val="auto"/>
          <w:kern w:val="0"/>
          <w:sz w:val="44"/>
          <w:szCs w:val="44"/>
        </w:rPr>
      </w:pPr>
      <w:r>
        <w:rPr>
          <w:rFonts w:hint="default" w:ascii="Times New Roman" w:hAnsi="Times New Roman" w:eastAsia="方正小标宋_GBK" w:cs="Times New Roman"/>
          <w:bCs/>
          <w:color w:val="auto"/>
          <w:kern w:val="0"/>
          <w:sz w:val="44"/>
          <w:szCs w:val="44"/>
        </w:rPr>
        <w:t>蓟州区突发事件医疗卫生救援应急预案</w:t>
      </w:r>
    </w:p>
    <w:p>
      <w:pPr>
        <w:widowControl w:val="0"/>
        <w:kinsoku/>
        <w:overflowPunct/>
        <w:topLinePunct/>
        <w:autoSpaceDE/>
        <w:autoSpaceDN/>
        <w:bidi w:val="0"/>
        <w:spacing w:line="560" w:lineRule="exact"/>
        <w:jc w:val="center"/>
        <w:rPr>
          <w:rFonts w:hint="default" w:ascii="Times New Roman" w:hAnsi="Times New Roman" w:eastAsia="仿宋_GB2312" w:cs="Times New Roman"/>
          <w:bCs/>
          <w:color w:val="auto"/>
          <w:kern w:val="0"/>
          <w:sz w:val="32"/>
          <w:szCs w:val="32"/>
          <w:lang w:val="en-US" w:eastAsia="zh-CN" w:bidi="ar-SA"/>
        </w:rPr>
      </w:pP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黑体" w:cs="Times New Roman"/>
          <w:bCs/>
          <w:color w:val="auto"/>
          <w:kern w:val="0"/>
          <w:sz w:val="32"/>
          <w:szCs w:val="32"/>
        </w:rPr>
      </w:pPr>
      <w:r>
        <w:rPr>
          <w:rFonts w:hint="default" w:ascii="Times New Roman" w:hAnsi="Times New Roman" w:eastAsia="黑体" w:cs="Times New Roman"/>
          <w:bCs/>
          <w:color w:val="auto"/>
          <w:kern w:val="0"/>
          <w:sz w:val="32"/>
          <w:szCs w:val="32"/>
        </w:rPr>
        <w:t>1.</w:t>
      </w:r>
      <w:r>
        <w:rPr>
          <w:rFonts w:hint="eastAsia" w:ascii="Times New Roman" w:hAnsi="Times New Roman" w:eastAsia="黑体" w:cs="Times New Roman"/>
          <w:bCs/>
          <w:color w:val="auto"/>
          <w:kern w:val="0"/>
          <w:sz w:val="32"/>
          <w:szCs w:val="32"/>
          <w:lang w:val="en-US" w:eastAsia="zh-CN"/>
        </w:rPr>
        <w:t xml:space="preserve">  </w:t>
      </w:r>
      <w:r>
        <w:rPr>
          <w:rFonts w:hint="default" w:ascii="Times New Roman" w:hAnsi="Times New Roman" w:eastAsia="黑体" w:cs="Times New Roman"/>
          <w:bCs/>
          <w:color w:val="auto"/>
          <w:kern w:val="0"/>
          <w:sz w:val="32"/>
          <w:szCs w:val="32"/>
        </w:rPr>
        <w:t>总则</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楷体" w:cs="Times New Roman"/>
          <w:bCs/>
          <w:color w:val="auto"/>
          <w:kern w:val="0"/>
          <w:sz w:val="32"/>
          <w:szCs w:val="32"/>
        </w:rPr>
      </w:pPr>
      <w:r>
        <w:rPr>
          <w:rFonts w:hint="default" w:ascii="Times New Roman" w:hAnsi="Times New Roman" w:eastAsia="楷体" w:cs="Times New Roman"/>
          <w:bCs/>
          <w:color w:val="auto"/>
          <w:kern w:val="0"/>
          <w:sz w:val="32"/>
          <w:szCs w:val="32"/>
        </w:rPr>
        <w:t>1.1</w:t>
      </w:r>
      <w:r>
        <w:rPr>
          <w:rFonts w:hint="eastAsia" w:ascii="Times New Roman" w:hAnsi="Times New Roman" w:eastAsia="楷体" w:cs="Times New Roman"/>
          <w:bCs/>
          <w:color w:val="auto"/>
          <w:kern w:val="0"/>
          <w:sz w:val="32"/>
          <w:szCs w:val="32"/>
          <w:lang w:val="en-US" w:eastAsia="zh-CN"/>
        </w:rPr>
        <w:t xml:space="preserve">  </w:t>
      </w:r>
      <w:r>
        <w:rPr>
          <w:rFonts w:hint="default" w:ascii="Times New Roman" w:hAnsi="Times New Roman" w:eastAsia="楷体" w:cs="Times New Roman"/>
          <w:bCs/>
          <w:color w:val="auto"/>
          <w:kern w:val="0"/>
          <w:sz w:val="32"/>
          <w:szCs w:val="32"/>
        </w:rPr>
        <w:t>编制目的</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完善本区应对突发事件紧急医疗卫生救援工作机制，保障突发事件发生后，医疗卫生救援工作高效进行，提高卫生健康行政部门应急响应能力和医疗卫生救援水平，最大程度地减少健康危害和人员伤亡，保障人民群众身体健康和生命安全，维护社会稳定。</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楷体" w:cs="Times New Roman"/>
          <w:bCs/>
          <w:color w:val="auto"/>
          <w:kern w:val="0"/>
          <w:sz w:val="32"/>
          <w:szCs w:val="32"/>
        </w:rPr>
      </w:pPr>
      <w:r>
        <w:rPr>
          <w:rFonts w:hint="default" w:ascii="Times New Roman" w:hAnsi="Times New Roman" w:eastAsia="楷体" w:cs="Times New Roman"/>
          <w:bCs/>
          <w:color w:val="auto"/>
          <w:kern w:val="0"/>
          <w:sz w:val="32"/>
          <w:szCs w:val="32"/>
        </w:rPr>
        <w:t>1.2  编制依据</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依据《中华人民共和国突发事件应对法》《突发公共卫生事件应急条例》《国家突发公共卫生事件医疗卫生救援应急预案》《天津市突发公共卫生事件应急管理办法》《天津市突发事件总体应急预案》《天津市突发事件医疗卫生救援应急预案》等有关法律法规和行政规范性文件，</w:t>
      </w:r>
      <w:r>
        <w:rPr>
          <w:rFonts w:hint="default" w:ascii="Times New Roman" w:hAnsi="Times New Roman" w:eastAsia="仿宋_GB2312" w:cs="Times New Roman"/>
          <w:color w:val="auto"/>
          <w:kern w:val="0"/>
          <w:sz w:val="31"/>
          <w:szCs w:val="31"/>
          <w:lang w:bidi="ar"/>
        </w:rPr>
        <w:t>结合本区实际，</w:t>
      </w:r>
      <w:r>
        <w:rPr>
          <w:rFonts w:hint="default" w:ascii="Times New Roman" w:hAnsi="Times New Roman" w:eastAsia="仿宋_GB2312" w:cs="Times New Roman"/>
          <w:bCs/>
          <w:color w:val="auto"/>
          <w:kern w:val="0"/>
          <w:sz w:val="32"/>
          <w:szCs w:val="32"/>
        </w:rPr>
        <w:t>制定本预案。</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楷体" w:cs="Times New Roman"/>
          <w:bCs/>
          <w:color w:val="auto"/>
          <w:kern w:val="0"/>
          <w:sz w:val="32"/>
          <w:szCs w:val="32"/>
        </w:rPr>
      </w:pPr>
      <w:r>
        <w:rPr>
          <w:rFonts w:hint="default" w:ascii="Times New Roman" w:hAnsi="Times New Roman" w:eastAsia="楷体" w:cs="Times New Roman"/>
          <w:bCs/>
          <w:color w:val="auto"/>
          <w:kern w:val="0"/>
          <w:sz w:val="32"/>
          <w:szCs w:val="32"/>
        </w:rPr>
        <w:t>1.3  适用范围</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Cs/>
          <w:color w:val="auto"/>
          <w:kern w:val="0"/>
          <w:sz w:val="32"/>
          <w:szCs w:val="32"/>
        </w:rPr>
        <w:t>本预案适用于本区行政区域内，因突发事件所导致的人员伤亡、健康危害的医疗卫生救援工作。</w:t>
      </w:r>
      <w:r>
        <w:rPr>
          <w:rFonts w:hint="default" w:ascii="Times New Roman" w:hAnsi="Times New Roman" w:eastAsia="仿宋_GB2312" w:cs="Times New Roman"/>
          <w:color w:val="auto"/>
          <w:sz w:val="32"/>
          <w:szCs w:val="32"/>
        </w:rPr>
        <w:t>突发公共卫生事件应急处置工作，按照《蓟州区突发公共卫生事件应急预案》有关规定执行。</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楷体" w:cs="Times New Roman"/>
          <w:bCs/>
          <w:color w:val="auto"/>
          <w:kern w:val="0"/>
          <w:sz w:val="32"/>
          <w:szCs w:val="32"/>
        </w:rPr>
      </w:pPr>
      <w:r>
        <w:rPr>
          <w:rFonts w:hint="default" w:ascii="Times New Roman" w:hAnsi="Times New Roman" w:eastAsia="楷体" w:cs="Times New Roman"/>
          <w:bCs/>
          <w:color w:val="auto"/>
          <w:kern w:val="0"/>
          <w:sz w:val="32"/>
          <w:szCs w:val="32"/>
        </w:rPr>
        <w:t>1.4  工作原则</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统一指挥、分级负责；属地管理、明确职责；依靠科学、依法规范；反应及时、措施果断；整合资源、信息共享；平战结合、常备不懈；加强协作、公众参与。 </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楷体" w:cs="Times New Roman"/>
          <w:bCs/>
          <w:color w:val="auto"/>
          <w:kern w:val="0"/>
          <w:sz w:val="32"/>
          <w:szCs w:val="32"/>
        </w:rPr>
      </w:pPr>
      <w:r>
        <w:rPr>
          <w:rFonts w:hint="default" w:ascii="Times New Roman" w:hAnsi="Times New Roman" w:eastAsia="楷体" w:cs="Times New Roman"/>
          <w:bCs/>
          <w:color w:val="auto"/>
          <w:kern w:val="0"/>
          <w:sz w:val="32"/>
          <w:szCs w:val="32"/>
        </w:rPr>
        <w:t>1.5  事件分级</w:t>
      </w:r>
    </w:p>
    <w:p>
      <w:pPr>
        <w:pageBreakBefore w:val="0"/>
        <w:widowControl w:val="0"/>
        <w:kinsoku/>
        <w:wordWrap/>
        <w:overflowPunct/>
        <w:topLinePunct/>
        <w:autoSpaceDE/>
        <w:autoSpaceDN/>
        <w:bidi w:val="0"/>
        <w:snapToGrid/>
        <w:spacing w:line="560" w:lineRule="exact"/>
        <w:ind w:firstLine="604" w:firstLineChars="200"/>
        <w:jc w:val="left"/>
        <w:textAlignment w:val="auto"/>
        <w:rPr>
          <w:rFonts w:hint="default" w:ascii="Times New Roman" w:hAnsi="Times New Roman" w:cs="Times New Roman"/>
          <w:color w:val="auto"/>
        </w:rPr>
      </w:pPr>
      <w:r>
        <w:rPr>
          <w:rFonts w:hint="default" w:ascii="Times New Roman" w:hAnsi="Times New Roman" w:eastAsia="仿宋_GB2312" w:cs="Times New Roman"/>
          <w:color w:val="auto"/>
          <w:kern w:val="0"/>
          <w:sz w:val="31"/>
          <w:szCs w:val="31"/>
          <w:lang w:bidi="ar"/>
        </w:rPr>
        <w:t>根据突发公共事件导致人员伤亡和健康危害情况，将医疗卫生救援事件从高到低分为特别重大、重大、较大、一般</w:t>
      </w:r>
      <w:r>
        <w:rPr>
          <w:rFonts w:hint="default" w:ascii="Times New Roman" w:hAnsi="Times New Roman" w:cs="Times New Roman"/>
          <w:color w:val="auto"/>
          <w:kern w:val="0"/>
          <w:sz w:val="31"/>
          <w:szCs w:val="31"/>
          <w:lang w:bidi="ar"/>
        </w:rPr>
        <w:t>4</w:t>
      </w:r>
      <w:r>
        <w:rPr>
          <w:rFonts w:hint="default" w:ascii="Times New Roman" w:hAnsi="Times New Roman" w:eastAsia="仿宋_GB2312" w:cs="Times New Roman"/>
          <w:color w:val="auto"/>
          <w:kern w:val="0"/>
          <w:sz w:val="31"/>
          <w:szCs w:val="31"/>
          <w:lang w:bidi="ar"/>
        </w:rPr>
        <w:t xml:space="preserve">个等级。 </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黑体" w:cs="Times New Roman"/>
          <w:bCs/>
          <w:color w:val="auto"/>
          <w:kern w:val="0"/>
          <w:sz w:val="32"/>
          <w:szCs w:val="32"/>
        </w:rPr>
      </w:pPr>
      <w:r>
        <w:rPr>
          <w:rFonts w:hint="default" w:ascii="Times New Roman" w:hAnsi="Times New Roman" w:eastAsia="黑体" w:cs="Times New Roman"/>
          <w:bCs/>
          <w:color w:val="auto"/>
          <w:kern w:val="0"/>
          <w:sz w:val="32"/>
          <w:szCs w:val="32"/>
        </w:rPr>
        <w:t>2.  组织指挥体系</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楷体" w:cs="Times New Roman"/>
          <w:bCs/>
          <w:color w:val="auto"/>
          <w:kern w:val="0"/>
          <w:sz w:val="32"/>
          <w:szCs w:val="32"/>
        </w:rPr>
      </w:pPr>
      <w:r>
        <w:rPr>
          <w:rFonts w:hint="default" w:ascii="Times New Roman" w:hAnsi="Times New Roman" w:eastAsia="楷体" w:cs="Times New Roman"/>
          <w:bCs/>
          <w:color w:val="auto"/>
          <w:kern w:val="0"/>
          <w:sz w:val="32"/>
          <w:szCs w:val="32"/>
        </w:rPr>
        <w:t>2.1  指挥机构</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eastAsia" w:ascii="Times New Roman" w:hAnsi="Times New Roman" w:eastAsia="仿宋_GB2312" w:cs="Times New Roman"/>
          <w:bCs/>
          <w:color w:val="auto"/>
          <w:kern w:val="0"/>
          <w:sz w:val="32"/>
          <w:szCs w:val="32"/>
          <w:lang w:eastAsia="zh-CN"/>
        </w:rPr>
      </w:pPr>
      <w:r>
        <w:rPr>
          <w:rFonts w:hint="default" w:ascii="Times New Roman" w:hAnsi="Times New Roman" w:eastAsia="仿宋_GB2312" w:cs="Times New Roman"/>
          <w:bCs/>
          <w:color w:val="auto"/>
          <w:kern w:val="0"/>
          <w:sz w:val="32"/>
          <w:szCs w:val="32"/>
        </w:rPr>
        <w:t>2.1.1  设立</w:t>
      </w:r>
      <w:r>
        <w:rPr>
          <w:rFonts w:hint="default" w:ascii="Times New Roman" w:hAnsi="Times New Roman" w:eastAsia="仿宋_GB2312" w:cs="Times New Roman"/>
          <w:color w:val="auto"/>
          <w:sz w:val="32"/>
          <w:szCs w:val="32"/>
        </w:rPr>
        <w:t>蓟州区</w:t>
      </w:r>
      <w:r>
        <w:rPr>
          <w:rFonts w:hint="default" w:ascii="Times New Roman" w:hAnsi="Times New Roman" w:eastAsia="仿宋_GB2312" w:cs="Times New Roman"/>
          <w:bCs/>
          <w:color w:val="auto"/>
          <w:kern w:val="0"/>
          <w:sz w:val="32"/>
          <w:szCs w:val="32"/>
        </w:rPr>
        <w:t>突发事件医疗卫生救援领导小组（以下简称区领导小组），组长由区政府分管卫生健康工作的副区长担任，副组长由区政府办公室分管副主任、区卫生健康委主任担任。区委宣传部</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区委网信办</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区发展改革委</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区工业和信息化局</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区卫生健康委</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公安蓟州分局</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区商务局</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区财政局</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区人社局</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区民政局</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区医保局</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区交通局</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区市场监管局</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区外办</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区红十字会</w:t>
      </w:r>
      <w:r>
        <w:rPr>
          <w:rFonts w:hint="eastAsia" w:ascii="Times New Roman" w:hAnsi="Times New Roman" w:eastAsia="仿宋_GB2312" w:cs="Times New Roman"/>
          <w:bCs/>
          <w:color w:val="auto"/>
          <w:kern w:val="0"/>
          <w:sz w:val="32"/>
          <w:szCs w:val="32"/>
          <w:lang w:eastAsia="zh-CN"/>
        </w:rPr>
        <w:t>为成员单位。</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2.1.2  区领导小组主要职责是：研究落实市委、市政府及其有关部门的部署要求和区委、区政府关于医疗卫生救援工作的政策措施；组织本区重大医疗卫生救援事件应急工作，指导相关单位开展医疗卫生救援事件应急工作；研究解决本区突发事件医疗卫生救援工作重大事项等。</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楷体" w:cs="Times New Roman"/>
          <w:bCs/>
          <w:color w:val="auto"/>
          <w:kern w:val="0"/>
          <w:sz w:val="32"/>
          <w:szCs w:val="32"/>
        </w:rPr>
      </w:pPr>
      <w:r>
        <w:rPr>
          <w:rFonts w:hint="default" w:ascii="Times New Roman" w:hAnsi="Times New Roman" w:eastAsia="楷体" w:cs="Times New Roman"/>
          <w:bCs/>
          <w:color w:val="auto"/>
          <w:kern w:val="0"/>
          <w:sz w:val="32"/>
          <w:szCs w:val="32"/>
        </w:rPr>
        <w:t>2.2  办事机构</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2.2.1  区领导小组下设蓟州区突发事件医疗卫生救援领导小组办公室（以下简称区领导小组办公室），区</w:t>
      </w:r>
      <w:r>
        <w:rPr>
          <w:rFonts w:hint="default" w:ascii="Times New Roman" w:hAnsi="Times New Roman" w:eastAsia="仿宋_GB2312" w:cs="Times New Roman"/>
          <w:color w:val="auto"/>
          <w:kern w:val="0"/>
          <w:sz w:val="31"/>
          <w:szCs w:val="31"/>
          <w:lang w:bidi="ar"/>
        </w:rPr>
        <w:t>领导小组办公室</w:t>
      </w:r>
      <w:r>
        <w:rPr>
          <w:rFonts w:hint="default" w:ascii="Times New Roman" w:hAnsi="Times New Roman" w:eastAsia="仿宋_GB2312" w:cs="Times New Roman"/>
          <w:bCs/>
          <w:color w:val="auto"/>
          <w:kern w:val="0"/>
          <w:sz w:val="32"/>
          <w:szCs w:val="32"/>
        </w:rPr>
        <w:t xml:space="preserve">设在区卫生健康委，办公室主任由区卫生健康委分管副主任担任。 </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2.2.2  区领导小组办公室主要职责是：贯彻落实区领导小组的部署，协助组织医疗卫生救援有关工作；起草以区领导小组名义发布的文件；组织、检查、督导医疗卫生救援工作；组织修订本区突发事件医疗卫生救援应急预案；组织开展医疗卫生应急救援专业队伍和专家组建设；承办区领导小组交办的其他事项。</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eastAsia" w:ascii="Times New Roman" w:hAnsi="Times New Roman" w:eastAsia="楷体" w:cs="Times New Roman"/>
          <w:bCs/>
          <w:color w:val="auto"/>
          <w:kern w:val="0"/>
          <w:sz w:val="32"/>
          <w:szCs w:val="32"/>
          <w:lang w:eastAsia="zh-CN"/>
        </w:rPr>
      </w:pPr>
      <w:r>
        <w:rPr>
          <w:rFonts w:hint="default" w:ascii="Times New Roman" w:hAnsi="Times New Roman" w:eastAsia="楷体" w:cs="Times New Roman"/>
          <w:bCs/>
          <w:color w:val="auto"/>
          <w:kern w:val="0"/>
          <w:sz w:val="32"/>
          <w:szCs w:val="32"/>
        </w:rPr>
        <w:t xml:space="preserve">2.3  </w:t>
      </w:r>
      <w:r>
        <w:rPr>
          <w:rFonts w:hint="eastAsia" w:ascii="Times New Roman" w:hAnsi="Times New Roman" w:eastAsia="楷体" w:cs="Times New Roman"/>
          <w:bCs/>
          <w:color w:val="auto"/>
          <w:kern w:val="0"/>
          <w:sz w:val="32"/>
          <w:szCs w:val="32"/>
          <w:lang w:eastAsia="zh-CN"/>
        </w:rPr>
        <w:t>职责分工</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区委宣传部：负责指导有关部门发布突发事件医疗卫生救援工作有关信息，及时引导舆论；协调相关新闻单位做好宣传工作。</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cs="Times New Roman"/>
          <w:color w:val="auto"/>
        </w:rPr>
      </w:pPr>
      <w:r>
        <w:rPr>
          <w:rFonts w:hint="default" w:ascii="Times New Roman" w:hAnsi="Times New Roman" w:eastAsia="仿宋_GB2312" w:cs="Times New Roman"/>
          <w:color w:val="auto"/>
          <w:sz w:val="32"/>
          <w:szCs w:val="32"/>
        </w:rPr>
        <w:t>区委网信办：统筹协调做好突发事件和紧急医学救援相关工作的网上宣传、舆情引导和网上舆情调控管控工作；加强属地监管，督促属地网站平台落实主体责任，加强对涉网络突发事件和紧急医学救援等方面有害信息的发现研判处置；依法规范管理通过网站、移动应用程序、政务直播等发布相关内容，依据相关部门意见，依法依规查处网上相关违法违规行为、属地违法违规网站等网络平台。</w:t>
      </w:r>
    </w:p>
    <w:p>
      <w:pPr>
        <w:pageBreakBefore w:val="0"/>
        <w:widowControl w:val="0"/>
        <w:kinsoku/>
        <w:wordWrap/>
        <w:overflowPunct/>
        <w:topLinePunct/>
        <w:autoSpaceDE/>
        <w:autoSpaceDN/>
        <w:bidi w:val="0"/>
        <w:snapToGrid/>
        <w:spacing w:line="560" w:lineRule="exact"/>
        <w:ind w:firstLine="624"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Cs/>
          <w:color w:val="auto"/>
          <w:kern w:val="0"/>
          <w:sz w:val="32"/>
          <w:szCs w:val="32"/>
        </w:rPr>
        <w:t>区发展改革委：</w:t>
      </w:r>
      <w:r>
        <w:rPr>
          <w:rFonts w:hint="default" w:ascii="Times New Roman" w:hAnsi="Times New Roman" w:eastAsia="仿宋_GB2312" w:cs="Times New Roman"/>
          <w:color w:val="auto"/>
          <w:kern w:val="0"/>
          <w:sz w:val="31"/>
          <w:szCs w:val="31"/>
          <w:lang w:bidi="ar"/>
        </w:rPr>
        <w:t>负责协调组织相关部门做好重要生活必需品市场保供稳价工作，保持价格基本稳定。</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区工业和信息化局：负责配合有关部门做好卫生应急物资的生产供应保障工作。</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color w:val="auto"/>
          <w:sz w:val="32"/>
          <w:szCs w:val="32"/>
        </w:rPr>
        <w:t>区卫生健康委：负责组织、协调全区医疗卫生力量和资源，组建医疗卫生应急专业技术队伍，开展现场医疗救治、伤病员转运和院内救治等工作；组织专家对伤病员及救治情况进行综合评估；指导和协助乡镇</w:t>
      </w:r>
      <w:r>
        <w:rPr>
          <w:rFonts w:hint="default" w:ascii="Times New Roman" w:hAnsi="Times New Roman" w:eastAsia="仿宋_GB2312" w:cs="Times New Roman"/>
          <w:bCs/>
          <w:color w:val="auto"/>
          <w:kern w:val="0"/>
          <w:sz w:val="32"/>
          <w:szCs w:val="32"/>
        </w:rPr>
        <w:t>（街道）</w:t>
      </w:r>
      <w:r>
        <w:rPr>
          <w:rFonts w:hint="default" w:ascii="Times New Roman" w:hAnsi="Times New Roman" w:eastAsia="仿宋_GB2312" w:cs="Times New Roman"/>
          <w:color w:val="auto"/>
          <w:sz w:val="32"/>
          <w:szCs w:val="32"/>
        </w:rPr>
        <w:t>开展医疗救治、疾病预防控制等卫生应急工作。</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公安蓟州分局：维护突发事件现场治安秩序，保证突发事件医疗卫生救援车辆优先进入事件现场，保证现场医疗卫生救援工作的顺利进行。</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区商务局：负责组织重要生活必需品储备和市场供应。</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区财政局：负责安排区级承担的突发事件医疗卫生救援及生产、储备、调运应急药品、医疗设备和器械、防护用品的必要经费，监督相关经费使用情况。</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Cs/>
          <w:color w:val="auto"/>
          <w:kern w:val="0"/>
          <w:sz w:val="32"/>
          <w:szCs w:val="32"/>
        </w:rPr>
        <w:t>区人社局：</w:t>
      </w:r>
      <w:r>
        <w:rPr>
          <w:rFonts w:hint="default" w:ascii="Times New Roman" w:hAnsi="Times New Roman" w:eastAsia="仿宋_GB2312" w:cs="Times New Roman"/>
          <w:color w:val="auto"/>
          <w:sz w:val="32"/>
          <w:szCs w:val="32"/>
        </w:rPr>
        <w:t>对参与应急处置工作的参保人员，按照国家和本市有关规定，落实相应的工伤保险待遇。</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区民政局：对符合条件的自然灾害受灾人员给予生活救助；负责组织、指导属地乡镇（街道）做好死亡人员的遗体善后处置工作。</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区医保局：按照本市医保有关规定对参保人员医疗费用给予报销。</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color w:val="auto"/>
          <w:sz w:val="32"/>
          <w:szCs w:val="32"/>
        </w:rPr>
        <w:t>区交通局：负责优先安排</w:t>
      </w:r>
      <w:bookmarkStart w:id="0" w:name="OLE_LINK1"/>
      <w:r>
        <w:rPr>
          <w:rFonts w:hint="default" w:ascii="Times New Roman" w:hAnsi="Times New Roman" w:eastAsia="仿宋_GB2312" w:cs="Times New Roman"/>
          <w:color w:val="auto"/>
          <w:sz w:val="32"/>
          <w:szCs w:val="32"/>
        </w:rPr>
        <w:t>突发事件医疗卫生救援人员</w:t>
      </w:r>
      <w:bookmarkEnd w:id="0"/>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
        </w:rPr>
        <w:t>伤员</w:t>
      </w:r>
      <w:r>
        <w:rPr>
          <w:rFonts w:hint="default" w:ascii="Times New Roman" w:hAnsi="Times New Roman" w:eastAsia="仿宋_GB2312" w:cs="Times New Roman"/>
          <w:color w:val="auto"/>
          <w:sz w:val="32"/>
          <w:szCs w:val="32"/>
        </w:rPr>
        <w:t>及防治药品、器械、物资等的紧急运输。</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区市场监管局：负责突发事件医疗卫生救援药品、医疗器械的监督管理工作。</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区外办：负责指导、协调处置突发事件所引起的对外交涉等相关事宜。</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区红十字会：负责组织群众开展现场自救；根据突发事件的具体情况，</w:t>
      </w:r>
      <w:r>
        <w:rPr>
          <w:rFonts w:hint="eastAsia" w:ascii="Times New Roman" w:hAnsi="Times New Roman" w:eastAsia="仿宋_GB2312" w:cs="Times New Roman"/>
          <w:bCs/>
          <w:color w:val="auto"/>
          <w:kern w:val="0"/>
          <w:sz w:val="32"/>
          <w:szCs w:val="32"/>
          <w:lang w:eastAsia="zh-CN"/>
        </w:rPr>
        <w:t>对外</w:t>
      </w:r>
      <w:r>
        <w:rPr>
          <w:rFonts w:hint="default" w:ascii="Times New Roman" w:hAnsi="Times New Roman" w:eastAsia="仿宋_GB2312" w:cs="Times New Roman"/>
          <w:bCs/>
          <w:color w:val="auto"/>
          <w:kern w:val="0"/>
          <w:sz w:val="32"/>
          <w:szCs w:val="32"/>
        </w:rPr>
        <w:t>发出呼吁，依法接受</w:t>
      </w:r>
      <w:r>
        <w:rPr>
          <w:rFonts w:hint="eastAsia" w:ascii="Times New Roman" w:hAnsi="Times New Roman" w:eastAsia="仿宋_GB2312" w:cs="Times New Roman"/>
          <w:bCs/>
          <w:color w:val="auto"/>
          <w:kern w:val="0"/>
          <w:sz w:val="32"/>
          <w:szCs w:val="32"/>
          <w:lang w:eastAsia="zh-CN"/>
        </w:rPr>
        <w:t>各类</w:t>
      </w:r>
      <w:r>
        <w:rPr>
          <w:rFonts w:hint="default" w:ascii="Times New Roman" w:hAnsi="Times New Roman" w:eastAsia="仿宋_GB2312" w:cs="Times New Roman"/>
          <w:bCs/>
          <w:color w:val="auto"/>
          <w:kern w:val="0"/>
          <w:sz w:val="32"/>
          <w:szCs w:val="32"/>
        </w:rPr>
        <w:t>组织和个人的捐赠，提供急需的人道主义援助。</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楷体" w:cs="Times New Roman"/>
          <w:bCs/>
          <w:color w:val="auto"/>
          <w:kern w:val="0"/>
          <w:sz w:val="32"/>
          <w:szCs w:val="32"/>
        </w:rPr>
      </w:pPr>
      <w:r>
        <w:rPr>
          <w:rFonts w:hint="default" w:ascii="Times New Roman" w:hAnsi="Times New Roman" w:eastAsia="楷体" w:cs="Times New Roman"/>
          <w:bCs/>
          <w:color w:val="auto"/>
          <w:kern w:val="0"/>
          <w:sz w:val="32"/>
          <w:szCs w:val="32"/>
        </w:rPr>
        <w:t>2.4  医疗卫生救援机构</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2.4.1  医疗卫生救援机构包括：急救机构、医疗机构、化学中毒和核辐射事故应急医疗救治专业机构、疾病预防控制机构和卫生健康监督机构、区中心血站、精神卫生救援机构。</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2.4.2  各级各类医疗卫生机构承担突发事件的医疗卫生救援任务。其中，急救机构、二级及以上医疗机构承担突发事件现场医疗卫生救援和伤员转送；疾病预防控制机构和卫生健康监督机构根据各自职能做好突发事件中的疾病预防控制和卫生健康监督工作。</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2.4.3  根据服务人口、医疗救治需求和有关规划与要求，加强区级急救机构建设，完善急救网络，做好人员、车辆和装备的配备工作。</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区人民医院作为我区化学中毒和核辐射事故应急医疗救治机构，负责辖区内化学中毒事件和核事故、辐射事故的现场处理与伤病员救治工作。区中心血库负责储备和提供突发事件的临床急救用血。区安定医院负责组织开展突发事件的心理卫生援助，加强对高危人群的心理危机干预。</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楷体" w:cs="Times New Roman"/>
          <w:bCs/>
          <w:color w:val="auto"/>
          <w:kern w:val="0"/>
          <w:sz w:val="32"/>
          <w:szCs w:val="32"/>
        </w:rPr>
      </w:pPr>
      <w:r>
        <w:rPr>
          <w:rFonts w:hint="default" w:ascii="Times New Roman" w:hAnsi="Times New Roman" w:eastAsia="楷体" w:cs="Times New Roman"/>
          <w:bCs/>
          <w:color w:val="auto"/>
          <w:kern w:val="0"/>
          <w:sz w:val="32"/>
          <w:szCs w:val="32"/>
        </w:rPr>
        <w:t>2.5  工作组</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根据医疗救援工作需要，在突发事件现场设立医疗卫生救援</w:t>
      </w:r>
    </w:p>
    <w:p>
      <w:pPr>
        <w:pageBreakBefore w:val="0"/>
        <w:widowControl w:val="0"/>
        <w:kinsoku/>
        <w:wordWrap/>
        <w:overflowPunct/>
        <w:topLinePunct/>
        <w:autoSpaceDE/>
        <w:autoSpaceDN/>
        <w:bidi w:val="0"/>
        <w:adjustRightInd w:val="0"/>
        <w:snapToGrid/>
        <w:spacing w:line="560" w:lineRule="exact"/>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工作组，按照市</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区政府及</w:t>
      </w:r>
      <w:r>
        <w:rPr>
          <w:rFonts w:hint="eastAsia" w:ascii="Times New Roman" w:hAnsi="Times New Roman" w:eastAsia="仿宋_GB2312" w:cs="Times New Roman"/>
          <w:bCs/>
          <w:color w:val="auto"/>
          <w:kern w:val="0"/>
          <w:sz w:val="32"/>
          <w:szCs w:val="32"/>
          <w:lang w:eastAsia="zh-CN"/>
        </w:rPr>
        <w:t>相关</w:t>
      </w:r>
      <w:r>
        <w:rPr>
          <w:rFonts w:hint="default" w:ascii="Times New Roman" w:hAnsi="Times New Roman" w:eastAsia="仿宋_GB2312" w:cs="Times New Roman"/>
          <w:bCs/>
          <w:color w:val="auto"/>
          <w:kern w:val="0"/>
          <w:sz w:val="32"/>
          <w:szCs w:val="32"/>
        </w:rPr>
        <w:t>应急指挥机构部署，组织、协调现场医疗卫生救援工作，加强与现场各救援部门的配合。</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楷体" w:cs="Times New Roman"/>
          <w:bCs/>
          <w:color w:val="auto"/>
          <w:kern w:val="0"/>
          <w:sz w:val="32"/>
          <w:szCs w:val="32"/>
        </w:rPr>
      </w:pPr>
      <w:r>
        <w:rPr>
          <w:rFonts w:hint="default" w:ascii="Times New Roman" w:hAnsi="Times New Roman" w:eastAsia="楷体" w:cs="Times New Roman"/>
          <w:bCs/>
          <w:color w:val="auto"/>
          <w:kern w:val="0"/>
          <w:sz w:val="32"/>
          <w:szCs w:val="32"/>
        </w:rPr>
        <w:t>2.6  专家组</w:t>
      </w:r>
    </w:p>
    <w:p>
      <w:pPr>
        <w:pageBreakBefore w:val="0"/>
        <w:widowControl w:val="0"/>
        <w:kinsoku/>
        <w:wordWrap/>
        <w:overflowPunct/>
        <w:topLinePunct/>
        <w:autoSpaceDE/>
        <w:autoSpaceDN/>
        <w:bidi w:val="0"/>
        <w:adjustRightInd w:val="0"/>
        <w:snapToGrid/>
        <w:spacing w:line="560" w:lineRule="exact"/>
        <w:ind w:firstLine="624" w:firstLineChars="200"/>
        <w:jc w:val="both"/>
        <w:textAlignment w:val="auto"/>
        <w:rPr>
          <w:rFonts w:hint="default" w:ascii="Times New Roman" w:hAnsi="Times New Roman" w:eastAsia="仿宋_GB2312" w:cs="Times New Roman"/>
          <w:bCs/>
          <w:color w:val="auto"/>
          <w:kern w:val="0"/>
          <w:sz w:val="32"/>
          <w:szCs w:val="32"/>
          <w:lang w:val="en-US" w:eastAsia="zh-CN" w:bidi="ar-SA"/>
        </w:rPr>
      </w:pPr>
      <w:r>
        <w:rPr>
          <w:rFonts w:hint="default" w:ascii="Times New Roman" w:hAnsi="Times New Roman" w:eastAsia="仿宋_GB2312" w:cs="Times New Roman"/>
          <w:bCs/>
          <w:color w:val="auto"/>
          <w:kern w:val="0"/>
          <w:sz w:val="32"/>
          <w:szCs w:val="32"/>
          <w:lang w:val="en-US" w:eastAsia="zh-CN" w:bidi="ar-SA"/>
        </w:rPr>
        <w:t>区卫生健康委组建由各相关学科专家组成的专家组，对突发事件医疗卫生救援工作提供咨询建议和技术指导。</w:t>
      </w:r>
    </w:p>
    <w:p>
      <w:pPr>
        <w:pageBreakBefore w:val="0"/>
        <w:widowControl w:val="0"/>
        <w:kinsoku/>
        <w:wordWrap/>
        <w:overflowPunct/>
        <w:topLinePunct/>
        <w:autoSpaceDE/>
        <w:autoSpaceDN/>
        <w:bidi w:val="0"/>
        <w:adjustRightInd w:val="0"/>
        <w:snapToGrid/>
        <w:spacing w:line="560" w:lineRule="exact"/>
        <w:ind w:firstLine="624" w:firstLineChars="200"/>
        <w:jc w:val="both"/>
        <w:textAlignment w:val="auto"/>
        <w:rPr>
          <w:rFonts w:hint="default" w:ascii="Times New Roman" w:hAnsi="Times New Roman" w:eastAsia="黑体" w:cs="Times New Roman"/>
          <w:bCs/>
          <w:color w:val="auto"/>
          <w:kern w:val="0"/>
          <w:sz w:val="32"/>
          <w:szCs w:val="32"/>
          <w:lang w:val="en-US" w:eastAsia="zh-CN" w:bidi="ar-SA"/>
        </w:rPr>
      </w:pPr>
      <w:r>
        <w:rPr>
          <w:rFonts w:hint="default" w:ascii="Times New Roman" w:hAnsi="Times New Roman" w:eastAsia="黑体" w:cs="Times New Roman"/>
          <w:bCs/>
          <w:color w:val="auto"/>
          <w:kern w:val="0"/>
          <w:sz w:val="32"/>
          <w:szCs w:val="32"/>
          <w:lang w:val="en-US" w:eastAsia="zh-CN" w:bidi="ar-SA"/>
        </w:rPr>
        <w:t>3  信息报告</w:t>
      </w:r>
    </w:p>
    <w:p>
      <w:pPr>
        <w:pageBreakBefore w:val="0"/>
        <w:widowControl w:val="0"/>
        <w:kinsoku/>
        <w:wordWrap/>
        <w:overflowPunct/>
        <w:topLinePunct/>
        <w:autoSpaceDE/>
        <w:autoSpaceDN/>
        <w:bidi w:val="0"/>
        <w:adjustRightInd w:val="0"/>
        <w:snapToGrid/>
        <w:spacing w:line="560" w:lineRule="exact"/>
        <w:ind w:firstLine="624"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各级各类医疗卫生机构，接到突发事件的报告后，在迅速开展应急医疗卫生救援工作的同时，将人员伤亡、抢救等情况及时向</w:t>
      </w:r>
      <w:r>
        <w:rPr>
          <w:rFonts w:hint="default" w:ascii="Times New Roman" w:hAnsi="Times New Roman" w:eastAsia="仿宋_GB2312" w:cs="Times New Roman"/>
          <w:bCs/>
          <w:color w:val="auto"/>
          <w:kern w:val="0"/>
          <w:sz w:val="32"/>
          <w:szCs w:val="32"/>
          <w:lang w:val="en-US" w:eastAsia="zh-CN" w:bidi="ar-SA"/>
        </w:rPr>
        <w:t>区卫生健康委报告</w:t>
      </w:r>
      <w:r>
        <w:rPr>
          <w:rFonts w:hint="default" w:ascii="Times New Roman" w:hAnsi="Times New Roman" w:eastAsia="仿宋_GB2312" w:cs="Times New Roman"/>
          <w:color w:val="auto"/>
          <w:kern w:val="2"/>
          <w:sz w:val="32"/>
          <w:szCs w:val="32"/>
          <w:lang w:val="en-US" w:eastAsia="zh-CN" w:bidi="ar-SA"/>
        </w:rPr>
        <w:t>。区</w:t>
      </w:r>
      <w:r>
        <w:rPr>
          <w:rFonts w:hint="default" w:ascii="Times New Roman" w:hAnsi="Times New Roman" w:eastAsia="仿宋_GB2312" w:cs="Times New Roman"/>
          <w:bCs/>
          <w:color w:val="auto"/>
          <w:kern w:val="0"/>
          <w:sz w:val="32"/>
          <w:szCs w:val="32"/>
          <w:lang w:val="en-US" w:eastAsia="zh-CN" w:bidi="ar-SA"/>
        </w:rPr>
        <w:t>医疗救援领导小组</w:t>
      </w:r>
      <w:r>
        <w:rPr>
          <w:rFonts w:hint="default" w:ascii="Times New Roman" w:hAnsi="Times New Roman" w:eastAsia="仿宋_GB2312" w:cs="Times New Roman"/>
          <w:color w:val="auto"/>
          <w:kern w:val="2"/>
          <w:sz w:val="32"/>
          <w:szCs w:val="32"/>
          <w:lang w:val="en-US" w:eastAsia="zh-CN" w:bidi="ar-SA"/>
        </w:rPr>
        <w:t>和相关部门按照接报即报、随时续报的原则，在接报后30分钟内电话、1小时内书面向区委、区政府报告突发事件基本情况；对于死亡人数接近或者可能超过</w:t>
      </w:r>
      <w:r>
        <w:rPr>
          <w:rFonts w:hint="default" w:ascii="Times New Roman" w:hAnsi="Times New Roman" w:eastAsia="仿宋_GB2312" w:cs="Times New Roman"/>
          <w:color w:val="auto"/>
          <w:kern w:val="2"/>
          <w:sz w:val="32"/>
          <w:szCs w:val="32"/>
          <w:lang w:val="en-US" w:eastAsia="zh" w:bidi="ar-SA"/>
        </w:rPr>
        <w:t>10</w:t>
      </w:r>
      <w:r>
        <w:rPr>
          <w:rFonts w:hint="default" w:ascii="Times New Roman" w:hAnsi="Times New Roman" w:eastAsia="仿宋_GB2312" w:cs="Times New Roman"/>
          <w:color w:val="auto"/>
          <w:kern w:val="2"/>
          <w:sz w:val="32"/>
          <w:szCs w:val="32"/>
          <w:lang w:val="en-US" w:eastAsia="zh-CN" w:bidi="ar-SA"/>
        </w:rPr>
        <w:t>人的突发事件，已经或者有可能引发舆情炒作、造成负面影响的突发事件，要第一时间向区委、区政府报告。</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黑体" w:cs="Times New Roman"/>
          <w:bCs/>
          <w:color w:val="auto"/>
          <w:kern w:val="0"/>
          <w:sz w:val="32"/>
          <w:szCs w:val="32"/>
        </w:rPr>
      </w:pPr>
      <w:r>
        <w:rPr>
          <w:rFonts w:hint="default" w:ascii="Times New Roman" w:hAnsi="Times New Roman" w:eastAsia="黑体" w:cs="Times New Roman"/>
          <w:bCs/>
          <w:color w:val="auto"/>
          <w:kern w:val="0"/>
          <w:sz w:val="32"/>
          <w:szCs w:val="32"/>
        </w:rPr>
        <w:t>4  应急响应</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楷体" w:cs="Times New Roman"/>
          <w:bCs/>
          <w:color w:val="auto"/>
          <w:kern w:val="0"/>
          <w:sz w:val="32"/>
          <w:szCs w:val="32"/>
        </w:rPr>
      </w:pPr>
      <w:r>
        <w:rPr>
          <w:rFonts w:hint="default" w:ascii="Times New Roman" w:hAnsi="Times New Roman" w:eastAsia="楷体" w:cs="Times New Roman"/>
          <w:bCs/>
          <w:color w:val="auto"/>
          <w:kern w:val="0"/>
          <w:sz w:val="32"/>
          <w:szCs w:val="32"/>
        </w:rPr>
        <w:t>4.1  响应分级</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32"/>
          <w:szCs w:val="32"/>
          <w:lang w:bidi="ar"/>
        </w:rPr>
        <w:t>按照医疗卫生救援的事件分级，医疗卫生救援工作应急响应由高到低分为一级、二级、三级、四级4个响应级别。</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4.1.1  一、二级响应</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发生特别重大、重大突发事件时，市级层面启动一级或二级应急响应后，区领导小组在市领导小组的领导、指挥下启动相应应急响应，组织医疗卫生应急救援队伍和有关人员到达突发事件现场，开展医疗救治、伤病员转送和院内救治工作；及时向区委、区政府</w:t>
      </w:r>
      <w:r>
        <w:rPr>
          <w:rFonts w:hint="eastAsia" w:ascii="Times New Roman" w:hAnsi="Times New Roman" w:eastAsia="仿宋_GB2312" w:cs="Times New Roman"/>
          <w:bCs/>
          <w:color w:val="auto"/>
          <w:kern w:val="0"/>
          <w:sz w:val="32"/>
          <w:szCs w:val="32"/>
          <w:lang w:eastAsia="zh-CN"/>
        </w:rPr>
        <w:t>和</w:t>
      </w:r>
      <w:r>
        <w:rPr>
          <w:rFonts w:hint="default" w:ascii="Times New Roman" w:hAnsi="Times New Roman" w:eastAsia="仿宋_GB2312" w:cs="Times New Roman"/>
          <w:bCs/>
          <w:color w:val="auto"/>
          <w:kern w:val="0"/>
          <w:sz w:val="32"/>
          <w:szCs w:val="32"/>
        </w:rPr>
        <w:t>市领导小组报告有关处理情况，区领导小组各成员单位按照市级相关部门要求配合医疗卫生救援工作。</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楷体" w:cs="Times New Roman"/>
          <w:bCs/>
          <w:color w:val="auto"/>
          <w:kern w:val="0"/>
          <w:sz w:val="32"/>
          <w:szCs w:val="32"/>
        </w:rPr>
      </w:pPr>
      <w:r>
        <w:rPr>
          <w:rFonts w:hint="default" w:ascii="Times New Roman" w:hAnsi="Times New Roman" w:eastAsia="仿宋_GB2312" w:cs="Times New Roman"/>
          <w:bCs/>
          <w:color w:val="auto"/>
          <w:kern w:val="0"/>
          <w:sz w:val="32"/>
          <w:szCs w:val="32"/>
        </w:rPr>
        <w:t>4.1.2</w:t>
      </w:r>
      <w:r>
        <w:rPr>
          <w:rFonts w:hint="default" w:ascii="Times New Roman" w:hAnsi="Times New Roman" w:eastAsia="楷体" w:cs="Times New Roman"/>
          <w:bCs/>
          <w:color w:val="auto"/>
          <w:kern w:val="0"/>
          <w:sz w:val="32"/>
          <w:szCs w:val="32"/>
        </w:rPr>
        <w:t xml:space="preserve">  </w:t>
      </w:r>
      <w:r>
        <w:rPr>
          <w:rFonts w:hint="default" w:ascii="Times New Roman" w:hAnsi="Times New Roman" w:eastAsia="仿宋_GB2312" w:cs="Times New Roman"/>
          <w:bCs/>
          <w:color w:val="auto"/>
          <w:kern w:val="0"/>
          <w:sz w:val="32"/>
          <w:szCs w:val="32"/>
        </w:rPr>
        <w:t>三级响应</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（1）发生较大突发事件时，或接到关于医疗卫生救援的指示、通报、报告后，区领导小组立即启动区级应急响应，同时启动医疗卫生救援指挥机构工作。</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（2）在区政府的指挥下，组织开展医疗卫生救援。</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3）区医疗卫生救援指挥机构主要负责同志率相关成员赶赴现场，组织专家对伤病员及救治情况进行综合评估，迅速组织开展现场医疗救治、伤病员转运和院内救治工作，并及时向区委、区政府和市卫生健康委报告有关处理情况。必要时，区领导小组向市领导小组申请支援。</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（4）区领导小组各成员单位积极配合医疗卫生救援工作。</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公安蓟州分局及时维护突发事件现场治安秩序。</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区民政局组织、指导属地民政部门做好死亡人员的遗体善后处置工作。</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区红十字会组织群众开展现场救护。</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 xml:space="preserve">（5）区领导小组各成员单位积极配合医疗卫生救援工作，根据需要，市领导小组办公室主任赶赴事发地所在区，协助、指导和督导医疗卫生救援工作，并组织专家提供技术指导和支持。 </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（6）</w:t>
      </w:r>
      <w:r>
        <w:rPr>
          <w:rFonts w:hint="eastAsia" w:ascii="Times New Roman" w:hAnsi="Times New Roman" w:eastAsia="仿宋_GB2312" w:cs="Times New Roman"/>
          <w:bCs/>
          <w:color w:val="auto"/>
          <w:kern w:val="0"/>
          <w:sz w:val="32"/>
          <w:szCs w:val="32"/>
          <w:lang w:eastAsia="zh-CN"/>
        </w:rPr>
        <w:t>宣传部门</w:t>
      </w:r>
      <w:r>
        <w:rPr>
          <w:rFonts w:hint="default" w:ascii="Times New Roman" w:hAnsi="Times New Roman" w:eastAsia="仿宋_GB2312" w:cs="Times New Roman"/>
          <w:bCs/>
          <w:color w:val="auto"/>
          <w:kern w:val="0"/>
          <w:sz w:val="32"/>
          <w:szCs w:val="32"/>
        </w:rPr>
        <w:t>及时研究信息发布、新闻报道和舆论引导工作，第一时间发布权威信息，回应社会关切。</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楷体" w:cs="Times New Roman"/>
          <w:bCs/>
          <w:color w:val="auto"/>
          <w:kern w:val="0"/>
          <w:sz w:val="32"/>
          <w:szCs w:val="32"/>
        </w:rPr>
      </w:pPr>
      <w:r>
        <w:rPr>
          <w:rFonts w:hint="default" w:ascii="Times New Roman" w:hAnsi="Times New Roman" w:eastAsia="仿宋_GB2312" w:cs="Times New Roman"/>
          <w:bCs/>
          <w:color w:val="auto"/>
          <w:kern w:val="0"/>
          <w:sz w:val="32"/>
          <w:szCs w:val="32"/>
        </w:rPr>
        <w:t>4.1.3</w:t>
      </w:r>
      <w:r>
        <w:rPr>
          <w:rFonts w:hint="default" w:ascii="Times New Roman" w:hAnsi="Times New Roman" w:eastAsia="楷体" w:cs="Times New Roman"/>
          <w:bCs/>
          <w:color w:val="auto"/>
          <w:kern w:val="0"/>
          <w:sz w:val="32"/>
          <w:szCs w:val="32"/>
        </w:rPr>
        <w:t xml:space="preserve">  </w:t>
      </w:r>
      <w:r>
        <w:rPr>
          <w:rFonts w:hint="default" w:ascii="Times New Roman" w:hAnsi="Times New Roman" w:eastAsia="仿宋_GB2312" w:cs="Times New Roman"/>
          <w:bCs/>
          <w:color w:val="auto"/>
          <w:kern w:val="0"/>
          <w:sz w:val="32"/>
          <w:szCs w:val="32"/>
        </w:rPr>
        <w:t>四级响应</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（1）发生一般突发事件，或接到关于医疗卫生救援的指示、通报、报告后，区领导小组立即启动区级应急响应。</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（2）在区政府的指挥下，组织开展医疗卫生救援。</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3）区医疗卫生救援指挥机构分管领导率相关成员赶赴现场，组织医疗卫生救援机构开展突发事件现场处置工作，组织专家对伤病员及救治情况进行调查、确认和评估，同时向区委、区政府和市卫生健康委报告有关处理情况。</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（4）区领导小组各成员单位积极配合医疗卫生救援工作，必要时，市领导小组办公室派出工作人员和专家对医疗救援工作进行指导。</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（5）</w:t>
      </w:r>
      <w:r>
        <w:rPr>
          <w:rFonts w:hint="eastAsia" w:ascii="Times New Roman" w:hAnsi="Times New Roman" w:eastAsia="仿宋_GB2312" w:cs="Times New Roman"/>
          <w:bCs/>
          <w:color w:val="auto"/>
          <w:kern w:val="0"/>
          <w:sz w:val="32"/>
          <w:szCs w:val="32"/>
          <w:lang w:eastAsia="zh-CN"/>
        </w:rPr>
        <w:t>宣传部门</w:t>
      </w:r>
      <w:r>
        <w:rPr>
          <w:rFonts w:hint="default" w:ascii="Times New Roman" w:hAnsi="Times New Roman" w:eastAsia="仿宋_GB2312" w:cs="Times New Roman"/>
          <w:bCs/>
          <w:color w:val="auto"/>
          <w:kern w:val="0"/>
          <w:sz w:val="32"/>
          <w:szCs w:val="32"/>
        </w:rPr>
        <w:t>及时研究信息发布、新闻报道和舆论引导工作，第一时间发布权威信息，回应社会关切。</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楷体" w:cs="Times New Roman"/>
          <w:bCs/>
          <w:color w:val="auto"/>
          <w:kern w:val="0"/>
          <w:sz w:val="32"/>
          <w:szCs w:val="32"/>
        </w:rPr>
      </w:pPr>
      <w:r>
        <w:rPr>
          <w:rFonts w:hint="default" w:ascii="Times New Roman" w:hAnsi="Times New Roman" w:eastAsia="楷体" w:cs="Times New Roman"/>
          <w:bCs/>
          <w:color w:val="auto"/>
          <w:kern w:val="0"/>
          <w:sz w:val="32"/>
          <w:szCs w:val="32"/>
        </w:rPr>
        <w:t>4.2  处置措施</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4.2.1  现场医疗卫生救援</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医疗卫生救援应急队伍在接到救援指令后要及时赶赴现场，并根据现场情况全力开展救援工作，及时向区卫生健康委报告有关情况。在实施医疗卫生救援的过程中，既要积极开展救治，又要注重自我防护，确保安全。</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（1）现场抢救</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到达现场的医疗卫生救援应急队伍，要迅速将</w:t>
      </w:r>
      <w:r>
        <w:rPr>
          <w:rFonts w:hint="default" w:ascii="Times New Roman" w:hAnsi="Times New Roman" w:eastAsia="仿宋_GB2312" w:cs="Times New Roman"/>
          <w:bCs/>
          <w:color w:val="auto"/>
          <w:kern w:val="0"/>
          <w:sz w:val="32"/>
          <w:szCs w:val="32"/>
          <w:lang w:val="en"/>
        </w:rPr>
        <w:t>伤员</w:t>
      </w:r>
      <w:r>
        <w:rPr>
          <w:rFonts w:hint="default" w:ascii="Times New Roman" w:hAnsi="Times New Roman" w:eastAsia="仿宋_GB2312" w:cs="Times New Roman"/>
          <w:bCs/>
          <w:color w:val="auto"/>
          <w:kern w:val="0"/>
          <w:sz w:val="32"/>
          <w:szCs w:val="32"/>
        </w:rPr>
        <w:t>转送出危险区，本着</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先救命后治伤，先救重后救轻</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的原则开展工作，按照国际统一的标准对伤病员进行检伤分类，分别用蓝、黄、红、黑四种颜色对轻、重、危重伤病员和死亡人员做出标志（分类标记用塑料材料制成腕带），扣系在伤病员或死亡人员的手腕或脚踝部位，以便后续救援辨认或采取相应措施。</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（2）转送</w:t>
      </w:r>
      <w:r>
        <w:rPr>
          <w:rFonts w:hint="default" w:ascii="Times New Roman" w:hAnsi="Times New Roman" w:eastAsia="仿宋_GB2312" w:cs="Times New Roman"/>
          <w:bCs/>
          <w:color w:val="auto"/>
          <w:kern w:val="0"/>
          <w:sz w:val="32"/>
          <w:szCs w:val="32"/>
          <w:lang w:val="en"/>
        </w:rPr>
        <w:t>伤病员</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当现场环境处于危险或在伤病员情况允许时，要尽快将伤病员转送并做好以下工作：</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①对已经检伤分类待送的伤病员进行复检。对有活动性大出血或转运途中有生命危险的急危重症者，应就地先予抢救、治疗，做必要的处理后再进行监护下转运。</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②认真填写转运卡，提交接纳的医疗机构，并报现场医疗卫生救援工作组汇总。</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③在转运中，医护人员必须密切观察伤病员病情变化，并确保治疗持续进行。</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④在转运过程中要科学搬运，避免造成二次损伤。</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⑤合理分流伤病员或向现场医疗卫生救援工作组指定的医疗机构转送，任何医疗机构不得以任何理由拒诊、拒收伤病员。</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4.2.2  医疗机构救治</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收治伤病员的医疗机构，要立即开通急救</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绿色通道</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 xml:space="preserve">，对接收的伤病员进行早期处理，对有生命危险的伤病员实施紧急处理。同时，做好伤病员的统计汇总，及时向区卫生健康委报告。对超出医疗机构救治能力的伤病员，医疗机构要写好病历，按照区卫生健康委统一安排，及时将其转往就近或指定的其他医疗机构，并妥善安排转运途中的医疗监护。 </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4.2.3  疾病防控和卫生健康监督</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卫生健康行政部门根据情况组织疾病预防控制和卫生健康监督等有关专业机构及人员，开展卫生学调查和评价、卫生监督执法，采取有效的预防控制措施，防止各类突发事件造成的次生或衍生突发公共卫生事件的发生，确保大灾之后无大疫。</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楷体" w:cs="Times New Roman"/>
          <w:bCs/>
          <w:color w:val="auto"/>
          <w:kern w:val="0"/>
          <w:sz w:val="32"/>
          <w:szCs w:val="32"/>
        </w:rPr>
      </w:pPr>
      <w:r>
        <w:rPr>
          <w:rFonts w:hint="default" w:ascii="Times New Roman" w:hAnsi="Times New Roman" w:eastAsia="楷体" w:cs="Times New Roman"/>
          <w:bCs/>
          <w:color w:val="auto"/>
          <w:kern w:val="0"/>
          <w:sz w:val="32"/>
          <w:szCs w:val="32"/>
        </w:rPr>
        <w:t>4.3  社会动员</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区政府或</w:t>
      </w:r>
      <w:r>
        <w:rPr>
          <w:rFonts w:hint="eastAsia" w:ascii="Times New Roman" w:hAnsi="Times New Roman" w:eastAsia="仿宋_GB2312" w:cs="Times New Roman"/>
          <w:bCs/>
          <w:color w:val="auto"/>
          <w:kern w:val="0"/>
          <w:sz w:val="32"/>
          <w:szCs w:val="32"/>
          <w:lang w:eastAsia="zh-CN"/>
        </w:rPr>
        <w:t>相关</w:t>
      </w:r>
      <w:r>
        <w:rPr>
          <w:rFonts w:hint="default" w:ascii="Times New Roman" w:hAnsi="Times New Roman" w:eastAsia="仿宋_GB2312" w:cs="Times New Roman"/>
          <w:bCs/>
          <w:color w:val="auto"/>
          <w:kern w:val="0"/>
          <w:sz w:val="32"/>
          <w:szCs w:val="32"/>
        </w:rPr>
        <w:t>应急指挥机构可根据突发事件的性质、危害程度和范围，广泛调动社会力量，在确保安全的前提下，参与医疗卫生救援工作。</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突发事件发生后，区政府或</w:t>
      </w:r>
      <w:r>
        <w:rPr>
          <w:rFonts w:hint="eastAsia" w:ascii="Times New Roman" w:hAnsi="Times New Roman" w:eastAsia="仿宋_GB2312" w:cs="Times New Roman"/>
          <w:bCs/>
          <w:color w:val="auto"/>
          <w:kern w:val="0"/>
          <w:sz w:val="32"/>
          <w:szCs w:val="32"/>
          <w:lang w:eastAsia="zh-CN"/>
        </w:rPr>
        <w:t>相关</w:t>
      </w:r>
      <w:r>
        <w:rPr>
          <w:rFonts w:hint="default" w:ascii="Times New Roman" w:hAnsi="Times New Roman" w:eastAsia="仿宋_GB2312" w:cs="Times New Roman"/>
          <w:bCs/>
          <w:color w:val="auto"/>
          <w:kern w:val="0"/>
          <w:sz w:val="32"/>
          <w:szCs w:val="32"/>
        </w:rPr>
        <w:t>应急指挥机构组织各方面力量参与医疗卫生救援工作，组织基层单位和人员开展自救、互救；若邻近区发生突发事件，区政府可根据需要组织和动员社会力量，对事发地提供帮助。</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楷体" w:cs="Times New Roman"/>
          <w:bCs/>
          <w:color w:val="auto"/>
          <w:kern w:val="0"/>
          <w:sz w:val="32"/>
          <w:szCs w:val="32"/>
        </w:rPr>
      </w:pPr>
      <w:r>
        <w:rPr>
          <w:rFonts w:hint="default" w:ascii="Times New Roman" w:hAnsi="Times New Roman" w:eastAsia="楷体" w:cs="Times New Roman"/>
          <w:bCs/>
          <w:color w:val="auto"/>
          <w:kern w:val="0"/>
          <w:sz w:val="32"/>
          <w:szCs w:val="32"/>
        </w:rPr>
        <w:t>4.4  应急响应终止</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Cs/>
          <w:color w:val="auto"/>
          <w:kern w:val="0"/>
          <w:sz w:val="32"/>
          <w:szCs w:val="32"/>
        </w:rPr>
        <w:t xml:space="preserve">4.4.1  </w:t>
      </w:r>
      <w:r>
        <w:rPr>
          <w:rFonts w:hint="default" w:ascii="Times New Roman" w:hAnsi="Times New Roman" w:eastAsia="仿宋_GB2312" w:cs="Times New Roman"/>
          <w:color w:val="auto"/>
          <w:sz w:val="32"/>
          <w:szCs w:val="32"/>
        </w:rPr>
        <w:t>特别重大、重大突发事件：现场医疗卫生救援工作完成，伤病员在医疗机构得到救治，由市领导小组按程序宣布应急响应终止，现场应急救援队伍有序撤离，并将终止响应信息报国家卫生健康委。</w:t>
      </w:r>
    </w:p>
    <w:p>
      <w:pPr>
        <w:pageBreakBefore w:val="0"/>
        <w:widowControl w:val="0"/>
        <w:kinsoku/>
        <w:wordWrap/>
        <w:overflowPunct/>
        <w:topLinePunct/>
        <w:autoSpaceDE/>
        <w:autoSpaceDN/>
        <w:bidi w:val="0"/>
        <w:adjustRightInd w:val="0"/>
        <w:snapToGrid/>
        <w:spacing w:line="560" w:lineRule="exact"/>
        <w:ind w:firstLine="624" w:firstLineChars="200"/>
        <w:jc w:val="both"/>
        <w:textAlignment w:val="auto"/>
        <w:rPr>
          <w:rFonts w:hint="default" w:ascii="Times New Roman" w:hAnsi="Times New Roman" w:eastAsia="文星仿宋" w:cs="Times New Roman"/>
          <w:color w:val="auto"/>
          <w:kern w:val="2"/>
          <w:sz w:val="32"/>
          <w:szCs w:val="24"/>
          <w:lang w:val="en-US" w:eastAsia="zh-CN" w:bidi="ar-SA"/>
        </w:rPr>
      </w:pPr>
      <w:r>
        <w:rPr>
          <w:rFonts w:hint="default" w:ascii="Times New Roman" w:hAnsi="Times New Roman" w:eastAsia="仿宋_GB2312" w:cs="Times New Roman"/>
          <w:bCs/>
          <w:color w:val="auto"/>
          <w:kern w:val="0"/>
          <w:sz w:val="32"/>
          <w:szCs w:val="32"/>
          <w:lang w:val="en-US" w:eastAsia="zh-CN" w:bidi="ar-SA"/>
        </w:rPr>
        <w:t xml:space="preserve">4.4.2  </w:t>
      </w:r>
      <w:r>
        <w:rPr>
          <w:rFonts w:hint="default" w:ascii="Times New Roman" w:hAnsi="Times New Roman" w:eastAsia="仿宋_GB2312" w:cs="Times New Roman"/>
          <w:color w:val="auto"/>
          <w:kern w:val="2"/>
          <w:sz w:val="32"/>
          <w:szCs w:val="32"/>
          <w:lang w:val="en-US" w:eastAsia="zh-CN" w:bidi="ar-SA"/>
        </w:rPr>
        <w:t>较大和一般突发事件：现场医疗卫生救援工作完成，伤病员在医疗机构得到救治，由区政府宣布区级应急响应终止，各部门转入常态工作，并将终止响应信息报市卫生健康委。如市级层面启动三级或四级应急响应，则由启动应急响应的部门宣布市级应急响应终止。</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楷体" w:cs="Times New Roman"/>
          <w:bCs/>
          <w:color w:val="auto"/>
          <w:kern w:val="0"/>
          <w:sz w:val="32"/>
          <w:szCs w:val="32"/>
        </w:rPr>
      </w:pPr>
      <w:r>
        <w:rPr>
          <w:rFonts w:hint="default" w:ascii="Times New Roman" w:hAnsi="Times New Roman" w:eastAsia="楷体" w:cs="Times New Roman"/>
          <w:bCs/>
          <w:color w:val="auto"/>
          <w:kern w:val="0"/>
          <w:sz w:val="32"/>
          <w:szCs w:val="32"/>
        </w:rPr>
        <w:t>4.5  信息发布</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区卫生健康行政部门按照区政府和区领导小组的部署，负责相应级别医疗卫生救援事件的信息发布工作。信息发布工作按照有关规定，坚持实事求是、及时准确、公开透明的原则。</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黑体" w:cs="Times New Roman"/>
          <w:bCs/>
          <w:color w:val="auto"/>
          <w:kern w:val="0"/>
          <w:sz w:val="32"/>
          <w:szCs w:val="32"/>
        </w:rPr>
      </w:pPr>
      <w:r>
        <w:rPr>
          <w:rFonts w:hint="default" w:ascii="Times New Roman" w:hAnsi="Times New Roman" w:eastAsia="黑体" w:cs="Times New Roman"/>
          <w:bCs/>
          <w:color w:val="auto"/>
          <w:kern w:val="0"/>
          <w:sz w:val="32"/>
          <w:szCs w:val="32"/>
        </w:rPr>
        <w:t>5  应急保障</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楷体" w:cs="Times New Roman"/>
          <w:bCs/>
          <w:color w:val="auto"/>
          <w:kern w:val="0"/>
          <w:sz w:val="32"/>
          <w:szCs w:val="32"/>
        </w:rPr>
      </w:pPr>
      <w:r>
        <w:rPr>
          <w:rFonts w:hint="default" w:ascii="Times New Roman" w:hAnsi="Times New Roman" w:eastAsia="楷体" w:cs="Times New Roman"/>
          <w:bCs/>
          <w:color w:val="auto"/>
          <w:kern w:val="0"/>
          <w:sz w:val="32"/>
          <w:szCs w:val="32"/>
        </w:rPr>
        <w:t>5.1  应急队伍保障</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卫生健康行政部门组建综合性医疗卫生救援应急队伍，并根据需要建立特殊专业医疗卫生救援应急队伍，保证医疗卫生救援工作队伍的稳定，提高应急救治能力。</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区级医疗卫生救援应急队伍应具备以下处置能力：紧急医学救援、核与辐射事故应急处置、中毒事件应急处置、医疗卫生防疫等。全区二级以上医疗机构要分别建立不少于20人的院级医疗卫生救援队伍，按照区卫生健康行政部门要求，开展医疗卫生救援工作。</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楷体" w:cs="Times New Roman"/>
          <w:bCs/>
          <w:color w:val="auto"/>
          <w:kern w:val="0"/>
          <w:sz w:val="32"/>
          <w:szCs w:val="32"/>
        </w:rPr>
      </w:pPr>
      <w:r>
        <w:rPr>
          <w:rFonts w:hint="default" w:ascii="Times New Roman" w:hAnsi="Times New Roman" w:eastAsia="楷体" w:cs="Times New Roman"/>
          <w:bCs/>
          <w:color w:val="auto"/>
          <w:kern w:val="0"/>
          <w:sz w:val="32"/>
          <w:szCs w:val="32"/>
        </w:rPr>
        <w:t>5.2  物资保障</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区卫生健康委提出医疗救援应急药品、医疗器械、设备、快速检测器材和试剂、卫生防护用品等物资的储备计划建议。区工业和信息化局负责配合有关部门做好卫生应急物资的生产供应保障工作。</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楷体" w:cs="Times New Roman"/>
          <w:bCs/>
          <w:color w:val="auto"/>
          <w:kern w:val="0"/>
          <w:sz w:val="32"/>
          <w:szCs w:val="32"/>
        </w:rPr>
        <w:t>5.3  资金保障</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突发事件医疗卫生救援所需财政负担的经费，按照现行事权、财权划分原则，分级负担。 </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自然灾害导致的人员伤亡，区级财政按照有关规定承担医疗救治费用或给予补助。</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生产安全事故引起的人员伤亡，事故发生单位应向急救机构或相关医疗机构支付医疗卫生救援过程中发生的费用。</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社会安全突发事件中发生的人员伤亡，由有关部门确定的责任单位或责任人承担医疗救治费用，有关部门应负责督促落实。区级财政可根据有关政策规定或区级人民政府的决定对医疗救治费用给予补助。</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保险机构要按照有关规定对参加人身、医疗、健康等保险的伤亡人员，做好理赔工作。</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楷体" w:cs="Times New Roman"/>
          <w:bCs/>
          <w:color w:val="auto"/>
          <w:kern w:val="0"/>
          <w:sz w:val="32"/>
          <w:szCs w:val="32"/>
        </w:rPr>
      </w:pPr>
      <w:r>
        <w:rPr>
          <w:rFonts w:hint="default" w:ascii="Times New Roman" w:hAnsi="Times New Roman" w:eastAsia="楷体" w:cs="Times New Roman"/>
          <w:bCs/>
          <w:color w:val="auto"/>
          <w:kern w:val="0"/>
          <w:sz w:val="32"/>
          <w:szCs w:val="32"/>
        </w:rPr>
        <w:t>5.4  交通运输保障</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医疗卫生救援应急队伍根据实际工作需要，配备救护车辆、交通工具和通讯设备</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确保运输安全畅通。情况特别紧急时，对现场及相关通道实行交通管制，开设应急救援</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绿色通道</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 xml:space="preserve">，保证医疗卫生救援工作的顺利开展。  </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楷体" w:cs="Times New Roman"/>
          <w:bCs/>
          <w:color w:val="auto"/>
          <w:kern w:val="0"/>
          <w:sz w:val="32"/>
          <w:szCs w:val="32"/>
        </w:rPr>
        <w:t>5.5  信息技术保障</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充分利用现有资源，建设医疗救治信息网络，实现医疗机构与卫生健康行政部门之间以及卫生健康行政部门与相关部门之间的信息共享。</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楷体" w:cs="Times New Roman"/>
          <w:bCs/>
          <w:color w:val="auto"/>
          <w:kern w:val="0"/>
          <w:sz w:val="32"/>
          <w:szCs w:val="32"/>
        </w:rPr>
      </w:pPr>
      <w:bookmarkStart w:id="1" w:name="_Toc14883"/>
      <w:r>
        <w:rPr>
          <w:rFonts w:hint="default" w:ascii="Times New Roman" w:hAnsi="Times New Roman" w:eastAsia="楷体" w:cs="Times New Roman"/>
          <w:bCs/>
          <w:color w:val="auto"/>
          <w:kern w:val="0"/>
          <w:sz w:val="32"/>
          <w:szCs w:val="32"/>
        </w:rPr>
        <w:t>5.6  宣传培训</w:t>
      </w:r>
      <w:bookmarkEnd w:id="1"/>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区卫生健康委负责做好突发事件医疗卫生救援知识普及的组织工作，通过广播、电视、报刊、互联网等媒体扩大对社会公众的宣传教育。</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部门、企事业单位、社会团体要加强对所属人员的宣传教育，各医疗卫生机构负责提供宣传资料并做好师资培训工作。在广泛普及医疗卫生救援知识的基础上，逐步组建以公安干警、企事业单位安全员和卫生员为骨干的群众性救助网络，经过培训和演练提高其自救、互救能力。</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黑体" w:cs="Times New Roman"/>
          <w:bCs/>
          <w:color w:val="auto"/>
          <w:kern w:val="0"/>
          <w:sz w:val="32"/>
          <w:szCs w:val="32"/>
        </w:rPr>
      </w:pPr>
      <w:r>
        <w:rPr>
          <w:rFonts w:hint="default" w:ascii="Times New Roman" w:hAnsi="Times New Roman" w:eastAsia="黑体" w:cs="Times New Roman"/>
          <w:bCs/>
          <w:color w:val="auto"/>
          <w:kern w:val="0"/>
          <w:sz w:val="32"/>
          <w:szCs w:val="32"/>
        </w:rPr>
        <w:t>6  附则</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楷体" w:cs="Times New Roman"/>
          <w:bCs/>
          <w:color w:val="auto"/>
          <w:kern w:val="0"/>
          <w:sz w:val="32"/>
          <w:szCs w:val="32"/>
        </w:rPr>
      </w:pPr>
      <w:r>
        <w:rPr>
          <w:rFonts w:hint="default" w:ascii="Times New Roman" w:hAnsi="Times New Roman" w:eastAsia="楷体" w:cs="Times New Roman"/>
          <w:bCs/>
          <w:color w:val="auto"/>
          <w:kern w:val="0"/>
          <w:sz w:val="32"/>
          <w:szCs w:val="32"/>
        </w:rPr>
        <w:t>6.1  责任与奖惩</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对在突发公共卫生事件的预防、报告、调查、控制和处理过程中有玩忽职守、失职、渎职等行为的，依据《突发公共卫生事件应急条例》及有关法律法规，追究当事人的责任。</w:t>
      </w:r>
    </w:p>
    <w:p>
      <w:pPr>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对突发事件医疗卫生救援工作中作出贡献的先进集体和个人要按照国家和本市有关规定给予表彰和奖励。</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楷体" w:cs="Times New Roman"/>
          <w:bCs/>
          <w:color w:val="auto"/>
          <w:kern w:val="0"/>
          <w:sz w:val="32"/>
          <w:szCs w:val="32"/>
        </w:rPr>
      </w:pPr>
      <w:r>
        <w:rPr>
          <w:rFonts w:hint="default" w:ascii="Times New Roman" w:hAnsi="Times New Roman" w:eastAsia="楷体" w:cs="Times New Roman"/>
          <w:bCs/>
          <w:color w:val="auto"/>
          <w:kern w:val="0"/>
          <w:sz w:val="32"/>
          <w:szCs w:val="32"/>
        </w:rPr>
        <w:t>6.2  预案管理</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6.2.1  本预案解释工作由区卫生健康委承担。</w:t>
      </w:r>
    </w:p>
    <w:p>
      <w:pPr>
        <w:pageBreakBefore w:val="0"/>
        <w:widowControl w:val="0"/>
        <w:kinsoku/>
        <w:wordWrap/>
        <w:overflowPunct/>
        <w:topLinePunct/>
        <w:autoSpaceDE/>
        <w:autoSpaceDN/>
        <w:bidi w:val="0"/>
        <w:snapToGrid/>
        <w:spacing w:line="560" w:lineRule="exact"/>
        <w:ind w:firstLine="64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6.2.2  区卫生健康委采取定期和不定期相结合的形式，组织医疗卫生机构相关卫生应急管理与专业人员开展突发事件医疗卫生救援培训和应急演练。每2年至少进行一次应急演练；上年度发生较大以上级别突发事件的，本年度至少进行1次同类型突发事件的应急演练。</w:t>
      </w:r>
    </w:p>
    <w:p>
      <w:pPr>
        <w:pageBreakBefore w:val="0"/>
        <w:widowControl w:val="0"/>
        <w:kinsoku/>
        <w:wordWrap/>
        <w:overflowPunct/>
        <w:topLinePunct/>
        <w:autoSpaceDE/>
        <w:autoSpaceDN/>
        <w:bidi w:val="0"/>
        <w:snapToGrid/>
        <w:spacing w:line="560" w:lineRule="exact"/>
        <w:ind w:firstLine="64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医疗卫生救援演练需要公众参与的，须报本级人民政府同意。</w:t>
      </w:r>
    </w:p>
    <w:p>
      <w:pPr>
        <w:pageBreakBefore w:val="0"/>
        <w:widowControl w:val="0"/>
        <w:kinsoku/>
        <w:wordWrap/>
        <w:overflowPunct/>
        <w:topLinePunct/>
        <w:autoSpaceDE/>
        <w:autoSpaceDN/>
        <w:bidi w:val="0"/>
        <w:snapToGrid/>
        <w:spacing w:line="560" w:lineRule="exact"/>
        <w:ind w:firstLine="624"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6.2.3  区领导小组办公室应结合应急管理工作实践，及时组织修订预案。遇有特殊情况可随时修订。修订后的应急预案应重新办理审查、论证、备案等各项程序。</w:t>
      </w:r>
    </w:p>
    <w:p>
      <w:pPr>
        <w:pageBreakBefore w:val="0"/>
        <w:widowControl w:val="0"/>
        <w:kinsoku/>
        <w:wordWrap/>
        <w:overflowPunct/>
        <w:topLinePunct/>
        <w:autoSpaceDE/>
        <w:autoSpaceDN/>
        <w:bidi w:val="0"/>
        <w:snapToGrid/>
        <w:spacing w:line="560" w:lineRule="exact"/>
        <w:ind w:firstLine="604"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文星仿宋" w:cs="Times New Roman"/>
          <w:color w:val="auto"/>
          <w:kern w:val="0"/>
          <w:sz w:val="31"/>
          <w:szCs w:val="31"/>
          <w:lang w:val="en-US" w:eastAsia="zh-CN" w:bidi="ar"/>
        </w:rPr>
        <w:t xml:space="preserve">6.2.4  </w:t>
      </w:r>
      <w:r>
        <w:rPr>
          <w:rFonts w:hint="default" w:ascii="Times New Roman" w:hAnsi="Times New Roman" w:eastAsia="仿宋_GB2312" w:cs="Times New Roman"/>
          <w:color w:val="auto"/>
          <w:kern w:val="2"/>
          <w:sz w:val="32"/>
          <w:szCs w:val="32"/>
          <w:lang w:val="en-US" w:eastAsia="zh-CN" w:bidi="ar-SA"/>
        </w:rPr>
        <w:t>本预案自发布之日起实施，有效期5年。《蓟县人民政府办公室关于印发蓟县防汛预案等12个专项预案的通知》（蓟政办发〔2016〕36号）中的《蓟县突发事件医疗卫生救援应急预案》同时废止。</w:t>
      </w:r>
    </w:p>
    <w:p>
      <w:pPr>
        <w:pageBreakBefore w:val="0"/>
        <w:widowControl w:val="0"/>
        <w:kinsoku/>
        <w:wordWrap/>
        <w:overflowPunct/>
        <w:topLinePunct/>
        <w:autoSpaceDE/>
        <w:autoSpaceDN/>
        <w:bidi w:val="0"/>
        <w:snapToGrid/>
        <w:spacing w:line="560" w:lineRule="exact"/>
        <w:ind w:firstLine="640"/>
        <w:jc w:val="both"/>
        <w:textAlignment w:val="auto"/>
        <w:rPr>
          <w:rFonts w:hint="default" w:ascii="Times New Roman" w:hAnsi="Times New Roman" w:eastAsia="仿宋_GB2312" w:cs="Times New Roman"/>
          <w:color w:val="auto"/>
          <w:kern w:val="2"/>
          <w:sz w:val="32"/>
          <w:szCs w:val="32"/>
          <w:lang w:val="en-US" w:eastAsia="zh-CN" w:bidi="ar-SA"/>
        </w:rPr>
      </w:pPr>
    </w:p>
    <w:p>
      <w:pPr>
        <w:pageBreakBefore w:val="0"/>
        <w:widowControl w:val="0"/>
        <w:kinsoku/>
        <w:wordWrap/>
        <w:overflowPunct/>
        <w:topLinePunct/>
        <w:autoSpaceDE/>
        <w:autoSpaceDN/>
        <w:bidi w:val="0"/>
        <w:snapToGrid/>
        <w:spacing w:line="560" w:lineRule="exact"/>
        <w:ind w:firstLine="64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附件：1</w:t>
      </w:r>
      <w:r>
        <w:rPr>
          <w:rFonts w:hint="eastAsia" w:ascii="Times New Roman" w:hAnsi="Times New Roman" w:eastAsia="仿宋_GB2312" w:cs="Times New Roman"/>
          <w:color w:val="auto"/>
          <w:kern w:val="2"/>
          <w:sz w:val="32"/>
          <w:szCs w:val="32"/>
          <w:lang w:val="en-US" w:eastAsia="zh-CN" w:bidi="ar-SA"/>
        </w:rPr>
        <w:t>．</w:t>
      </w:r>
      <w:r>
        <w:rPr>
          <w:rFonts w:hint="default" w:ascii="Times New Roman" w:hAnsi="Times New Roman" w:eastAsia="仿宋_GB2312" w:cs="Times New Roman"/>
          <w:color w:val="auto"/>
          <w:kern w:val="2"/>
          <w:sz w:val="32"/>
          <w:szCs w:val="32"/>
          <w:lang w:val="en-US" w:eastAsia="zh-CN" w:bidi="ar-SA"/>
        </w:rPr>
        <w:t>医疗卫生救援</w:t>
      </w:r>
      <w:r>
        <w:rPr>
          <w:rFonts w:hint="eastAsia" w:ascii="Times New Roman" w:hAnsi="Times New Roman" w:eastAsia="仿宋_GB2312" w:cs="Times New Roman"/>
          <w:color w:val="auto"/>
          <w:kern w:val="2"/>
          <w:sz w:val="32"/>
          <w:szCs w:val="32"/>
          <w:lang w:val="en-US" w:eastAsia="zh-CN" w:bidi="ar-SA"/>
        </w:rPr>
        <w:t>事件</w:t>
      </w:r>
      <w:r>
        <w:rPr>
          <w:rFonts w:hint="default" w:ascii="Times New Roman" w:hAnsi="Times New Roman" w:eastAsia="仿宋_GB2312" w:cs="Times New Roman"/>
          <w:color w:val="auto"/>
          <w:kern w:val="2"/>
          <w:sz w:val="32"/>
          <w:szCs w:val="32"/>
          <w:lang w:val="en-US" w:eastAsia="zh-CN" w:bidi="ar-SA"/>
        </w:rPr>
        <w:t>分级标准</w:t>
      </w:r>
    </w:p>
    <w:p>
      <w:pPr>
        <w:pageBreakBefore w:val="0"/>
        <w:widowControl w:val="0"/>
        <w:kinsoku/>
        <w:wordWrap/>
        <w:overflowPunct/>
        <w:topLinePunct/>
        <w:autoSpaceDE/>
        <w:autoSpaceDN/>
        <w:bidi w:val="0"/>
        <w:snapToGrid/>
        <w:spacing w:line="560" w:lineRule="exact"/>
        <w:ind w:left="16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2．蓟州区突发事件医疗卫生救援指挥体系示意图</w:t>
      </w:r>
    </w:p>
    <w:p>
      <w:pPr>
        <w:pageBreakBefore w:val="0"/>
        <w:widowControl w:val="0"/>
        <w:kinsoku/>
        <w:wordWrap/>
        <w:overflowPunct/>
        <w:topLinePunct/>
        <w:autoSpaceDE/>
        <w:autoSpaceDN/>
        <w:bidi w:val="0"/>
        <w:snapToGrid/>
        <w:spacing w:line="560" w:lineRule="exact"/>
        <w:ind w:left="16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3．蓟州区突发事件医疗卫生救援应急处置流程图</w:t>
      </w:r>
    </w:p>
    <w:p>
      <w:pPr>
        <w:pageBreakBefore w:val="0"/>
        <w:widowControl w:val="0"/>
        <w:kinsoku/>
        <w:wordWrap/>
        <w:overflowPunct/>
        <w:topLinePunct/>
        <w:autoSpaceDE/>
        <w:autoSpaceDN/>
        <w:bidi w:val="0"/>
        <w:snapToGrid/>
        <w:spacing w:line="560" w:lineRule="exact"/>
        <w:ind w:left="16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4．蓟州区突发事件医疗卫生救援成员单位联系人员表</w:t>
      </w:r>
    </w:p>
    <w:p>
      <w:pPr>
        <w:pageBreakBefore w:val="0"/>
        <w:widowControl w:val="0"/>
        <w:kinsoku/>
        <w:wordWrap/>
        <w:overflowPunct/>
        <w:topLinePunct/>
        <w:autoSpaceDE/>
        <w:autoSpaceDN/>
        <w:bidi w:val="0"/>
        <w:snapToGrid/>
        <w:spacing w:line="560" w:lineRule="exact"/>
        <w:ind w:left="1600"/>
        <w:jc w:val="both"/>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5．蓟州区突发事件医疗卫生救援应对专家组成员名单</w:t>
      </w:r>
    </w:p>
    <w:p>
      <w:pPr>
        <w:widowControl w:val="0"/>
        <w:kinsoku/>
        <w:overflowPunct/>
        <w:topLinePunct/>
        <w:autoSpaceDE/>
        <w:autoSpaceDN/>
        <w:bidi w:val="0"/>
        <w:rPr>
          <w:rFonts w:hint="eastAsia" w:ascii="Times New Roman" w:hAnsi="Times New Roman" w:eastAsia="仿宋_GB2312" w:cs="Times New Roman"/>
          <w:bCs/>
          <w:color w:val="auto"/>
          <w:kern w:val="0"/>
          <w:sz w:val="32"/>
          <w:szCs w:val="32"/>
          <w:lang w:eastAsia="zh-CN"/>
        </w:rPr>
      </w:pPr>
    </w:p>
    <w:p>
      <w:pPr>
        <w:keepNext/>
        <w:widowControl w:val="0"/>
        <w:kinsoku/>
        <w:overflowPunct/>
        <w:topLinePunct/>
        <w:autoSpaceDE/>
        <w:autoSpaceDN/>
        <w:bidi w:val="0"/>
        <w:spacing w:before="240" w:after="60"/>
        <w:jc w:val="both"/>
        <w:outlineLvl w:val="3"/>
        <w:rPr>
          <w:rFonts w:hint="eastAsia" w:ascii="Times New Roman" w:hAnsi="Times New Roman" w:eastAsia="仿宋_GB2312" w:cs="Times New Roman"/>
          <w:b/>
          <w:bCs w:val="0"/>
          <w:color w:val="auto"/>
          <w:kern w:val="0"/>
          <w:sz w:val="32"/>
          <w:szCs w:val="32"/>
          <w:lang w:val="en-US" w:eastAsia="zh-CN" w:bidi="ar-SA"/>
        </w:rPr>
      </w:pPr>
    </w:p>
    <w:p>
      <w:pPr>
        <w:widowControl w:val="0"/>
        <w:kinsoku/>
        <w:overflowPunct/>
        <w:topLinePunct/>
        <w:autoSpaceDE/>
        <w:autoSpaceDN/>
        <w:bidi w:val="0"/>
        <w:rPr>
          <w:rFonts w:hint="eastAsia" w:ascii="Times New Roman" w:hAnsi="Times New Roman" w:eastAsia="仿宋_GB2312" w:cs="Times New Roman"/>
          <w:bCs/>
          <w:color w:val="auto"/>
          <w:kern w:val="0"/>
          <w:sz w:val="32"/>
          <w:szCs w:val="32"/>
          <w:lang w:eastAsia="zh-CN"/>
        </w:rPr>
      </w:pPr>
    </w:p>
    <w:p>
      <w:pPr>
        <w:keepNext/>
        <w:widowControl w:val="0"/>
        <w:kinsoku/>
        <w:overflowPunct/>
        <w:topLinePunct/>
        <w:autoSpaceDE/>
        <w:autoSpaceDN/>
        <w:bidi w:val="0"/>
        <w:spacing w:before="240" w:after="60"/>
        <w:jc w:val="both"/>
        <w:outlineLvl w:val="3"/>
        <w:rPr>
          <w:rFonts w:hint="eastAsia" w:ascii="Times New Roman" w:hAnsi="Times New Roman" w:eastAsia="仿宋_GB2312" w:cs="Times New Roman"/>
          <w:b/>
          <w:bCs w:val="0"/>
          <w:color w:val="auto"/>
          <w:kern w:val="0"/>
          <w:sz w:val="32"/>
          <w:szCs w:val="32"/>
          <w:lang w:val="en-US" w:eastAsia="zh-CN" w:bidi="ar-SA"/>
        </w:rPr>
      </w:pPr>
    </w:p>
    <w:p>
      <w:pPr>
        <w:widowControl w:val="0"/>
        <w:kinsoku/>
        <w:overflowPunct/>
        <w:topLinePunct/>
        <w:autoSpaceDE/>
        <w:autoSpaceDN/>
        <w:bidi w:val="0"/>
        <w:rPr>
          <w:rFonts w:hint="eastAsia" w:ascii="Times New Roman" w:hAnsi="Times New Roman" w:eastAsia="仿宋_GB2312" w:cs="Times New Roman"/>
          <w:bCs/>
          <w:color w:val="auto"/>
          <w:kern w:val="0"/>
          <w:sz w:val="32"/>
          <w:szCs w:val="32"/>
          <w:lang w:eastAsia="zh-CN"/>
        </w:rPr>
      </w:pPr>
    </w:p>
    <w:p>
      <w:pPr>
        <w:keepNext w:val="0"/>
        <w:keepLines w:val="0"/>
        <w:pageBreakBefore w:val="0"/>
        <w:widowControl w:val="0"/>
        <w:kinsoku/>
        <w:wordWrap/>
        <w:overflowPunct/>
        <w:topLinePunct/>
        <w:autoSpaceDE/>
        <w:autoSpaceDN/>
        <w:bidi w:val="0"/>
        <w:snapToGrid/>
        <w:spacing w:line="560" w:lineRule="exact"/>
        <w:textAlignment w:val="auto"/>
        <w:rPr>
          <w:rFonts w:hint="eastAsia" w:ascii="黑体" w:hAnsi="黑体" w:eastAsia="黑体" w:cs="黑体"/>
          <w:sz w:val="32"/>
          <w:szCs w:val="32"/>
        </w:rPr>
      </w:pPr>
      <w:r>
        <w:rPr>
          <w:rFonts w:hint="eastAsia" w:ascii="黑体" w:hAnsi="黑体" w:eastAsia="黑体" w:cs="黑体"/>
          <w:sz w:val="32"/>
          <w:szCs w:val="32"/>
        </w:rPr>
        <w:t>附件1</w:t>
      </w:r>
    </w:p>
    <w:p>
      <w:pPr>
        <w:keepNext w:val="0"/>
        <w:keepLines w:val="0"/>
        <w:pageBreakBefore w:val="0"/>
        <w:widowControl w:val="0"/>
        <w:kinsoku/>
        <w:wordWrap/>
        <w:overflowPunct/>
        <w:topLinePunct/>
        <w:autoSpaceDE/>
        <w:autoSpaceDN/>
        <w:bidi w:val="0"/>
        <w:snapToGrid/>
        <w:spacing w:line="56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autoSpaceDE/>
        <w:autoSpaceDN/>
        <w:bidi w:val="0"/>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医疗卫生救援事件分级标准</w:t>
      </w:r>
    </w:p>
    <w:p>
      <w:pPr>
        <w:keepNext w:val="0"/>
        <w:keepLines w:val="0"/>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p>
    <w:p>
      <w:pPr>
        <w:keepNext w:val="0"/>
        <w:keepLines w:val="0"/>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黑体" w:cs="Times New Roman"/>
          <w:bCs/>
          <w:color w:val="auto"/>
          <w:kern w:val="0"/>
          <w:sz w:val="32"/>
          <w:szCs w:val="32"/>
        </w:rPr>
        <w:t>一、特别重大医疗卫生救援事件</w:t>
      </w:r>
    </w:p>
    <w:p>
      <w:pPr>
        <w:keepNext w:val="0"/>
        <w:keepLines w:val="0"/>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（1）一次事件伤亡100人以上，且危重人员多，或者核事故和突发放射事件、化学品泄漏事故导致大量人员伤亡。</w:t>
      </w:r>
    </w:p>
    <w:p>
      <w:pPr>
        <w:keepNext w:val="0"/>
        <w:keepLines w:val="0"/>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（2）包括本市在内，跨省（区、市）的有特别严重人员伤亡的突发事件。</w:t>
      </w:r>
    </w:p>
    <w:p>
      <w:pPr>
        <w:keepNext w:val="0"/>
        <w:keepLines w:val="0"/>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cs="Times New Roman"/>
          <w:color w:val="auto"/>
          <w:sz w:val="32"/>
          <w:szCs w:val="32"/>
        </w:rPr>
      </w:pPr>
      <w:r>
        <w:rPr>
          <w:rFonts w:hint="default" w:ascii="Times New Roman" w:hAnsi="Times New Roman" w:eastAsia="仿宋_GB2312" w:cs="Times New Roman"/>
          <w:bCs/>
          <w:color w:val="auto"/>
          <w:kern w:val="0"/>
          <w:sz w:val="32"/>
          <w:szCs w:val="32"/>
        </w:rPr>
        <w:t>（3）国务院及其有关部门或市人民政府认定的其他需要开展医疗卫生救援工作的特别重大突发事件。</w:t>
      </w:r>
    </w:p>
    <w:p>
      <w:pPr>
        <w:keepNext w:val="0"/>
        <w:keepLines w:val="0"/>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黑体" w:cs="Times New Roman"/>
          <w:bCs/>
          <w:color w:val="auto"/>
          <w:kern w:val="0"/>
          <w:sz w:val="32"/>
          <w:szCs w:val="32"/>
        </w:rPr>
      </w:pPr>
      <w:r>
        <w:rPr>
          <w:rFonts w:hint="default" w:ascii="Times New Roman" w:hAnsi="Times New Roman" w:eastAsia="黑体" w:cs="Times New Roman"/>
          <w:bCs/>
          <w:color w:val="auto"/>
          <w:kern w:val="0"/>
          <w:sz w:val="32"/>
          <w:szCs w:val="32"/>
        </w:rPr>
        <w:t>二、重大医疗卫生救援事件</w:t>
      </w:r>
    </w:p>
    <w:p>
      <w:pPr>
        <w:keepNext w:val="0"/>
        <w:keepLines w:val="0"/>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（1）一次事件伤亡50人以上、100人以下，其中，死亡和危重病例超过5例的突发事件。</w:t>
      </w:r>
    </w:p>
    <w:p>
      <w:pPr>
        <w:keepNext w:val="0"/>
        <w:keepLines w:val="0"/>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（2）跨区的有严重人员伤亡的突发事件。</w:t>
      </w:r>
    </w:p>
    <w:p>
      <w:pPr>
        <w:keepNext w:val="0"/>
        <w:keepLines w:val="0"/>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（3）市人民政府及其有关部门认定的其他需要开展医疗卫生救援工作的重大突发事件。</w:t>
      </w:r>
    </w:p>
    <w:p>
      <w:pPr>
        <w:keepNext w:val="0"/>
        <w:keepLines w:val="0"/>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黑体" w:cs="Times New Roman"/>
          <w:bCs/>
          <w:color w:val="auto"/>
          <w:kern w:val="0"/>
          <w:sz w:val="32"/>
          <w:szCs w:val="32"/>
        </w:rPr>
      </w:pPr>
      <w:r>
        <w:rPr>
          <w:rFonts w:hint="default" w:ascii="Times New Roman" w:hAnsi="Times New Roman" w:eastAsia="黑体" w:cs="Times New Roman"/>
          <w:bCs/>
          <w:color w:val="auto"/>
          <w:kern w:val="0"/>
          <w:sz w:val="32"/>
          <w:szCs w:val="32"/>
        </w:rPr>
        <w:t>三、较大医疗卫生救援事件</w:t>
      </w:r>
    </w:p>
    <w:p>
      <w:pPr>
        <w:keepNext w:val="0"/>
        <w:keepLines w:val="0"/>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（1）一次事件伤亡30人以上、50人以下，其中，死亡和危重病例超过3例的突发事件。</w:t>
      </w:r>
    </w:p>
    <w:p>
      <w:pPr>
        <w:keepNext w:val="0"/>
        <w:keepLines w:val="0"/>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（2）区政府及其有关部门认定的其他需要开展医疗卫生救援工作的较大突发事件。</w:t>
      </w:r>
    </w:p>
    <w:p>
      <w:pPr>
        <w:keepNext w:val="0"/>
        <w:keepLines w:val="0"/>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黑体" w:cs="Times New Roman"/>
          <w:bCs/>
          <w:color w:val="auto"/>
          <w:kern w:val="0"/>
          <w:sz w:val="32"/>
          <w:szCs w:val="32"/>
        </w:rPr>
      </w:pPr>
      <w:r>
        <w:rPr>
          <w:rFonts w:hint="default" w:ascii="Times New Roman" w:hAnsi="Times New Roman" w:eastAsia="黑体" w:cs="Times New Roman"/>
          <w:bCs/>
          <w:color w:val="auto"/>
          <w:kern w:val="0"/>
          <w:sz w:val="32"/>
          <w:szCs w:val="32"/>
        </w:rPr>
        <w:t>四、一般医疗卫生救援事件</w:t>
      </w:r>
    </w:p>
    <w:p>
      <w:pPr>
        <w:keepNext w:val="0"/>
        <w:keepLines w:val="0"/>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（1）一次事件伤亡10人以上、30人以下，其中，死亡和危重病例超过1例的突发事件。</w:t>
      </w:r>
    </w:p>
    <w:p>
      <w:pPr>
        <w:keepNext w:val="0"/>
        <w:keepLines w:val="0"/>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（2）区政府及其有关部门认定的其他需要开展医疗卫生救援工作的一般突发事件。</w:t>
      </w:r>
    </w:p>
    <w:p>
      <w:pPr>
        <w:keepNext w:val="0"/>
        <w:keepLines w:val="0"/>
        <w:pageBreakBefore w:val="0"/>
        <w:widowControl w:val="0"/>
        <w:kinsoku/>
        <w:wordWrap/>
        <w:overflowPunct/>
        <w:topLinePunct/>
        <w:autoSpaceDE/>
        <w:autoSpaceDN/>
        <w:bidi w:val="0"/>
        <w:adjustRightInd w:val="0"/>
        <w:snapToGrid/>
        <w:spacing w:line="560" w:lineRule="exact"/>
        <w:ind w:firstLine="624" w:firstLineChars="200"/>
        <w:textAlignment w:val="auto"/>
        <w:rPr>
          <w:rFonts w:hint="default" w:ascii="Times New Roman" w:hAnsi="Times New Roman" w:eastAsia="仿宋_GB2312" w:cs="Times New Roman"/>
          <w:bCs/>
          <w:color w:val="auto"/>
          <w:kern w:val="0"/>
          <w:sz w:val="32"/>
          <w:szCs w:val="32"/>
        </w:rPr>
      </w:pPr>
      <w:r>
        <w:rPr>
          <w:rFonts w:hint="default" w:ascii="Times New Roman" w:hAnsi="Times New Roman" w:eastAsia="仿宋_GB2312" w:cs="Times New Roman"/>
          <w:bCs/>
          <w:color w:val="auto"/>
          <w:kern w:val="0"/>
          <w:sz w:val="32"/>
          <w:szCs w:val="32"/>
        </w:rPr>
        <w:t>本预案所称</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以上</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含本数，</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以下</w:t>
      </w:r>
      <w:r>
        <w:rPr>
          <w:rFonts w:hint="eastAsia" w:ascii="Times New Roman" w:hAnsi="Times New Roman" w:eastAsia="仿宋_GB2312" w:cs="Times New Roman"/>
          <w:bCs/>
          <w:color w:val="auto"/>
          <w:kern w:val="0"/>
          <w:sz w:val="32"/>
          <w:szCs w:val="32"/>
          <w:lang w:eastAsia="zh-CN"/>
        </w:rPr>
        <w:t>”</w:t>
      </w:r>
      <w:r>
        <w:rPr>
          <w:rFonts w:hint="default" w:ascii="Times New Roman" w:hAnsi="Times New Roman" w:eastAsia="仿宋_GB2312" w:cs="Times New Roman"/>
          <w:bCs/>
          <w:color w:val="auto"/>
          <w:kern w:val="0"/>
          <w:sz w:val="32"/>
          <w:szCs w:val="32"/>
        </w:rPr>
        <w:t>不含本数。</w:t>
      </w:r>
    </w:p>
    <w:p>
      <w:pPr>
        <w:widowControl w:val="0"/>
        <w:kinsoku/>
        <w:overflowPunct/>
        <w:topLinePunct/>
        <w:autoSpaceDE/>
        <w:autoSpaceDN/>
        <w:bidi w:val="0"/>
        <w:rPr>
          <w:rFonts w:hint="default" w:ascii="Times New Roman" w:hAnsi="Times New Roman" w:cs="Times New Roman"/>
          <w:color w:val="auto"/>
        </w:rPr>
      </w:pPr>
    </w:p>
    <w:p>
      <w:pPr>
        <w:keepNext/>
        <w:widowControl w:val="0"/>
        <w:kinsoku/>
        <w:overflowPunct/>
        <w:topLinePunct/>
        <w:autoSpaceDE/>
        <w:autoSpaceDN/>
        <w:bidi w:val="0"/>
        <w:spacing w:before="240" w:after="60"/>
        <w:jc w:val="both"/>
        <w:outlineLvl w:val="3"/>
        <w:rPr>
          <w:rFonts w:hint="default" w:ascii="Times New Roman" w:hAnsi="Times New Roman" w:eastAsia="宋体" w:cs="Times New Roman"/>
          <w:b/>
          <w:bCs/>
          <w:color w:val="auto"/>
          <w:kern w:val="2"/>
          <w:sz w:val="28"/>
          <w:szCs w:val="28"/>
          <w:lang w:val="en-US" w:eastAsia="zh-CN" w:bidi="ar-SA"/>
        </w:rPr>
      </w:pPr>
    </w:p>
    <w:p>
      <w:pPr>
        <w:widowControl w:val="0"/>
        <w:kinsoku/>
        <w:overflowPunct/>
        <w:topLinePunct/>
        <w:autoSpaceDE/>
        <w:autoSpaceDN/>
        <w:bidi w:val="0"/>
        <w:rPr>
          <w:rFonts w:hint="default" w:ascii="Times New Roman" w:hAnsi="Times New Roman" w:cs="Times New Roman"/>
          <w:color w:val="auto"/>
        </w:rPr>
      </w:pPr>
    </w:p>
    <w:p>
      <w:pPr>
        <w:keepNext/>
        <w:widowControl w:val="0"/>
        <w:kinsoku/>
        <w:overflowPunct/>
        <w:topLinePunct/>
        <w:autoSpaceDE/>
        <w:autoSpaceDN/>
        <w:bidi w:val="0"/>
        <w:spacing w:before="240" w:after="60"/>
        <w:jc w:val="both"/>
        <w:outlineLvl w:val="3"/>
        <w:rPr>
          <w:rFonts w:hint="default" w:ascii="Times New Roman" w:hAnsi="Times New Roman" w:eastAsia="宋体" w:cs="Times New Roman"/>
          <w:b/>
          <w:bCs/>
          <w:color w:val="auto"/>
          <w:kern w:val="2"/>
          <w:sz w:val="28"/>
          <w:szCs w:val="28"/>
          <w:lang w:val="en-US" w:eastAsia="zh-CN" w:bidi="ar-SA"/>
        </w:rPr>
      </w:pPr>
    </w:p>
    <w:p>
      <w:pPr>
        <w:widowControl w:val="0"/>
        <w:kinsoku/>
        <w:overflowPunct/>
        <w:topLinePunct/>
        <w:autoSpaceDE/>
        <w:autoSpaceDN/>
        <w:bidi w:val="0"/>
        <w:rPr>
          <w:rFonts w:hint="default" w:ascii="Times New Roman" w:hAnsi="Times New Roman" w:cs="Times New Roman"/>
          <w:color w:val="auto"/>
        </w:rPr>
      </w:pPr>
    </w:p>
    <w:p>
      <w:pPr>
        <w:keepNext/>
        <w:widowControl w:val="0"/>
        <w:kinsoku/>
        <w:overflowPunct/>
        <w:topLinePunct/>
        <w:autoSpaceDE/>
        <w:autoSpaceDN/>
        <w:bidi w:val="0"/>
        <w:spacing w:before="240" w:after="60"/>
        <w:jc w:val="both"/>
        <w:outlineLvl w:val="3"/>
        <w:rPr>
          <w:rFonts w:hint="default" w:ascii="Times New Roman" w:hAnsi="Times New Roman" w:eastAsia="宋体" w:cs="Times New Roman"/>
          <w:b/>
          <w:bCs/>
          <w:color w:val="auto"/>
          <w:kern w:val="2"/>
          <w:sz w:val="28"/>
          <w:szCs w:val="28"/>
          <w:lang w:val="en-US" w:eastAsia="zh-CN" w:bidi="ar-SA"/>
        </w:rPr>
      </w:pPr>
    </w:p>
    <w:p>
      <w:pPr>
        <w:keepNext/>
        <w:widowControl w:val="0"/>
        <w:kinsoku/>
        <w:overflowPunct/>
        <w:topLinePunct/>
        <w:autoSpaceDE/>
        <w:autoSpaceDN/>
        <w:bidi w:val="0"/>
        <w:spacing w:before="240" w:after="60"/>
        <w:jc w:val="both"/>
        <w:outlineLvl w:val="3"/>
        <w:rPr>
          <w:rFonts w:hint="default" w:ascii="Times New Roman" w:hAnsi="Times New Roman" w:eastAsia="黑体" w:cs="Times New Roman"/>
          <w:b w:val="0"/>
          <w:bCs/>
          <w:color w:val="auto"/>
          <w:kern w:val="0"/>
          <w:sz w:val="32"/>
          <w:szCs w:val="32"/>
          <w:lang w:val="en-US" w:eastAsia="zh-CN" w:bidi="ar-SA"/>
        </w:rPr>
      </w:pPr>
    </w:p>
    <w:p>
      <w:pPr>
        <w:keepNext/>
        <w:widowControl w:val="0"/>
        <w:kinsoku/>
        <w:overflowPunct/>
        <w:topLinePunct/>
        <w:autoSpaceDE/>
        <w:autoSpaceDN/>
        <w:bidi w:val="0"/>
        <w:spacing w:before="240" w:after="60"/>
        <w:jc w:val="both"/>
        <w:outlineLvl w:val="3"/>
        <w:rPr>
          <w:rFonts w:hint="default" w:ascii="Times New Roman" w:hAnsi="Times New Roman" w:eastAsia="黑体" w:cs="Times New Roman"/>
          <w:b w:val="0"/>
          <w:bCs/>
          <w:color w:val="auto"/>
          <w:kern w:val="0"/>
          <w:sz w:val="32"/>
          <w:szCs w:val="32"/>
          <w:lang w:val="en-US" w:eastAsia="zh-CN" w:bidi="ar-SA"/>
        </w:rPr>
      </w:pPr>
    </w:p>
    <w:p>
      <w:pPr>
        <w:keepNext/>
        <w:widowControl w:val="0"/>
        <w:kinsoku/>
        <w:overflowPunct/>
        <w:topLinePunct/>
        <w:autoSpaceDE/>
        <w:autoSpaceDN/>
        <w:bidi w:val="0"/>
        <w:spacing w:before="0" w:after="0"/>
        <w:jc w:val="both"/>
        <w:outlineLvl w:val="3"/>
        <w:rPr>
          <w:rFonts w:hint="default" w:ascii="Times New Roman" w:hAnsi="Times New Roman" w:eastAsia="黑体" w:cs="Times New Roman"/>
          <w:b w:val="0"/>
          <w:bCs/>
          <w:color w:val="auto"/>
          <w:kern w:val="0"/>
          <w:sz w:val="32"/>
          <w:szCs w:val="32"/>
          <w:lang w:val="en-US" w:eastAsia="zh-CN" w:bidi="ar-SA"/>
        </w:rPr>
      </w:pPr>
    </w:p>
    <w:p>
      <w:pPr>
        <w:keepNext/>
        <w:widowControl w:val="0"/>
        <w:kinsoku/>
        <w:overflowPunct/>
        <w:topLinePunct/>
        <w:autoSpaceDE/>
        <w:autoSpaceDN/>
        <w:bidi w:val="0"/>
        <w:spacing w:before="0" w:after="0"/>
        <w:jc w:val="both"/>
        <w:outlineLvl w:val="3"/>
        <w:rPr>
          <w:rFonts w:hint="default" w:ascii="Times New Roman" w:hAnsi="Times New Roman" w:eastAsia="黑体" w:cs="Times New Roman"/>
          <w:b w:val="0"/>
          <w:bCs/>
          <w:color w:val="auto"/>
          <w:kern w:val="0"/>
          <w:sz w:val="32"/>
          <w:szCs w:val="32"/>
          <w:lang w:val="en-US" w:eastAsia="zh-CN" w:bidi="ar-SA"/>
        </w:rPr>
      </w:pPr>
    </w:p>
    <w:p>
      <w:pPr>
        <w:keepNext/>
        <w:widowControl w:val="0"/>
        <w:kinsoku/>
        <w:overflowPunct/>
        <w:topLinePunct/>
        <w:autoSpaceDE/>
        <w:autoSpaceDN/>
        <w:bidi w:val="0"/>
        <w:spacing w:before="0" w:after="0"/>
        <w:jc w:val="both"/>
        <w:outlineLvl w:val="3"/>
        <w:rPr>
          <w:rFonts w:hint="default" w:ascii="Times New Roman" w:hAnsi="Times New Roman" w:eastAsia="黑体" w:cs="Times New Roman"/>
          <w:b w:val="0"/>
          <w:bCs/>
          <w:color w:val="auto"/>
          <w:kern w:val="0"/>
          <w:sz w:val="32"/>
          <w:szCs w:val="32"/>
          <w:lang w:val="en-US" w:eastAsia="zh-CN" w:bidi="ar-SA"/>
        </w:rPr>
      </w:pPr>
    </w:p>
    <w:p>
      <w:pPr>
        <w:widowControl w:val="0"/>
        <w:tabs>
          <w:tab w:val="left" w:pos="7920"/>
        </w:tabs>
        <w:kinsoku/>
        <w:overflowPunct/>
        <w:topLinePunct/>
        <w:autoSpaceDE/>
        <w:autoSpaceDN/>
        <w:bidi w:val="0"/>
        <w:snapToGrid w:val="0"/>
        <w:spacing w:after="120"/>
        <w:ind w:left="404" w:leftChars="200"/>
        <w:jc w:val="both"/>
        <w:rPr>
          <w:rFonts w:hint="default" w:ascii="Times New Roman" w:hAnsi="Times New Roman" w:eastAsia="方正小标宋简体" w:cs="Times New Roman"/>
          <w:color w:val="auto"/>
          <w:kern w:val="2"/>
          <w:sz w:val="40"/>
          <w:szCs w:val="32"/>
          <w:lang w:val="en-US" w:eastAsia="zh-CN" w:bidi="ar-SA"/>
        </w:rPr>
      </w:pPr>
    </w:p>
    <w:p>
      <w:pPr>
        <w:keepNext/>
        <w:widowControl w:val="0"/>
        <w:kinsoku/>
        <w:overflowPunct/>
        <w:topLinePunct/>
        <w:autoSpaceDE/>
        <w:autoSpaceDN/>
        <w:bidi w:val="0"/>
        <w:spacing w:before="0" w:after="0"/>
        <w:jc w:val="both"/>
        <w:outlineLvl w:val="3"/>
        <w:rPr>
          <w:rFonts w:hint="default" w:ascii="Times New Roman" w:hAnsi="Times New Roman" w:eastAsia="黑体" w:cs="Times New Roman"/>
          <w:b w:val="0"/>
          <w:bCs/>
          <w:color w:val="auto"/>
          <w:kern w:val="0"/>
          <w:sz w:val="32"/>
          <w:szCs w:val="32"/>
          <w:lang w:val="en-US" w:eastAsia="zh-CN" w:bidi="ar-SA"/>
        </w:rPr>
      </w:pPr>
    </w:p>
    <w:p>
      <w:pPr>
        <w:widowControl w:val="0"/>
        <w:tabs>
          <w:tab w:val="left" w:pos="7920"/>
        </w:tabs>
        <w:kinsoku/>
        <w:overflowPunct/>
        <w:topLinePunct/>
        <w:autoSpaceDE/>
        <w:autoSpaceDN/>
        <w:bidi w:val="0"/>
        <w:snapToGrid w:val="0"/>
        <w:spacing w:after="120"/>
        <w:ind w:left="404" w:leftChars="200"/>
        <w:jc w:val="both"/>
        <w:rPr>
          <w:rFonts w:hint="default" w:ascii="Times New Roman" w:hAnsi="Times New Roman" w:eastAsia="方正小标宋简体" w:cs="Times New Roman"/>
          <w:color w:val="auto"/>
          <w:kern w:val="2"/>
          <w:sz w:val="40"/>
          <w:szCs w:val="32"/>
          <w:lang w:val="en-US" w:eastAsia="zh-CN" w:bidi="ar-SA"/>
        </w:rPr>
      </w:pPr>
    </w:p>
    <w:p>
      <w:pPr>
        <w:widowControl w:val="0"/>
        <w:tabs>
          <w:tab w:val="left" w:pos="7920"/>
        </w:tabs>
        <w:kinsoku/>
        <w:overflowPunct/>
        <w:topLinePunct/>
        <w:autoSpaceDE/>
        <w:autoSpaceDN/>
        <w:bidi w:val="0"/>
        <w:snapToGrid w:val="0"/>
        <w:spacing w:after="120"/>
        <w:ind w:left="404" w:leftChars="200"/>
        <w:jc w:val="both"/>
        <w:rPr>
          <w:rFonts w:hint="default" w:ascii="Times New Roman" w:hAnsi="Times New Roman" w:eastAsia="方正小标宋简体" w:cs="Times New Roman"/>
          <w:color w:val="auto"/>
          <w:kern w:val="2"/>
          <w:sz w:val="40"/>
          <w:szCs w:val="32"/>
          <w:lang w:val="en-US" w:eastAsia="zh-CN" w:bidi="ar-SA"/>
        </w:rPr>
      </w:pPr>
    </w:p>
    <w:p>
      <w:pPr>
        <w:keepNext/>
        <w:widowControl w:val="0"/>
        <w:kinsoku/>
        <w:overflowPunct/>
        <w:topLinePunct/>
        <w:autoSpaceDE/>
        <w:autoSpaceDN/>
        <w:bidi w:val="0"/>
        <w:spacing w:before="0" w:after="0"/>
        <w:jc w:val="both"/>
        <w:outlineLvl w:val="3"/>
        <w:rPr>
          <w:rFonts w:hint="default" w:ascii="Times New Roman" w:hAnsi="Times New Roman" w:eastAsia="黑体" w:cs="Times New Roman"/>
          <w:b w:val="0"/>
          <w:bCs/>
          <w:color w:val="auto"/>
          <w:kern w:val="0"/>
          <w:sz w:val="32"/>
          <w:szCs w:val="32"/>
          <w:lang w:val="en-US" w:eastAsia="zh-CN" w:bidi="ar-SA"/>
        </w:rPr>
      </w:pPr>
      <w:r>
        <w:rPr>
          <w:rFonts w:hint="default" w:ascii="Times New Roman" w:hAnsi="Times New Roman" w:eastAsia="黑体" w:cs="Times New Roman"/>
          <w:b w:val="0"/>
          <w:bCs/>
          <w:color w:val="auto"/>
          <w:kern w:val="0"/>
          <w:sz w:val="32"/>
          <w:szCs w:val="32"/>
          <w:lang w:val="en-US" w:eastAsia="zh-CN" w:bidi="ar-SA"/>
        </w:rPr>
        <w:t>附件2</w:t>
      </w:r>
    </w:p>
    <w:p>
      <w:pPr>
        <w:keepNext/>
        <w:widowControl w:val="0"/>
        <w:kinsoku/>
        <w:overflowPunct/>
        <w:topLinePunct/>
        <w:autoSpaceDE/>
        <w:autoSpaceDN/>
        <w:bidi w:val="0"/>
        <w:spacing w:before="0" w:after="0"/>
        <w:jc w:val="center"/>
        <w:outlineLvl w:val="3"/>
        <w:rPr>
          <w:rFonts w:hint="default" w:ascii="Times New Roman" w:hAnsi="Times New Roman" w:eastAsia="方正小标宋简体" w:cs="Times New Roman"/>
          <w:b w:val="0"/>
          <w:bCs/>
          <w:color w:val="auto"/>
          <w:kern w:val="0"/>
          <w:sz w:val="40"/>
          <w:szCs w:val="40"/>
          <w:lang w:val="en-US" w:eastAsia="zh-CN" w:bidi="ar-SA"/>
        </w:rPr>
      </w:pPr>
      <w:r>
        <w:rPr>
          <w:rFonts w:hint="default" w:ascii="Times New Roman" w:hAnsi="Times New Roman" w:eastAsia="方正小标宋简体" w:cs="Times New Roman"/>
          <w:b w:val="0"/>
          <w:bCs/>
          <w:color w:val="auto"/>
          <w:kern w:val="0"/>
          <w:sz w:val="40"/>
          <w:szCs w:val="40"/>
          <w:lang w:val="en-US" w:eastAsia="zh-CN" w:bidi="ar-SA"/>
        </w:rPr>
        <w:t>蓟州区突发事件医疗卫生救援指挥体系示意图</w:t>
      </w:r>
    </w:p>
    <w:p>
      <w:pPr>
        <w:keepNext/>
        <w:widowControl w:val="0"/>
        <w:kinsoku/>
        <w:overflowPunct/>
        <w:topLinePunct/>
        <w:autoSpaceDE/>
        <w:autoSpaceDN/>
        <w:bidi w:val="0"/>
        <w:spacing w:before="0" w:after="0"/>
        <w:jc w:val="both"/>
        <w:outlineLvl w:val="3"/>
        <w:rPr>
          <w:rFonts w:hint="default" w:ascii="Times New Roman" w:hAnsi="Times New Roman" w:eastAsia="黑体" w:cs="Times New Roman"/>
          <w:b w:val="0"/>
          <w:bCs/>
          <w:color w:val="auto"/>
          <w:kern w:val="0"/>
          <w:sz w:val="32"/>
          <w:szCs w:val="32"/>
          <w:lang w:val="en-US" w:eastAsia="zh-CN" w:bidi="ar-SA"/>
        </w:rPr>
      </w:pPr>
    </w:p>
    <w:p>
      <w:pPr>
        <w:widowControl w:val="0"/>
        <w:kinsoku/>
        <w:overflowPunct/>
        <w:topLinePunct/>
        <w:autoSpaceDE/>
        <w:autoSpaceDN/>
        <w:bidi w:val="0"/>
        <w:rPr>
          <w:rFonts w:hint="default" w:ascii="Times New Roman" w:hAnsi="Times New Roman" w:eastAsia="黑体" w:cs="Times New Roman"/>
          <w:b/>
          <w:color w:val="auto"/>
          <w:kern w:val="0"/>
          <w:sz w:val="32"/>
          <w:szCs w:val="32"/>
          <w:lang w:eastAsia="zh-CN"/>
        </w:rPr>
      </w:pPr>
      <w:r>
        <w:rPr>
          <w:rFonts w:hint="default" w:ascii="Times New Roman" w:hAnsi="Times New Roman" w:cs="Times New Roman"/>
          <w:sz w:val="32"/>
        </w:rPr>
        <mc:AlternateContent>
          <mc:Choice Requires="wps">
            <w:drawing>
              <wp:anchor distT="0" distB="0" distL="114300" distR="114300" simplePos="0" relativeHeight="251698176" behindDoc="0" locked="0" layoutInCell="1" allowOverlap="1">
                <wp:simplePos x="0" y="0"/>
                <wp:positionH relativeFrom="column">
                  <wp:posOffset>836930</wp:posOffset>
                </wp:positionH>
                <wp:positionV relativeFrom="paragraph">
                  <wp:posOffset>55245</wp:posOffset>
                </wp:positionV>
                <wp:extent cx="3876675" cy="619760"/>
                <wp:effectExtent l="4445" t="4445" r="5080" b="23495"/>
                <wp:wrapNone/>
                <wp:docPr id="561" name="圆角矩形 561"/>
                <wp:cNvGraphicFramePr/>
                <a:graphic xmlns:a="http://schemas.openxmlformats.org/drawingml/2006/main">
                  <a:graphicData uri="http://schemas.microsoft.com/office/word/2010/wordprocessingShape">
                    <wps:wsp>
                      <wps:cNvSpPr/>
                      <wps:spPr>
                        <a:xfrm>
                          <a:off x="0" y="0"/>
                          <a:ext cx="3876675" cy="6197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
                                <w:bCs/>
                                <w:lang w:val="en-US" w:eastAsia="zh-CN"/>
                              </w:rPr>
                            </w:pPr>
                            <w:r>
                              <w:rPr>
                                <w:rFonts w:hint="eastAsia" w:ascii="Times New Roman" w:hAnsi="Times New Roman" w:cs="Times New Roman"/>
                                <w:b/>
                                <w:bCs/>
                                <w:lang w:val="en-US" w:eastAsia="zh-CN"/>
                              </w:rPr>
                              <w:t>区突发事件医疗卫生救援领导小组</w:t>
                            </w:r>
                          </w:p>
                          <w:p>
                            <w:pPr>
                              <w:keepNext/>
                              <w:keepLines w:val="0"/>
                              <w:pageBreakBefore w:val="0"/>
                              <w:widowControl w:val="0"/>
                              <w:kinsoku/>
                              <w:wordWrap/>
                              <w:overflowPunct/>
                              <w:topLinePunct w:val="0"/>
                              <w:autoSpaceDE/>
                              <w:autoSpaceDN/>
                              <w:bidi w:val="0"/>
                              <w:adjustRightInd/>
                              <w:snapToGrid/>
                              <w:spacing w:before="240" w:after="60" w:line="240" w:lineRule="exact"/>
                              <w:jc w:val="center"/>
                              <w:textAlignment w:val="auto"/>
                              <w:outlineLvl w:val="3"/>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（领导小组办公室：区卫生健康委）</w:t>
                            </w:r>
                          </w:p>
                        </w:txbxContent>
                      </wps:txbx>
                      <wps:bodyPr upright="true"/>
                    </wps:wsp>
                  </a:graphicData>
                </a:graphic>
              </wp:anchor>
            </w:drawing>
          </mc:Choice>
          <mc:Fallback>
            <w:pict>
              <v:roundrect id="_x0000_s1026" o:spid="_x0000_s1026" o:spt="2" style="position:absolute;left:0pt;margin-left:65.9pt;margin-top:4.35pt;height:48.8pt;width:305.25pt;z-index:251698176;mso-width-relative:page;mso-height-relative:page;" fillcolor="#FFFFFF" filled="t" stroked="t" coordsize="21600,21600" arcsize="0.166666666666667" o:gfxdata="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EVYtD1QAA&#10;AAkBAAAPAAAAAAAAAAEAIAAAADgAAABkcnMvZG93bnJldi54bWxQSwECFAAUAAAACACHTuJANX6J&#10;awsCAAAPBAAADgAAAAAAAAABACAAAAA6AQAAZHJzL2Uyb0RvYy54bWxQSwUGAAAAAAYABgBZAQAA&#10;twUAAAAA&#10;">
                <v:fill on="t" focussize="0,0"/>
                <v:stroke color="#000000" joinstyle="round"/>
                <v:imagedata o:title=""/>
                <o:lock v:ext="edit" aspectratio="f"/>
                <v:textbox>
                  <w:txbxContent>
                    <w:p>
                      <w:pPr>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b/>
                          <w:bCs/>
                          <w:lang w:val="en-US" w:eastAsia="zh-CN"/>
                        </w:rPr>
                      </w:pPr>
                      <w:r>
                        <w:rPr>
                          <w:rFonts w:hint="eastAsia" w:ascii="Times New Roman" w:hAnsi="Times New Roman" w:cs="Times New Roman"/>
                          <w:b/>
                          <w:bCs/>
                          <w:lang w:val="en-US" w:eastAsia="zh-CN"/>
                        </w:rPr>
                        <w:t>区突发事件医疗卫生救援领导小组</w:t>
                      </w:r>
                    </w:p>
                    <w:p>
                      <w:pPr>
                        <w:keepNext/>
                        <w:keepLines w:val="0"/>
                        <w:pageBreakBefore w:val="0"/>
                        <w:widowControl w:val="0"/>
                        <w:kinsoku/>
                        <w:wordWrap/>
                        <w:overflowPunct/>
                        <w:topLinePunct w:val="0"/>
                        <w:autoSpaceDE/>
                        <w:autoSpaceDN/>
                        <w:bidi w:val="0"/>
                        <w:adjustRightInd/>
                        <w:snapToGrid/>
                        <w:spacing w:before="240" w:after="60" w:line="240" w:lineRule="exact"/>
                        <w:jc w:val="center"/>
                        <w:textAlignment w:val="auto"/>
                        <w:outlineLvl w:val="3"/>
                        <w:rPr>
                          <w:rFonts w:hint="eastAsia" w:ascii="Times New Roman" w:hAnsi="Times New Roman" w:eastAsia="宋体" w:cs="Times New Roman"/>
                          <w:b w:val="0"/>
                          <w:bCs w:val="0"/>
                          <w:kern w:val="2"/>
                          <w:sz w:val="21"/>
                          <w:szCs w:val="24"/>
                          <w:lang w:val="en-US" w:eastAsia="zh-CN" w:bidi="ar-SA"/>
                        </w:rPr>
                      </w:pPr>
                      <w:r>
                        <w:rPr>
                          <w:rFonts w:hint="eastAsia" w:ascii="Times New Roman" w:hAnsi="Times New Roman" w:eastAsia="宋体" w:cs="Times New Roman"/>
                          <w:b w:val="0"/>
                          <w:bCs w:val="0"/>
                          <w:kern w:val="2"/>
                          <w:sz w:val="21"/>
                          <w:szCs w:val="24"/>
                          <w:lang w:val="en-US" w:eastAsia="zh-CN" w:bidi="ar-SA"/>
                        </w:rPr>
                        <w:t>（领导小组办公室：区卫生健康委）</w:t>
                      </w:r>
                    </w:p>
                  </w:txbxContent>
                </v:textbox>
              </v:roundrect>
            </w:pict>
          </mc:Fallback>
        </mc:AlternateContent>
      </w:r>
    </w:p>
    <w:p>
      <w:pPr>
        <w:keepNext/>
        <w:widowControl w:val="0"/>
        <w:kinsoku/>
        <w:overflowPunct/>
        <w:topLinePunct/>
        <w:autoSpaceDE/>
        <w:autoSpaceDN/>
        <w:bidi w:val="0"/>
        <w:spacing w:before="240" w:after="60"/>
        <w:jc w:val="both"/>
        <w:outlineLvl w:val="3"/>
        <w:rPr>
          <w:rFonts w:hint="default" w:ascii="Times New Roman" w:hAnsi="Times New Roman" w:eastAsia="黑体" w:cs="Times New Roman"/>
          <w:b w:val="0"/>
          <w:bCs/>
          <w:color w:val="auto"/>
          <w:kern w:val="0"/>
          <w:sz w:val="32"/>
          <w:szCs w:val="32"/>
          <w:lang w:val="en-US" w:eastAsia="zh-CN" w:bidi="ar-SA"/>
        </w:rPr>
      </w:pPr>
      <w:r>
        <w:rPr>
          <w:rFonts w:hint="default" w:ascii="Times New Roman" w:hAnsi="Times New Roman" w:eastAsia="宋体" w:cs="Times New Roman"/>
          <w:b/>
          <w:bCs/>
          <w:kern w:val="2"/>
          <w:sz w:val="32"/>
          <w:szCs w:val="28"/>
          <w:lang w:val="en-US" w:eastAsia="zh-CN" w:bidi="ar-SA"/>
        </w:rPr>
        <mc:AlternateContent>
          <mc:Choice Requires="wps">
            <w:drawing>
              <wp:anchor distT="0" distB="0" distL="114300" distR="114300" simplePos="0" relativeHeight="251699200" behindDoc="0" locked="0" layoutInCell="1" allowOverlap="1">
                <wp:simplePos x="0" y="0"/>
                <wp:positionH relativeFrom="column">
                  <wp:posOffset>2513330</wp:posOffset>
                </wp:positionH>
                <wp:positionV relativeFrom="paragraph">
                  <wp:posOffset>417195</wp:posOffset>
                </wp:positionV>
                <wp:extent cx="314325" cy="609600"/>
                <wp:effectExtent l="12065" t="5080" r="16510" b="13970"/>
                <wp:wrapNone/>
                <wp:docPr id="563" name="下箭头 563"/>
                <wp:cNvGraphicFramePr/>
                <a:graphic xmlns:a="http://schemas.openxmlformats.org/drawingml/2006/main">
                  <a:graphicData uri="http://schemas.microsoft.com/office/word/2010/wordprocessingShape">
                    <wps:wsp>
                      <wps:cNvSpPr/>
                      <wps:spPr>
                        <a:xfrm>
                          <a:off x="0" y="0"/>
                          <a:ext cx="314325" cy="609600"/>
                        </a:xfrm>
                        <a:prstGeom prst="downArrow">
                          <a:avLst>
                            <a:gd name="adj1" fmla="val 50000"/>
                            <a:gd name="adj2" fmla="val 48484"/>
                          </a:avLst>
                        </a:prstGeom>
                        <a:solidFill>
                          <a:srgbClr val="FFFFFF"/>
                        </a:solidFill>
                        <a:ln w="9525" cap="flat" cmpd="sng">
                          <a:solidFill>
                            <a:srgbClr val="000000"/>
                          </a:solidFill>
                          <a:prstDash val="solid"/>
                          <a:miter/>
                          <a:headEnd type="none" w="med" len="med"/>
                          <a:tailEnd type="none" w="med" len="med"/>
                        </a:ln>
                      </wps:spPr>
                      <wps:bodyPr upright="true"/>
                    </wps:wsp>
                  </a:graphicData>
                </a:graphic>
              </wp:anchor>
            </w:drawing>
          </mc:Choice>
          <mc:Fallback>
            <w:pict>
              <v:shape id="_x0000_s1026" o:spid="_x0000_s1026" o:spt="67" type="#_x0000_t67" style="position:absolute;left:0pt;margin-left:197.9pt;margin-top:32.85pt;height:48pt;width:24.75pt;z-index:251699200;mso-width-relative:page;mso-height-relative:page;" fillcolor="#FFFFFF" filled="t" stroked="t" coordsize="21600,21600" o:gfxdata="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DR8tmbcAAAACgEAAA8AAAAAAAAAAQAgAAAAOAAAAGRycy9kb3ducmV2LnhtbFBLAQIUABQA&#10;AAAIAIdO4kBObdSGDwIAAC8EAAAOAAAAAAAAAAEAIAAAAEEBAABkcnMvZTJvRG9jLnhtbFBLBQYA&#10;AAAABgAGAFkBAADCBQAAAAA=&#10;" adj="16201,5400">
                <v:fill on="t" focussize="0,0"/>
                <v:stroke color="#000000" joinstyle="miter"/>
                <v:imagedata o:title=""/>
                <o:lock v:ext="edit" aspectratio="f"/>
              </v:shape>
            </w:pict>
          </mc:Fallback>
        </mc:AlternateContent>
      </w:r>
    </w:p>
    <w:p>
      <w:pPr>
        <w:widowControl w:val="0"/>
        <w:kinsoku/>
        <w:overflowPunct/>
        <w:topLinePunct/>
        <w:autoSpaceDE/>
        <w:autoSpaceDN/>
        <w:bidi w:val="0"/>
        <w:rPr>
          <w:rFonts w:hint="default" w:ascii="Times New Roman" w:hAnsi="Times New Roman" w:eastAsia="黑体" w:cs="Times New Roman"/>
          <w:b/>
          <w:color w:val="auto"/>
          <w:kern w:val="0"/>
          <w:sz w:val="32"/>
          <w:szCs w:val="32"/>
          <w:lang w:eastAsia="zh-CN"/>
        </w:rPr>
      </w:pPr>
    </w:p>
    <w:p>
      <w:pPr>
        <w:keepNext/>
        <w:widowControl w:val="0"/>
        <w:kinsoku/>
        <w:overflowPunct/>
        <w:topLinePunct/>
        <w:autoSpaceDE/>
        <w:autoSpaceDN/>
        <w:bidi w:val="0"/>
        <w:spacing w:before="240" w:after="60"/>
        <w:jc w:val="both"/>
        <w:outlineLvl w:val="3"/>
        <w:rPr>
          <w:rFonts w:hint="default" w:ascii="Times New Roman" w:hAnsi="Times New Roman" w:eastAsia="黑体" w:cs="Times New Roman"/>
          <w:b w:val="0"/>
          <w:bCs/>
          <w:color w:val="auto"/>
          <w:kern w:val="0"/>
          <w:sz w:val="32"/>
          <w:szCs w:val="32"/>
          <w:lang w:val="en-US" w:eastAsia="zh-CN" w:bidi="ar-SA"/>
        </w:rPr>
      </w:pPr>
      <w:r>
        <w:rPr>
          <w:rFonts w:hint="default" w:ascii="Times New Roman" w:hAnsi="Times New Roman" w:eastAsia="宋体" w:cs="Times New Roman"/>
          <w:b/>
          <w:bCs/>
          <w:kern w:val="2"/>
          <w:sz w:val="32"/>
          <w:szCs w:val="28"/>
          <w:lang w:val="en-US" w:eastAsia="zh-CN" w:bidi="ar-SA"/>
        </w:rPr>
        <mc:AlternateContent>
          <mc:Choice Requires="wps">
            <w:drawing>
              <wp:anchor distT="0" distB="0" distL="114300" distR="114300" simplePos="0" relativeHeight="251703296" behindDoc="0" locked="0" layoutInCell="1" allowOverlap="1">
                <wp:simplePos x="0" y="0"/>
                <wp:positionH relativeFrom="column">
                  <wp:posOffset>3942080</wp:posOffset>
                </wp:positionH>
                <wp:positionV relativeFrom="paragraph">
                  <wp:posOffset>266700</wp:posOffset>
                </wp:positionV>
                <wp:extent cx="704850" cy="1937385"/>
                <wp:effectExtent l="4445" t="4445" r="14605" b="20320"/>
                <wp:wrapNone/>
                <wp:docPr id="565" name="流程图: 可选过程 565"/>
                <wp:cNvGraphicFramePr/>
                <a:graphic xmlns:a="http://schemas.openxmlformats.org/drawingml/2006/main">
                  <a:graphicData uri="http://schemas.microsoft.com/office/word/2010/wordprocessingShape">
                    <wps:wsp>
                      <wps:cNvSpPr/>
                      <wps:spPr>
                        <a:xfrm>
                          <a:off x="0" y="0"/>
                          <a:ext cx="704850" cy="19373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 w:hAnsi="楷体" w:eastAsia="楷体" w:cs="楷体"/>
                                <w:sz w:val="28"/>
                                <w:szCs w:val="36"/>
                                <w:lang w:eastAsia="zh-CN"/>
                              </w:rPr>
                            </w:pPr>
                            <w:r>
                              <w:rPr>
                                <w:rFonts w:hint="eastAsia" w:ascii="楷体" w:hAnsi="楷体" w:eastAsia="楷体" w:cs="楷体"/>
                                <w:sz w:val="28"/>
                                <w:szCs w:val="36"/>
                                <w:lang w:eastAsia="zh-CN"/>
                              </w:rPr>
                              <w:t>医疗卫生救援专家组</w:t>
                            </w:r>
                          </w:p>
                        </w:txbxContent>
                      </wps:txbx>
                      <wps:bodyPr upright="false"/>
                    </wps:wsp>
                  </a:graphicData>
                </a:graphic>
              </wp:anchor>
            </w:drawing>
          </mc:Choice>
          <mc:Fallback>
            <w:pict>
              <v:shape id="_x0000_s1026" o:spid="_x0000_s1026" o:spt="176" type="#_x0000_t176" style="position:absolute;left:0pt;margin-left:310.4pt;margin-top:21pt;height:152.55pt;width:55.5pt;z-index:251703296;mso-width-relative:page;mso-height-relative:page;" fillcolor="#FFFFFF" filled="t" stroked="t" coordsize="21600,21600" o:gfxdata="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Db9y6TXAAAACgEAAA8AAAAAAAAAAQAgAAAAOAAAAGRycy9kb3ducmV2LnhtbFBLAQIUABQA&#10;AAAIAIdO4kCEMR2cFAIAAAkEAAAOAAAAAAAAAAEAIAAAADwBAABkcnMvZTJvRG9jLnhtbFBLBQYA&#10;AAAABgAGAFkBAADC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 w:hAnsi="楷体" w:eastAsia="楷体" w:cs="楷体"/>
                          <w:sz w:val="28"/>
                          <w:szCs w:val="36"/>
                          <w:lang w:eastAsia="zh-CN"/>
                        </w:rPr>
                      </w:pPr>
                      <w:r>
                        <w:rPr>
                          <w:rFonts w:hint="eastAsia" w:ascii="楷体" w:hAnsi="楷体" w:eastAsia="楷体" w:cs="楷体"/>
                          <w:sz w:val="28"/>
                          <w:szCs w:val="36"/>
                          <w:lang w:eastAsia="zh-CN"/>
                        </w:rPr>
                        <w:t>医疗卫生救援专家组</w:t>
                      </w:r>
                    </w:p>
                  </w:txbxContent>
                </v:textbox>
              </v:shape>
            </w:pict>
          </mc:Fallback>
        </mc:AlternateContent>
      </w:r>
      <w:r>
        <w:rPr>
          <w:rFonts w:hint="default" w:ascii="Times New Roman" w:hAnsi="Times New Roman" w:eastAsia="宋体" w:cs="Times New Roman"/>
          <w:b/>
          <w:bCs/>
          <w:kern w:val="2"/>
          <w:sz w:val="32"/>
          <w:szCs w:val="28"/>
          <w:lang w:val="en-US" w:eastAsia="zh-CN" w:bidi="ar-SA"/>
        </w:rPr>
        <mc:AlternateContent>
          <mc:Choice Requires="wps">
            <w:drawing>
              <wp:anchor distT="0" distB="0" distL="114300" distR="114300" simplePos="0" relativeHeight="251702272" behindDoc="0" locked="0" layoutInCell="1" allowOverlap="1">
                <wp:simplePos x="0" y="0"/>
                <wp:positionH relativeFrom="column">
                  <wp:posOffset>2856230</wp:posOffset>
                </wp:positionH>
                <wp:positionV relativeFrom="paragraph">
                  <wp:posOffset>257175</wp:posOffset>
                </wp:positionV>
                <wp:extent cx="704850" cy="1975485"/>
                <wp:effectExtent l="4445" t="4445" r="14605" b="20320"/>
                <wp:wrapNone/>
                <wp:docPr id="566" name="流程图: 可选过程 566"/>
                <wp:cNvGraphicFramePr/>
                <a:graphic xmlns:a="http://schemas.openxmlformats.org/drawingml/2006/main">
                  <a:graphicData uri="http://schemas.microsoft.com/office/word/2010/wordprocessingShape">
                    <wps:wsp>
                      <wps:cNvSpPr/>
                      <wps:spPr>
                        <a:xfrm>
                          <a:off x="0" y="0"/>
                          <a:ext cx="704850" cy="19754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楷体" w:hAnsi="楷体" w:eastAsia="楷体" w:cs="楷体"/>
                                <w:sz w:val="28"/>
                                <w:szCs w:val="36"/>
                                <w:lang w:eastAsia="zh-CN"/>
                              </w:rPr>
                            </w:pPr>
                            <w:r>
                              <w:rPr>
                                <w:rFonts w:hint="eastAsia" w:ascii="楷体" w:hAnsi="楷体" w:eastAsia="楷体" w:cs="楷体"/>
                                <w:sz w:val="28"/>
                                <w:szCs w:val="36"/>
                                <w:lang w:eastAsia="zh-CN"/>
                              </w:rPr>
                              <w:t>医疗卫生救援现场工作组</w:t>
                            </w:r>
                          </w:p>
                        </w:txbxContent>
                      </wps:txbx>
                      <wps:bodyPr upright="false"/>
                    </wps:wsp>
                  </a:graphicData>
                </a:graphic>
              </wp:anchor>
            </w:drawing>
          </mc:Choice>
          <mc:Fallback>
            <w:pict>
              <v:shape id="_x0000_s1026" o:spid="_x0000_s1026" o:spt="176" type="#_x0000_t176" style="position:absolute;left:0pt;margin-left:224.9pt;margin-top:20.25pt;height:155.55pt;width:55.5pt;z-index:251702272;mso-width-relative:page;mso-height-relative:page;" fillcolor="#FFFFFF" filled="t" stroked="t" coordsize="21600,21600" o:gfxdata="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kxyHiNkAAAAKAQAADwAAAAAAAAABACAAAAA4AAAAZHJzL2Rvd25yZXYueG1sUEsBAhQAFAAA&#10;AAgAh07iQDTlndMRAgAACQQAAA4AAAAAAAAAAQAgAAAAPgEAAGRycy9lMm9Eb2MueG1sUEsFBgAA&#10;AAAGAAYAWQEAAME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楷体" w:hAnsi="楷体" w:eastAsia="楷体" w:cs="楷体"/>
                          <w:sz w:val="28"/>
                          <w:szCs w:val="36"/>
                          <w:lang w:eastAsia="zh-CN"/>
                        </w:rPr>
                      </w:pPr>
                      <w:r>
                        <w:rPr>
                          <w:rFonts w:hint="eastAsia" w:ascii="楷体" w:hAnsi="楷体" w:eastAsia="楷体" w:cs="楷体"/>
                          <w:sz w:val="28"/>
                          <w:szCs w:val="36"/>
                          <w:lang w:eastAsia="zh-CN"/>
                        </w:rPr>
                        <w:t>医疗卫生救援现场工作组</w:t>
                      </w:r>
                    </w:p>
                  </w:txbxContent>
                </v:textbox>
              </v:shape>
            </w:pict>
          </mc:Fallback>
        </mc:AlternateContent>
      </w:r>
      <w:r>
        <w:rPr>
          <w:rFonts w:hint="default" w:ascii="Times New Roman" w:hAnsi="Times New Roman" w:eastAsia="宋体" w:cs="Times New Roman"/>
          <w:b/>
          <w:bCs/>
          <w:kern w:val="2"/>
          <w:sz w:val="32"/>
          <w:szCs w:val="28"/>
          <w:lang w:val="en-US" w:eastAsia="zh-CN" w:bidi="ar-SA"/>
        </w:rPr>
        <mc:AlternateContent>
          <mc:Choice Requires="wps">
            <w:drawing>
              <wp:anchor distT="0" distB="0" distL="114300" distR="114300" simplePos="0" relativeHeight="251700224" behindDoc="0" locked="0" layoutInCell="1" allowOverlap="1">
                <wp:simplePos x="0" y="0"/>
                <wp:positionH relativeFrom="column">
                  <wp:posOffset>608330</wp:posOffset>
                </wp:positionH>
                <wp:positionV relativeFrom="paragraph">
                  <wp:posOffset>238125</wp:posOffset>
                </wp:positionV>
                <wp:extent cx="704850" cy="1995170"/>
                <wp:effectExtent l="4445" t="4445" r="14605" b="19685"/>
                <wp:wrapNone/>
                <wp:docPr id="597" name="流程图: 可选过程 597"/>
                <wp:cNvGraphicFramePr/>
                <a:graphic xmlns:a="http://schemas.openxmlformats.org/drawingml/2006/main">
                  <a:graphicData uri="http://schemas.microsoft.com/office/word/2010/wordprocessingShape">
                    <wps:wsp>
                      <wps:cNvSpPr/>
                      <wps:spPr>
                        <a:xfrm>
                          <a:off x="0" y="0"/>
                          <a:ext cx="704850" cy="19951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 w:hAnsi="楷体" w:eastAsia="楷体" w:cs="楷体"/>
                                <w:sz w:val="28"/>
                                <w:szCs w:val="36"/>
                                <w:lang w:eastAsia="zh-CN"/>
                              </w:rPr>
                            </w:pPr>
                            <w:r>
                              <w:rPr>
                                <w:rFonts w:hint="eastAsia" w:ascii="楷体" w:hAnsi="楷体" w:eastAsia="楷体" w:cs="楷体"/>
                                <w:sz w:val="28"/>
                                <w:szCs w:val="36"/>
                                <w:lang w:eastAsia="zh-CN"/>
                              </w:rPr>
                              <w:t>医疗卫生救援成员单位</w:t>
                            </w:r>
                          </w:p>
                        </w:txbxContent>
                      </wps:txbx>
                      <wps:bodyPr upright="false"/>
                    </wps:wsp>
                  </a:graphicData>
                </a:graphic>
              </wp:anchor>
            </w:drawing>
          </mc:Choice>
          <mc:Fallback>
            <w:pict>
              <v:shape id="_x0000_s1026" o:spid="_x0000_s1026" o:spt="176" type="#_x0000_t176" style="position:absolute;left:0pt;margin-left:47.9pt;margin-top:18.75pt;height:157.1pt;width:55.5pt;z-index:251700224;mso-width-relative:page;mso-height-relative:page;" fillcolor="#FFFFFF" filled="t" stroked="t" coordsize="21600,21600" o:gfxdata="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Muk+tbXAAAACQEAAA8AAAAAAAAAAQAgAAAAOAAAAGRycy9kb3ducmV2LnhtbFBLAQIUABQA&#10;AAAIAIdO4kBqJRb0FAIAAAkEAAAOAAAAAAAAAAEAIAAAADwBAABkcnMvZTJvRG9jLnhtbFBLBQYA&#10;AAAABgAGAFkBAADC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 w:hAnsi="楷体" w:eastAsia="楷体" w:cs="楷体"/>
                          <w:sz w:val="28"/>
                          <w:szCs w:val="36"/>
                          <w:lang w:eastAsia="zh-CN"/>
                        </w:rPr>
                      </w:pPr>
                      <w:r>
                        <w:rPr>
                          <w:rFonts w:hint="eastAsia" w:ascii="楷体" w:hAnsi="楷体" w:eastAsia="楷体" w:cs="楷体"/>
                          <w:sz w:val="28"/>
                          <w:szCs w:val="36"/>
                          <w:lang w:eastAsia="zh-CN"/>
                        </w:rPr>
                        <w:t>医疗卫生救援成员单位</w:t>
                      </w:r>
                    </w:p>
                  </w:txbxContent>
                </v:textbox>
              </v:shape>
            </w:pict>
          </mc:Fallback>
        </mc:AlternateContent>
      </w:r>
      <w:r>
        <w:rPr>
          <w:rFonts w:hint="default" w:ascii="Times New Roman" w:hAnsi="Times New Roman" w:eastAsia="宋体" w:cs="Times New Roman"/>
          <w:b/>
          <w:bCs/>
          <w:kern w:val="2"/>
          <w:sz w:val="32"/>
          <w:szCs w:val="28"/>
          <w:lang w:val="en-US" w:eastAsia="zh-CN" w:bidi="ar-SA"/>
        </w:rPr>
        <mc:AlternateContent>
          <mc:Choice Requires="wps">
            <w:drawing>
              <wp:anchor distT="0" distB="0" distL="114300" distR="114300" simplePos="0" relativeHeight="251701248" behindDoc="0" locked="0" layoutInCell="1" allowOverlap="1">
                <wp:simplePos x="0" y="0"/>
                <wp:positionH relativeFrom="column">
                  <wp:posOffset>1760855</wp:posOffset>
                </wp:positionH>
                <wp:positionV relativeFrom="paragraph">
                  <wp:posOffset>257175</wp:posOffset>
                </wp:positionV>
                <wp:extent cx="704850" cy="1975485"/>
                <wp:effectExtent l="4445" t="4445" r="14605" b="20320"/>
                <wp:wrapNone/>
                <wp:docPr id="599" name="流程图: 可选过程 599"/>
                <wp:cNvGraphicFramePr/>
                <a:graphic xmlns:a="http://schemas.openxmlformats.org/drawingml/2006/main">
                  <a:graphicData uri="http://schemas.microsoft.com/office/word/2010/wordprocessingShape">
                    <wps:wsp>
                      <wps:cNvSpPr/>
                      <wps:spPr>
                        <a:xfrm>
                          <a:off x="0" y="0"/>
                          <a:ext cx="704850" cy="19754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 w:hAnsi="楷体" w:eastAsia="楷体" w:cs="楷体"/>
                                <w:sz w:val="28"/>
                                <w:szCs w:val="36"/>
                                <w:lang w:eastAsia="zh-CN"/>
                              </w:rPr>
                            </w:pPr>
                            <w:r>
                              <w:rPr>
                                <w:rFonts w:hint="eastAsia" w:ascii="楷体" w:hAnsi="楷体" w:eastAsia="楷体" w:cs="楷体"/>
                                <w:sz w:val="28"/>
                                <w:szCs w:val="36"/>
                                <w:lang w:eastAsia="zh-CN"/>
                              </w:rPr>
                              <w:t>医疗卫生救援机构</w:t>
                            </w:r>
                          </w:p>
                        </w:txbxContent>
                      </wps:txbx>
                      <wps:bodyPr upright="false"/>
                    </wps:wsp>
                  </a:graphicData>
                </a:graphic>
              </wp:anchor>
            </w:drawing>
          </mc:Choice>
          <mc:Fallback>
            <w:pict>
              <v:shape id="_x0000_s1026" o:spid="_x0000_s1026" o:spt="176" type="#_x0000_t176" style="position:absolute;left:0pt;margin-left:138.65pt;margin-top:20.25pt;height:155.55pt;width:55.5pt;z-index:251701248;mso-width-relative:page;mso-height-relative:page;" fillcolor="#FFFFFF" filled="t" stroked="t" coordsize="21600,21600" o:gfxdata="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NxyY42AAAAAoBAAAPAAAAAAAAAAEAIAAAADgAAABkcnMvZG93bnJldi54bWxQSwECFAAUAAAA&#10;CACHTuJAsiLSCRECAAAJBAAADgAAAAAAAAABACAAAAA9AQAAZHJzL2Uyb0RvYy54bWxQSwUGAAAA&#10;AAYABgBZAQAAwA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 w:hAnsi="楷体" w:eastAsia="楷体" w:cs="楷体"/>
                          <w:sz w:val="28"/>
                          <w:szCs w:val="36"/>
                          <w:lang w:eastAsia="zh-CN"/>
                        </w:rPr>
                      </w:pPr>
                      <w:r>
                        <w:rPr>
                          <w:rFonts w:hint="eastAsia" w:ascii="楷体" w:hAnsi="楷体" w:eastAsia="楷体" w:cs="楷体"/>
                          <w:sz w:val="28"/>
                          <w:szCs w:val="36"/>
                          <w:lang w:eastAsia="zh-CN"/>
                        </w:rPr>
                        <w:t>医疗卫生救援机构</w:t>
                      </w:r>
                    </w:p>
                  </w:txbxContent>
                </v:textbox>
              </v:shape>
            </w:pict>
          </mc:Fallback>
        </mc:AlternateContent>
      </w:r>
    </w:p>
    <w:p>
      <w:pPr>
        <w:widowControl w:val="0"/>
        <w:kinsoku/>
        <w:overflowPunct/>
        <w:topLinePunct/>
        <w:autoSpaceDE/>
        <w:autoSpaceDN/>
        <w:bidi w:val="0"/>
        <w:rPr>
          <w:rFonts w:hint="default" w:ascii="Times New Roman" w:hAnsi="Times New Roman" w:eastAsia="黑体" w:cs="Times New Roman"/>
          <w:b/>
          <w:color w:val="auto"/>
          <w:kern w:val="0"/>
          <w:sz w:val="32"/>
          <w:szCs w:val="32"/>
          <w:lang w:eastAsia="zh-CN"/>
        </w:rPr>
      </w:pPr>
    </w:p>
    <w:p>
      <w:pPr>
        <w:keepNext/>
        <w:widowControl w:val="0"/>
        <w:kinsoku/>
        <w:overflowPunct/>
        <w:topLinePunct/>
        <w:autoSpaceDE/>
        <w:autoSpaceDN/>
        <w:bidi w:val="0"/>
        <w:spacing w:before="240" w:after="60"/>
        <w:jc w:val="both"/>
        <w:outlineLvl w:val="3"/>
        <w:rPr>
          <w:rFonts w:hint="default" w:ascii="Times New Roman" w:hAnsi="Times New Roman" w:eastAsia="黑体" w:cs="Times New Roman"/>
          <w:b w:val="0"/>
          <w:bCs/>
          <w:color w:val="auto"/>
          <w:kern w:val="0"/>
          <w:sz w:val="32"/>
          <w:szCs w:val="32"/>
          <w:lang w:val="en-US" w:eastAsia="zh-CN" w:bidi="ar-SA"/>
        </w:rPr>
      </w:pPr>
    </w:p>
    <w:p>
      <w:pPr>
        <w:widowControl w:val="0"/>
        <w:kinsoku/>
        <w:overflowPunct/>
        <w:topLinePunct/>
        <w:autoSpaceDE/>
        <w:autoSpaceDN/>
        <w:bidi w:val="0"/>
        <w:rPr>
          <w:rFonts w:hint="default" w:ascii="Times New Roman" w:hAnsi="Times New Roman" w:eastAsia="黑体" w:cs="Times New Roman"/>
          <w:b/>
          <w:color w:val="auto"/>
          <w:kern w:val="0"/>
          <w:sz w:val="32"/>
          <w:szCs w:val="32"/>
          <w:lang w:eastAsia="zh-CN"/>
        </w:rPr>
      </w:pPr>
    </w:p>
    <w:p>
      <w:pPr>
        <w:keepNext/>
        <w:widowControl w:val="0"/>
        <w:kinsoku/>
        <w:overflowPunct/>
        <w:topLinePunct/>
        <w:autoSpaceDE/>
        <w:autoSpaceDN/>
        <w:bidi w:val="0"/>
        <w:spacing w:before="240" w:after="60"/>
        <w:jc w:val="both"/>
        <w:outlineLvl w:val="3"/>
        <w:rPr>
          <w:rFonts w:hint="default" w:ascii="Times New Roman" w:hAnsi="Times New Roman" w:eastAsia="黑体" w:cs="Times New Roman"/>
          <w:b w:val="0"/>
          <w:bCs/>
          <w:color w:val="auto"/>
          <w:kern w:val="0"/>
          <w:sz w:val="32"/>
          <w:szCs w:val="32"/>
          <w:lang w:val="en-US" w:eastAsia="zh-CN" w:bidi="ar-SA"/>
        </w:rPr>
      </w:pPr>
      <w:r>
        <w:rPr>
          <w:rFonts w:hint="default" w:ascii="Times New Roman" w:hAnsi="Times New Roman" w:eastAsia="宋体" w:cs="Times New Roman"/>
          <w:b/>
          <w:bCs/>
          <w:kern w:val="2"/>
          <w:sz w:val="32"/>
          <w:szCs w:val="28"/>
          <w:lang w:val="en-US" w:eastAsia="zh-CN" w:bidi="ar-SA"/>
        </w:rPr>
        <mc:AlternateContent>
          <mc:Choice Requires="wps">
            <w:drawing>
              <wp:anchor distT="0" distB="0" distL="114300" distR="114300" simplePos="0" relativeHeight="251707392" behindDoc="0" locked="0" layoutInCell="1" allowOverlap="1">
                <wp:simplePos x="0" y="0"/>
                <wp:positionH relativeFrom="column">
                  <wp:posOffset>4170680</wp:posOffset>
                </wp:positionH>
                <wp:positionV relativeFrom="paragraph">
                  <wp:posOffset>449580</wp:posOffset>
                </wp:positionV>
                <wp:extent cx="228600" cy="619125"/>
                <wp:effectExtent l="9525" t="4445" r="9525" b="24130"/>
                <wp:wrapNone/>
                <wp:docPr id="562" name="下箭头 562"/>
                <wp:cNvGraphicFramePr/>
                <a:graphic xmlns:a="http://schemas.openxmlformats.org/drawingml/2006/main">
                  <a:graphicData uri="http://schemas.microsoft.com/office/word/2010/wordprocessingShape">
                    <wps:wsp>
                      <wps:cNvSpPr/>
                      <wps:spPr>
                        <a:xfrm>
                          <a:off x="0" y="0"/>
                          <a:ext cx="228600" cy="619125"/>
                        </a:xfrm>
                        <a:prstGeom prst="downArrow">
                          <a:avLst>
                            <a:gd name="adj1" fmla="val 50000"/>
                            <a:gd name="adj2" fmla="val 67708"/>
                          </a:avLst>
                        </a:prstGeom>
                        <a:solidFill>
                          <a:srgbClr val="FFFFFF"/>
                        </a:solidFill>
                        <a:ln w="9525" cap="flat" cmpd="sng">
                          <a:solidFill>
                            <a:srgbClr val="000000"/>
                          </a:solidFill>
                          <a:prstDash val="solid"/>
                          <a:miter/>
                          <a:headEnd type="none" w="med" len="med"/>
                          <a:tailEnd type="none" w="med" len="med"/>
                        </a:ln>
                      </wps:spPr>
                      <wps:bodyPr upright="true"/>
                    </wps:wsp>
                  </a:graphicData>
                </a:graphic>
              </wp:anchor>
            </w:drawing>
          </mc:Choice>
          <mc:Fallback>
            <w:pict>
              <v:shape id="_x0000_s1026" o:spid="_x0000_s1026" o:spt="67" type="#_x0000_t67" style="position:absolute;left:0pt;margin-left:328.4pt;margin-top:35.4pt;height:48.75pt;width:18pt;z-index:251707392;mso-width-relative:page;mso-height-relative:page;" fillcolor="#FFFFFF" filled="t" stroked="t" coordsize="21600,21600" o:gfxdata="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ByamdraAAAACgEAAA8AAAAAAAAAAQAgAAAAOAAAAGRycy9kb3ducmV2LnhtbFBLAQIUABQA&#10;AAAIAIdO4kCnSb1pEQIAAC8EAAAOAAAAAAAAAAEAIAAAAD8BAABkcnMvZTJvRG9jLnhtbFBLBQYA&#10;AAAABgAGAFkBAADCBQAAAAA=&#10;" adj="16201,5400">
                <v:fill on="t" focussize="0,0"/>
                <v:stroke color="#000000" joinstyle="miter"/>
                <v:imagedata o:title=""/>
                <o:lock v:ext="edit" aspectratio="f"/>
              </v:shape>
            </w:pict>
          </mc:Fallback>
        </mc:AlternateContent>
      </w:r>
      <w:r>
        <w:rPr>
          <w:rFonts w:hint="default" w:ascii="Times New Roman" w:hAnsi="Times New Roman" w:eastAsia="宋体" w:cs="Times New Roman"/>
          <w:b/>
          <w:bCs/>
          <w:kern w:val="2"/>
          <w:sz w:val="32"/>
          <w:szCs w:val="28"/>
          <w:lang w:val="en-US" w:eastAsia="zh-CN" w:bidi="ar-SA"/>
        </w:rPr>
        <mc:AlternateContent>
          <mc:Choice Requires="wps">
            <w:drawing>
              <wp:anchor distT="0" distB="0" distL="114300" distR="114300" simplePos="0" relativeHeight="251706368" behindDoc="0" locked="0" layoutInCell="1" allowOverlap="1">
                <wp:simplePos x="0" y="0"/>
                <wp:positionH relativeFrom="column">
                  <wp:posOffset>3075305</wp:posOffset>
                </wp:positionH>
                <wp:positionV relativeFrom="paragraph">
                  <wp:posOffset>478155</wp:posOffset>
                </wp:positionV>
                <wp:extent cx="228600" cy="619125"/>
                <wp:effectExtent l="9525" t="4445" r="9525" b="24130"/>
                <wp:wrapNone/>
                <wp:docPr id="598" name="下箭头 598"/>
                <wp:cNvGraphicFramePr/>
                <a:graphic xmlns:a="http://schemas.openxmlformats.org/drawingml/2006/main">
                  <a:graphicData uri="http://schemas.microsoft.com/office/word/2010/wordprocessingShape">
                    <wps:wsp>
                      <wps:cNvSpPr/>
                      <wps:spPr>
                        <a:xfrm>
                          <a:off x="0" y="0"/>
                          <a:ext cx="228600" cy="619125"/>
                        </a:xfrm>
                        <a:prstGeom prst="downArrow">
                          <a:avLst>
                            <a:gd name="adj1" fmla="val 50000"/>
                            <a:gd name="adj2" fmla="val 67708"/>
                          </a:avLst>
                        </a:prstGeom>
                        <a:solidFill>
                          <a:srgbClr val="FFFFFF"/>
                        </a:solidFill>
                        <a:ln w="9525" cap="flat" cmpd="sng">
                          <a:solidFill>
                            <a:srgbClr val="000000"/>
                          </a:solidFill>
                          <a:prstDash val="solid"/>
                          <a:miter/>
                          <a:headEnd type="none" w="med" len="med"/>
                          <a:tailEnd type="none" w="med" len="med"/>
                        </a:ln>
                      </wps:spPr>
                      <wps:bodyPr upright="true"/>
                    </wps:wsp>
                  </a:graphicData>
                </a:graphic>
              </wp:anchor>
            </w:drawing>
          </mc:Choice>
          <mc:Fallback>
            <w:pict>
              <v:shape id="_x0000_s1026" o:spid="_x0000_s1026" o:spt="67" type="#_x0000_t67" style="position:absolute;left:0pt;margin-left:242.15pt;margin-top:37.65pt;height:48.75pt;width:18pt;z-index:251706368;mso-width-relative:page;mso-height-relative:page;" fillcolor="#FFFFFF" filled="t" stroked="t" coordsize="21600,21600" o:gfxdata="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B8WcQD2wAAAAoBAAAPAAAAAAAAAAEAIAAAADgAAABkcnMvZG93bnJldi54bWxQSwECFAAU&#10;AAAACACHTuJAq2Pq7RECAAAvBAAADgAAAAAAAAABACAAAABAAQAAZHJzL2Uyb0RvYy54bWxQSwUG&#10;AAAAAAYABgBZAQAAwwUAAAAA&#10;" adj="16201,5400">
                <v:fill on="t" focussize="0,0"/>
                <v:stroke color="#000000" joinstyle="miter"/>
                <v:imagedata o:title=""/>
                <o:lock v:ext="edit" aspectratio="f"/>
              </v:shape>
            </w:pict>
          </mc:Fallback>
        </mc:AlternateContent>
      </w:r>
      <w:r>
        <w:rPr>
          <w:rFonts w:hint="default" w:ascii="Times New Roman" w:hAnsi="Times New Roman" w:eastAsia="宋体" w:cs="Times New Roman"/>
          <w:b/>
          <w:bCs/>
          <w:kern w:val="2"/>
          <w:sz w:val="32"/>
          <w:szCs w:val="28"/>
          <w:lang w:val="en-US" w:eastAsia="zh-CN" w:bidi="ar-SA"/>
        </w:rPr>
        <mc:AlternateContent>
          <mc:Choice Requires="wps">
            <w:drawing>
              <wp:anchor distT="0" distB="0" distL="114300" distR="114300" simplePos="0" relativeHeight="251705344" behindDoc="0" locked="0" layoutInCell="1" allowOverlap="1">
                <wp:simplePos x="0" y="0"/>
                <wp:positionH relativeFrom="column">
                  <wp:posOffset>1970405</wp:posOffset>
                </wp:positionH>
                <wp:positionV relativeFrom="paragraph">
                  <wp:posOffset>478155</wp:posOffset>
                </wp:positionV>
                <wp:extent cx="228600" cy="619125"/>
                <wp:effectExtent l="9525" t="4445" r="9525" b="24130"/>
                <wp:wrapNone/>
                <wp:docPr id="592" name="下箭头 592"/>
                <wp:cNvGraphicFramePr/>
                <a:graphic xmlns:a="http://schemas.openxmlformats.org/drawingml/2006/main">
                  <a:graphicData uri="http://schemas.microsoft.com/office/word/2010/wordprocessingShape">
                    <wps:wsp>
                      <wps:cNvSpPr/>
                      <wps:spPr>
                        <a:xfrm>
                          <a:off x="0" y="0"/>
                          <a:ext cx="228600" cy="619125"/>
                        </a:xfrm>
                        <a:prstGeom prst="downArrow">
                          <a:avLst>
                            <a:gd name="adj1" fmla="val 50000"/>
                            <a:gd name="adj2" fmla="val 67708"/>
                          </a:avLst>
                        </a:prstGeom>
                        <a:solidFill>
                          <a:srgbClr val="FFFFFF"/>
                        </a:solidFill>
                        <a:ln w="9525" cap="flat" cmpd="sng">
                          <a:solidFill>
                            <a:srgbClr val="000000"/>
                          </a:solidFill>
                          <a:prstDash val="solid"/>
                          <a:miter/>
                          <a:headEnd type="none" w="med" len="med"/>
                          <a:tailEnd type="none" w="med" len="med"/>
                        </a:ln>
                      </wps:spPr>
                      <wps:bodyPr upright="true"/>
                    </wps:wsp>
                  </a:graphicData>
                </a:graphic>
              </wp:anchor>
            </w:drawing>
          </mc:Choice>
          <mc:Fallback>
            <w:pict>
              <v:shape id="_x0000_s1026" o:spid="_x0000_s1026" o:spt="67" type="#_x0000_t67" style="position:absolute;left:0pt;margin-left:155.15pt;margin-top:37.65pt;height:48.75pt;width:18pt;z-index:251705344;mso-width-relative:page;mso-height-relative:page;" fillcolor="#FFFFFF" filled="t" stroked="t" coordsize="21600,21600" o:gfxdata="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DlA6Y92wAAAAoBAAAPAAAAAAAAAAEAIAAAADgAAABkcnMvZG93bnJldi54bWxQSwECFAAU&#10;AAAACACHTuJA4u7UjBECAAAvBAAADgAAAAAAAAABACAAAABAAQAAZHJzL2Uyb0RvYy54bWxQSwUG&#10;AAAAAAYABgBZAQAAwwUAAAAA&#10;" adj="16201,5400">
                <v:fill on="t" focussize="0,0"/>
                <v:stroke color="#000000" joinstyle="miter"/>
                <v:imagedata o:title=""/>
                <o:lock v:ext="edit" aspectratio="f"/>
              </v:shape>
            </w:pict>
          </mc:Fallback>
        </mc:AlternateContent>
      </w:r>
      <w:r>
        <w:rPr>
          <w:rFonts w:hint="default" w:ascii="Times New Roman" w:hAnsi="Times New Roman" w:eastAsia="宋体" w:cs="Times New Roman"/>
          <w:b/>
          <w:bCs/>
          <w:kern w:val="2"/>
          <w:sz w:val="32"/>
          <w:szCs w:val="28"/>
          <w:lang w:val="en-US" w:eastAsia="zh-CN" w:bidi="ar-SA"/>
        </w:rPr>
        <mc:AlternateContent>
          <mc:Choice Requires="wps">
            <w:drawing>
              <wp:anchor distT="0" distB="0" distL="114300" distR="114300" simplePos="0" relativeHeight="251704320" behindDoc="0" locked="0" layoutInCell="1" allowOverlap="1">
                <wp:simplePos x="0" y="0"/>
                <wp:positionH relativeFrom="column">
                  <wp:posOffset>827405</wp:posOffset>
                </wp:positionH>
                <wp:positionV relativeFrom="paragraph">
                  <wp:posOffset>487680</wp:posOffset>
                </wp:positionV>
                <wp:extent cx="228600" cy="619125"/>
                <wp:effectExtent l="9525" t="4445" r="9525" b="24130"/>
                <wp:wrapNone/>
                <wp:docPr id="564" name="下箭头 564"/>
                <wp:cNvGraphicFramePr/>
                <a:graphic xmlns:a="http://schemas.openxmlformats.org/drawingml/2006/main">
                  <a:graphicData uri="http://schemas.microsoft.com/office/word/2010/wordprocessingShape">
                    <wps:wsp>
                      <wps:cNvSpPr/>
                      <wps:spPr>
                        <a:xfrm>
                          <a:off x="0" y="0"/>
                          <a:ext cx="228600" cy="619125"/>
                        </a:xfrm>
                        <a:prstGeom prst="downArrow">
                          <a:avLst>
                            <a:gd name="adj1" fmla="val 50000"/>
                            <a:gd name="adj2" fmla="val 67708"/>
                          </a:avLst>
                        </a:prstGeom>
                        <a:solidFill>
                          <a:srgbClr val="FFFFFF"/>
                        </a:solidFill>
                        <a:ln w="9525" cap="flat" cmpd="sng">
                          <a:solidFill>
                            <a:srgbClr val="000000"/>
                          </a:solidFill>
                          <a:prstDash val="solid"/>
                          <a:miter/>
                          <a:headEnd type="none" w="med" len="med"/>
                          <a:tailEnd type="none" w="med" len="med"/>
                        </a:ln>
                      </wps:spPr>
                      <wps:bodyPr upright="true"/>
                    </wps:wsp>
                  </a:graphicData>
                </a:graphic>
              </wp:anchor>
            </w:drawing>
          </mc:Choice>
          <mc:Fallback>
            <w:pict>
              <v:shape id="_x0000_s1026" o:spid="_x0000_s1026" o:spt="67" type="#_x0000_t67" style="position:absolute;left:0pt;margin-left:65.15pt;margin-top:38.4pt;height:48.75pt;width:18pt;z-index:251704320;mso-width-relative:page;mso-height-relative:page;" fillcolor="#FFFFFF" filled="t" stroked="t" coordsize="21600,21600" o:gfxdata="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KVPwhTaAAAACgEAAA8AAAAAAAAAAQAgAAAAOAAAAGRycy9kb3ducmV2LnhtbFBLAQIUABQA&#10;AAAIAIdO4kBfz4f/EQIAAC8EAAAOAAAAAAAAAAEAIAAAAD8BAABkcnMvZTJvRG9jLnhtbFBLBQYA&#10;AAAABgAGAFkBAADCBQAAAAA=&#10;" adj="16201,5400">
                <v:fill on="t" focussize="0,0"/>
                <v:stroke color="#000000" joinstyle="miter"/>
                <v:imagedata o:title=""/>
                <o:lock v:ext="edit" aspectratio="f"/>
              </v:shape>
            </w:pict>
          </mc:Fallback>
        </mc:AlternateContent>
      </w:r>
    </w:p>
    <w:p>
      <w:pPr>
        <w:widowControl w:val="0"/>
        <w:kinsoku/>
        <w:overflowPunct/>
        <w:topLinePunct/>
        <w:autoSpaceDE/>
        <w:autoSpaceDN/>
        <w:bidi w:val="0"/>
        <w:rPr>
          <w:rFonts w:hint="default" w:ascii="Times New Roman" w:hAnsi="Times New Roman" w:eastAsia="黑体" w:cs="Times New Roman"/>
          <w:b/>
          <w:color w:val="auto"/>
          <w:kern w:val="0"/>
          <w:sz w:val="32"/>
          <w:szCs w:val="32"/>
          <w:lang w:eastAsia="zh-CN"/>
        </w:rPr>
      </w:pPr>
    </w:p>
    <w:p>
      <w:pPr>
        <w:keepNext/>
        <w:widowControl w:val="0"/>
        <w:kinsoku/>
        <w:overflowPunct/>
        <w:topLinePunct/>
        <w:autoSpaceDE/>
        <w:autoSpaceDN/>
        <w:bidi w:val="0"/>
        <w:spacing w:before="240" w:after="60"/>
        <w:jc w:val="both"/>
        <w:outlineLvl w:val="3"/>
        <w:rPr>
          <w:rFonts w:hint="default" w:ascii="Times New Roman" w:hAnsi="Times New Roman" w:eastAsia="宋体" w:cs="Times New Roman"/>
          <w:b/>
          <w:bCs/>
          <w:kern w:val="2"/>
          <w:sz w:val="28"/>
          <w:szCs w:val="28"/>
          <w:lang w:val="en-US" w:eastAsia="zh-CN" w:bidi="ar-SA"/>
        </w:rPr>
      </w:pPr>
      <w:r>
        <w:rPr>
          <w:rFonts w:hint="default" w:ascii="Times New Roman" w:hAnsi="Times New Roman" w:eastAsia="宋体" w:cs="Times New Roman"/>
          <w:b/>
          <w:bCs/>
          <w:kern w:val="2"/>
          <w:sz w:val="32"/>
          <w:szCs w:val="28"/>
          <w:lang w:val="en-US" w:eastAsia="zh-CN" w:bidi="ar-SA"/>
        </w:rPr>
        <mc:AlternateContent>
          <mc:Choice Requires="wps">
            <w:drawing>
              <wp:anchor distT="0" distB="0" distL="114300" distR="114300" simplePos="0" relativeHeight="251709440" behindDoc="0" locked="0" layoutInCell="1" allowOverlap="1">
                <wp:simplePos x="0" y="0"/>
                <wp:positionH relativeFrom="column">
                  <wp:posOffset>1418590</wp:posOffset>
                </wp:positionH>
                <wp:positionV relativeFrom="paragraph">
                  <wp:posOffset>276860</wp:posOffset>
                </wp:positionV>
                <wp:extent cx="1141730" cy="2442210"/>
                <wp:effectExtent l="4445" t="5080" r="15875" b="10160"/>
                <wp:wrapNone/>
                <wp:docPr id="593" name="流程图: 可选过程 593"/>
                <wp:cNvGraphicFramePr/>
                <a:graphic xmlns:a="http://schemas.openxmlformats.org/drawingml/2006/main">
                  <a:graphicData uri="http://schemas.microsoft.com/office/word/2010/wordprocessingShape">
                    <wps:wsp>
                      <wps:cNvSpPr/>
                      <wps:spPr>
                        <a:xfrm>
                          <a:off x="0" y="0"/>
                          <a:ext cx="1141730" cy="244221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spacing w:line="300" w:lineRule="exact"/>
                              <w:textAlignment w:val="auto"/>
                              <w:rPr>
                                <w:rFonts w:hint="eastAsia" w:ascii="Times New Roman" w:hAnsi="Times New Roman" w:eastAsia="仿宋_GB2312" w:cs="Times New Roman"/>
                                <w:bCs/>
                                <w:color w:val="auto"/>
                                <w:kern w:val="0"/>
                                <w:sz w:val="18"/>
                                <w:szCs w:val="18"/>
                              </w:rPr>
                            </w:pPr>
                            <w:r>
                              <w:rPr>
                                <w:rFonts w:hint="eastAsia" w:ascii="Times New Roman" w:hAnsi="Times New Roman" w:eastAsia="仿宋_GB2312" w:cs="Times New Roman"/>
                                <w:bCs/>
                                <w:color w:val="auto"/>
                                <w:kern w:val="0"/>
                                <w:sz w:val="18"/>
                                <w:szCs w:val="18"/>
                              </w:rPr>
                              <w:t>急救机构、二级及以上医疗机构承担突发事件现场医疗卫生救援和伤员转送；疾病预防控制机构和卫生健康监督机构根据各自职能做好突发事件中的疾病预防控制和卫生健康监督工作。</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 w:hAnsi="楷体" w:eastAsia="楷体" w:cs="楷体"/>
                                <w:sz w:val="28"/>
                                <w:szCs w:val="36"/>
                                <w:lang w:eastAsia="zh-CN"/>
                              </w:rPr>
                            </w:pPr>
                          </w:p>
                        </w:txbxContent>
                      </wps:txbx>
                      <wps:bodyPr upright="false"/>
                    </wps:wsp>
                  </a:graphicData>
                </a:graphic>
              </wp:anchor>
            </w:drawing>
          </mc:Choice>
          <mc:Fallback>
            <w:pict>
              <v:shape id="_x0000_s1026" o:spid="_x0000_s1026" o:spt="176" type="#_x0000_t176" style="position:absolute;left:0pt;margin-left:111.7pt;margin-top:21.8pt;height:192.3pt;width:89.9pt;z-index:251709440;mso-width-relative:page;mso-height-relative:page;" fillcolor="#FFFFFF" filled="t" stroked="t" coordsize="21600,21600" o:gfxdata="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eupex9gAAAAKAQAADwAAAAAAAAABACAAAAA4AAAAZHJzL2Rvd25yZXYueG1sUEsBAhQA&#10;FAAAAAgAh07iQNaubukVAgAACgQAAA4AAAAAAAAAAQAgAAAAPQEAAGRycy9lMm9Eb2MueG1sUEsF&#10;BgAAAAAGAAYAWQEAAMQ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spacing w:line="300" w:lineRule="exact"/>
                        <w:textAlignment w:val="auto"/>
                        <w:rPr>
                          <w:rFonts w:hint="eastAsia" w:ascii="Times New Roman" w:hAnsi="Times New Roman" w:eastAsia="仿宋_GB2312" w:cs="Times New Roman"/>
                          <w:bCs/>
                          <w:color w:val="auto"/>
                          <w:kern w:val="0"/>
                          <w:sz w:val="18"/>
                          <w:szCs w:val="18"/>
                        </w:rPr>
                      </w:pPr>
                      <w:r>
                        <w:rPr>
                          <w:rFonts w:hint="eastAsia" w:ascii="Times New Roman" w:hAnsi="Times New Roman" w:eastAsia="仿宋_GB2312" w:cs="Times New Roman"/>
                          <w:bCs/>
                          <w:color w:val="auto"/>
                          <w:kern w:val="0"/>
                          <w:sz w:val="18"/>
                          <w:szCs w:val="18"/>
                        </w:rPr>
                        <w:t>急救机构、二级及以上医疗机构承担突发事件现场医疗卫生救援和伤员转送；疾病预防控制机构和卫生健康监督机构根据各自职能做好突发事件中的疾病预防控制和卫生健康监督工作。</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 w:hAnsi="楷体" w:eastAsia="楷体" w:cs="楷体"/>
                          <w:sz w:val="28"/>
                          <w:szCs w:val="36"/>
                          <w:lang w:eastAsia="zh-CN"/>
                        </w:rPr>
                      </w:pPr>
                    </w:p>
                  </w:txbxContent>
                </v:textbox>
              </v:shape>
            </w:pict>
          </mc:Fallback>
        </mc:AlternateContent>
      </w:r>
      <w:r>
        <w:rPr>
          <w:rFonts w:hint="default" w:ascii="Times New Roman" w:hAnsi="Times New Roman" w:eastAsia="宋体" w:cs="Times New Roman"/>
          <w:b/>
          <w:bCs/>
          <w:kern w:val="2"/>
          <w:sz w:val="32"/>
          <w:szCs w:val="28"/>
          <w:lang w:val="en-US" w:eastAsia="zh-CN" w:bidi="ar-SA"/>
        </w:rPr>
        <mc:AlternateContent>
          <mc:Choice Requires="wps">
            <w:drawing>
              <wp:anchor distT="0" distB="0" distL="114300" distR="114300" simplePos="0" relativeHeight="251711488" behindDoc="0" locked="0" layoutInCell="1" allowOverlap="1">
                <wp:simplePos x="0" y="0"/>
                <wp:positionH relativeFrom="column">
                  <wp:posOffset>3904615</wp:posOffset>
                </wp:positionH>
                <wp:positionV relativeFrom="paragraph">
                  <wp:posOffset>257810</wp:posOffset>
                </wp:positionV>
                <wp:extent cx="1141730" cy="2414270"/>
                <wp:effectExtent l="4445" t="5080" r="15875" b="19050"/>
                <wp:wrapNone/>
                <wp:docPr id="594" name="流程图: 可选过程 594"/>
                <wp:cNvGraphicFramePr/>
                <a:graphic xmlns:a="http://schemas.openxmlformats.org/drawingml/2006/main">
                  <a:graphicData uri="http://schemas.microsoft.com/office/word/2010/wordprocessingShape">
                    <wps:wsp>
                      <wps:cNvSpPr/>
                      <wps:spPr>
                        <a:xfrm>
                          <a:off x="0" y="0"/>
                          <a:ext cx="1141730" cy="24142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spacing w:line="300" w:lineRule="exact"/>
                              <w:jc w:val="both"/>
                              <w:textAlignment w:val="auto"/>
                              <w:rPr>
                                <w:rFonts w:hint="eastAsia" w:ascii="Times New Roman" w:hAnsi="Times New Roman" w:eastAsia="仿宋_GB2312" w:cs="Times New Roman"/>
                                <w:bCs/>
                                <w:color w:val="auto"/>
                                <w:kern w:val="0"/>
                                <w:sz w:val="18"/>
                                <w:szCs w:val="18"/>
                                <w:lang w:val="en-US" w:eastAsia="zh-CN" w:bidi="ar-SA"/>
                              </w:rPr>
                            </w:pPr>
                            <w:r>
                              <w:rPr>
                                <w:rFonts w:hint="eastAsia" w:ascii="Times New Roman" w:hAnsi="Times New Roman" w:eastAsia="仿宋_GB2312" w:cs="Times New Roman"/>
                                <w:bCs/>
                                <w:color w:val="auto"/>
                                <w:kern w:val="0"/>
                                <w:sz w:val="18"/>
                                <w:szCs w:val="18"/>
                                <w:lang w:val="en-US" w:eastAsia="zh-CN" w:bidi="ar-SA"/>
                              </w:rPr>
                              <w:t>区卫生健康委组建由急诊科、重症医学科、麻醉科、内科、外科、骨科等相关学科专家组成的专家组，对突发事件医疗卫生救援工作提供咨询建议和技术指导。</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 w:hAnsi="楷体" w:eastAsia="楷体" w:cs="楷体"/>
                                <w:sz w:val="28"/>
                                <w:szCs w:val="36"/>
                                <w:lang w:eastAsia="zh-CN"/>
                              </w:rPr>
                            </w:pPr>
                          </w:p>
                        </w:txbxContent>
                      </wps:txbx>
                      <wps:bodyPr upright="false"/>
                    </wps:wsp>
                  </a:graphicData>
                </a:graphic>
              </wp:anchor>
            </w:drawing>
          </mc:Choice>
          <mc:Fallback>
            <w:pict>
              <v:shape id="_x0000_s1026" o:spid="_x0000_s1026" o:spt="176" type="#_x0000_t176" style="position:absolute;left:0pt;margin-left:307.45pt;margin-top:20.3pt;height:190.1pt;width:89.9pt;z-index:251711488;mso-width-relative:page;mso-height-relative:page;" fillcolor="#FFFFFF" filled="t" stroked="t" coordsize="21600,21600" o:gfxdata="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Clu4PdgAAAAKAQAADwAAAAAAAAABACAAAAA4AAAAZHJzL2Rvd25yZXYueG1sUEsBAhQA&#10;FAAAAAgAh07iQC4EAXoVAgAACgQAAA4AAAAAAAAAAQAgAAAAPQEAAGRycy9lMm9Eb2MueG1sUEsF&#10;BgAAAAAGAAYAWQEAAMQ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spacing w:line="300" w:lineRule="exact"/>
                        <w:jc w:val="both"/>
                        <w:textAlignment w:val="auto"/>
                        <w:rPr>
                          <w:rFonts w:hint="eastAsia" w:ascii="Times New Roman" w:hAnsi="Times New Roman" w:eastAsia="仿宋_GB2312" w:cs="Times New Roman"/>
                          <w:bCs/>
                          <w:color w:val="auto"/>
                          <w:kern w:val="0"/>
                          <w:sz w:val="18"/>
                          <w:szCs w:val="18"/>
                          <w:lang w:val="en-US" w:eastAsia="zh-CN" w:bidi="ar-SA"/>
                        </w:rPr>
                      </w:pPr>
                      <w:r>
                        <w:rPr>
                          <w:rFonts w:hint="eastAsia" w:ascii="Times New Roman" w:hAnsi="Times New Roman" w:eastAsia="仿宋_GB2312" w:cs="Times New Roman"/>
                          <w:bCs/>
                          <w:color w:val="auto"/>
                          <w:kern w:val="0"/>
                          <w:sz w:val="18"/>
                          <w:szCs w:val="18"/>
                          <w:lang w:val="en-US" w:eastAsia="zh-CN" w:bidi="ar-SA"/>
                        </w:rPr>
                        <w:t>区卫生健康委组建由急诊科、重症医学科、麻醉科、内科、外科、骨科等相关学科专家组成的专家组，对突发事件医疗卫生救援工作提供咨询建议和技术指导。</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 w:hAnsi="楷体" w:eastAsia="楷体" w:cs="楷体"/>
                          <w:sz w:val="28"/>
                          <w:szCs w:val="36"/>
                          <w:lang w:eastAsia="zh-CN"/>
                        </w:rPr>
                      </w:pPr>
                    </w:p>
                  </w:txbxContent>
                </v:textbox>
              </v:shape>
            </w:pict>
          </mc:Fallback>
        </mc:AlternateContent>
      </w:r>
      <w:r>
        <w:rPr>
          <w:rFonts w:hint="default" w:ascii="Times New Roman" w:hAnsi="Times New Roman" w:eastAsia="宋体" w:cs="Times New Roman"/>
          <w:b/>
          <w:bCs/>
          <w:kern w:val="2"/>
          <w:sz w:val="32"/>
          <w:szCs w:val="28"/>
          <w:lang w:val="en-US" w:eastAsia="zh-CN" w:bidi="ar-SA"/>
        </w:rPr>
        <mc:AlternateContent>
          <mc:Choice Requires="wps">
            <w:drawing>
              <wp:anchor distT="0" distB="0" distL="114300" distR="114300" simplePos="0" relativeHeight="251710464" behindDoc="0" locked="0" layoutInCell="1" allowOverlap="1">
                <wp:simplePos x="0" y="0"/>
                <wp:positionH relativeFrom="column">
                  <wp:posOffset>2666365</wp:posOffset>
                </wp:positionH>
                <wp:positionV relativeFrom="paragraph">
                  <wp:posOffset>257810</wp:posOffset>
                </wp:positionV>
                <wp:extent cx="1141730" cy="2452370"/>
                <wp:effectExtent l="4445" t="5080" r="15875" b="19050"/>
                <wp:wrapNone/>
                <wp:docPr id="596" name="流程图: 可选过程 596"/>
                <wp:cNvGraphicFramePr/>
                <a:graphic xmlns:a="http://schemas.openxmlformats.org/drawingml/2006/main">
                  <a:graphicData uri="http://schemas.microsoft.com/office/word/2010/wordprocessingShape">
                    <wps:wsp>
                      <wps:cNvSpPr/>
                      <wps:spPr>
                        <a:xfrm>
                          <a:off x="0" y="0"/>
                          <a:ext cx="1141730" cy="245237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spacing w:line="300" w:lineRule="exact"/>
                              <w:textAlignment w:val="auto"/>
                              <w:rPr>
                                <w:rFonts w:hint="eastAsia" w:ascii="Times New Roman" w:hAnsi="Times New Roman" w:eastAsia="仿宋_GB2312" w:cs="Times New Roman"/>
                                <w:bCs/>
                                <w:color w:val="auto"/>
                                <w:kern w:val="0"/>
                                <w:sz w:val="18"/>
                                <w:szCs w:val="18"/>
                                <w:lang w:eastAsia="zh-CN"/>
                              </w:rPr>
                            </w:pPr>
                            <w:r>
                              <w:rPr>
                                <w:rFonts w:hint="eastAsia" w:ascii="Times New Roman" w:hAnsi="Times New Roman" w:eastAsia="仿宋_GB2312" w:cs="Times New Roman"/>
                                <w:bCs/>
                                <w:color w:val="auto"/>
                                <w:kern w:val="0"/>
                                <w:sz w:val="18"/>
                                <w:szCs w:val="18"/>
                                <w:lang w:eastAsia="zh-CN"/>
                              </w:rPr>
                              <w:t>医疗卫生救援应急队伍根据现场情况全力开展救援工作，及时向区卫生健康委报告有关情况。在实施医疗卫生救援的过程中，既要积极开展救治，又要注重自我防护，确保安全。</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 w:hAnsi="楷体" w:eastAsia="楷体" w:cs="楷体"/>
                                <w:sz w:val="28"/>
                                <w:szCs w:val="36"/>
                                <w:lang w:eastAsia="zh-CN"/>
                              </w:rPr>
                            </w:pPr>
                          </w:p>
                        </w:txbxContent>
                      </wps:txbx>
                      <wps:bodyPr upright="false"/>
                    </wps:wsp>
                  </a:graphicData>
                </a:graphic>
              </wp:anchor>
            </w:drawing>
          </mc:Choice>
          <mc:Fallback>
            <w:pict>
              <v:shape id="_x0000_s1026" o:spid="_x0000_s1026" o:spt="176" type="#_x0000_t176" style="position:absolute;left:0pt;margin-left:209.95pt;margin-top:20.3pt;height:193.1pt;width:89.9pt;z-index:251710464;mso-width-relative:page;mso-height-relative:page;" fillcolor="#FFFFFF" filled="t" stroked="t" coordsize="21600,21600" o:gfxdata="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FpOyVtgAAAAKAQAADwAAAAAAAAABACAAAAA4AAAAZHJzL2Rvd25yZXYueG1sUEsBAhQA&#10;FAAAAAgAh07iQCfwmtIVAgAACgQAAA4AAAAAAAAAAQAgAAAAPQEAAGRycy9lMm9Eb2MueG1sUEsF&#10;BgAAAAAGAAYAWQEAAMQ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spacing w:line="300" w:lineRule="exact"/>
                        <w:textAlignment w:val="auto"/>
                        <w:rPr>
                          <w:rFonts w:hint="eastAsia" w:ascii="Times New Roman" w:hAnsi="Times New Roman" w:eastAsia="仿宋_GB2312" w:cs="Times New Roman"/>
                          <w:bCs/>
                          <w:color w:val="auto"/>
                          <w:kern w:val="0"/>
                          <w:sz w:val="18"/>
                          <w:szCs w:val="18"/>
                          <w:lang w:eastAsia="zh-CN"/>
                        </w:rPr>
                      </w:pPr>
                      <w:r>
                        <w:rPr>
                          <w:rFonts w:hint="eastAsia" w:ascii="Times New Roman" w:hAnsi="Times New Roman" w:eastAsia="仿宋_GB2312" w:cs="Times New Roman"/>
                          <w:bCs/>
                          <w:color w:val="auto"/>
                          <w:kern w:val="0"/>
                          <w:sz w:val="18"/>
                          <w:szCs w:val="18"/>
                          <w:lang w:eastAsia="zh-CN"/>
                        </w:rPr>
                        <w:t>医疗卫生救援应急队伍根据现场情况全力开展救援工作，及时向区卫生健康委报告有关情况。在实施医疗卫生救援的过程中，既要积极开展救治，又要注重自我防护，确保安全。</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 w:hAnsi="楷体" w:eastAsia="楷体" w:cs="楷体"/>
                          <w:sz w:val="28"/>
                          <w:szCs w:val="36"/>
                          <w:lang w:eastAsia="zh-CN"/>
                        </w:rPr>
                      </w:pPr>
                    </w:p>
                  </w:txbxContent>
                </v:textbox>
              </v:shape>
            </w:pict>
          </mc:Fallback>
        </mc:AlternateContent>
      </w:r>
      <w:r>
        <w:rPr>
          <w:rFonts w:hint="default" w:ascii="Times New Roman" w:hAnsi="Times New Roman" w:eastAsia="宋体" w:cs="Times New Roman"/>
          <w:b/>
          <w:bCs/>
          <w:kern w:val="2"/>
          <w:sz w:val="32"/>
          <w:szCs w:val="28"/>
          <w:lang w:val="en-US" w:eastAsia="zh-CN" w:bidi="ar-SA"/>
        </w:rPr>
        <mc:AlternateContent>
          <mc:Choice Requires="wps">
            <w:drawing>
              <wp:anchor distT="0" distB="0" distL="114300" distR="114300" simplePos="0" relativeHeight="251708416" behindDoc="0" locked="0" layoutInCell="1" allowOverlap="1">
                <wp:simplePos x="0" y="0"/>
                <wp:positionH relativeFrom="column">
                  <wp:posOffset>180340</wp:posOffset>
                </wp:positionH>
                <wp:positionV relativeFrom="paragraph">
                  <wp:posOffset>286385</wp:posOffset>
                </wp:positionV>
                <wp:extent cx="1141730" cy="2432685"/>
                <wp:effectExtent l="4445" t="5080" r="15875" b="19685"/>
                <wp:wrapNone/>
                <wp:docPr id="595" name="流程图: 可选过程 595"/>
                <wp:cNvGraphicFramePr/>
                <a:graphic xmlns:a="http://schemas.openxmlformats.org/drawingml/2006/main">
                  <a:graphicData uri="http://schemas.microsoft.com/office/word/2010/wordprocessingShape">
                    <wps:wsp>
                      <wps:cNvSpPr/>
                      <wps:spPr>
                        <a:xfrm>
                          <a:off x="0" y="0"/>
                          <a:ext cx="1141730" cy="243268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spacing w:line="300" w:lineRule="exact"/>
                              <w:textAlignment w:val="auto"/>
                              <w:rPr>
                                <w:rFonts w:hint="eastAsia" w:ascii="Times New Roman" w:hAnsi="Times New Roman" w:eastAsia="仿宋_GB2312" w:cs="Times New Roman"/>
                                <w:bCs/>
                                <w:color w:val="auto"/>
                                <w:kern w:val="0"/>
                                <w:sz w:val="18"/>
                                <w:szCs w:val="18"/>
                                <w:lang w:eastAsia="zh-CN"/>
                              </w:rPr>
                            </w:pPr>
                            <w:r>
                              <w:rPr>
                                <w:rFonts w:hint="eastAsia" w:ascii="Times New Roman" w:hAnsi="Times New Roman" w:eastAsia="仿宋_GB2312" w:cs="Times New Roman"/>
                                <w:bCs/>
                                <w:color w:val="auto"/>
                                <w:kern w:val="0"/>
                                <w:sz w:val="18"/>
                                <w:szCs w:val="18"/>
                                <w:lang w:eastAsia="zh-CN"/>
                              </w:rPr>
                              <w:t>区委宣传部、区委网信办、区发展改革委、区工业和信息化局、区卫生健康委、公安蓟州分局、区商务局、区人社局、区财政局、区民政局、区医保局、区交通局、区市场监管局、区外办、区红十字会</w:t>
                            </w:r>
                          </w:p>
                        </w:txbxContent>
                      </wps:txbx>
                      <wps:bodyPr upright="false"/>
                    </wps:wsp>
                  </a:graphicData>
                </a:graphic>
              </wp:anchor>
            </w:drawing>
          </mc:Choice>
          <mc:Fallback>
            <w:pict>
              <v:shape id="_x0000_s1026" o:spid="_x0000_s1026" o:spt="176" type="#_x0000_t176" style="position:absolute;left:0pt;margin-left:14.2pt;margin-top:22.55pt;height:191.55pt;width:89.9pt;z-index:251708416;mso-width-relative:page;mso-height-relative:page;" fillcolor="#FFFFFF" filled="t" stroked="t" coordsize="21600,21600" o:gfxdata="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Fd8ob1wAAAAkBAAAPAAAAAAAAAAEAIAAAADgAAABkcnMvZG93bnJldi54bWxQSwECFAAU&#10;AAAACACHTuJAQ50EphUCAAAKBAAADgAAAAAAAAABACAAAAA8AQAAZHJzL2Uyb0RvYy54bWxQSwUG&#10;AAAAAAYABgBZAQAAw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spacing w:line="300" w:lineRule="exact"/>
                        <w:textAlignment w:val="auto"/>
                        <w:rPr>
                          <w:rFonts w:hint="eastAsia" w:ascii="Times New Roman" w:hAnsi="Times New Roman" w:eastAsia="仿宋_GB2312" w:cs="Times New Roman"/>
                          <w:bCs/>
                          <w:color w:val="auto"/>
                          <w:kern w:val="0"/>
                          <w:sz w:val="18"/>
                          <w:szCs w:val="18"/>
                          <w:lang w:eastAsia="zh-CN"/>
                        </w:rPr>
                      </w:pPr>
                      <w:r>
                        <w:rPr>
                          <w:rFonts w:hint="eastAsia" w:ascii="Times New Roman" w:hAnsi="Times New Roman" w:eastAsia="仿宋_GB2312" w:cs="Times New Roman"/>
                          <w:bCs/>
                          <w:color w:val="auto"/>
                          <w:kern w:val="0"/>
                          <w:sz w:val="18"/>
                          <w:szCs w:val="18"/>
                          <w:lang w:eastAsia="zh-CN"/>
                        </w:rPr>
                        <w:t>区委宣传部、区委网信办、区发展改革委、区工业和信息化局、区卫生健康委、公安蓟州分局、区商务局、区人社局、区财政局、区民政局、区医保局、区交通局、区市场监管局、区外办、区红十字会</w:t>
                      </w:r>
                    </w:p>
                  </w:txbxContent>
                </v:textbox>
              </v:shape>
            </w:pict>
          </mc:Fallback>
        </mc:AlternateContent>
      </w:r>
    </w:p>
    <w:p>
      <w:pPr>
        <w:keepNext/>
        <w:widowControl w:val="0"/>
        <w:kinsoku/>
        <w:overflowPunct/>
        <w:topLinePunct/>
        <w:autoSpaceDE/>
        <w:autoSpaceDN/>
        <w:bidi w:val="0"/>
        <w:spacing w:before="0" w:after="0"/>
        <w:jc w:val="both"/>
        <w:outlineLvl w:val="3"/>
        <w:rPr>
          <w:rFonts w:hint="default" w:ascii="Times New Roman" w:hAnsi="Times New Roman" w:eastAsia="黑体" w:cs="Times New Roman"/>
          <w:b w:val="0"/>
          <w:bCs/>
          <w:color w:val="auto"/>
          <w:kern w:val="0"/>
          <w:sz w:val="32"/>
          <w:szCs w:val="32"/>
          <w:lang w:val="en-US" w:eastAsia="zh-CN" w:bidi="ar-SA"/>
        </w:rPr>
      </w:pPr>
    </w:p>
    <w:p>
      <w:pPr>
        <w:keepNext/>
        <w:widowControl w:val="0"/>
        <w:kinsoku/>
        <w:overflowPunct/>
        <w:topLinePunct/>
        <w:autoSpaceDE/>
        <w:autoSpaceDN/>
        <w:bidi w:val="0"/>
        <w:spacing w:before="0" w:after="0"/>
        <w:jc w:val="both"/>
        <w:outlineLvl w:val="3"/>
        <w:rPr>
          <w:rFonts w:hint="default" w:ascii="Times New Roman" w:hAnsi="Times New Roman" w:eastAsia="黑体" w:cs="Times New Roman"/>
          <w:b w:val="0"/>
          <w:bCs/>
          <w:color w:val="auto"/>
          <w:kern w:val="0"/>
          <w:sz w:val="32"/>
          <w:szCs w:val="32"/>
          <w:lang w:val="en-US" w:eastAsia="zh-CN" w:bidi="ar-SA"/>
        </w:rPr>
      </w:pPr>
    </w:p>
    <w:p>
      <w:pPr>
        <w:keepNext/>
        <w:widowControl w:val="0"/>
        <w:kinsoku/>
        <w:overflowPunct/>
        <w:topLinePunct/>
        <w:autoSpaceDE/>
        <w:autoSpaceDN/>
        <w:bidi w:val="0"/>
        <w:spacing w:before="0" w:after="0"/>
        <w:jc w:val="both"/>
        <w:outlineLvl w:val="3"/>
        <w:rPr>
          <w:rFonts w:hint="default" w:ascii="Times New Roman" w:hAnsi="Times New Roman" w:eastAsia="黑体" w:cs="Times New Roman"/>
          <w:b w:val="0"/>
          <w:bCs/>
          <w:color w:val="auto"/>
          <w:kern w:val="0"/>
          <w:sz w:val="32"/>
          <w:szCs w:val="32"/>
          <w:lang w:val="en-US" w:eastAsia="zh-CN" w:bidi="ar-SA"/>
        </w:rPr>
      </w:pPr>
    </w:p>
    <w:p>
      <w:pPr>
        <w:widowControl w:val="0"/>
        <w:kinsoku/>
        <w:overflowPunct/>
        <w:topLinePunct/>
        <w:autoSpaceDE/>
        <w:autoSpaceDN/>
        <w:bidi w:val="0"/>
        <w:rPr>
          <w:rFonts w:hint="default" w:ascii="Times New Roman" w:hAnsi="Times New Roman" w:eastAsia="黑体" w:cs="Times New Roman"/>
          <w:b w:val="0"/>
          <w:color w:val="auto"/>
          <w:kern w:val="0"/>
          <w:sz w:val="32"/>
          <w:szCs w:val="32"/>
          <w:lang w:val="en-US" w:eastAsia="zh-CN"/>
        </w:rPr>
      </w:pPr>
    </w:p>
    <w:p>
      <w:pPr>
        <w:widowControl w:val="0"/>
        <w:tabs>
          <w:tab w:val="left" w:pos="7920"/>
        </w:tabs>
        <w:kinsoku/>
        <w:overflowPunct/>
        <w:topLinePunct/>
        <w:autoSpaceDE/>
        <w:autoSpaceDN/>
        <w:bidi w:val="0"/>
        <w:spacing w:after="0"/>
        <w:ind w:left="0" w:leftChars="0"/>
        <w:jc w:val="both"/>
        <w:rPr>
          <w:rFonts w:hint="default" w:ascii="Times New Roman" w:hAnsi="Times New Roman" w:eastAsia="黑体" w:cs="Times New Roman"/>
          <w:kern w:val="2"/>
          <w:sz w:val="32"/>
          <w:szCs w:val="32"/>
          <w:lang w:val="en-US" w:eastAsia="zh-CN" w:bidi="ar-SA"/>
        </w:rPr>
      </w:pPr>
    </w:p>
    <w:p>
      <w:pPr>
        <w:widowControl w:val="0"/>
        <w:tabs>
          <w:tab w:val="left" w:pos="7920"/>
        </w:tabs>
        <w:kinsoku/>
        <w:overflowPunct/>
        <w:topLinePunct/>
        <w:autoSpaceDE/>
        <w:autoSpaceDN/>
        <w:bidi w:val="0"/>
        <w:spacing w:after="0"/>
        <w:ind w:left="0" w:leftChars="0"/>
        <w:jc w:val="both"/>
        <w:rPr>
          <w:rFonts w:hint="default" w:ascii="Times New Roman" w:hAnsi="Times New Roman" w:eastAsia="黑体" w:cs="Times New Roman"/>
          <w:kern w:val="2"/>
          <w:sz w:val="32"/>
          <w:szCs w:val="32"/>
          <w:lang w:val="en-US" w:eastAsia="zh-CN" w:bidi="ar-SA"/>
        </w:rPr>
      </w:pPr>
    </w:p>
    <w:p>
      <w:pPr>
        <w:widowControl w:val="0"/>
        <w:tabs>
          <w:tab w:val="left" w:pos="7920"/>
        </w:tabs>
        <w:kinsoku/>
        <w:overflowPunct/>
        <w:topLinePunct/>
        <w:autoSpaceDE/>
        <w:autoSpaceDN/>
        <w:bidi w:val="0"/>
        <w:spacing w:after="0"/>
        <w:ind w:left="0" w:leftChars="0"/>
        <w:jc w:val="both"/>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附件3</w:t>
      </w:r>
    </w:p>
    <w:p>
      <w:pPr>
        <w:widowControl w:val="0"/>
        <w:tabs>
          <w:tab w:val="left" w:pos="7920"/>
        </w:tabs>
        <w:kinsoku/>
        <w:overflowPunct/>
        <w:topLinePunct/>
        <w:autoSpaceDE/>
        <w:autoSpaceDN/>
        <w:bidi w:val="0"/>
        <w:snapToGrid w:val="0"/>
        <w:spacing w:after="120"/>
        <w:ind w:left="404" w:leftChars="200"/>
        <w:jc w:val="center"/>
        <w:rPr>
          <w:rFonts w:hint="default" w:ascii="Times New Roman" w:hAnsi="Times New Roman" w:eastAsia="方正小标宋简体" w:cs="Times New Roman"/>
          <w:kern w:val="2"/>
          <w:sz w:val="40"/>
          <w:szCs w:val="40"/>
          <w:lang w:val="en-US" w:eastAsia="zh-CN" w:bidi="ar-SA"/>
        </w:rPr>
      </w:pPr>
      <w:r>
        <w:rPr>
          <w:rFonts w:hint="default" w:ascii="Times New Roman" w:hAnsi="Times New Roman" w:eastAsia="方正小标宋简体" w:cs="Times New Roman"/>
          <w:kern w:val="2"/>
          <w:sz w:val="40"/>
          <w:szCs w:val="32"/>
          <w:lang w:val="en-US" w:eastAsia="zh-CN" w:bidi="ar-SA"/>
        </w:rPr>
        <w:t>蓟州区突发事件医疗卫生救援应急</w:t>
      </w:r>
      <w:r>
        <w:rPr>
          <w:rFonts w:hint="default" w:ascii="Times New Roman" w:hAnsi="Times New Roman" w:eastAsia="方正小标宋简体" w:cs="Times New Roman"/>
          <w:kern w:val="2"/>
          <w:sz w:val="40"/>
          <w:szCs w:val="40"/>
          <w:lang w:val="en-US" w:eastAsia="zh-CN" w:bidi="ar-SA"/>
        </w:rPr>
        <w:t>处置流程图</w:t>
      </w:r>
    </w:p>
    <w:p>
      <w:pPr>
        <w:pStyle w:val="2"/>
        <w:rPr>
          <w:rFonts w:hint="default"/>
          <w:lang w:val="en-US" w:eastAsia="zh-CN"/>
        </w:rPr>
      </w:pPr>
      <w:r>
        <w:drawing>
          <wp:anchor distT="0" distB="0" distL="114300" distR="114300" simplePos="0" relativeHeight="251982848" behindDoc="0" locked="0" layoutInCell="1" allowOverlap="1">
            <wp:simplePos x="0" y="0"/>
            <wp:positionH relativeFrom="column">
              <wp:posOffset>0</wp:posOffset>
            </wp:positionH>
            <wp:positionV relativeFrom="paragraph">
              <wp:posOffset>0</wp:posOffset>
            </wp:positionV>
            <wp:extent cx="5734050" cy="7905750"/>
            <wp:effectExtent l="0" t="0" r="0" b="0"/>
            <wp:wrapNone/>
            <wp:docPr id="214" name="图片 1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4" name="图片 161"/>
                    <pic:cNvPicPr>
                      <a:picLocks noChangeAspect="true"/>
                    </pic:cNvPicPr>
                  </pic:nvPicPr>
                  <pic:blipFill>
                    <a:blip r:embed="rId15"/>
                    <a:stretch>
                      <a:fillRect/>
                    </a:stretch>
                  </pic:blipFill>
                  <pic:spPr>
                    <a:xfrm>
                      <a:off x="0" y="0"/>
                      <a:ext cx="5734050" cy="7905750"/>
                    </a:xfrm>
                    <a:prstGeom prst="rect">
                      <a:avLst/>
                    </a:prstGeom>
                    <a:noFill/>
                    <a:ln>
                      <a:noFill/>
                    </a:ln>
                  </pic:spPr>
                </pic:pic>
              </a:graphicData>
            </a:graphic>
          </wp:anchor>
        </w:drawing>
      </w:r>
    </w:p>
    <w:p>
      <w:pPr>
        <w:widowControl w:val="0"/>
        <w:kinsoku/>
        <w:overflowPunct/>
        <w:topLinePunct/>
        <w:autoSpaceDE/>
        <w:autoSpaceDN/>
        <w:bidi w:val="0"/>
        <w:ind w:left="914" w:hanging="917" w:hangingChars="294"/>
        <w:rPr>
          <w:rFonts w:hint="default" w:ascii="Times New Roman" w:hAnsi="Times New Roman" w:eastAsia="仿宋_GB2312" w:cs="Times New Roman"/>
          <w:szCs w:val="32"/>
        </w:rPr>
        <w:sectPr>
          <w:footerReference r:id="rId5" w:type="default"/>
          <w:pgSz w:w="11906" w:h="16838"/>
          <w:pgMar w:top="2098" w:right="1474" w:bottom="1985" w:left="1588" w:header="851" w:footer="1701" w:gutter="0"/>
          <w:pgNumType w:fmt="decimal"/>
          <w:cols w:space="720" w:num="1"/>
          <w:docGrid w:type="linesAndChars" w:linePitch="289" w:charSpace="-1843"/>
        </w:sectPr>
      </w:pPr>
      <w:r>
        <w:rPr>
          <w:rFonts w:hint="default" w:ascii="Times New Roman" w:hAnsi="Times New Roman" w:eastAsia="文星仿宋" w:cs="Times New Roman"/>
          <w:kern w:val="2"/>
          <w:sz w:val="32"/>
          <w:szCs w:val="24"/>
          <w:lang w:val="en-US" w:eastAsia="zh-CN" w:bidi="ar-SA"/>
        </w:rPr>
        <mc:AlternateContent>
          <mc:Choice Requires="wps">
            <w:drawing>
              <wp:anchor distT="0" distB="0" distL="114300" distR="114300" simplePos="0" relativeHeight="251713536" behindDoc="0" locked="0" layoutInCell="1" allowOverlap="1">
                <wp:simplePos x="0" y="0"/>
                <wp:positionH relativeFrom="column">
                  <wp:posOffset>3009900</wp:posOffset>
                </wp:positionH>
                <wp:positionV relativeFrom="paragraph">
                  <wp:posOffset>-207645</wp:posOffset>
                </wp:positionV>
                <wp:extent cx="153035" cy="209550"/>
                <wp:effectExtent l="0" t="0" r="0" b="0"/>
                <wp:wrapNone/>
                <wp:docPr id="560" name="文本框 560"/>
                <wp:cNvGraphicFramePr/>
                <a:graphic xmlns:a="http://schemas.openxmlformats.org/drawingml/2006/main">
                  <a:graphicData uri="http://schemas.microsoft.com/office/word/2010/wordprocessingShape">
                    <wps:wsp>
                      <wps:cNvSpPr txBox="true"/>
                      <wps:spPr>
                        <a:xfrm>
                          <a:off x="0" y="0"/>
                          <a:ext cx="153035" cy="209550"/>
                        </a:xfrm>
                        <a:prstGeom prst="rect">
                          <a:avLst/>
                        </a:prstGeom>
                        <a:noFill/>
                        <a:ln>
                          <a:noFill/>
                        </a:ln>
                      </wps:spPr>
                      <wps:txbx>
                        <w:txbxContent>
                          <w:p>
                            <w:pPr>
                              <w:rPr>
                                <w:rFonts w:ascii="Times New Roman" w:hAnsi="Times New Roman" w:cs="Times New Roman"/>
                              </w:rPr>
                            </w:pPr>
                          </w:p>
                        </w:txbxContent>
                      </wps:txbx>
                      <wps:bodyPr upright="true"/>
                    </wps:wsp>
                  </a:graphicData>
                </a:graphic>
              </wp:anchor>
            </w:drawing>
          </mc:Choice>
          <mc:Fallback>
            <w:pict>
              <v:shape id="_x0000_s1026" o:spid="_x0000_s1026" o:spt="202" type="#_x0000_t202" style="position:absolute;left:0pt;margin-left:237pt;margin-top:-16.35pt;height:16.5pt;width:12.05pt;z-index:251713536;mso-width-relative:page;mso-height-relative:page;" filled="f" stroked="f" coordsize="21600,21600" o:gfxdata="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BYAAABkcnMvUEsBAhQAFAAAAAgAh07iQIzahgzXAAAA&#10;CAEAAA8AAAAAAAAAAQAgAAAAOAAAAGRycy9kb3ducmV2LnhtbFBLAQIUABQAAAAIAIdO4kBlI0S1&#10;lgEAAAkDAAAOAAAAAAAAAAEAIAAAADwBAABkcnMvZTJvRG9jLnhtbFBLBQYAAAAABgAGAFkBAABE&#10;BQAAAAA=&#10;">
                <v:fill on="f" focussize="0,0"/>
                <v:stroke on="f"/>
                <v:imagedata o:title=""/>
                <o:lock v:ext="edit" aspectratio="f"/>
                <v:textbox>
                  <w:txbxContent>
                    <w:p>
                      <w:pPr>
                        <w:rPr>
                          <w:rFonts w:ascii="Times New Roman" w:hAnsi="Times New Roman" w:cs="Times New Roman"/>
                        </w:rPr>
                      </w:pPr>
                    </w:p>
                  </w:txbxContent>
                </v:textbox>
              </v:shape>
            </w:pict>
          </mc:Fallback>
        </mc:AlternateContent>
      </w:r>
    </w:p>
    <w:p>
      <w:pPr>
        <w:widowControl w:val="0"/>
        <w:kinsoku/>
        <w:overflowPunct/>
        <w:topLinePunct/>
        <w:autoSpaceDE/>
        <w:autoSpaceDN/>
        <w:bidi w:val="0"/>
        <w:jc w:val="both"/>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 w:eastAsia="zh-CN" w:bidi="ar-SA"/>
        </w:rPr>
        <w:t>附件</w:t>
      </w:r>
      <w:r>
        <w:rPr>
          <w:rFonts w:hint="default" w:ascii="Times New Roman" w:hAnsi="Times New Roman" w:eastAsia="黑体" w:cs="Times New Roman"/>
          <w:b w:val="0"/>
          <w:bCs w:val="0"/>
          <w:color w:val="auto"/>
          <w:kern w:val="2"/>
          <w:sz w:val="32"/>
          <w:szCs w:val="32"/>
          <w:lang w:val="en-US" w:eastAsia="zh-CN" w:bidi="ar-SA"/>
        </w:rPr>
        <w:t>4</w:t>
      </w:r>
    </w:p>
    <w:p>
      <w:pPr>
        <w:widowControl w:val="0"/>
        <w:kinsoku/>
        <w:overflowPunct/>
        <w:topLinePunct/>
        <w:autoSpaceDE/>
        <w:autoSpaceDN/>
        <w:bidi w:val="0"/>
        <w:spacing w:line="560" w:lineRule="exact"/>
        <w:jc w:val="center"/>
        <w:rPr>
          <w:rFonts w:hint="default" w:ascii="Times New Roman" w:hAnsi="Times New Roman" w:eastAsia="方正小标宋简体" w:cs="Times New Roman"/>
          <w:color w:val="auto"/>
          <w:kern w:val="2"/>
          <w:sz w:val="44"/>
          <w:szCs w:val="44"/>
          <w:lang w:val="en-US" w:eastAsia="zh-CN" w:bidi="ar-SA"/>
        </w:rPr>
      </w:pPr>
      <w:r>
        <w:rPr>
          <w:rFonts w:hint="default" w:ascii="Times New Roman" w:hAnsi="Times New Roman" w:eastAsia="方正小标宋简体" w:cs="Times New Roman"/>
          <w:color w:val="auto"/>
          <w:kern w:val="2"/>
          <w:sz w:val="44"/>
          <w:szCs w:val="44"/>
          <w:lang w:val="en-US" w:eastAsia="zh-CN" w:bidi="ar-SA"/>
        </w:rPr>
        <w:t>蓟州区突发事件医疗卫生救援成员单位联系人员表</w:t>
      </w:r>
    </w:p>
    <w:p>
      <w:pPr>
        <w:widowControl w:val="0"/>
        <w:kinsoku/>
        <w:overflowPunct/>
        <w:topLinePunct/>
        <w:autoSpaceDE/>
        <w:autoSpaceDN/>
        <w:bidi w:val="0"/>
        <w:spacing w:line="560" w:lineRule="exact"/>
        <w:jc w:val="center"/>
        <w:rPr>
          <w:rFonts w:hint="default" w:ascii="Times New Roman" w:hAnsi="Times New Roman" w:eastAsia="方正小标宋简体" w:cs="Times New Roman"/>
          <w:color w:val="auto"/>
          <w:kern w:val="2"/>
          <w:sz w:val="44"/>
          <w:szCs w:val="44"/>
          <w:lang w:val="en-US" w:eastAsia="zh-CN" w:bidi="ar-SA"/>
        </w:rPr>
      </w:pP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2"/>
        <w:gridCol w:w="2500"/>
        <w:gridCol w:w="1555"/>
        <w:gridCol w:w="3531"/>
        <w:gridCol w:w="25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2" w:type="dxa"/>
            <w:tcBorders>
              <w:top w:val="single" w:color="000000" w:sz="4" w:space="0"/>
              <w:left w:val="single" w:color="000000" w:sz="4" w:space="0"/>
              <w:bottom w:val="single" w:color="000000" w:sz="4" w:space="0"/>
              <w:right w:val="single" w:color="000000" w:sz="4" w:space="0"/>
            </w:tcBorders>
            <w:noWrap w:val="0"/>
            <w:vAlign w:val="top"/>
          </w:tcPr>
          <w:p>
            <w:pPr>
              <w:widowControl w:val="0"/>
              <w:kinsoku/>
              <w:overflowPunct/>
              <w:topLinePunct/>
              <w:autoSpaceDE/>
              <w:autoSpaceDN/>
              <w:bidi w:val="0"/>
              <w:jc w:val="center"/>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序号</w:t>
            </w:r>
          </w:p>
        </w:tc>
        <w:tc>
          <w:tcPr>
            <w:tcW w:w="2500" w:type="dxa"/>
            <w:tcBorders>
              <w:top w:val="single" w:color="000000" w:sz="4" w:space="0"/>
              <w:left w:val="single" w:color="000000" w:sz="4" w:space="0"/>
              <w:bottom w:val="single" w:color="000000" w:sz="4" w:space="0"/>
              <w:right w:val="single" w:color="000000" w:sz="4" w:space="0"/>
            </w:tcBorders>
            <w:noWrap w:val="0"/>
            <w:vAlign w:val="top"/>
          </w:tcPr>
          <w:p>
            <w:pPr>
              <w:widowControl w:val="0"/>
              <w:kinsoku/>
              <w:overflowPunct/>
              <w:topLinePunct/>
              <w:autoSpaceDE/>
              <w:autoSpaceDN/>
              <w:bidi w:val="0"/>
              <w:jc w:val="center"/>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单位名称</w:t>
            </w:r>
          </w:p>
        </w:tc>
        <w:tc>
          <w:tcPr>
            <w:tcW w:w="1555" w:type="dxa"/>
            <w:tcBorders>
              <w:top w:val="single" w:color="000000" w:sz="4" w:space="0"/>
              <w:left w:val="single" w:color="000000" w:sz="4" w:space="0"/>
              <w:bottom w:val="single" w:color="000000" w:sz="4" w:space="0"/>
              <w:right w:val="single" w:color="000000" w:sz="4" w:space="0"/>
            </w:tcBorders>
            <w:noWrap w:val="0"/>
            <w:vAlign w:val="top"/>
          </w:tcPr>
          <w:p>
            <w:pPr>
              <w:widowControl w:val="0"/>
              <w:kinsoku/>
              <w:overflowPunct/>
              <w:topLinePunct/>
              <w:autoSpaceDE/>
              <w:autoSpaceDN/>
              <w:bidi w:val="0"/>
              <w:jc w:val="center"/>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分管领导</w:t>
            </w:r>
          </w:p>
        </w:tc>
        <w:tc>
          <w:tcPr>
            <w:tcW w:w="3531" w:type="dxa"/>
            <w:tcBorders>
              <w:top w:val="single" w:color="000000" w:sz="4" w:space="0"/>
              <w:left w:val="single" w:color="000000" w:sz="4" w:space="0"/>
              <w:bottom w:val="single" w:color="000000" w:sz="4" w:space="0"/>
              <w:right w:val="single" w:color="000000" w:sz="4" w:space="0"/>
            </w:tcBorders>
            <w:noWrap w:val="0"/>
            <w:vAlign w:val="top"/>
          </w:tcPr>
          <w:p>
            <w:pPr>
              <w:widowControl w:val="0"/>
              <w:kinsoku/>
              <w:overflowPunct/>
              <w:topLinePunct/>
              <w:autoSpaceDE/>
              <w:autoSpaceDN/>
              <w:bidi w:val="0"/>
              <w:jc w:val="center"/>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职务</w:t>
            </w:r>
          </w:p>
        </w:tc>
        <w:tc>
          <w:tcPr>
            <w:tcW w:w="2515" w:type="dxa"/>
            <w:tcBorders>
              <w:top w:val="single" w:color="000000" w:sz="4" w:space="0"/>
              <w:left w:val="single" w:color="000000" w:sz="4" w:space="0"/>
              <w:bottom w:val="single" w:color="000000" w:sz="4" w:space="0"/>
              <w:right w:val="single" w:color="000000" w:sz="4" w:space="0"/>
            </w:tcBorders>
            <w:noWrap w:val="0"/>
            <w:vAlign w:val="top"/>
          </w:tcPr>
          <w:p>
            <w:pPr>
              <w:widowControl w:val="0"/>
              <w:kinsoku/>
              <w:overflowPunct/>
              <w:topLinePunct/>
              <w:autoSpaceDE/>
              <w:autoSpaceDN/>
              <w:bidi w:val="0"/>
              <w:jc w:val="center"/>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24小时值班电话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2"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p>
        </w:tc>
        <w:tc>
          <w:tcPr>
            <w:tcW w:w="2500"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区委宣传部</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崔彦海</w:t>
            </w:r>
          </w:p>
        </w:tc>
        <w:tc>
          <w:tcPr>
            <w:tcW w:w="3531"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副部长、三级调研员、</w:t>
            </w:r>
          </w:p>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文明办主任（兼）</w:t>
            </w:r>
          </w:p>
        </w:tc>
        <w:tc>
          <w:tcPr>
            <w:tcW w:w="2515"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kern w:val="0"/>
                <w:sz w:val="28"/>
                <w:szCs w:val="28"/>
                <w:lang w:val="en-US" w:eastAsia="zh-CN" w:bidi="ar"/>
              </w:rPr>
            </w:pPr>
            <w:r>
              <w:rPr>
                <w:rFonts w:hint="default" w:ascii="Times New Roman" w:hAnsi="Times New Roman" w:eastAsia="仿宋_GB2312" w:cs="Times New Roman"/>
                <w:color w:val="auto"/>
                <w:kern w:val="0"/>
                <w:sz w:val="28"/>
                <w:szCs w:val="28"/>
                <w:lang w:val="en-US" w:eastAsia="zh-CN" w:bidi="ar"/>
              </w:rPr>
              <w:t>29142251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2"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w:t>
            </w:r>
          </w:p>
        </w:tc>
        <w:tc>
          <w:tcPr>
            <w:tcW w:w="2500"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公安蓟州分局</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李</w:t>
            </w:r>
            <w:r>
              <w:rPr>
                <w:rFonts w:hint="eastAsia" w:ascii="Times New Roman" w:hAnsi="Times New Roman" w:eastAsia="仿宋_GB2312" w:cs="Times New Roman"/>
                <w:color w:val="auto"/>
                <w:kern w:val="0"/>
                <w:sz w:val="28"/>
                <w:szCs w:val="28"/>
                <w:lang w:val="en-US" w:eastAsia="zh-CN" w:bidi="ar"/>
              </w:rPr>
              <w:t xml:space="preserve">  </w:t>
            </w:r>
            <w:r>
              <w:rPr>
                <w:rFonts w:hint="default" w:ascii="Times New Roman" w:hAnsi="Times New Roman" w:eastAsia="仿宋_GB2312" w:cs="Times New Roman"/>
                <w:color w:val="auto"/>
                <w:kern w:val="0"/>
                <w:sz w:val="28"/>
                <w:szCs w:val="28"/>
                <w:lang w:bidi="ar"/>
              </w:rPr>
              <w:t>意</w:t>
            </w:r>
          </w:p>
        </w:tc>
        <w:tc>
          <w:tcPr>
            <w:tcW w:w="3531"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副局长</w:t>
            </w:r>
          </w:p>
        </w:tc>
        <w:tc>
          <w:tcPr>
            <w:tcW w:w="2515" w:type="dxa"/>
            <w:tcBorders>
              <w:top w:val="single" w:color="000000" w:sz="4" w:space="0"/>
              <w:left w:val="single" w:color="000000" w:sz="4" w:space="0"/>
              <w:bottom w:val="single" w:color="000000" w:sz="4" w:space="0"/>
              <w:right w:val="single" w:color="000000" w:sz="4" w:space="0"/>
            </w:tcBorders>
            <w:noWrap w:val="0"/>
            <w:vAlign w:val="top"/>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kern w:val="0"/>
                <w:sz w:val="28"/>
                <w:szCs w:val="28"/>
                <w:lang w:val="en-US" w:eastAsia="zh-CN" w:bidi="ar"/>
              </w:rPr>
            </w:pPr>
            <w:r>
              <w:rPr>
                <w:rFonts w:hint="default" w:ascii="Times New Roman" w:hAnsi="Times New Roman" w:eastAsia="仿宋_GB2312" w:cs="Times New Roman"/>
                <w:color w:val="auto"/>
                <w:kern w:val="0"/>
                <w:sz w:val="28"/>
                <w:szCs w:val="28"/>
                <w:lang w:val="en-US" w:eastAsia="zh-CN" w:bidi="ar"/>
              </w:rPr>
              <w:t>82863044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2"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w:t>
            </w:r>
          </w:p>
        </w:tc>
        <w:tc>
          <w:tcPr>
            <w:tcW w:w="2500"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区委网信办</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kern w:val="0"/>
                <w:sz w:val="28"/>
                <w:szCs w:val="28"/>
                <w:lang w:eastAsia="zh-CN" w:bidi="ar"/>
              </w:rPr>
              <w:t>王</w:t>
            </w:r>
            <w:r>
              <w:rPr>
                <w:rFonts w:hint="eastAsia" w:ascii="Times New Roman" w:hAnsi="Times New Roman" w:eastAsia="仿宋_GB2312" w:cs="Times New Roman"/>
                <w:color w:val="auto"/>
                <w:kern w:val="0"/>
                <w:sz w:val="28"/>
                <w:szCs w:val="28"/>
                <w:lang w:val="en-US" w:eastAsia="zh-CN" w:bidi="ar"/>
              </w:rPr>
              <w:t xml:space="preserve">  </w:t>
            </w:r>
            <w:r>
              <w:rPr>
                <w:rFonts w:hint="eastAsia" w:ascii="Times New Roman" w:hAnsi="Times New Roman" w:eastAsia="仿宋_GB2312" w:cs="Times New Roman"/>
                <w:color w:val="auto"/>
                <w:kern w:val="0"/>
                <w:sz w:val="28"/>
                <w:szCs w:val="28"/>
                <w:lang w:eastAsia="zh-CN" w:bidi="ar"/>
              </w:rPr>
              <w:t>鹏</w:t>
            </w:r>
          </w:p>
        </w:tc>
        <w:tc>
          <w:tcPr>
            <w:tcW w:w="3531"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副主任</w:t>
            </w:r>
          </w:p>
        </w:tc>
        <w:tc>
          <w:tcPr>
            <w:tcW w:w="2515" w:type="dxa"/>
            <w:tcBorders>
              <w:top w:val="single" w:color="000000" w:sz="4" w:space="0"/>
              <w:left w:val="single" w:color="000000" w:sz="4" w:space="0"/>
              <w:bottom w:val="single" w:color="000000" w:sz="4" w:space="0"/>
              <w:right w:val="single" w:color="000000" w:sz="4" w:space="0"/>
            </w:tcBorders>
            <w:noWrap w:val="0"/>
            <w:vAlign w:val="top"/>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kern w:val="0"/>
                <w:sz w:val="28"/>
                <w:szCs w:val="28"/>
                <w:lang w:val="en-US" w:eastAsia="zh-CN" w:bidi="ar"/>
              </w:rPr>
            </w:pPr>
            <w:r>
              <w:rPr>
                <w:rFonts w:hint="default" w:ascii="Times New Roman" w:hAnsi="Times New Roman" w:eastAsia="仿宋_GB2312" w:cs="Times New Roman"/>
                <w:color w:val="auto"/>
                <w:kern w:val="0"/>
                <w:sz w:val="28"/>
                <w:szCs w:val="28"/>
                <w:lang w:val="en-US" w:eastAsia="zh-CN" w:bidi="ar"/>
              </w:rPr>
              <w:t>59137855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2"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w:t>
            </w:r>
          </w:p>
        </w:tc>
        <w:tc>
          <w:tcPr>
            <w:tcW w:w="2500"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区发展改革委</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eastAsia"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kern w:val="0"/>
                <w:sz w:val="28"/>
                <w:szCs w:val="28"/>
                <w:lang w:eastAsia="zh-CN" w:bidi="ar"/>
              </w:rPr>
              <w:t>贾</w:t>
            </w:r>
            <w:r>
              <w:rPr>
                <w:rFonts w:hint="eastAsia" w:ascii="Times New Roman" w:hAnsi="Times New Roman" w:eastAsia="仿宋_GB2312" w:cs="Times New Roman"/>
                <w:color w:val="auto"/>
                <w:kern w:val="0"/>
                <w:sz w:val="28"/>
                <w:szCs w:val="28"/>
                <w:lang w:val="en-US" w:eastAsia="zh-CN" w:bidi="ar"/>
              </w:rPr>
              <w:t xml:space="preserve">  </w:t>
            </w:r>
            <w:r>
              <w:rPr>
                <w:rFonts w:hint="eastAsia" w:ascii="Times New Roman" w:hAnsi="Times New Roman" w:eastAsia="仿宋_GB2312" w:cs="Times New Roman"/>
                <w:color w:val="auto"/>
                <w:kern w:val="0"/>
                <w:sz w:val="28"/>
                <w:szCs w:val="28"/>
                <w:lang w:eastAsia="zh-CN" w:bidi="ar"/>
              </w:rPr>
              <w:t>明</w:t>
            </w:r>
          </w:p>
        </w:tc>
        <w:tc>
          <w:tcPr>
            <w:tcW w:w="3531"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区发改委党组成员、区粮食中心党委书记、主任</w:t>
            </w:r>
          </w:p>
        </w:tc>
        <w:tc>
          <w:tcPr>
            <w:tcW w:w="2515"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kern w:val="0"/>
                <w:sz w:val="28"/>
                <w:szCs w:val="28"/>
                <w:lang w:val="en-US" w:eastAsia="zh-CN" w:bidi="ar"/>
              </w:rPr>
            </w:pPr>
            <w:r>
              <w:rPr>
                <w:rFonts w:hint="default" w:ascii="Times New Roman" w:hAnsi="Times New Roman" w:eastAsia="仿宋_GB2312" w:cs="Times New Roman"/>
                <w:color w:val="auto"/>
                <w:kern w:val="0"/>
                <w:sz w:val="28"/>
                <w:szCs w:val="28"/>
                <w:lang w:val="en-US" w:eastAsia="zh-CN" w:bidi="ar"/>
              </w:rPr>
              <w:t>29142419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2"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p>
        </w:tc>
        <w:tc>
          <w:tcPr>
            <w:tcW w:w="2500"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区工业和信息化局</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徐建民</w:t>
            </w:r>
          </w:p>
        </w:tc>
        <w:tc>
          <w:tcPr>
            <w:tcW w:w="3531"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副局长</w:t>
            </w:r>
          </w:p>
        </w:tc>
        <w:tc>
          <w:tcPr>
            <w:tcW w:w="2515" w:type="dxa"/>
            <w:tcBorders>
              <w:top w:val="single" w:color="000000" w:sz="4" w:space="0"/>
              <w:left w:val="single" w:color="000000" w:sz="4" w:space="0"/>
              <w:bottom w:val="single" w:color="000000" w:sz="4" w:space="0"/>
              <w:right w:val="single" w:color="000000" w:sz="4" w:space="0"/>
            </w:tcBorders>
            <w:noWrap w:val="0"/>
            <w:vAlign w:val="top"/>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kern w:val="0"/>
                <w:sz w:val="28"/>
                <w:szCs w:val="28"/>
                <w:lang w:val="en-US" w:eastAsia="zh-CN" w:bidi="ar"/>
              </w:rPr>
            </w:pPr>
            <w:r>
              <w:rPr>
                <w:rFonts w:hint="default" w:ascii="Times New Roman" w:hAnsi="Times New Roman" w:eastAsia="仿宋_GB2312" w:cs="Times New Roman"/>
                <w:color w:val="auto"/>
                <w:kern w:val="0"/>
                <w:sz w:val="28"/>
                <w:szCs w:val="28"/>
                <w:lang w:val="en-US" w:eastAsia="zh-CN" w:bidi="ar"/>
              </w:rPr>
              <w:t>29142787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2"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w:t>
            </w:r>
          </w:p>
        </w:tc>
        <w:tc>
          <w:tcPr>
            <w:tcW w:w="2500"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区商务局</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段爱国</w:t>
            </w:r>
          </w:p>
        </w:tc>
        <w:tc>
          <w:tcPr>
            <w:tcW w:w="3531"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党组成员、副局长</w:t>
            </w:r>
          </w:p>
        </w:tc>
        <w:tc>
          <w:tcPr>
            <w:tcW w:w="2515" w:type="dxa"/>
            <w:tcBorders>
              <w:top w:val="single" w:color="000000" w:sz="4" w:space="0"/>
              <w:left w:val="single" w:color="000000" w:sz="4" w:space="0"/>
              <w:bottom w:val="single" w:color="000000" w:sz="4" w:space="0"/>
              <w:right w:val="single" w:color="000000" w:sz="4" w:space="0"/>
            </w:tcBorders>
            <w:noWrap w:val="0"/>
            <w:vAlign w:val="top"/>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kern w:val="0"/>
                <w:sz w:val="28"/>
                <w:szCs w:val="28"/>
                <w:lang w:val="en-US" w:eastAsia="zh-CN" w:bidi="ar"/>
              </w:rPr>
            </w:pPr>
            <w:r>
              <w:rPr>
                <w:rFonts w:hint="default" w:ascii="Times New Roman" w:hAnsi="Times New Roman" w:eastAsia="仿宋_GB2312" w:cs="Times New Roman"/>
                <w:color w:val="auto"/>
                <w:kern w:val="0"/>
                <w:sz w:val="28"/>
                <w:szCs w:val="28"/>
                <w:lang w:val="en-US" w:eastAsia="zh-CN" w:bidi="ar"/>
              </w:rPr>
              <w:t>29142413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2"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w:t>
            </w:r>
          </w:p>
        </w:tc>
        <w:tc>
          <w:tcPr>
            <w:tcW w:w="2500"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区卫生健康委</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王</w:t>
            </w:r>
            <w:r>
              <w:rPr>
                <w:rFonts w:hint="eastAsia" w:ascii="Times New Roman" w:hAnsi="Times New Roman" w:eastAsia="仿宋_GB2312" w:cs="Times New Roman"/>
                <w:color w:val="auto"/>
                <w:kern w:val="0"/>
                <w:sz w:val="28"/>
                <w:szCs w:val="28"/>
                <w:lang w:val="en-US" w:eastAsia="zh-CN" w:bidi="ar"/>
              </w:rPr>
              <w:t xml:space="preserve">  </w:t>
            </w:r>
            <w:r>
              <w:rPr>
                <w:rFonts w:hint="default" w:ascii="Times New Roman" w:hAnsi="Times New Roman" w:eastAsia="仿宋_GB2312" w:cs="Times New Roman"/>
                <w:color w:val="auto"/>
                <w:kern w:val="0"/>
                <w:sz w:val="28"/>
                <w:szCs w:val="28"/>
                <w:lang w:bidi="ar"/>
              </w:rPr>
              <w:t>钊</w:t>
            </w:r>
          </w:p>
        </w:tc>
        <w:tc>
          <w:tcPr>
            <w:tcW w:w="3531"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副主任</w:t>
            </w:r>
          </w:p>
        </w:tc>
        <w:tc>
          <w:tcPr>
            <w:tcW w:w="2515" w:type="dxa"/>
            <w:tcBorders>
              <w:top w:val="single" w:color="000000" w:sz="4" w:space="0"/>
              <w:left w:val="single" w:color="000000" w:sz="4" w:space="0"/>
              <w:bottom w:val="single" w:color="000000" w:sz="4" w:space="0"/>
              <w:right w:val="single" w:color="000000" w:sz="4" w:space="0"/>
            </w:tcBorders>
            <w:noWrap w:val="0"/>
            <w:vAlign w:val="top"/>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kern w:val="0"/>
                <w:sz w:val="28"/>
                <w:szCs w:val="28"/>
                <w:lang w:val="en-US" w:eastAsia="zh-CN" w:bidi="ar"/>
              </w:rPr>
            </w:pPr>
            <w:r>
              <w:rPr>
                <w:rFonts w:hint="default" w:ascii="Times New Roman" w:hAnsi="Times New Roman" w:eastAsia="仿宋_GB2312" w:cs="Times New Roman"/>
                <w:color w:val="auto"/>
                <w:kern w:val="0"/>
                <w:sz w:val="28"/>
                <w:szCs w:val="28"/>
                <w:lang w:val="en-US" w:eastAsia="zh-CN" w:bidi="ar"/>
              </w:rPr>
              <w:t>82829001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2"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w:t>
            </w:r>
          </w:p>
        </w:tc>
        <w:tc>
          <w:tcPr>
            <w:tcW w:w="2500"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区人社局</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佟志江</w:t>
            </w:r>
          </w:p>
        </w:tc>
        <w:tc>
          <w:tcPr>
            <w:tcW w:w="3531"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党组成员、四级调研员</w:t>
            </w:r>
          </w:p>
        </w:tc>
        <w:tc>
          <w:tcPr>
            <w:tcW w:w="2515" w:type="dxa"/>
            <w:tcBorders>
              <w:top w:val="single" w:color="000000" w:sz="4" w:space="0"/>
              <w:left w:val="single" w:color="000000" w:sz="4" w:space="0"/>
              <w:bottom w:val="single" w:color="000000" w:sz="4" w:space="0"/>
              <w:right w:val="single" w:color="000000" w:sz="4" w:space="0"/>
            </w:tcBorders>
            <w:noWrap w:val="0"/>
            <w:vAlign w:val="top"/>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kern w:val="0"/>
                <w:sz w:val="28"/>
                <w:szCs w:val="28"/>
                <w:lang w:val="en-US" w:eastAsia="zh-CN" w:bidi="ar"/>
              </w:rPr>
            </w:pPr>
            <w:r>
              <w:rPr>
                <w:rFonts w:hint="default" w:ascii="Times New Roman" w:hAnsi="Times New Roman" w:eastAsia="仿宋_GB2312" w:cs="Times New Roman"/>
                <w:color w:val="auto"/>
                <w:kern w:val="0"/>
                <w:sz w:val="28"/>
                <w:szCs w:val="28"/>
                <w:lang w:val="en-US" w:eastAsia="zh-CN" w:bidi="ar"/>
              </w:rPr>
              <w:t>82862113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2"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9</w:t>
            </w:r>
          </w:p>
        </w:tc>
        <w:tc>
          <w:tcPr>
            <w:tcW w:w="2500"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区财政局</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刘春联</w:t>
            </w:r>
          </w:p>
        </w:tc>
        <w:tc>
          <w:tcPr>
            <w:tcW w:w="3531"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三级调研员</w:t>
            </w:r>
          </w:p>
        </w:tc>
        <w:tc>
          <w:tcPr>
            <w:tcW w:w="2515" w:type="dxa"/>
            <w:tcBorders>
              <w:top w:val="single" w:color="000000" w:sz="4" w:space="0"/>
              <w:left w:val="single" w:color="000000" w:sz="4" w:space="0"/>
              <w:bottom w:val="single" w:color="000000" w:sz="4" w:space="0"/>
              <w:right w:val="single" w:color="000000" w:sz="4" w:space="0"/>
            </w:tcBorders>
            <w:noWrap w:val="0"/>
            <w:vAlign w:val="top"/>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kern w:val="0"/>
                <w:sz w:val="28"/>
                <w:szCs w:val="28"/>
                <w:lang w:val="en-US" w:eastAsia="zh-CN" w:bidi="ar"/>
              </w:rPr>
            </w:pPr>
            <w:r>
              <w:rPr>
                <w:rFonts w:hint="default" w:ascii="Times New Roman" w:hAnsi="Times New Roman" w:eastAsia="仿宋_GB2312" w:cs="Times New Roman"/>
                <w:color w:val="auto"/>
                <w:kern w:val="0"/>
                <w:sz w:val="28"/>
                <w:szCs w:val="28"/>
                <w:lang w:val="en-US" w:eastAsia="zh-CN" w:bidi="ar"/>
              </w:rPr>
              <w:t>29142212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2"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10</w:t>
            </w:r>
          </w:p>
        </w:tc>
        <w:tc>
          <w:tcPr>
            <w:tcW w:w="2500"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区民政局</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王</w:t>
            </w:r>
            <w:r>
              <w:rPr>
                <w:rFonts w:hint="eastAsia" w:ascii="Times New Roman" w:hAnsi="Times New Roman" w:eastAsia="仿宋_GB2312" w:cs="Times New Roman"/>
                <w:color w:val="auto"/>
                <w:kern w:val="0"/>
                <w:sz w:val="28"/>
                <w:szCs w:val="28"/>
                <w:lang w:val="en-US" w:eastAsia="zh-CN" w:bidi="ar"/>
              </w:rPr>
              <w:t xml:space="preserve">  </w:t>
            </w:r>
            <w:r>
              <w:rPr>
                <w:rFonts w:hint="default" w:ascii="Times New Roman" w:hAnsi="Times New Roman" w:eastAsia="仿宋_GB2312" w:cs="Times New Roman"/>
                <w:color w:val="auto"/>
                <w:kern w:val="0"/>
                <w:sz w:val="28"/>
                <w:szCs w:val="28"/>
                <w:lang w:bidi="ar"/>
              </w:rPr>
              <w:t>岩</w:t>
            </w:r>
          </w:p>
        </w:tc>
        <w:tc>
          <w:tcPr>
            <w:tcW w:w="3531"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副局长</w:t>
            </w:r>
          </w:p>
        </w:tc>
        <w:tc>
          <w:tcPr>
            <w:tcW w:w="2515" w:type="dxa"/>
            <w:tcBorders>
              <w:top w:val="single" w:color="000000" w:sz="4" w:space="0"/>
              <w:left w:val="single" w:color="000000" w:sz="4" w:space="0"/>
              <w:bottom w:val="single" w:color="000000" w:sz="4" w:space="0"/>
              <w:right w:val="single" w:color="000000" w:sz="4" w:space="0"/>
            </w:tcBorders>
            <w:noWrap w:val="0"/>
            <w:vAlign w:val="top"/>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kern w:val="0"/>
                <w:sz w:val="28"/>
                <w:szCs w:val="28"/>
                <w:lang w:val="en-US" w:eastAsia="zh-CN" w:bidi="ar"/>
              </w:rPr>
            </w:pPr>
            <w:r>
              <w:rPr>
                <w:rFonts w:hint="default" w:ascii="Times New Roman" w:hAnsi="Times New Roman" w:eastAsia="仿宋_GB2312" w:cs="Times New Roman"/>
                <w:color w:val="auto"/>
                <w:kern w:val="0"/>
                <w:sz w:val="28"/>
                <w:szCs w:val="28"/>
                <w:lang w:val="en-US" w:eastAsia="zh-CN" w:bidi="ar"/>
              </w:rPr>
              <w:t>29142206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2"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11</w:t>
            </w:r>
          </w:p>
        </w:tc>
        <w:tc>
          <w:tcPr>
            <w:tcW w:w="2500"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区交通局</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叶</w:t>
            </w:r>
            <w:r>
              <w:rPr>
                <w:rFonts w:hint="eastAsia" w:ascii="Times New Roman" w:hAnsi="Times New Roman" w:eastAsia="仿宋_GB2312" w:cs="Times New Roman"/>
                <w:color w:val="auto"/>
                <w:kern w:val="0"/>
                <w:sz w:val="28"/>
                <w:szCs w:val="28"/>
                <w:lang w:val="en-US" w:eastAsia="zh-CN" w:bidi="ar"/>
              </w:rPr>
              <w:t xml:space="preserve">  </w:t>
            </w:r>
            <w:r>
              <w:rPr>
                <w:rFonts w:hint="default" w:ascii="Times New Roman" w:hAnsi="Times New Roman" w:eastAsia="仿宋_GB2312" w:cs="Times New Roman"/>
                <w:color w:val="auto"/>
                <w:kern w:val="0"/>
                <w:sz w:val="28"/>
                <w:szCs w:val="28"/>
                <w:lang w:bidi="ar"/>
              </w:rPr>
              <w:t>光</w:t>
            </w:r>
          </w:p>
        </w:tc>
        <w:tc>
          <w:tcPr>
            <w:tcW w:w="3531"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副局长</w:t>
            </w:r>
          </w:p>
        </w:tc>
        <w:tc>
          <w:tcPr>
            <w:tcW w:w="2515" w:type="dxa"/>
            <w:tcBorders>
              <w:top w:val="single" w:color="000000" w:sz="4" w:space="0"/>
              <w:left w:val="single" w:color="000000" w:sz="4" w:space="0"/>
              <w:bottom w:val="single" w:color="000000" w:sz="4" w:space="0"/>
              <w:right w:val="single" w:color="000000" w:sz="4" w:space="0"/>
            </w:tcBorders>
            <w:noWrap w:val="0"/>
            <w:vAlign w:val="top"/>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kern w:val="0"/>
                <w:sz w:val="28"/>
                <w:szCs w:val="28"/>
                <w:lang w:val="en-US" w:eastAsia="zh-CN" w:bidi="ar"/>
              </w:rPr>
            </w:pPr>
            <w:r>
              <w:rPr>
                <w:rFonts w:hint="default" w:ascii="Times New Roman" w:hAnsi="Times New Roman" w:eastAsia="仿宋_GB2312" w:cs="Times New Roman"/>
                <w:color w:val="auto"/>
                <w:kern w:val="0"/>
                <w:sz w:val="28"/>
                <w:szCs w:val="28"/>
                <w:lang w:val="en-US" w:eastAsia="zh-CN" w:bidi="ar"/>
              </w:rPr>
              <w:t>29142737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2"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12</w:t>
            </w:r>
          </w:p>
        </w:tc>
        <w:tc>
          <w:tcPr>
            <w:tcW w:w="2500"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区市场监管局</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周继业</w:t>
            </w:r>
          </w:p>
        </w:tc>
        <w:tc>
          <w:tcPr>
            <w:tcW w:w="3531"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综合行政执法支队 队长</w:t>
            </w:r>
          </w:p>
        </w:tc>
        <w:tc>
          <w:tcPr>
            <w:tcW w:w="2515" w:type="dxa"/>
            <w:tcBorders>
              <w:top w:val="single" w:color="000000" w:sz="4" w:space="0"/>
              <w:left w:val="single" w:color="000000" w:sz="4" w:space="0"/>
              <w:bottom w:val="single" w:color="000000" w:sz="4" w:space="0"/>
              <w:right w:val="single" w:color="000000" w:sz="4" w:space="0"/>
            </w:tcBorders>
            <w:noWrap w:val="0"/>
            <w:vAlign w:val="top"/>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kern w:val="0"/>
                <w:sz w:val="28"/>
                <w:szCs w:val="28"/>
                <w:lang w:val="en-US" w:eastAsia="zh-CN" w:bidi="ar"/>
              </w:rPr>
            </w:pPr>
            <w:r>
              <w:rPr>
                <w:rFonts w:hint="default" w:ascii="Times New Roman" w:hAnsi="Times New Roman" w:eastAsia="仿宋_GB2312" w:cs="Times New Roman"/>
                <w:color w:val="auto"/>
                <w:kern w:val="0"/>
                <w:sz w:val="28"/>
                <w:szCs w:val="28"/>
                <w:lang w:val="en-US" w:eastAsia="zh-CN" w:bidi="ar"/>
              </w:rPr>
              <w:t>82862560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2"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13</w:t>
            </w:r>
          </w:p>
        </w:tc>
        <w:tc>
          <w:tcPr>
            <w:tcW w:w="2500"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区医保局</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赵子正</w:t>
            </w:r>
          </w:p>
        </w:tc>
        <w:tc>
          <w:tcPr>
            <w:tcW w:w="3531"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党组副书记、副局长</w:t>
            </w:r>
          </w:p>
        </w:tc>
        <w:tc>
          <w:tcPr>
            <w:tcW w:w="2515" w:type="dxa"/>
            <w:tcBorders>
              <w:top w:val="single" w:color="000000" w:sz="4" w:space="0"/>
              <w:left w:val="single" w:color="000000" w:sz="4" w:space="0"/>
              <w:bottom w:val="single" w:color="000000" w:sz="4" w:space="0"/>
              <w:right w:val="single" w:color="000000" w:sz="4" w:space="0"/>
            </w:tcBorders>
            <w:noWrap w:val="0"/>
            <w:vAlign w:val="top"/>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kern w:val="0"/>
                <w:sz w:val="28"/>
                <w:szCs w:val="28"/>
                <w:lang w:val="en-US" w:eastAsia="zh-CN" w:bidi="ar"/>
              </w:rPr>
            </w:pPr>
            <w:r>
              <w:rPr>
                <w:rFonts w:hint="default" w:ascii="Times New Roman" w:hAnsi="Times New Roman" w:eastAsia="仿宋_GB2312" w:cs="Times New Roman"/>
                <w:color w:val="auto"/>
                <w:kern w:val="0"/>
                <w:sz w:val="28"/>
                <w:szCs w:val="28"/>
                <w:lang w:val="en-US" w:eastAsia="zh-CN" w:bidi="ar"/>
              </w:rPr>
              <w:t>60358060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2"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14</w:t>
            </w:r>
          </w:p>
        </w:tc>
        <w:tc>
          <w:tcPr>
            <w:tcW w:w="2500"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区红十字会</w:t>
            </w:r>
          </w:p>
        </w:tc>
        <w:tc>
          <w:tcPr>
            <w:tcW w:w="1555"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李</w:t>
            </w:r>
            <w:r>
              <w:rPr>
                <w:rFonts w:hint="eastAsia" w:ascii="Times New Roman" w:hAnsi="Times New Roman" w:eastAsia="仿宋_GB2312" w:cs="Times New Roman"/>
                <w:color w:val="auto"/>
                <w:kern w:val="0"/>
                <w:sz w:val="28"/>
                <w:szCs w:val="28"/>
                <w:lang w:val="en-US" w:eastAsia="zh-CN" w:bidi="ar"/>
              </w:rPr>
              <w:t xml:space="preserve">  </w:t>
            </w:r>
            <w:r>
              <w:rPr>
                <w:rFonts w:hint="default" w:ascii="Times New Roman" w:hAnsi="Times New Roman" w:eastAsia="仿宋_GB2312" w:cs="Times New Roman"/>
                <w:color w:val="auto"/>
                <w:kern w:val="0"/>
                <w:sz w:val="28"/>
                <w:szCs w:val="28"/>
                <w:lang w:bidi="ar"/>
              </w:rPr>
              <w:t>龙</w:t>
            </w:r>
          </w:p>
        </w:tc>
        <w:tc>
          <w:tcPr>
            <w:tcW w:w="3531" w:type="dxa"/>
            <w:tcBorders>
              <w:top w:val="single" w:color="000000" w:sz="4" w:space="0"/>
              <w:left w:val="single" w:color="000000" w:sz="4" w:space="0"/>
              <w:bottom w:val="single" w:color="000000" w:sz="4" w:space="0"/>
              <w:right w:val="single" w:color="000000" w:sz="4" w:space="0"/>
            </w:tcBorders>
            <w:noWrap w:val="0"/>
            <w:vAlign w:val="center"/>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28"/>
                <w:szCs w:val="28"/>
                <w:lang w:bidi="ar"/>
              </w:rPr>
              <w:t>副会长</w:t>
            </w:r>
          </w:p>
        </w:tc>
        <w:tc>
          <w:tcPr>
            <w:tcW w:w="2515" w:type="dxa"/>
            <w:tcBorders>
              <w:top w:val="single" w:color="000000" w:sz="4" w:space="0"/>
              <w:left w:val="single" w:color="000000" w:sz="4" w:space="0"/>
              <w:bottom w:val="single" w:color="000000" w:sz="4" w:space="0"/>
              <w:right w:val="single" w:color="000000" w:sz="4" w:space="0"/>
            </w:tcBorders>
            <w:noWrap w:val="0"/>
            <w:vAlign w:val="top"/>
          </w:tcPr>
          <w:p>
            <w:pPr>
              <w:widowControl w:val="0"/>
              <w:kinsoku/>
              <w:overflowPunct/>
              <w:topLinePunct/>
              <w:autoSpaceDE/>
              <w:autoSpaceDN/>
              <w:bidi w:val="0"/>
              <w:jc w:val="center"/>
              <w:textAlignment w:val="center"/>
              <w:rPr>
                <w:rFonts w:hint="default" w:ascii="Times New Roman" w:hAnsi="Times New Roman" w:eastAsia="仿宋_GB2312" w:cs="Times New Roman"/>
                <w:color w:val="auto"/>
                <w:kern w:val="0"/>
                <w:sz w:val="28"/>
                <w:szCs w:val="28"/>
                <w:lang w:val="en-US" w:eastAsia="zh-CN" w:bidi="ar"/>
              </w:rPr>
            </w:pPr>
            <w:r>
              <w:rPr>
                <w:rFonts w:hint="default" w:ascii="Times New Roman" w:hAnsi="Times New Roman" w:eastAsia="仿宋_GB2312" w:cs="Times New Roman"/>
                <w:color w:val="auto"/>
                <w:kern w:val="0"/>
                <w:sz w:val="28"/>
                <w:szCs w:val="28"/>
                <w:lang w:val="en-US" w:eastAsia="zh-CN" w:bidi="ar"/>
              </w:rPr>
              <w:t>82852297</w:t>
            </w:r>
          </w:p>
        </w:tc>
      </w:tr>
    </w:tbl>
    <w:p>
      <w:pPr>
        <w:keepNext/>
        <w:widowControl w:val="0"/>
        <w:kinsoku/>
        <w:overflowPunct/>
        <w:topLinePunct/>
        <w:autoSpaceDE/>
        <w:autoSpaceDN/>
        <w:bidi w:val="0"/>
        <w:spacing w:before="240" w:after="60"/>
        <w:jc w:val="both"/>
        <w:outlineLvl w:val="3"/>
        <w:rPr>
          <w:rFonts w:hint="default" w:ascii="Times New Roman" w:hAnsi="Times New Roman" w:eastAsia="宋体" w:cs="Times New Roman"/>
          <w:b/>
          <w:bCs/>
          <w:color w:val="auto"/>
          <w:kern w:val="2"/>
          <w:sz w:val="28"/>
          <w:szCs w:val="28"/>
          <w:lang w:val="en-US" w:eastAsia="zh-CN" w:bidi="ar-SA"/>
        </w:rPr>
      </w:pPr>
    </w:p>
    <w:p>
      <w:pPr>
        <w:widowControl w:val="0"/>
        <w:kinsoku/>
        <w:overflowPunct/>
        <w:topLinePunct/>
        <w:autoSpaceDE/>
        <w:autoSpaceDN/>
        <w:bidi w:val="0"/>
        <w:rPr>
          <w:rFonts w:hint="default" w:ascii="Times New Roman" w:hAnsi="Times New Roman" w:cs="Times New Roman"/>
          <w:color w:val="auto"/>
        </w:rPr>
      </w:pPr>
    </w:p>
    <w:p>
      <w:pPr>
        <w:keepNext/>
        <w:widowControl w:val="0"/>
        <w:kinsoku/>
        <w:overflowPunct/>
        <w:topLinePunct/>
        <w:autoSpaceDE/>
        <w:autoSpaceDN/>
        <w:bidi w:val="0"/>
        <w:spacing w:before="240" w:after="60"/>
        <w:jc w:val="both"/>
        <w:outlineLvl w:val="3"/>
        <w:rPr>
          <w:rFonts w:hint="default" w:ascii="Times New Roman" w:hAnsi="Times New Roman" w:eastAsia="宋体" w:cs="Times New Roman"/>
          <w:b/>
          <w:bCs/>
          <w:color w:val="auto"/>
          <w:kern w:val="2"/>
          <w:sz w:val="28"/>
          <w:szCs w:val="28"/>
          <w:lang w:val="en-US" w:eastAsia="zh-CN" w:bidi="ar-SA"/>
        </w:rPr>
      </w:pPr>
    </w:p>
    <w:p>
      <w:pPr>
        <w:widowControl w:val="0"/>
        <w:kinsoku/>
        <w:overflowPunct/>
        <w:topLinePunct/>
        <w:autoSpaceDE/>
        <w:autoSpaceDN/>
        <w:bidi w:val="0"/>
        <w:rPr>
          <w:rFonts w:hint="default" w:ascii="Times New Roman" w:hAnsi="Times New Roman" w:cs="Times New Roman"/>
          <w:color w:val="auto"/>
        </w:rPr>
        <w:sectPr>
          <w:headerReference r:id="rId6" w:type="default"/>
          <w:footerReference r:id="rId7" w:type="default"/>
          <w:footerReference r:id="rId8" w:type="even"/>
          <w:pgSz w:w="16838" w:h="11906" w:orient="landscape"/>
          <w:pgMar w:top="1588" w:right="2098" w:bottom="1474" w:left="1985" w:header="851" w:footer="992" w:gutter="0"/>
          <w:pgNumType w:fmt="decimal"/>
          <w:cols w:space="720" w:num="1"/>
          <w:docGrid w:type="lines" w:linePitch="312" w:charSpace="0"/>
        </w:sectPr>
      </w:pPr>
    </w:p>
    <w:p>
      <w:pPr>
        <w:keepNext/>
        <w:widowControl w:val="0"/>
        <w:kinsoku/>
        <w:overflowPunct/>
        <w:topLinePunct/>
        <w:autoSpaceDE/>
        <w:autoSpaceDN/>
        <w:bidi w:val="0"/>
        <w:spacing w:before="240" w:after="60"/>
        <w:jc w:val="both"/>
        <w:outlineLvl w:val="3"/>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t>附件5</w:t>
      </w:r>
    </w:p>
    <w:p>
      <w:pPr>
        <w:keepNext/>
        <w:widowControl w:val="0"/>
        <w:kinsoku/>
        <w:overflowPunct/>
        <w:topLinePunct/>
        <w:autoSpaceDE/>
        <w:autoSpaceDN/>
        <w:bidi w:val="0"/>
        <w:spacing w:before="240" w:after="60" w:line="460" w:lineRule="exact"/>
        <w:jc w:val="center"/>
        <w:outlineLvl w:val="3"/>
        <w:rPr>
          <w:rFonts w:hint="default" w:ascii="Times New Roman" w:hAnsi="Times New Roman" w:eastAsia="方正小标宋简体" w:cs="Times New Roman"/>
          <w:b w:val="0"/>
          <w:bCs w:val="0"/>
          <w:color w:val="auto"/>
          <w:kern w:val="2"/>
          <w:sz w:val="44"/>
          <w:szCs w:val="44"/>
          <w:lang w:val="en-US" w:eastAsia="zh-CN" w:bidi="ar-SA"/>
        </w:rPr>
      </w:pPr>
      <w:r>
        <w:rPr>
          <w:rFonts w:hint="default" w:ascii="Times New Roman" w:hAnsi="Times New Roman" w:eastAsia="方正小标宋简体" w:cs="Times New Roman"/>
          <w:b w:val="0"/>
          <w:bCs w:val="0"/>
          <w:color w:val="auto"/>
          <w:kern w:val="2"/>
          <w:sz w:val="44"/>
          <w:szCs w:val="44"/>
          <w:lang w:val="en-US" w:eastAsia="zh-CN" w:bidi="ar-SA"/>
        </w:rPr>
        <w:t>蓟州区突发事件医疗卫生救援应对专家组</w:t>
      </w:r>
    </w:p>
    <w:p>
      <w:pPr>
        <w:keepNext/>
        <w:widowControl w:val="0"/>
        <w:kinsoku/>
        <w:overflowPunct/>
        <w:topLinePunct/>
        <w:autoSpaceDE/>
        <w:autoSpaceDN/>
        <w:bidi w:val="0"/>
        <w:spacing w:before="240" w:after="60" w:line="460" w:lineRule="exact"/>
        <w:jc w:val="center"/>
        <w:outlineLvl w:val="3"/>
        <w:rPr>
          <w:rFonts w:hint="default" w:ascii="Times New Roman" w:hAnsi="Times New Roman" w:eastAsia="方正小标宋简体" w:cs="Times New Roman"/>
          <w:b w:val="0"/>
          <w:bCs w:val="0"/>
          <w:color w:val="auto"/>
          <w:kern w:val="2"/>
          <w:sz w:val="44"/>
          <w:szCs w:val="44"/>
          <w:lang w:val="en-US" w:eastAsia="zh-CN" w:bidi="ar-SA"/>
        </w:rPr>
      </w:pPr>
      <w:r>
        <w:rPr>
          <w:rFonts w:hint="default" w:ascii="Times New Roman" w:hAnsi="Times New Roman" w:eastAsia="方正小标宋简体" w:cs="Times New Roman"/>
          <w:b w:val="0"/>
          <w:bCs w:val="0"/>
          <w:color w:val="auto"/>
          <w:kern w:val="2"/>
          <w:sz w:val="44"/>
          <w:szCs w:val="44"/>
          <w:lang w:val="en-US" w:eastAsia="zh-CN" w:bidi="ar-SA"/>
        </w:rPr>
        <w:t>成员名单</w:t>
      </w:r>
    </w:p>
    <w:tbl>
      <w:tblPr>
        <w:tblStyle w:val="20"/>
        <w:tblpPr w:leftFromText="180" w:rightFromText="180" w:vertAnchor="text" w:horzAnchor="page" w:tblpX="1696" w:tblpY="26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4"/>
        <w:gridCol w:w="1245"/>
        <w:gridCol w:w="5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854"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cs="Times New Roman"/>
                <w:b/>
                <w:color w:val="auto"/>
                <w:kern w:val="0"/>
                <w:sz w:val="28"/>
                <w:szCs w:val="28"/>
                <w:lang w:bidi="ar"/>
              </w:rPr>
              <w:t>工作单位</w:t>
            </w:r>
          </w:p>
        </w:tc>
        <w:tc>
          <w:tcPr>
            <w:tcW w:w="1245"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cs="Times New Roman"/>
                <w:b/>
                <w:color w:val="auto"/>
                <w:kern w:val="0"/>
                <w:sz w:val="28"/>
                <w:szCs w:val="28"/>
                <w:lang w:bidi="ar"/>
              </w:rPr>
              <w:t>姓名</w:t>
            </w:r>
          </w:p>
        </w:tc>
        <w:tc>
          <w:tcPr>
            <w:tcW w:w="5310"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cs="Times New Roman"/>
                <w:b/>
                <w:color w:val="auto"/>
                <w:kern w:val="0"/>
                <w:sz w:val="28"/>
                <w:szCs w:val="28"/>
                <w:lang w:bidi="ar"/>
              </w:rPr>
              <w:t>职务（职称）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trPr>
        <w:tc>
          <w:tcPr>
            <w:tcW w:w="1854"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区人民医院</w:t>
            </w:r>
          </w:p>
        </w:tc>
        <w:tc>
          <w:tcPr>
            <w:tcW w:w="1245"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李  岩</w:t>
            </w:r>
          </w:p>
        </w:tc>
        <w:tc>
          <w:tcPr>
            <w:tcW w:w="5310"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副院长 主任医师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trPr>
        <w:tc>
          <w:tcPr>
            <w:tcW w:w="1854"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区人民医院</w:t>
            </w:r>
          </w:p>
        </w:tc>
        <w:tc>
          <w:tcPr>
            <w:tcW w:w="1245"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黄文辉</w:t>
            </w:r>
          </w:p>
        </w:tc>
        <w:tc>
          <w:tcPr>
            <w:tcW w:w="5310"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医务部主任 主任医师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trPr>
        <w:tc>
          <w:tcPr>
            <w:tcW w:w="1854"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区人民医院</w:t>
            </w:r>
          </w:p>
        </w:tc>
        <w:tc>
          <w:tcPr>
            <w:tcW w:w="1245"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刘  杰</w:t>
            </w:r>
          </w:p>
        </w:tc>
        <w:tc>
          <w:tcPr>
            <w:tcW w:w="5310"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重症医学科主任 主任医师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trPr>
        <w:tc>
          <w:tcPr>
            <w:tcW w:w="1854"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区人民医院</w:t>
            </w:r>
          </w:p>
        </w:tc>
        <w:tc>
          <w:tcPr>
            <w:tcW w:w="1245"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赵国华</w:t>
            </w:r>
          </w:p>
        </w:tc>
        <w:tc>
          <w:tcPr>
            <w:tcW w:w="5310"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急诊科主任 主任医师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trPr>
        <w:tc>
          <w:tcPr>
            <w:tcW w:w="1854"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区人民医院</w:t>
            </w:r>
          </w:p>
        </w:tc>
        <w:tc>
          <w:tcPr>
            <w:tcW w:w="1245"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王海英</w:t>
            </w:r>
          </w:p>
        </w:tc>
        <w:tc>
          <w:tcPr>
            <w:tcW w:w="5310"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心内一科主任 主任医师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trPr>
        <w:tc>
          <w:tcPr>
            <w:tcW w:w="1854"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区人民医院</w:t>
            </w:r>
          </w:p>
        </w:tc>
        <w:tc>
          <w:tcPr>
            <w:tcW w:w="1245"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刘克蕴</w:t>
            </w:r>
          </w:p>
        </w:tc>
        <w:tc>
          <w:tcPr>
            <w:tcW w:w="5310"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神经内一科主任 主任医师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trPr>
        <w:tc>
          <w:tcPr>
            <w:tcW w:w="1854"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区人民医院</w:t>
            </w:r>
          </w:p>
        </w:tc>
        <w:tc>
          <w:tcPr>
            <w:tcW w:w="1245"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姚建东</w:t>
            </w:r>
          </w:p>
        </w:tc>
        <w:tc>
          <w:tcPr>
            <w:tcW w:w="5310"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综合内科主任 主任医师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trPr>
        <w:tc>
          <w:tcPr>
            <w:tcW w:w="1854"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区人民医院</w:t>
            </w:r>
          </w:p>
        </w:tc>
        <w:tc>
          <w:tcPr>
            <w:tcW w:w="1245"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周玉中</w:t>
            </w:r>
          </w:p>
        </w:tc>
        <w:tc>
          <w:tcPr>
            <w:tcW w:w="5310"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4"/>
                <w:lang w:bidi="ar"/>
              </w:rPr>
            </w:pPr>
            <w:r>
              <w:rPr>
                <w:rFonts w:hint="default" w:ascii="Times New Roman" w:hAnsi="Times New Roman" w:eastAsia="仿宋_GB2312" w:cs="Times New Roman"/>
                <w:color w:val="auto"/>
                <w:kern w:val="0"/>
                <w:sz w:val="24"/>
                <w:lang w:bidi="ar"/>
              </w:rPr>
              <w:t>呼吸消化内科主任 主任医师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trPr>
        <w:tc>
          <w:tcPr>
            <w:tcW w:w="1854"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区人民医院</w:t>
            </w:r>
          </w:p>
        </w:tc>
        <w:tc>
          <w:tcPr>
            <w:tcW w:w="1245"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刘旭东</w:t>
            </w:r>
          </w:p>
        </w:tc>
        <w:tc>
          <w:tcPr>
            <w:tcW w:w="5310"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普通外科主任 主任医师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trPr>
        <w:tc>
          <w:tcPr>
            <w:tcW w:w="1854"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区人民医院</w:t>
            </w:r>
          </w:p>
        </w:tc>
        <w:tc>
          <w:tcPr>
            <w:tcW w:w="1245"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李学东</w:t>
            </w:r>
          </w:p>
        </w:tc>
        <w:tc>
          <w:tcPr>
            <w:tcW w:w="5310"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心胸外科主任 主任医师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trPr>
        <w:tc>
          <w:tcPr>
            <w:tcW w:w="1854"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区人民医院</w:t>
            </w:r>
          </w:p>
        </w:tc>
        <w:tc>
          <w:tcPr>
            <w:tcW w:w="1245"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李永利</w:t>
            </w:r>
          </w:p>
        </w:tc>
        <w:tc>
          <w:tcPr>
            <w:tcW w:w="5310"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骨科主任 主任医师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trPr>
        <w:tc>
          <w:tcPr>
            <w:tcW w:w="1854"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区人民医院</w:t>
            </w:r>
          </w:p>
        </w:tc>
        <w:tc>
          <w:tcPr>
            <w:tcW w:w="1245"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吴  华</w:t>
            </w:r>
          </w:p>
        </w:tc>
        <w:tc>
          <w:tcPr>
            <w:tcW w:w="5310"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产科主任 主任医师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trPr>
        <w:tc>
          <w:tcPr>
            <w:tcW w:w="1854"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区人民医院</w:t>
            </w:r>
          </w:p>
        </w:tc>
        <w:tc>
          <w:tcPr>
            <w:tcW w:w="1245"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田建平</w:t>
            </w:r>
          </w:p>
        </w:tc>
        <w:tc>
          <w:tcPr>
            <w:tcW w:w="5310"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妇科主任 主任医师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trPr>
        <w:tc>
          <w:tcPr>
            <w:tcW w:w="1854"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区人民医院</w:t>
            </w:r>
          </w:p>
        </w:tc>
        <w:tc>
          <w:tcPr>
            <w:tcW w:w="1245"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张  婷</w:t>
            </w:r>
          </w:p>
        </w:tc>
        <w:tc>
          <w:tcPr>
            <w:tcW w:w="5310"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口腔科主任 副主任医师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trPr>
        <w:tc>
          <w:tcPr>
            <w:tcW w:w="1854"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区人民医院</w:t>
            </w:r>
          </w:p>
        </w:tc>
        <w:tc>
          <w:tcPr>
            <w:tcW w:w="1245"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董光远</w:t>
            </w:r>
          </w:p>
        </w:tc>
        <w:tc>
          <w:tcPr>
            <w:tcW w:w="5310"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儿科主任 副主任医师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trPr>
        <w:tc>
          <w:tcPr>
            <w:tcW w:w="1854"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区急救中心</w:t>
            </w:r>
          </w:p>
        </w:tc>
        <w:tc>
          <w:tcPr>
            <w:tcW w:w="1245"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张宏伟</w:t>
            </w:r>
          </w:p>
        </w:tc>
        <w:tc>
          <w:tcPr>
            <w:tcW w:w="5310"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 xml:space="preserve">急救中心副主任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trPr>
        <w:tc>
          <w:tcPr>
            <w:tcW w:w="1854"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区人民医院</w:t>
            </w:r>
          </w:p>
        </w:tc>
        <w:tc>
          <w:tcPr>
            <w:tcW w:w="1245"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陈  刚</w:t>
            </w:r>
          </w:p>
        </w:tc>
        <w:tc>
          <w:tcPr>
            <w:tcW w:w="5310" w:type="dxa"/>
            <w:noWrap w:val="0"/>
            <w:vAlign w:val="center"/>
          </w:tcPr>
          <w:p>
            <w:pPr>
              <w:widowControl w:val="0"/>
              <w:kinsoku/>
              <w:overflowPunct/>
              <w:topLinePunct/>
              <w:autoSpaceDE/>
              <w:autoSpaceDN/>
              <w:bidi w:val="0"/>
              <w:spacing w:line="480" w:lineRule="exact"/>
              <w:jc w:val="center"/>
              <w:textAlignment w:val="center"/>
              <w:rPr>
                <w:rFonts w:hint="default" w:ascii="Times New Roman" w:hAnsi="Times New Roman" w:eastAsia="仿宋_GB2312" w:cs="Times New Roman"/>
                <w:color w:val="auto"/>
                <w:kern w:val="0"/>
                <w:sz w:val="28"/>
                <w:szCs w:val="28"/>
                <w:lang w:bidi="ar"/>
              </w:rPr>
            </w:pPr>
            <w:r>
              <w:rPr>
                <w:rFonts w:hint="default" w:ascii="Times New Roman" w:hAnsi="Times New Roman" w:eastAsia="仿宋_GB2312" w:cs="Times New Roman"/>
                <w:color w:val="auto"/>
                <w:kern w:val="0"/>
                <w:sz w:val="28"/>
                <w:szCs w:val="28"/>
                <w:lang w:bidi="ar"/>
              </w:rPr>
              <w:t>120急救站 副主任医师</w:t>
            </w:r>
          </w:p>
        </w:tc>
      </w:tr>
    </w:tbl>
    <w:p>
      <w:pPr>
        <w:widowControl w:val="0"/>
        <w:kinsoku/>
        <w:overflowPunct/>
        <w:topLinePunct/>
        <w:autoSpaceDE/>
        <w:autoSpaceDN/>
        <w:bidi w:val="0"/>
        <w:rPr>
          <w:rFonts w:hint="default" w:ascii="Times New Roman" w:hAnsi="Times New Roman" w:cs="Times New Roman"/>
          <w:color w:val="auto"/>
        </w:rPr>
      </w:pPr>
    </w:p>
    <w:p>
      <w:pPr>
        <w:widowControl w:val="0"/>
        <w:kinsoku/>
        <w:overflowPunct/>
        <w:topLinePunct/>
        <w:autoSpaceDE/>
        <w:autoSpaceDN/>
        <w:bidi w:val="0"/>
        <w:adjustRightInd/>
        <w:snapToGrid/>
        <w:spacing w:before="240" w:after="60"/>
        <w:jc w:val="center"/>
        <w:textAlignment w:val="auto"/>
        <w:outlineLvl w:val="0"/>
        <w:rPr>
          <w:rFonts w:hint="default" w:ascii="Arial" w:hAnsi="Arial" w:eastAsia="仿宋_GB2312" w:cs="Times New Roman"/>
          <w:b/>
          <w:snapToGrid/>
          <w:kern w:val="2"/>
          <w:sz w:val="32"/>
          <w:szCs w:val="24"/>
          <w:lang w:val="en-US" w:eastAsia="zh-CN" w:bidi="ar-SA"/>
        </w:rPr>
      </w:pPr>
    </w:p>
    <w:p>
      <w:pPr>
        <w:keepNext w:val="0"/>
        <w:keepLines w:val="0"/>
        <w:widowControl w:val="0"/>
        <w:tabs>
          <w:tab w:val="left" w:pos="7560"/>
        </w:tabs>
        <w:suppressAutoHyphens w:val="0"/>
        <w:kinsoku/>
        <w:wordWrap/>
        <w:overflowPunct/>
        <w:topLinePunct/>
        <w:autoSpaceDE/>
        <w:autoSpaceDN/>
        <w:bidi w:val="0"/>
        <w:adjustRightInd/>
        <w:spacing w:line="560" w:lineRule="exact"/>
        <w:jc w:val="center"/>
        <w:textAlignment w:val="auto"/>
        <w:rPr>
          <w:rFonts w:hint="default" w:ascii="Times New Roman" w:hAnsi="Times New Roman" w:eastAsia="方正小标宋_GBK" w:cs="Times New Roman"/>
          <w:color w:val="000000"/>
          <w:w w:val="100"/>
          <w:sz w:val="44"/>
          <w:szCs w:val="44"/>
          <w:lang w:eastAsia="zh-CN"/>
        </w:rPr>
      </w:pPr>
    </w:p>
    <w:p>
      <w:pPr>
        <w:keepNext w:val="0"/>
        <w:keepLines w:val="0"/>
        <w:widowControl w:val="0"/>
        <w:tabs>
          <w:tab w:val="left" w:pos="7560"/>
        </w:tabs>
        <w:suppressAutoHyphens w:val="0"/>
        <w:kinsoku/>
        <w:wordWrap/>
        <w:overflowPunct/>
        <w:topLinePunct/>
        <w:autoSpaceDE/>
        <w:autoSpaceDN/>
        <w:bidi w:val="0"/>
        <w:adjustRightInd/>
        <w:spacing w:line="560" w:lineRule="exact"/>
        <w:jc w:val="center"/>
        <w:textAlignment w:val="auto"/>
        <w:rPr>
          <w:rFonts w:hint="default" w:ascii="Times New Roman" w:hAnsi="Times New Roman" w:eastAsia="方正小标宋_GBK" w:cs="Times New Roman"/>
          <w:color w:val="000000"/>
          <w:w w:val="100"/>
          <w:lang w:eastAsia="zh-CN"/>
        </w:rPr>
      </w:pPr>
      <w:r>
        <w:rPr>
          <w:rFonts w:hint="default" w:ascii="Times New Roman" w:hAnsi="Times New Roman" w:eastAsia="方正小标宋_GBK" w:cs="Times New Roman"/>
          <w:color w:val="000000"/>
          <w:w w:val="100"/>
          <w:sz w:val="44"/>
          <w:szCs w:val="44"/>
          <w:lang w:eastAsia="zh-CN"/>
        </w:rPr>
        <w:t>天津市</w:t>
      </w:r>
      <w:r>
        <w:rPr>
          <w:rFonts w:hint="default" w:ascii="Times New Roman" w:hAnsi="Times New Roman" w:eastAsia="方正小标宋_GBK" w:cs="Times New Roman"/>
          <w:color w:val="000000"/>
          <w:w w:val="100"/>
          <w:sz w:val="44"/>
          <w:szCs w:val="44"/>
        </w:rPr>
        <w:t>蓟州区特种设备事故应急预案</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宋体" w:cs="Times New Roman"/>
          <w:color w:val="000000"/>
          <w:w w:val="100"/>
          <w:sz w:val="32"/>
          <w:szCs w:val="32"/>
          <w:lang w:eastAsia="zh-CN"/>
        </w:rPr>
      </w:pP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黑体" w:cs="Times New Roman"/>
          <w:color w:val="000000"/>
          <w:w w:val="100"/>
          <w:sz w:val="32"/>
          <w:szCs w:val="32"/>
        </w:rPr>
      </w:pPr>
      <w:r>
        <w:rPr>
          <w:rFonts w:hint="default" w:ascii="Times New Roman" w:hAnsi="Times New Roman" w:eastAsia="黑体" w:cs="Times New Roman"/>
          <w:color w:val="000000"/>
          <w:w w:val="100"/>
          <w:sz w:val="32"/>
          <w:szCs w:val="32"/>
        </w:rPr>
        <w:t>1</w:t>
      </w:r>
      <w:r>
        <w:rPr>
          <w:rFonts w:hint="default" w:ascii="Times New Roman" w:hAnsi="Times New Roman" w:eastAsia="黑体" w:cs="Times New Roman"/>
          <w:color w:val="000000"/>
          <w:w w:val="100"/>
          <w:sz w:val="32"/>
          <w:szCs w:val="32"/>
          <w:lang w:eastAsia="zh-CN"/>
        </w:rPr>
        <w:t xml:space="preserve">  </w:t>
      </w:r>
      <w:r>
        <w:rPr>
          <w:rFonts w:hint="default" w:ascii="Times New Roman" w:hAnsi="Times New Roman" w:eastAsia="黑体" w:cs="Times New Roman"/>
          <w:color w:val="000000"/>
          <w:w w:val="100"/>
          <w:sz w:val="32"/>
          <w:szCs w:val="32"/>
        </w:rPr>
        <w:t>总则</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1.1</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制定目的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有效预防和及时处置本区特种设备事故，及时有效地控制事故危害，最大限度地减少事故造成的人员伤亡、财产损失，维护社会和谐稳定。</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1.2</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制定依据</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根据《中华人民共和国突发事件应对法》《中华人民共和国安全生产法》《中华人民共和国特种设备安全法》《特种设备安全监察条例》《城镇燃气管理条例》《特种设备事故报告和调查处理规定》《天津市突发事件总体应急预案》</w:t>
      </w:r>
      <w:r>
        <w:rPr>
          <w:rFonts w:hint="default" w:ascii="Times New Roman" w:hAnsi="Times New Roman" w:eastAsia="仿宋_GB2312" w:cs="Times New Roman"/>
          <w:color w:val="000000"/>
          <w:w w:val="100"/>
          <w:sz w:val="32"/>
          <w:szCs w:val="32"/>
          <w:lang w:eastAsia="zh-CN"/>
        </w:rPr>
        <w:t>《天津市特种设备事故应急预案》</w:t>
      </w:r>
      <w:r>
        <w:rPr>
          <w:rFonts w:hint="default" w:ascii="Times New Roman" w:hAnsi="Times New Roman" w:eastAsia="仿宋_GB2312" w:cs="Times New Roman"/>
          <w:color w:val="auto"/>
          <w:sz w:val="32"/>
          <w:szCs w:val="32"/>
        </w:rPr>
        <w:t>等有关法律法规和行政规范性文件</w:t>
      </w:r>
      <w:r>
        <w:rPr>
          <w:rFonts w:hint="default" w:ascii="Times New Roman" w:hAnsi="Times New Roman" w:eastAsia="仿宋_GB2312" w:cs="Times New Roman"/>
          <w:color w:val="000000"/>
          <w:w w:val="100"/>
          <w:sz w:val="32"/>
          <w:szCs w:val="32"/>
          <w:lang w:eastAsia="zh-CN"/>
        </w:rPr>
        <w:t>，</w:t>
      </w:r>
      <w:r>
        <w:rPr>
          <w:rFonts w:hint="default" w:ascii="Times New Roman" w:hAnsi="Times New Roman" w:eastAsia="仿宋_GB2312" w:cs="Times New Roman"/>
          <w:color w:val="000000"/>
          <w:w w:val="100"/>
          <w:sz w:val="32"/>
          <w:szCs w:val="32"/>
        </w:rPr>
        <w:t>结合本区实际情况，制定本预案。</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1.3</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事故分级</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eastAsia="zh-CN"/>
        </w:rPr>
        <w:t>依据《特种设备安全监察条例》规定，</w:t>
      </w:r>
      <w:r>
        <w:rPr>
          <w:rFonts w:hint="default" w:ascii="Times New Roman" w:hAnsi="Times New Roman" w:eastAsia="仿宋_GB2312" w:cs="Times New Roman"/>
          <w:color w:val="000000"/>
          <w:w w:val="100"/>
          <w:sz w:val="32"/>
          <w:szCs w:val="32"/>
        </w:rPr>
        <w:t>按照特种设备事故的可控性、严重程度和影响范围，特种设备事故一般分为四级：特别重大、重大、较大和一般</w:t>
      </w:r>
      <w:r>
        <w:rPr>
          <w:rFonts w:hint="default" w:ascii="Times New Roman" w:hAnsi="Times New Roman" w:eastAsia="仿宋_GB2312" w:cs="Times New Roman"/>
          <w:color w:val="000000"/>
          <w:w w:val="100"/>
          <w:sz w:val="32"/>
          <w:szCs w:val="32"/>
          <w:lang w:eastAsia="zh-CN"/>
        </w:rPr>
        <w:t>（详见附件</w:t>
      </w:r>
      <w:r>
        <w:rPr>
          <w:rFonts w:hint="default" w:ascii="Times New Roman" w:hAnsi="Times New Roman" w:eastAsia="仿宋_GB2312" w:cs="Times New Roman"/>
          <w:color w:val="000000"/>
          <w:w w:val="100"/>
          <w:sz w:val="32"/>
          <w:szCs w:val="32"/>
          <w:lang w:val="en-US" w:eastAsia="zh-CN"/>
        </w:rPr>
        <w:t>1</w:t>
      </w:r>
      <w:r>
        <w:rPr>
          <w:rFonts w:hint="default" w:ascii="Times New Roman" w:hAnsi="Times New Roman" w:eastAsia="仿宋_GB2312" w:cs="Times New Roman"/>
          <w:color w:val="000000"/>
          <w:w w:val="100"/>
          <w:sz w:val="32"/>
          <w:szCs w:val="32"/>
          <w:lang w:eastAsia="zh-CN"/>
        </w:rPr>
        <w:t>）</w:t>
      </w:r>
      <w:r>
        <w:rPr>
          <w:rFonts w:hint="default" w:ascii="Times New Roman" w:hAnsi="Times New Roman" w:eastAsia="仿宋_GB2312" w:cs="Times New Roman"/>
          <w:color w:val="000000"/>
          <w:w w:val="100"/>
          <w:sz w:val="32"/>
          <w:szCs w:val="32"/>
        </w:rPr>
        <w:t>。</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1.4</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适用范围</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本预案是本区处置特种设备事故的专项应急预案，适用于本区行政区域内发生的特种设备事故的应急处置工作。特种设备以国务院批准发布的《特种设备目录》现行版本为准。</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1.5</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工作原则</w:t>
      </w:r>
    </w:p>
    <w:p>
      <w:pPr>
        <w:keepNext w:val="0"/>
        <w:keepLines w:val="0"/>
        <w:pageBreakBefore w:val="0"/>
        <w:widowControl w:val="0"/>
        <w:suppressAutoHyphens w:val="0"/>
        <w:kinsoku/>
        <w:wordWrap/>
        <w:overflowPunct/>
        <w:topLinePunct/>
        <w:autoSpaceDE/>
        <w:autoSpaceDN/>
        <w:bidi w:val="0"/>
        <w:adjustRightInd w:val="0"/>
        <w:snapToGrid/>
        <w:spacing w:line="560" w:lineRule="exact"/>
        <w:ind w:firstLine="640" w:firstLineChars="200"/>
        <w:textAlignment w:val="bottom"/>
        <w:rPr>
          <w:rFonts w:hint="default" w:ascii="Times New Roman" w:hAnsi="Times New Roman" w:eastAsia="仿宋_GB2312" w:cs="Times New Roman"/>
          <w:color w:val="000000"/>
          <w:w w:val="100"/>
          <w:sz w:val="32"/>
          <w:szCs w:val="32"/>
          <w:lang w:val="en"/>
        </w:rPr>
      </w:pPr>
      <w:r>
        <w:rPr>
          <w:rFonts w:hint="default" w:ascii="Times New Roman" w:hAnsi="Times New Roman" w:eastAsia="仿宋_GB2312" w:cs="Times New Roman"/>
          <w:color w:val="000000"/>
          <w:w w:val="100"/>
          <w:sz w:val="32"/>
          <w:szCs w:val="32"/>
          <w:lang w:val="en"/>
        </w:rPr>
        <w:t>（1）党委领导，政府主导。在</w:t>
      </w:r>
      <w:r>
        <w:rPr>
          <w:rFonts w:hint="default" w:ascii="Times New Roman" w:hAnsi="Times New Roman" w:eastAsia="仿宋_GB2312" w:cs="Times New Roman"/>
          <w:color w:val="000000"/>
          <w:w w:val="100"/>
          <w:sz w:val="32"/>
          <w:szCs w:val="32"/>
          <w:lang w:val="en" w:eastAsia="zh-CN"/>
        </w:rPr>
        <w:t>区</w:t>
      </w:r>
      <w:r>
        <w:rPr>
          <w:rFonts w:hint="default" w:ascii="Times New Roman" w:hAnsi="Times New Roman" w:eastAsia="仿宋_GB2312" w:cs="Times New Roman"/>
          <w:color w:val="000000"/>
          <w:w w:val="100"/>
          <w:sz w:val="32"/>
          <w:szCs w:val="32"/>
          <w:lang w:val="en"/>
        </w:rPr>
        <w:t>委领导下，按照</w:t>
      </w:r>
      <w:r>
        <w:rPr>
          <w:rFonts w:hint="eastAsia" w:ascii="Times New Roman" w:hAnsi="Times New Roman" w:eastAsia="仿宋_GB2312" w:cs="Times New Roman"/>
          <w:color w:val="000000"/>
          <w:w w:val="100"/>
          <w:sz w:val="32"/>
          <w:szCs w:val="32"/>
          <w:lang w:val="en" w:eastAsia="zh-CN"/>
        </w:rPr>
        <w:t>区政府</w:t>
      </w:r>
      <w:r>
        <w:rPr>
          <w:rFonts w:hint="default" w:ascii="Times New Roman" w:hAnsi="Times New Roman" w:eastAsia="仿宋_GB2312" w:cs="Times New Roman"/>
          <w:color w:val="000000"/>
          <w:w w:val="100"/>
          <w:sz w:val="32"/>
          <w:szCs w:val="32"/>
          <w:lang w:val="en"/>
        </w:rPr>
        <w:t>部署要求，由</w:t>
      </w:r>
      <w:r>
        <w:rPr>
          <w:rFonts w:hint="default" w:ascii="Times New Roman" w:hAnsi="Times New Roman" w:eastAsia="仿宋_GB2312" w:cs="Times New Roman"/>
          <w:color w:val="000000"/>
          <w:w w:val="100"/>
          <w:sz w:val="32"/>
          <w:szCs w:val="32"/>
          <w:lang w:val="en" w:eastAsia="zh-CN"/>
        </w:rPr>
        <w:t>区</w:t>
      </w:r>
      <w:r>
        <w:rPr>
          <w:rFonts w:hint="default" w:ascii="Times New Roman" w:hAnsi="Times New Roman" w:eastAsia="仿宋_GB2312" w:cs="Times New Roman"/>
          <w:color w:val="000000"/>
          <w:w w:val="100"/>
          <w:sz w:val="32"/>
          <w:szCs w:val="32"/>
          <w:lang w:val="en"/>
        </w:rPr>
        <w:t>特种设备事故应急指挥部具体负责建立并完善专常兼备、反应灵敏、上下联动的特种设备事故应急管理体制，最大限度地减少人员伤亡、财产损失。</w:t>
      </w:r>
    </w:p>
    <w:p>
      <w:pPr>
        <w:keepNext w:val="0"/>
        <w:keepLines w:val="0"/>
        <w:widowControl w:val="0"/>
        <w:suppressAutoHyphens w:val="0"/>
        <w:kinsoku/>
        <w:wordWrap/>
        <w:overflowPunct/>
        <w:topLinePunct/>
        <w:autoSpaceDE/>
        <w:autoSpaceDN/>
        <w:bidi w:val="0"/>
        <w:adjustRightInd w:val="0"/>
        <w:spacing w:line="560" w:lineRule="exact"/>
        <w:ind w:firstLine="640" w:firstLineChars="200"/>
        <w:textAlignment w:val="bottom"/>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2</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统一指挥，分级管理。在</w:t>
      </w:r>
      <w:r>
        <w:rPr>
          <w:rFonts w:hint="default" w:ascii="Times New Roman" w:hAnsi="Times New Roman" w:eastAsia="仿宋_GB2312" w:cs="Times New Roman"/>
          <w:color w:val="000000"/>
          <w:w w:val="100"/>
          <w:sz w:val="32"/>
          <w:szCs w:val="32"/>
          <w:lang w:eastAsia="zh-CN"/>
        </w:rPr>
        <w:t>区</w:t>
      </w:r>
      <w:r>
        <w:rPr>
          <w:rFonts w:hint="default" w:ascii="Times New Roman" w:hAnsi="Times New Roman" w:eastAsia="仿宋_GB2312" w:cs="Times New Roman"/>
          <w:color w:val="000000"/>
          <w:w w:val="100"/>
          <w:sz w:val="32"/>
          <w:szCs w:val="32"/>
        </w:rPr>
        <w:t>委领导下，按照</w:t>
      </w:r>
      <w:r>
        <w:rPr>
          <w:rFonts w:hint="eastAsia" w:ascii="Times New Roman" w:hAnsi="Times New Roman" w:eastAsia="仿宋_GB2312" w:cs="Times New Roman"/>
          <w:color w:val="000000"/>
          <w:w w:val="100"/>
          <w:sz w:val="32"/>
          <w:szCs w:val="32"/>
          <w:lang w:eastAsia="zh-CN"/>
        </w:rPr>
        <w:t>区政府</w:t>
      </w:r>
      <w:r>
        <w:rPr>
          <w:rFonts w:hint="default" w:ascii="Times New Roman" w:hAnsi="Times New Roman" w:eastAsia="仿宋_GB2312" w:cs="Times New Roman"/>
          <w:color w:val="000000"/>
          <w:w w:val="100"/>
          <w:sz w:val="32"/>
          <w:szCs w:val="32"/>
        </w:rPr>
        <w:t>部署要求</w:t>
      </w:r>
      <w:r>
        <w:rPr>
          <w:rFonts w:hint="default" w:ascii="Times New Roman" w:hAnsi="Times New Roman" w:eastAsia="仿宋_GB2312" w:cs="Times New Roman"/>
          <w:color w:val="000000"/>
          <w:w w:val="100"/>
          <w:sz w:val="32"/>
          <w:szCs w:val="32"/>
          <w:lang w:val="en"/>
        </w:rPr>
        <w:t>，</w:t>
      </w:r>
      <w:r>
        <w:rPr>
          <w:rFonts w:hint="eastAsia" w:ascii="Times New Roman" w:hAnsi="Times New Roman" w:eastAsia="仿宋_GB2312" w:cs="Times New Roman"/>
          <w:color w:val="000000"/>
          <w:w w:val="100"/>
          <w:sz w:val="32"/>
          <w:szCs w:val="32"/>
          <w:lang w:eastAsia="zh-CN"/>
        </w:rPr>
        <w:t>各乡镇（街道）</w:t>
      </w:r>
      <w:r>
        <w:rPr>
          <w:rFonts w:hint="default" w:ascii="Times New Roman" w:hAnsi="Times New Roman" w:eastAsia="仿宋_GB2312" w:cs="Times New Roman"/>
          <w:color w:val="000000"/>
          <w:w w:val="100"/>
          <w:sz w:val="32"/>
          <w:szCs w:val="32"/>
        </w:rPr>
        <w:t>和各有关部门按照职责权限，负责相应级别的特种设备事故的应急处置工作。同时，加强应急救援人员的安全防护，做好特种设备事故的预警和预防工作。</w:t>
      </w:r>
    </w:p>
    <w:p>
      <w:pPr>
        <w:keepNext w:val="0"/>
        <w:keepLines w:val="0"/>
        <w:widowControl w:val="0"/>
        <w:suppressAutoHyphens w:val="0"/>
        <w:kinsoku/>
        <w:wordWrap/>
        <w:overflowPunct/>
        <w:topLinePunct/>
        <w:autoSpaceDE/>
        <w:autoSpaceDN/>
        <w:bidi w:val="0"/>
        <w:adjustRightInd w:val="0"/>
        <w:spacing w:line="560" w:lineRule="exact"/>
        <w:ind w:firstLine="640" w:firstLineChars="200"/>
        <w:textAlignment w:val="bottom"/>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3</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条块结合，属地为主。特种设备事故先期应急救援以</w:t>
      </w:r>
      <w:r>
        <w:rPr>
          <w:rFonts w:hint="default" w:ascii="Times New Roman" w:hAnsi="Times New Roman" w:eastAsia="仿宋_GB2312" w:cs="Times New Roman"/>
          <w:color w:val="000000"/>
          <w:w w:val="100"/>
          <w:sz w:val="32"/>
          <w:szCs w:val="32"/>
          <w:lang w:eastAsia="zh-CN"/>
        </w:rPr>
        <w:t>所在</w:t>
      </w:r>
      <w:r>
        <w:rPr>
          <w:rFonts w:hint="eastAsia" w:ascii="Times New Roman" w:hAnsi="Times New Roman" w:eastAsia="仿宋_GB2312" w:cs="Times New Roman"/>
          <w:color w:val="000000"/>
          <w:w w:val="100"/>
          <w:sz w:val="32"/>
          <w:szCs w:val="32"/>
          <w:lang w:eastAsia="zh-CN"/>
        </w:rPr>
        <w:t>乡镇（街道）</w:t>
      </w:r>
      <w:r>
        <w:rPr>
          <w:rFonts w:hint="default" w:ascii="Times New Roman" w:hAnsi="Times New Roman" w:eastAsia="仿宋_GB2312" w:cs="Times New Roman"/>
          <w:color w:val="000000"/>
          <w:w w:val="100"/>
          <w:sz w:val="32"/>
          <w:szCs w:val="32"/>
        </w:rPr>
        <w:t>为主</w:t>
      </w:r>
      <w:r>
        <w:rPr>
          <w:rFonts w:hint="default" w:ascii="Times New Roman" w:hAnsi="Times New Roman" w:eastAsia="仿宋_GB2312" w:cs="Times New Roman"/>
          <w:color w:val="000000"/>
          <w:w w:val="100"/>
          <w:sz w:val="32"/>
          <w:szCs w:val="32"/>
          <w:lang w:eastAsia="zh-CN"/>
        </w:rPr>
        <w:t>，</w:t>
      </w:r>
      <w:r>
        <w:rPr>
          <w:rFonts w:hint="default" w:ascii="Times New Roman" w:hAnsi="Times New Roman" w:eastAsia="仿宋_GB2312" w:cs="Times New Roman"/>
          <w:color w:val="000000"/>
          <w:w w:val="100"/>
          <w:sz w:val="32"/>
          <w:szCs w:val="32"/>
        </w:rPr>
        <w:t>发生特种设备事故的单位是应急救援的第一响应者。按照分级响应的原则，各级人民政府及时启动相应级别的应急响应。</w:t>
      </w:r>
    </w:p>
    <w:p>
      <w:pPr>
        <w:keepNext w:val="0"/>
        <w:keepLines w:val="0"/>
        <w:pageBreakBefore w:val="0"/>
        <w:widowControl w:val="0"/>
        <w:suppressAutoHyphens w:val="0"/>
        <w:kinsoku/>
        <w:wordWrap/>
        <w:overflowPunct/>
        <w:topLinePunct/>
        <w:autoSpaceDE/>
        <w:autoSpaceDN/>
        <w:bidi w:val="0"/>
        <w:adjustRightInd w:val="0"/>
        <w:snapToGrid/>
        <w:spacing w:line="560" w:lineRule="exact"/>
        <w:ind w:firstLine="640" w:firstLineChars="200"/>
        <w:textAlignment w:val="bottom"/>
        <w:rPr>
          <w:rFonts w:hint="default" w:ascii="Times New Roman" w:hAnsi="Times New Roman" w:eastAsia="仿宋_GB2312" w:cs="Times New Roman"/>
          <w:color w:val="000000"/>
          <w:w w:val="100"/>
          <w:sz w:val="32"/>
          <w:szCs w:val="32"/>
          <w:lang w:val="en"/>
        </w:rPr>
      </w:pPr>
      <w:r>
        <w:rPr>
          <w:rFonts w:hint="default" w:ascii="Times New Roman" w:hAnsi="Times New Roman" w:eastAsia="仿宋_GB2312" w:cs="Times New Roman"/>
          <w:color w:val="000000"/>
          <w:w w:val="100"/>
          <w:sz w:val="32"/>
          <w:szCs w:val="32"/>
          <w:lang w:val="en"/>
        </w:rPr>
        <w:t>（4）整合资源，平战结合。按照法律、法规的要求和应急救援工作的需要，合理组建救援队伍，做好物资储备、装备管理、人员培训和应急预案演练。</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黑体" w:cs="Times New Roman"/>
          <w:color w:val="000000"/>
          <w:w w:val="100"/>
          <w:sz w:val="32"/>
          <w:szCs w:val="32"/>
        </w:rPr>
      </w:pPr>
      <w:r>
        <w:rPr>
          <w:rFonts w:hint="default" w:ascii="Times New Roman" w:hAnsi="Times New Roman" w:eastAsia="黑体" w:cs="Times New Roman"/>
          <w:color w:val="000000"/>
          <w:w w:val="100"/>
          <w:sz w:val="32"/>
          <w:szCs w:val="32"/>
        </w:rPr>
        <w:t>2</w:t>
      </w:r>
      <w:r>
        <w:rPr>
          <w:rFonts w:hint="default" w:ascii="Times New Roman" w:hAnsi="Times New Roman" w:eastAsia="黑体" w:cs="Times New Roman"/>
          <w:color w:val="000000"/>
          <w:w w:val="100"/>
          <w:sz w:val="32"/>
          <w:szCs w:val="32"/>
          <w:lang w:eastAsia="zh-CN"/>
        </w:rPr>
        <w:t xml:space="preserve">  </w:t>
      </w:r>
      <w:r>
        <w:rPr>
          <w:rFonts w:hint="default" w:ascii="Times New Roman" w:hAnsi="Times New Roman" w:eastAsia="黑体" w:cs="Times New Roman"/>
          <w:color w:val="000000"/>
          <w:w w:val="100"/>
          <w:sz w:val="32"/>
          <w:szCs w:val="32"/>
        </w:rPr>
        <w:t>组织体系</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2.1</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领导机构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2.1.1</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sz w:val="32"/>
          <w:szCs w:val="32"/>
        </w:rPr>
        <w:t>设立蓟州区特种设备事故应急指挥部</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以下简称区指挥部</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，作为</w:t>
      </w:r>
      <w:r>
        <w:rPr>
          <w:rFonts w:hint="eastAsia" w:ascii="Times New Roman" w:hAnsi="Times New Roman" w:eastAsia="仿宋_GB2312" w:cs="Times New Roman"/>
          <w:color w:val="000000"/>
          <w:w w:val="100"/>
          <w:sz w:val="32"/>
          <w:szCs w:val="32"/>
          <w:lang w:eastAsia="zh-CN"/>
        </w:rPr>
        <w:t>区政府</w:t>
      </w:r>
      <w:r>
        <w:rPr>
          <w:rFonts w:hint="default" w:ascii="Times New Roman" w:hAnsi="Times New Roman" w:eastAsia="仿宋_GB2312" w:cs="Times New Roman"/>
          <w:color w:val="000000"/>
          <w:w w:val="100"/>
          <w:sz w:val="32"/>
          <w:szCs w:val="32"/>
        </w:rPr>
        <w:t>特种设备事故应急的专业指挥机构。总指挥由</w:t>
      </w:r>
      <w:r>
        <w:rPr>
          <w:rFonts w:hint="eastAsia" w:ascii="Times New Roman" w:hAnsi="Times New Roman" w:eastAsia="仿宋_GB2312" w:cs="Times New Roman"/>
          <w:color w:val="000000"/>
          <w:w w:val="100"/>
          <w:sz w:val="32"/>
          <w:szCs w:val="32"/>
          <w:lang w:eastAsia="zh-CN"/>
        </w:rPr>
        <w:t>区政府</w:t>
      </w:r>
      <w:r>
        <w:rPr>
          <w:rFonts w:hint="default" w:ascii="Times New Roman" w:hAnsi="Times New Roman" w:eastAsia="仿宋_GB2312" w:cs="Times New Roman"/>
          <w:color w:val="000000"/>
          <w:w w:val="100"/>
          <w:sz w:val="32"/>
          <w:szCs w:val="32"/>
        </w:rPr>
        <w:t>分管</w:t>
      </w:r>
      <w:r>
        <w:rPr>
          <w:rFonts w:hint="default" w:ascii="Times New Roman" w:hAnsi="Times New Roman" w:eastAsia="仿宋_GB2312" w:cs="Times New Roman"/>
          <w:color w:val="000000"/>
          <w:w w:val="100"/>
          <w:sz w:val="32"/>
          <w:szCs w:val="32"/>
          <w:lang w:eastAsia="zh-CN"/>
        </w:rPr>
        <w:t>市场监督管理</w:t>
      </w:r>
      <w:r>
        <w:rPr>
          <w:rFonts w:hint="default" w:ascii="Times New Roman" w:hAnsi="Times New Roman" w:eastAsia="仿宋_GB2312" w:cs="Times New Roman"/>
          <w:color w:val="000000"/>
          <w:w w:val="100"/>
          <w:sz w:val="32"/>
          <w:szCs w:val="32"/>
        </w:rPr>
        <w:t>的副区长担任，副总指挥由区市场监管局局长担任</w:t>
      </w:r>
      <w:r>
        <w:rPr>
          <w:rFonts w:hint="default" w:ascii="Times New Roman" w:hAnsi="Times New Roman" w:eastAsia="仿宋_GB2312" w:cs="Times New Roman"/>
          <w:color w:val="000000"/>
          <w:w w:val="100"/>
          <w:sz w:val="32"/>
          <w:szCs w:val="32"/>
          <w:lang w:eastAsia="zh-CN"/>
        </w:rPr>
        <w:t>，</w:t>
      </w:r>
      <w:r>
        <w:rPr>
          <w:rFonts w:hint="default" w:ascii="Times New Roman" w:hAnsi="Times New Roman" w:eastAsia="仿宋_GB2312" w:cs="Times New Roman"/>
          <w:color w:val="000000"/>
          <w:w w:val="100"/>
          <w:sz w:val="32"/>
          <w:szCs w:val="32"/>
          <w:lang w:val="en-US" w:eastAsia="zh-CN"/>
        </w:rPr>
        <w:t>成员由各成员单位负责人担任</w:t>
      </w:r>
      <w:r>
        <w:rPr>
          <w:rFonts w:hint="default" w:ascii="Times New Roman" w:hAnsi="Times New Roman" w:eastAsia="仿宋_GB2312" w:cs="Times New Roman"/>
          <w:color w:val="000000"/>
          <w:w w:val="100"/>
          <w:sz w:val="32"/>
          <w:szCs w:val="32"/>
        </w:rPr>
        <w:t>。</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2.1.2</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sz w:val="32"/>
          <w:szCs w:val="32"/>
        </w:rPr>
        <w:t>区指挥部的主要职责是：</w:t>
      </w:r>
      <w:r>
        <w:rPr>
          <w:rFonts w:hint="default" w:ascii="Times New Roman" w:hAnsi="Times New Roman" w:eastAsia="仿宋_GB2312" w:cs="Times New Roman"/>
          <w:color w:val="000000"/>
          <w:w w:val="100"/>
          <w:sz w:val="32"/>
          <w:szCs w:val="32"/>
          <w:lang w:val="en-US" w:eastAsia="zh-CN"/>
        </w:rPr>
        <w:t>负责较大、一般特种设备事故的应急处置工作；按照市政府部署要求参与特别重大、重大特种设备事故应急处置工作；根据特种设备危险源的分布及特点，依法组织制定特种设备事故应急预案。</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2.2</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办事机构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2.2.1</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sz w:val="32"/>
          <w:szCs w:val="32"/>
        </w:rPr>
        <w:t>区指挥部下设蓟州区特种设备事故应急指挥部办公室</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以下简称区指挥部办公室</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，区指挥部办公室设在区市场监管局。办公室主任由区市场监管局分管副局长</w:t>
      </w:r>
      <w:r>
        <w:rPr>
          <w:rFonts w:hint="default" w:ascii="Times New Roman" w:hAnsi="Times New Roman" w:eastAsia="仿宋_GB2312" w:cs="Times New Roman"/>
          <w:color w:val="000000"/>
          <w:w w:val="100"/>
          <w:sz w:val="32"/>
          <w:szCs w:val="32"/>
          <w:lang w:eastAsia="zh-CN"/>
        </w:rPr>
        <w:t>担</w:t>
      </w:r>
      <w:r>
        <w:rPr>
          <w:rFonts w:hint="default" w:ascii="Times New Roman" w:hAnsi="Times New Roman" w:eastAsia="仿宋_GB2312" w:cs="Times New Roman"/>
          <w:color w:val="000000"/>
          <w:w w:val="100"/>
          <w:sz w:val="32"/>
          <w:szCs w:val="32"/>
        </w:rPr>
        <w:t>任。</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highlight w:val="none"/>
        </w:rPr>
        <w:t>2.2.2</w:t>
      </w:r>
      <w:r>
        <w:rPr>
          <w:rFonts w:hint="default" w:ascii="Times New Roman" w:hAnsi="Times New Roman" w:eastAsia="仿宋_GB2312" w:cs="Times New Roman"/>
          <w:color w:val="000000"/>
          <w:w w:val="100"/>
          <w:sz w:val="32"/>
          <w:szCs w:val="32"/>
          <w:highlight w:val="none"/>
          <w:lang w:eastAsia="zh-CN"/>
        </w:rPr>
        <w:t xml:space="preserve">  </w:t>
      </w:r>
      <w:r>
        <w:rPr>
          <w:rFonts w:hint="default" w:ascii="Times New Roman" w:hAnsi="Times New Roman" w:eastAsia="仿宋_GB2312" w:cs="Times New Roman"/>
          <w:color w:val="000000"/>
          <w:w w:val="100"/>
          <w:sz w:val="32"/>
          <w:szCs w:val="32"/>
        </w:rPr>
        <w:t>区指挥部办公室的主要职责是：负责区指挥部日常工作，起草区指挥部有关文件，组织落实区指挥部各项工作部署；组织修订区特种设备事故应急预案，并组织宣传教育、培训和应急演练；</w:t>
      </w:r>
      <w:r>
        <w:rPr>
          <w:rFonts w:hint="default" w:ascii="Times New Roman" w:hAnsi="Times New Roman" w:eastAsia="仿宋_GB2312" w:cs="Times New Roman"/>
          <w:color w:val="000000"/>
          <w:w w:val="100"/>
          <w:sz w:val="32"/>
          <w:szCs w:val="32"/>
          <w:lang w:eastAsia="zh-CN"/>
        </w:rPr>
        <w:t>组织</w:t>
      </w:r>
      <w:r>
        <w:rPr>
          <w:rFonts w:hint="default" w:ascii="Times New Roman" w:hAnsi="Times New Roman" w:eastAsia="仿宋_GB2312" w:cs="Times New Roman"/>
          <w:color w:val="000000"/>
          <w:w w:val="100"/>
          <w:sz w:val="32"/>
          <w:szCs w:val="32"/>
        </w:rPr>
        <w:t>全区特种设备事故应急救援体系建设</w:t>
      </w:r>
      <w:r>
        <w:rPr>
          <w:rFonts w:hint="default" w:ascii="Times New Roman" w:hAnsi="Times New Roman" w:eastAsia="仿宋_GB2312" w:cs="Times New Roman"/>
          <w:color w:val="000000"/>
          <w:w w:val="100"/>
          <w:sz w:val="32"/>
          <w:szCs w:val="32"/>
          <w:lang w:eastAsia="zh-CN"/>
        </w:rPr>
        <w:t>工作</w:t>
      </w:r>
      <w:r>
        <w:rPr>
          <w:rFonts w:hint="default" w:ascii="Times New Roman" w:hAnsi="Times New Roman" w:eastAsia="仿宋_GB2312" w:cs="Times New Roman"/>
          <w:color w:val="000000"/>
          <w:w w:val="100"/>
          <w:sz w:val="32"/>
          <w:szCs w:val="32"/>
        </w:rPr>
        <w:t>，指导和检查各使用单位特种设备事故应急救援体系建设工作；</w:t>
      </w:r>
      <w:r>
        <w:rPr>
          <w:rFonts w:hint="default" w:ascii="Times New Roman" w:hAnsi="Times New Roman" w:eastAsia="仿宋_GB2312" w:cs="Times New Roman"/>
          <w:color w:val="000000"/>
          <w:w w:val="100"/>
          <w:sz w:val="32"/>
          <w:szCs w:val="32"/>
          <w:lang w:val="en-US" w:eastAsia="zh-CN"/>
        </w:rPr>
        <w:t>建立和维护全区特种设备应急专家信息；</w:t>
      </w:r>
      <w:r>
        <w:rPr>
          <w:rFonts w:hint="default" w:ascii="Times New Roman" w:hAnsi="Times New Roman" w:eastAsia="仿宋_GB2312" w:cs="Times New Roman"/>
          <w:color w:val="000000"/>
          <w:w w:val="100"/>
          <w:sz w:val="32"/>
          <w:szCs w:val="32"/>
        </w:rPr>
        <w:t>汇集、上报事故情况和救援情况；承办区指挥部交办的其他工作。</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2.3</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成员单位</w:t>
      </w:r>
    </w:p>
    <w:p>
      <w:pPr>
        <w:keepNext w:val="0"/>
        <w:keepLines w:val="0"/>
        <w:pageBreakBefore w:val="0"/>
        <w:widowControl w:val="0"/>
        <w:tabs>
          <w:tab w:val="left" w:pos="7560"/>
        </w:tabs>
        <w:suppressAutoHyphens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区市场监管局：负责指导、协调全区特种设备事故的应急</w:t>
      </w:r>
      <w:r>
        <w:rPr>
          <w:rFonts w:hint="default" w:ascii="Times New Roman" w:hAnsi="Times New Roman" w:eastAsia="仿宋_GB2312" w:cs="Times New Roman"/>
          <w:color w:val="000000"/>
          <w:w w:val="100"/>
          <w:sz w:val="32"/>
          <w:szCs w:val="32"/>
          <w:lang w:eastAsia="zh-CN"/>
        </w:rPr>
        <w:t>处置</w:t>
      </w:r>
      <w:r>
        <w:rPr>
          <w:rFonts w:hint="default" w:ascii="Times New Roman" w:hAnsi="Times New Roman" w:eastAsia="仿宋_GB2312" w:cs="Times New Roman"/>
          <w:color w:val="000000"/>
          <w:w w:val="100"/>
          <w:sz w:val="32"/>
          <w:szCs w:val="32"/>
        </w:rPr>
        <w:t>工作；</w:t>
      </w:r>
      <w:r>
        <w:rPr>
          <w:rFonts w:hint="default" w:ascii="Times New Roman" w:hAnsi="Times New Roman" w:eastAsia="仿宋_GB2312" w:cs="Times New Roman"/>
          <w:color w:val="000000"/>
          <w:w w:val="100"/>
          <w:sz w:val="32"/>
          <w:szCs w:val="32"/>
          <w:lang w:eastAsia="zh-CN"/>
        </w:rPr>
        <w:t>组织开展本区特种设备一般事故的调查工作；</w:t>
      </w:r>
      <w:r>
        <w:rPr>
          <w:rFonts w:hint="default" w:ascii="Times New Roman" w:hAnsi="Times New Roman" w:eastAsia="仿宋_GB2312" w:cs="Times New Roman"/>
          <w:color w:val="000000"/>
          <w:w w:val="100"/>
          <w:sz w:val="32"/>
          <w:szCs w:val="32"/>
        </w:rPr>
        <w:t>向</w:t>
      </w:r>
      <w:r>
        <w:rPr>
          <w:rFonts w:hint="eastAsia" w:ascii="Times New Roman" w:hAnsi="Times New Roman" w:eastAsia="仿宋_GB2312" w:cs="Times New Roman"/>
          <w:color w:val="000000"/>
          <w:w w:val="100"/>
          <w:sz w:val="32"/>
          <w:szCs w:val="32"/>
          <w:lang w:eastAsia="zh-CN"/>
        </w:rPr>
        <w:t>区政府</w:t>
      </w:r>
      <w:r>
        <w:rPr>
          <w:rFonts w:hint="default" w:ascii="Times New Roman" w:hAnsi="Times New Roman" w:eastAsia="仿宋_GB2312" w:cs="Times New Roman"/>
          <w:color w:val="000000"/>
          <w:w w:val="100"/>
          <w:sz w:val="32"/>
          <w:szCs w:val="32"/>
        </w:rPr>
        <w:t>和上级机关报告事故及其应急处</w:t>
      </w:r>
      <w:r>
        <w:rPr>
          <w:rFonts w:hint="default" w:ascii="Times New Roman" w:hAnsi="Times New Roman" w:eastAsia="仿宋_GB2312" w:cs="Times New Roman"/>
          <w:color w:val="000000"/>
          <w:w w:val="100"/>
          <w:sz w:val="32"/>
          <w:szCs w:val="32"/>
          <w:lang w:eastAsia="zh-CN"/>
        </w:rPr>
        <w:t>置</w:t>
      </w:r>
      <w:r>
        <w:rPr>
          <w:rFonts w:hint="default" w:ascii="Times New Roman" w:hAnsi="Times New Roman" w:eastAsia="仿宋_GB2312" w:cs="Times New Roman"/>
          <w:color w:val="000000"/>
          <w:w w:val="100"/>
          <w:sz w:val="32"/>
          <w:szCs w:val="32"/>
        </w:rPr>
        <w:t>情况；负责制定特种设备事故应急管理文件，</w:t>
      </w:r>
      <w:r>
        <w:rPr>
          <w:rFonts w:hint="default" w:ascii="Times New Roman" w:hAnsi="Times New Roman" w:eastAsia="仿宋_GB2312" w:cs="Times New Roman"/>
          <w:color w:val="000000"/>
          <w:w w:val="100"/>
          <w:sz w:val="32"/>
          <w:szCs w:val="32"/>
          <w:lang w:eastAsia="zh-CN"/>
        </w:rPr>
        <w:t>组织或指导开展特种设备事故应急预案的演练工作</w:t>
      </w:r>
      <w:r>
        <w:rPr>
          <w:rFonts w:hint="default" w:ascii="Times New Roman" w:hAnsi="Times New Roman" w:eastAsia="仿宋_GB2312" w:cs="Times New Roman"/>
          <w:color w:val="000000"/>
          <w:w w:val="100"/>
          <w:sz w:val="32"/>
          <w:szCs w:val="32"/>
        </w:rPr>
        <w:t>。</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区</w:t>
      </w:r>
      <w:r>
        <w:rPr>
          <w:rFonts w:hint="default" w:ascii="Times New Roman" w:hAnsi="Times New Roman" w:eastAsia="仿宋_GB2312" w:cs="Times New Roman"/>
          <w:color w:val="000000"/>
          <w:w w:val="100"/>
          <w:sz w:val="32"/>
          <w:szCs w:val="32"/>
          <w:lang w:eastAsia="zh-CN"/>
        </w:rPr>
        <w:t>应急</w:t>
      </w:r>
      <w:r>
        <w:rPr>
          <w:rFonts w:hint="default" w:ascii="Times New Roman" w:hAnsi="Times New Roman" w:eastAsia="仿宋_GB2312" w:cs="Times New Roman"/>
          <w:color w:val="000000"/>
          <w:w w:val="100"/>
          <w:sz w:val="32"/>
          <w:szCs w:val="32"/>
        </w:rPr>
        <w:t>局：在特种设备事故涉及危险化学品的情况</w:t>
      </w:r>
      <w:r>
        <w:rPr>
          <w:rFonts w:hint="default" w:ascii="Times New Roman" w:hAnsi="Times New Roman" w:eastAsia="仿宋_GB2312" w:cs="Times New Roman"/>
          <w:color w:val="000000"/>
          <w:w w:val="100"/>
          <w:sz w:val="32"/>
          <w:szCs w:val="32"/>
          <w:lang w:eastAsia="zh-CN"/>
        </w:rPr>
        <w:t>下</w:t>
      </w:r>
      <w:r>
        <w:rPr>
          <w:rFonts w:hint="default" w:ascii="Times New Roman" w:hAnsi="Times New Roman" w:eastAsia="仿宋_GB2312" w:cs="Times New Roman"/>
          <w:color w:val="000000"/>
          <w:w w:val="100"/>
          <w:sz w:val="32"/>
          <w:szCs w:val="32"/>
        </w:rPr>
        <w:t>，</w:t>
      </w:r>
      <w:r>
        <w:rPr>
          <w:rFonts w:hint="default" w:ascii="Times New Roman" w:hAnsi="Times New Roman" w:eastAsia="仿宋_GB2312" w:cs="Times New Roman"/>
          <w:color w:val="000000"/>
          <w:w w:val="100"/>
          <w:sz w:val="32"/>
          <w:szCs w:val="32"/>
          <w:lang w:eastAsia="zh-CN"/>
        </w:rPr>
        <w:t>组织调度区危险化学品事故应急救援队伍参与事故处置；负责组织指导因事故影响导致基本生活困难的群众的应急救助工作；</w:t>
      </w:r>
      <w:r>
        <w:rPr>
          <w:rFonts w:hint="default" w:ascii="Times New Roman" w:hAnsi="Times New Roman" w:eastAsia="仿宋_GB2312" w:cs="Times New Roman"/>
          <w:color w:val="000000"/>
          <w:w w:val="100"/>
          <w:sz w:val="32"/>
          <w:szCs w:val="32"/>
        </w:rPr>
        <w:t>参与事故调查处理工作。</w:t>
      </w:r>
    </w:p>
    <w:p>
      <w:pPr>
        <w:keepNext w:val="0"/>
        <w:keepLines w:val="0"/>
        <w:widowControl w:val="0"/>
        <w:tabs>
          <w:tab w:val="left" w:pos="7560"/>
        </w:tabs>
        <w:suppressAutoHyphens w:val="0"/>
        <w:kinsoku/>
        <w:wordWrap/>
        <w:overflowPunct/>
        <w:topLinePunct/>
        <w:autoSpaceDE/>
        <w:autoSpaceDN/>
        <w:bidi w:val="0"/>
        <w:adjustRightInd/>
        <w:spacing w:line="560" w:lineRule="exact"/>
        <w:ind w:left="0" w:right="0" w:firstLine="640" w:firstLineChars="200"/>
        <w:textAlignment w:val="auto"/>
        <w:rPr>
          <w:rFonts w:hint="default" w:ascii="Times New Roman" w:hAnsi="Times New Roman" w:eastAsia="仿宋_GB2312" w:cs="Times New Roman"/>
          <w:color w:val="000000"/>
          <w:w w:val="100"/>
          <w:sz w:val="32"/>
          <w:szCs w:val="32"/>
        </w:rPr>
      </w:pPr>
      <w:r>
        <w:rPr>
          <w:rFonts w:hint="eastAsia" w:ascii="Times New Roman" w:hAnsi="Times New Roman" w:eastAsia="仿宋_GB2312" w:cs="Times New Roman"/>
          <w:color w:val="000000"/>
          <w:w w:val="100"/>
          <w:sz w:val="32"/>
          <w:szCs w:val="32"/>
          <w:lang w:eastAsia="zh-CN"/>
        </w:rPr>
        <w:t>区委宣传部</w:t>
      </w:r>
      <w:r>
        <w:rPr>
          <w:rFonts w:hint="default" w:ascii="Times New Roman" w:hAnsi="Times New Roman" w:eastAsia="仿宋_GB2312" w:cs="Times New Roman"/>
          <w:color w:val="000000"/>
          <w:w w:val="100"/>
          <w:sz w:val="32"/>
          <w:szCs w:val="32"/>
          <w:lang w:eastAsia="zh-CN"/>
        </w:rPr>
        <w:t>、区委网信办</w:t>
      </w:r>
      <w:r>
        <w:rPr>
          <w:rFonts w:hint="default" w:ascii="Times New Roman" w:hAnsi="Times New Roman" w:eastAsia="仿宋_GB2312" w:cs="Times New Roman"/>
          <w:color w:val="000000"/>
          <w:w w:val="100"/>
          <w:sz w:val="32"/>
          <w:szCs w:val="32"/>
        </w:rPr>
        <w:t>：负责指导有关部门发布特种设备事故信息，及时引导舆论；</w:t>
      </w:r>
      <w:r>
        <w:rPr>
          <w:rFonts w:hint="default" w:ascii="Times New Roman" w:hAnsi="Times New Roman" w:eastAsia="仿宋_GB2312" w:cs="Times New Roman"/>
          <w:color w:val="000000"/>
          <w:w w:val="100"/>
          <w:sz w:val="32"/>
          <w:szCs w:val="32"/>
          <w:lang w:eastAsia="zh-CN"/>
        </w:rPr>
        <w:t>统筹做好网上舆论引导和舆情调控管控工作</w:t>
      </w:r>
      <w:r>
        <w:rPr>
          <w:rFonts w:hint="default" w:ascii="Times New Roman" w:hAnsi="Times New Roman" w:eastAsia="仿宋_GB2312" w:cs="Times New Roman"/>
          <w:color w:val="000000"/>
          <w:w w:val="100"/>
          <w:sz w:val="32"/>
          <w:szCs w:val="32"/>
        </w:rPr>
        <w:t>；协调相关新闻单位做好宣传工作。</w:t>
      </w:r>
    </w:p>
    <w:p>
      <w:pPr>
        <w:keepNext w:val="0"/>
        <w:keepLines w:val="0"/>
        <w:widowControl w:val="0"/>
        <w:tabs>
          <w:tab w:val="left" w:pos="7560"/>
        </w:tabs>
        <w:suppressAutoHyphens w:val="0"/>
        <w:kinsoku/>
        <w:wordWrap/>
        <w:overflowPunct/>
        <w:topLinePunct/>
        <w:autoSpaceDE/>
        <w:autoSpaceDN/>
        <w:bidi w:val="0"/>
        <w:adjustRightInd/>
        <w:spacing w:line="560" w:lineRule="exact"/>
        <w:ind w:left="0" w:right="0"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eastAsia="zh-CN"/>
        </w:rPr>
        <w:t>区发展改革委：负责将符合条件的特种设备事故应急体系中的区级政府投资项目，列为区级年度重点项目安排计划。</w:t>
      </w:r>
    </w:p>
    <w:p>
      <w:pPr>
        <w:keepNext w:val="0"/>
        <w:keepLines w:val="0"/>
        <w:widowControl w:val="0"/>
        <w:tabs>
          <w:tab w:val="left" w:pos="7560"/>
        </w:tabs>
        <w:suppressAutoHyphens w:val="0"/>
        <w:kinsoku/>
        <w:wordWrap/>
        <w:overflowPunct/>
        <w:topLinePunct/>
        <w:autoSpaceDE/>
        <w:autoSpaceDN/>
        <w:bidi w:val="0"/>
        <w:adjustRightInd/>
        <w:spacing w:line="560" w:lineRule="exact"/>
        <w:ind w:left="0" w:right="0"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eastAsia="zh-CN"/>
        </w:rPr>
        <w:t>公安蓟州分局</w:t>
      </w:r>
      <w:r>
        <w:rPr>
          <w:rFonts w:hint="default" w:ascii="Times New Roman" w:hAnsi="Times New Roman" w:eastAsia="仿宋_GB2312" w:cs="Times New Roman"/>
          <w:color w:val="000000"/>
          <w:w w:val="100"/>
          <w:sz w:val="32"/>
          <w:szCs w:val="32"/>
        </w:rPr>
        <w:t>：负责组织、协调、</w:t>
      </w:r>
      <w:r>
        <w:rPr>
          <w:rFonts w:hint="default" w:ascii="Times New Roman" w:hAnsi="Times New Roman" w:eastAsia="仿宋_GB2312" w:cs="Times New Roman"/>
          <w:color w:val="000000"/>
          <w:w w:val="100"/>
          <w:sz w:val="32"/>
          <w:szCs w:val="32"/>
          <w:lang w:eastAsia="zh-CN"/>
        </w:rPr>
        <w:t>做好</w:t>
      </w:r>
      <w:r>
        <w:rPr>
          <w:rFonts w:hint="default" w:ascii="Times New Roman" w:hAnsi="Times New Roman" w:eastAsia="仿宋_GB2312" w:cs="Times New Roman"/>
          <w:color w:val="000000"/>
          <w:w w:val="100"/>
          <w:sz w:val="32"/>
          <w:szCs w:val="32"/>
        </w:rPr>
        <w:t>特种设备事故</w:t>
      </w:r>
      <w:r>
        <w:rPr>
          <w:rFonts w:hint="default" w:ascii="Times New Roman" w:hAnsi="Times New Roman" w:eastAsia="仿宋_GB2312" w:cs="Times New Roman"/>
          <w:color w:val="000000"/>
          <w:w w:val="100"/>
          <w:sz w:val="32"/>
          <w:szCs w:val="32"/>
          <w:lang w:eastAsia="zh-CN"/>
        </w:rPr>
        <w:t>的应急救援准备、事发现场治安秩序维护和交通疏导等工作。</w:t>
      </w:r>
    </w:p>
    <w:p>
      <w:pPr>
        <w:keepNext w:val="0"/>
        <w:keepLines w:val="0"/>
        <w:widowControl w:val="0"/>
        <w:tabs>
          <w:tab w:val="left" w:pos="7560"/>
        </w:tabs>
        <w:suppressAutoHyphens w:val="0"/>
        <w:kinsoku/>
        <w:wordWrap/>
        <w:overflowPunct/>
        <w:topLinePunct/>
        <w:autoSpaceDE/>
        <w:autoSpaceDN/>
        <w:bidi w:val="0"/>
        <w:adjustRightInd/>
        <w:spacing w:line="560" w:lineRule="exact"/>
        <w:ind w:left="0" w:right="0"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US" w:eastAsia="zh-CN"/>
        </w:rPr>
        <w:t>区民政局：负责组织做好死亡人员的遗体善后处置工作。</w:t>
      </w:r>
    </w:p>
    <w:p>
      <w:pPr>
        <w:keepNext w:val="0"/>
        <w:keepLines w:val="0"/>
        <w:widowControl w:val="0"/>
        <w:tabs>
          <w:tab w:val="left" w:pos="7560"/>
        </w:tabs>
        <w:suppressAutoHyphens w:val="0"/>
        <w:kinsoku/>
        <w:wordWrap/>
        <w:overflowPunct/>
        <w:topLinePunct/>
        <w:autoSpaceDE/>
        <w:autoSpaceDN/>
        <w:bidi w:val="0"/>
        <w:adjustRightInd/>
        <w:spacing w:line="560" w:lineRule="exact"/>
        <w:ind w:left="0" w:right="0"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US" w:eastAsia="zh-CN"/>
        </w:rPr>
        <w:t>区财政局：负责为特种设备事故应急处置工作提供资金保障。</w:t>
      </w:r>
    </w:p>
    <w:p>
      <w:pPr>
        <w:keepNext w:val="0"/>
        <w:keepLines w:val="0"/>
        <w:widowControl w:val="0"/>
        <w:tabs>
          <w:tab w:val="left" w:pos="7560"/>
        </w:tabs>
        <w:suppressAutoHyphens w:val="0"/>
        <w:kinsoku/>
        <w:wordWrap/>
        <w:overflowPunct/>
        <w:topLinePunct/>
        <w:autoSpaceDE/>
        <w:autoSpaceDN/>
        <w:bidi w:val="0"/>
        <w:adjustRightInd/>
        <w:spacing w:line="560" w:lineRule="exact"/>
        <w:ind w:left="0" w:right="0"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US" w:eastAsia="zh-CN"/>
        </w:rPr>
        <w:t>区生态环境局：在特种设备事故中涉及环境事件时启动环境事件相关预案，提出相应环境突发事件的处置措施建议，负责组织实施现场污染环境监测，对建立和解除污染警报的时间和区域提出建议。</w:t>
      </w:r>
    </w:p>
    <w:p>
      <w:pPr>
        <w:keepNext w:val="0"/>
        <w:keepLines w:val="0"/>
        <w:widowControl w:val="0"/>
        <w:tabs>
          <w:tab w:val="left" w:pos="7560"/>
        </w:tabs>
        <w:suppressAutoHyphens w:val="0"/>
        <w:kinsoku/>
        <w:wordWrap/>
        <w:overflowPunct/>
        <w:topLinePunct/>
        <w:autoSpaceDE/>
        <w:autoSpaceDN/>
        <w:bidi w:val="0"/>
        <w:adjustRightInd/>
        <w:spacing w:line="560" w:lineRule="exact"/>
        <w:ind w:left="0" w:right="0"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US" w:eastAsia="zh-CN"/>
        </w:rPr>
        <w:t>区住房建设委：</w:t>
      </w:r>
      <w:r>
        <w:rPr>
          <w:rFonts w:hint="default" w:ascii="Times New Roman" w:hAnsi="Times New Roman" w:eastAsia="仿宋_GB2312" w:cs="Times New Roman"/>
          <w:color w:val="000000"/>
          <w:w w:val="100"/>
          <w:sz w:val="32"/>
          <w:szCs w:val="32"/>
        </w:rPr>
        <w:t>按有关法律</w:t>
      </w:r>
      <w:r>
        <w:rPr>
          <w:rFonts w:hint="default" w:ascii="Times New Roman" w:hAnsi="Times New Roman" w:eastAsia="仿宋_GB2312" w:cs="Times New Roman"/>
          <w:color w:val="000000"/>
          <w:w w:val="100"/>
          <w:sz w:val="32"/>
          <w:szCs w:val="32"/>
          <w:lang w:eastAsia="zh-CN"/>
        </w:rPr>
        <w:t>、</w:t>
      </w:r>
      <w:r>
        <w:rPr>
          <w:rFonts w:hint="default" w:ascii="Times New Roman" w:hAnsi="Times New Roman" w:eastAsia="仿宋_GB2312" w:cs="Times New Roman"/>
          <w:color w:val="000000"/>
          <w:w w:val="100"/>
          <w:sz w:val="32"/>
          <w:szCs w:val="32"/>
        </w:rPr>
        <w:t>法规</w:t>
      </w:r>
      <w:r>
        <w:rPr>
          <w:rFonts w:hint="default" w:ascii="Times New Roman" w:hAnsi="Times New Roman" w:eastAsia="仿宋_GB2312" w:cs="Times New Roman"/>
          <w:color w:val="000000"/>
          <w:w w:val="100"/>
          <w:sz w:val="32"/>
          <w:szCs w:val="32"/>
          <w:lang w:eastAsia="zh-CN"/>
        </w:rPr>
        <w:t>监督安装单位、使用单位</w:t>
      </w:r>
      <w:r>
        <w:rPr>
          <w:rFonts w:hint="default" w:ascii="Times New Roman" w:hAnsi="Times New Roman" w:eastAsia="仿宋_GB2312" w:cs="Times New Roman"/>
          <w:color w:val="000000"/>
          <w:w w:val="100"/>
          <w:sz w:val="32"/>
          <w:szCs w:val="32"/>
        </w:rPr>
        <w:t>制定房屋建筑工地和市政工程工地</w:t>
      </w:r>
      <w:r>
        <w:rPr>
          <w:rFonts w:hint="default" w:ascii="Times New Roman" w:hAnsi="Times New Roman" w:eastAsia="仿宋_GB2312" w:cs="Times New Roman"/>
          <w:color w:val="000000"/>
          <w:w w:val="100"/>
          <w:sz w:val="32"/>
          <w:szCs w:val="32"/>
          <w:lang w:eastAsia="zh-CN"/>
        </w:rPr>
        <w:t>内</w:t>
      </w:r>
      <w:r>
        <w:rPr>
          <w:rFonts w:hint="default" w:ascii="Times New Roman" w:hAnsi="Times New Roman" w:eastAsia="仿宋_GB2312" w:cs="Times New Roman"/>
          <w:color w:val="000000"/>
          <w:w w:val="100"/>
          <w:sz w:val="32"/>
          <w:szCs w:val="32"/>
        </w:rPr>
        <w:t>起重机械</w:t>
      </w:r>
      <w:r>
        <w:rPr>
          <w:rFonts w:hint="default" w:ascii="Times New Roman" w:hAnsi="Times New Roman" w:eastAsia="仿宋_GB2312" w:cs="Times New Roman"/>
          <w:color w:val="000000"/>
          <w:w w:val="100"/>
          <w:sz w:val="32"/>
          <w:szCs w:val="32"/>
          <w:lang w:eastAsia="zh-CN"/>
        </w:rPr>
        <w:t>安装</w:t>
      </w:r>
      <w:r>
        <w:rPr>
          <w:rFonts w:hint="default" w:ascii="Times New Roman" w:hAnsi="Times New Roman" w:eastAsia="仿宋_GB2312" w:cs="Times New Roman"/>
          <w:color w:val="000000"/>
          <w:w w:val="100"/>
          <w:sz w:val="32"/>
          <w:szCs w:val="32"/>
        </w:rPr>
        <w:t>、</w:t>
      </w:r>
      <w:r>
        <w:rPr>
          <w:rFonts w:hint="default" w:ascii="Times New Roman" w:hAnsi="Times New Roman" w:eastAsia="仿宋_GB2312" w:cs="Times New Roman"/>
          <w:color w:val="000000"/>
          <w:w w:val="100"/>
          <w:sz w:val="32"/>
          <w:szCs w:val="32"/>
          <w:lang w:eastAsia="zh-CN"/>
        </w:rPr>
        <w:t>拆卸工程生产安全事故应急救援预案和建筑起重机械生产安全事故应急救援预案；参与房屋建筑工地和市政工程工地起重机械、</w:t>
      </w:r>
      <w:r>
        <w:rPr>
          <w:rFonts w:hint="default" w:ascii="Times New Roman" w:hAnsi="Times New Roman" w:eastAsia="仿宋_GB2312" w:cs="Times New Roman"/>
          <w:color w:val="000000"/>
          <w:w w:val="100"/>
          <w:sz w:val="32"/>
          <w:szCs w:val="32"/>
        </w:rPr>
        <w:t>场</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厂</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内机动车辆事故</w:t>
      </w:r>
      <w:r>
        <w:rPr>
          <w:rFonts w:hint="default" w:ascii="Times New Roman" w:hAnsi="Times New Roman" w:eastAsia="仿宋_GB2312" w:cs="Times New Roman"/>
          <w:color w:val="000000"/>
          <w:w w:val="100"/>
          <w:sz w:val="32"/>
          <w:szCs w:val="32"/>
          <w:lang w:eastAsia="zh-CN"/>
        </w:rPr>
        <w:t>的调查工作；</w:t>
      </w:r>
      <w:r>
        <w:rPr>
          <w:rFonts w:hint="default" w:ascii="Times New Roman" w:hAnsi="Times New Roman" w:eastAsia="仿宋_GB2312" w:cs="Times New Roman"/>
          <w:color w:val="000000"/>
          <w:w w:val="100"/>
          <w:sz w:val="32"/>
          <w:szCs w:val="32"/>
        </w:rPr>
        <w:t>与区市场监管局建立应急联系机制，做到信息共享。</w:t>
      </w:r>
    </w:p>
    <w:p>
      <w:pPr>
        <w:keepNext w:val="0"/>
        <w:keepLines w:val="0"/>
        <w:widowControl w:val="0"/>
        <w:tabs>
          <w:tab w:val="left" w:pos="7560"/>
        </w:tabs>
        <w:suppressAutoHyphens w:val="0"/>
        <w:kinsoku/>
        <w:wordWrap/>
        <w:overflowPunct/>
        <w:topLinePunct/>
        <w:autoSpaceDE/>
        <w:autoSpaceDN/>
        <w:bidi w:val="0"/>
        <w:adjustRightInd/>
        <w:spacing w:line="560" w:lineRule="exact"/>
        <w:ind w:left="0" w:right="0" w:firstLine="640" w:firstLineChars="200"/>
        <w:textAlignment w:val="auto"/>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区城市管理委：指挥协调城市燃气（管道）事故的应急处置行动；与区市场监管局建立应急联系机制，做到信息共享。</w:t>
      </w:r>
    </w:p>
    <w:p>
      <w:pPr>
        <w:keepNext w:val="0"/>
        <w:keepLines w:val="0"/>
        <w:widowControl w:val="0"/>
        <w:tabs>
          <w:tab w:val="left" w:pos="7560"/>
        </w:tabs>
        <w:suppressAutoHyphens w:val="0"/>
        <w:kinsoku/>
        <w:wordWrap/>
        <w:overflowPunct/>
        <w:topLinePunct/>
        <w:autoSpaceDE/>
        <w:autoSpaceDN/>
        <w:bidi w:val="0"/>
        <w:adjustRightInd/>
        <w:spacing w:line="560" w:lineRule="exact"/>
        <w:ind w:left="0" w:right="0" w:firstLine="640" w:firstLineChars="200"/>
        <w:textAlignment w:val="auto"/>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区交通局：参与指挥协调交通运输行业特种设备事故应急和善后处理工作；与区市场监管局建立应急联系机制，做到信息共享。</w:t>
      </w:r>
    </w:p>
    <w:p>
      <w:pPr>
        <w:keepNext w:val="0"/>
        <w:keepLines w:val="0"/>
        <w:widowControl w:val="0"/>
        <w:tabs>
          <w:tab w:val="left" w:pos="7560"/>
        </w:tabs>
        <w:suppressAutoHyphens w:val="0"/>
        <w:kinsoku/>
        <w:wordWrap/>
        <w:overflowPunct/>
        <w:topLinePunct/>
        <w:autoSpaceDE/>
        <w:autoSpaceDN/>
        <w:bidi w:val="0"/>
        <w:adjustRightInd/>
        <w:spacing w:line="560" w:lineRule="exact"/>
        <w:ind w:left="0" w:right="0" w:firstLine="640" w:firstLineChars="200"/>
        <w:textAlignment w:val="auto"/>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区卫生健康委：负责受伤人员的现场医疗救治、转运、院内救治和现场卫生防疫等工作；及时向区指挥部报告伤员数量及医疗救治情况。</w:t>
      </w:r>
    </w:p>
    <w:p>
      <w:pPr>
        <w:keepNext w:val="0"/>
        <w:keepLines w:val="0"/>
        <w:widowControl w:val="0"/>
        <w:tabs>
          <w:tab w:val="left" w:pos="7560"/>
        </w:tabs>
        <w:suppressAutoHyphens w:val="0"/>
        <w:kinsoku/>
        <w:wordWrap/>
        <w:overflowPunct/>
        <w:topLinePunct/>
        <w:autoSpaceDE/>
        <w:autoSpaceDN/>
        <w:bidi w:val="0"/>
        <w:adjustRightInd/>
        <w:spacing w:line="560" w:lineRule="exact"/>
        <w:ind w:left="0" w:right="0" w:firstLine="640" w:firstLineChars="200"/>
        <w:textAlignment w:val="auto"/>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 xml:space="preserve">区消防救援支队：作为突发事件的基本救援力量，完成好灭火、救援等应急救援工作。  </w:t>
      </w:r>
    </w:p>
    <w:p>
      <w:pPr>
        <w:keepNext w:val="0"/>
        <w:keepLines w:val="0"/>
        <w:widowControl w:val="0"/>
        <w:tabs>
          <w:tab w:val="left" w:pos="7560"/>
        </w:tabs>
        <w:suppressAutoHyphens w:val="0"/>
        <w:kinsoku/>
        <w:wordWrap/>
        <w:overflowPunct/>
        <w:topLinePunct/>
        <w:autoSpaceDE/>
        <w:autoSpaceDN/>
        <w:bidi w:val="0"/>
        <w:adjustRightInd/>
        <w:spacing w:line="560" w:lineRule="exact"/>
        <w:ind w:left="0" w:right="0" w:firstLine="640" w:firstLineChars="200"/>
        <w:textAlignment w:val="auto"/>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区气象局：应急响应时，负责协助生态环境部门实施现场气象监测，并为危险化学品泄漏处理提供气象保障，提供事故现场及周边地区风向、风速、温度、湿度、气压、雨量等气象实</w:t>
      </w:r>
      <w:r>
        <w:rPr>
          <w:rFonts w:hint="default" w:ascii="Times New Roman" w:hAnsi="Times New Roman" w:eastAsia="仿宋_GB2312" w:cs="Times New Roman"/>
          <w:color w:val="000000"/>
          <w:w w:val="100"/>
          <w:kern w:val="2"/>
          <w:sz w:val="32"/>
          <w:szCs w:val="32"/>
          <w:lang w:val="en-US" w:eastAsia="zh-CN" w:bidi="ar-SA"/>
        </w:rPr>
        <w:t>况资</w:t>
      </w:r>
      <w:r>
        <w:rPr>
          <w:rFonts w:hint="default" w:ascii="Times New Roman" w:hAnsi="Times New Roman" w:eastAsia="仿宋_GB2312" w:cs="Times New Roman"/>
          <w:color w:val="000000"/>
          <w:w w:val="100"/>
          <w:sz w:val="32"/>
          <w:szCs w:val="32"/>
          <w:lang w:val="en-US" w:eastAsia="zh-CN"/>
        </w:rPr>
        <w:t xml:space="preserve">料，预测预报危险化学品扩散的方向、范围等。  </w:t>
      </w:r>
    </w:p>
    <w:p>
      <w:pPr>
        <w:keepNext w:val="0"/>
        <w:keepLines w:val="0"/>
        <w:widowControl w:val="0"/>
        <w:tabs>
          <w:tab w:val="left" w:pos="7560"/>
        </w:tabs>
        <w:suppressAutoHyphens w:val="0"/>
        <w:kinsoku/>
        <w:wordWrap/>
        <w:overflowPunct/>
        <w:topLinePunct/>
        <w:autoSpaceDE/>
        <w:autoSpaceDN/>
        <w:bidi w:val="0"/>
        <w:adjustRightInd/>
        <w:spacing w:line="560" w:lineRule="exact"/>
        <w:ind w:left="0" w:right="0" w:firstLine="640" w:firstLineChars="200"/>
        <w:textAlignment w:val="auto"/>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区工业和信息化局：负责组织基础电信运营企业做好公众通信保障工作，保障公众通信网络畅通。</w:t>
      </w:r>
    </w:p>
    <w:p>
      <w:pPr>
        <w:keepNext w:val="0"/>
        <w:keepLines w:val="0"/>
        <w:widowControl w:val="0"/>
        <w:tabs>
          <w:tab w:val="left" w:pos="7560"/>
        </w:tabs>
        <w:suppressAutoHyphens w:val="0"/>
        <w:kinsoku/>
        <w:wordWrap/>
        <w:overflowPunct/>
        <w:topLinePunct/>
        <w:autoSpaceDE/>
        <w:autoSpaceDN/>
        <w:bidi w:val="0"/>
        <w:adjustRightInd/>
        <w:spacing w:line="560" w:lineRule="exact"/>
        <w:ind w:left="0" w:right="0" w:firstLine="640" w:firstLineChars="200"/>
        <w:textAlignment w:val="auto"/>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区总工会：参与特种设备事故调查处理，保障职工权益。</w:t>
      </w:r>
    </w:p>
    <w:p>
      <w:pPr>
        <w:keepNext w:val="0"/>
        <w:keepLines w:val="0"/>
        <w:widowControl w:val="0"/>
        <w:tabs>
          <w:tab w:val="left" w:pos="7560"/>
        </w:tabs>
        <w:suppressAutoHyphens w:val="0"/>
        <w:kinsoku/>
        <w:wordWrap/>
        <w:overflowPunct/>
        <w:topLinePunct/>
        <w:autoSpaceDE/>
        <w:autoSpaceDN/>
        <w:bidi w:val="0"/>
        <w:adjustRightInd/>
        <w:spacing w:line="560" w:lineRule="exact"/>
        <w:ind w:left="0" w:right="0" w:firstLine="640" w:firstLineChars="200"/>
        <w:textAlignment w:val="auto"/>
        <w:rPr>
          <w:rFonts w:hint="default" w:ascii="Times New Roman" w:hAnsi="Times New Roman" w:eastAsia="仿宋_GB2312" w:cs="Times New Roman"/>
          <w:color w:val="000000"/>
          <w:w w:val="100"/>
          <w:sz w:val="32"/>
          <w:szCs w:val="32"/>
          <w:lang w:val="en-US" w:eastAsia="zh-CN"/>
        </w:rPr>
      </w:pPr>
      <w:r>
        <w:rPr>
          <w:rFonts w:hint="eastAsia" w:ascii="Times New Roman" w:hAnsi="Times New Roman" w:eastAsia="仿宋_GB2312" w:cs="Times New Roman"/>
          <w:color w:val="000000"/>
          <w:w w:val="100"/>
          <w:sz w:val="32"/>
          <w:szCs w:val="32"/>
          <w:lang w:val="en-US" w:eastAsia="zh-CN"/>
        </w:rPr>
        <w:t>供电分公司</w:t>
      </w:r>
      <w:r>
        <w:rPr>
          <w:rFonts w:hint="default" w:ascii="Times New Roman" w:hAnsi="Times New Roman" w:eastAsia="仿宋_GB2312" w:cs="Times New Roman"/>
          <w:color w:val="000000"/>
          <w:w w:val="100"/>
          <w:sz w:val="32"/>
          <w:szCs w:val="32"/>
          <w:lang w:val="en-US" w:eastAsia="zh-CN"/>
        </w:rPr>
        <w:t>：负责保障事故应急现场的临时供电，满足应急处置的用电需要。</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2.4</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工作组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根据应急处置工作需要，区指挥部设立1个或多个应急工作组：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1</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现场抢险救援组：</w:t>
      </w:r>
      <w:r>
        <w:rPr>
          <w:rFonts w:hint="default" w:ascii="Times New Roman" w:hAnsi="Times New Roman" w:eastAsia="仿宋_GB2312" w:cs="Times New Roman"/>
          <w:color w:val="000000"/>
          <w:w w:val="100"/>
          <w:kern w:val="2"/>
          <w:sz w:val="32"/>
          <w:szCs w:val="32"/>
          <w:lang w:val="en-US" w:eastAsia="zh-CN" w:bidi="ar-SA"/>
        </w:rPr>
        <w:t>由市场监管和应急、公安、消防救援等部门组成，组织专家和抢险救援力量，开展现场处置。根据需要，随时调遣后续处置和增援队伍。根据情况可下设3个小组：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kern w:val="2"/>
          <w:sz w:val="32"/>
          <w:szCs w:val="32"/>
          <w:lang w:val="en-US" w:eastAsia="zh-CN" w:bidi="ar-SA"/>
        </w:rPr>
        <w:t xml:space="preserve">人员搜救小组：区消防救援支队为组长单位。由区消防救援支队、公安蓟州分局和区卫生健康委组成，负责事故现场伤员救援和医疗救护工作。  </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消防消毒小组：区</w:t>
      </w:r>
      <w:r>
        <w:rPr>
          <w:rFonts w:hint="default" w:ascii="Times New Roman" w:hAnsi="Times New Roman" w:eastAsia="仿宋_GB2312" w:cs="Times New Roman"/>
          <w:color w:val="000000"/>
          <w:w w:val="100"/>
          <w:sz w:val="32"/>
          <w:szCs w:val="32"/>
          <w:lang w:eastAsia="zh-CN"/>
        </w:rPr>
        <w:t>消防救援支队</w:t>
      </w:r>
      <w:r>
        <w:rPr>
          <w:rFonts w:hint="default" w:ascii="Times New Roman" w:hAnsi="Times New Roman" w:eastAsia="仿宋_GB2312" w:cs="Times New Roman"/>
          <w:color w:val="000000"/>
          <w:w w:val="100"/>
          <w:sz w:val="32"/>
          <w:szCs w:val="32"/>
        </w:rPr>
        <w:t>为组长单位。负责事故现场的消防灭火、喷淋降温和喷淋消毒。</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隐患处置小组：区</w:t>
      </w:r>
      <w:r>
        <w:rPr>
          <w:rFonts w:hint="default" w:ascii="Times New Roman" w:hAnsi="Times New Roman" w:eastAsia="仿宋_GB2312" w:cs="Times New Roman"/>
          <w:color w:val="000000"/>
          <w:w w:val="100"/>
          <w:kern w:val="2"/>
          <w:sz w:val="32"/>
          <w:szCs w:val="32"/>
          <w:lang w:val="en-US" w:eastAsia="zh-CN" w:bidi="ar-SA"/>
        </w:rPr>
        <w:t xml:space="preserve">市场监管局为组长单位。由市场监管、应  急、公安、消防救援和事故发生单位、专业应急救援机构组成，负责分析可能存在的其他危害，在技术专家组的指导下，专业应急救援机构消除和处置可能造成次生危害的隐患。  </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2</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治安警戒组：</w:t>
      </w:r>
      <w:r>
        <w:rPr>
          <w:rFonts w:hint="default" w:ascii="Times New Roman" w:hAnsi="Times New Roman" w:eastAsia="仿宋_GB2312" w:cs="Times New Roman"/>
          <w:color w:val="000000"/>
          <w:w w:val="100"/>
          <w:sz w:val="32"/>
          <w:szCs w:val="32"/>
          <w:lang w:eastAsia="zh-CN"/>
        </w:rPr>
        <w:t>公安蓟州分局</w:t>
      </w:r>
      <w:r>
        <w:rPr>
          <w:rFonts w:hint="default" w:ascii="Times New Roman" w:hAnsi="Times New Roman" w:eastAsia="仿宋_GB2312" w:cs="Times New Roman"/>
          <w:color w:val="000000"/>
          <w:w w:val="100"/>
          <w:sz w:val="32"/>
          <w:szCs w:val="32"/>
        </w:rPr>
        <w:t>为组长单位。负责设立警戒区</w:t>
      </w:r>
      <w:r>
        <w:rPr>
          <w:rFonts w:hint="default" w:ascii="Times New Roman" w:hAnsi="Times New Roman" w:eastAsia="仿宋_GB2312" w:cs="Times New Roman"/>
          <w:color w:val="000000"/>
          <w:w w:val="100"/>
          <w:kern w:val="2"/>
          <w:sz w:val="32"/>
          <w:szCs w:val="32"/>
          <w:lang w:val="en-US" w:eastAsia="zh-CN" w:bidi="ar-SA"/>
        </w:rPr>
        <w:t>并实施警戒工作，维护社会治安秩序；保护事故现场，负责事故发生地的交通管制工作，确保抢险、救援、救护、物资运输通畅。</w:t>
      </w:r>
    </w:p>
    <w:p>
      <w:pPr>
        <w:keepNext w:val="0"/>
        <w:keepLines w:val="0"/>
        <w:widowControl w:val="0"/>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kern w:val="2"/>
          <w:sz w:val="32"/>
          <w:szCs w:val="32"/>
          <w:lang w:val="en-US" w:eastAsia="zh-CN" w:bidi="ar-SA"/>
        </w:rPr>
      </w:pPr>
      <w:r>
        <w:rPr>
          <w:rFonts w:hint="default" w:ascii="Times New Roman" w:hAnsi="Times New Roman" w:eastAsia="仿宋_GB2312" w:cs="Times New Roman"/>
          <w:color w:val="000000"/>
          <w:w w:val="100"/>
          <w:kern w:val="2"/>
          <w:sz w:val="32"/>
          <w:szCs w:val="32"/>
          <w:lang w:val="en" w:eastAsia="zh-CN" w:bidi="ar-SA"/>
        </w:rPr>
        <w:t>（</w:t>
      </w:r>
      <w:r>
        <w:rPr>
          <w:rFonts w:hint="default" w:ascii="Times New Roman" w:hAnsi="Times New Roman" w:eastAsia="仿宋_GB2312" w:cs="Times New Roman"/>
          <w:color w:val="000000"/>
          <w:w w:val="100"/>
          <w:kern w:val="2"/>
          <w:sz w:val="32"/>
          <w:szCs w:val="32"/>
          <w:lang w:val="en-US" w:eastAsia="zh-CN" w:bidi="ar-SA"/>
        </w:rPr>
        <w:t>3</w:t>
      </w:r>
      <w:r>
        <w:rPr>
          <w:rFonts w:hint="default" w:ascii="Times New Roman" w:hAnsi="Times New Roman" w:eastAsia="仿宋_GB2312" w:cs="Times New Roman"/>
          <w:color w:val="000000"/>
          <w:w w:val="100"/>
          <w:kern w:val="2"/>
          <w:sz w:val="32"/>
          <w:szCs w:val="32"/>
          <w:lang w:val="en" w:eastAsia="zh-CN" w:bidi="ar-SA"/>
        </w:rPr>
        <w:t>）</w:t>
      </w:r>
      <w:r>
        <w:rPr>
          <w:rFonts w:hint="default" w:ascii="Times New Roman" w:hAnsi="Times New Roman" w:eastAsia="仿宋_GB2312" w:cs="Times New Roman"/>
          <w:color w:val="000000"/>
          <w:w w:val="100"/>
          <w:kern w:val="2"/>
          <w:sz w:val="32"/>
          <w:szCs w:val="32"/>
          <w:lang w:val="en-US" w:eastAsia="zh-CN" w:bidi="ar-SA"/>
        </w:rPr>
        <w:t>技术专家组：由区指挥部组织有关技术专家组成</w:t>
      </w:r>
      <w:r>
        <w:rPr>
          <w:rFonts w:hint="eastAsia" w:ascii="Times New Roman" w:hAnsi="Times New Roman" w:eastAsia="仿宋_GB2312" w:cs="Times New Roman"/>
          <w:color w:val="000000"/>
          <w:w w:val="100"/>
          <w:kern w:val="2"/>
          <w:sz w:val="32"/>
          <w:szCs w:val="32"/>
          <w:lang w:val="en" w:eastAsia="zh-CN" w:bidi="ar-SA"/>
        </w:rPr>
        <w:t>，</w:t>
      </w:r>
      <w:r>
        <w:rPr>
          <w:rFonts w:hint="default" w:ascii="Times New Roman" w:hAnsi="Times New Roman" w:eastAsia="仿宋_GB2312" w:cs="Times New Roman"/>
          <w:color w:val="000000"/>
          <w:w w:val="100"/>
          <w:kern w:val="2"/>
          <w:sz w:val="32"/>
          <w:szCs w:val="32"/>
          <w:lang w:val="en-US" w:eastAsia="zh-CN" w:bidi="ar-SA"/>
        </w:rPr>
        <w:t>负责对事故原因、可能造成的危害进行分析评估，提出处置建议。</w:t>
      </w:r>
    </w:p>
    <w:p>
      <w:pPr>
        <w:keepNext w:val="0"/>
        <w:keepLines w:val="0"/>
        <w:widowControl w:val="0"/>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kern w:val="2"/>
          <w:sz w:val="32"/>
          <w:szCs w:val="32"/>
          <w:lang w:val="en-US" w:eastAsia="zh-CN" w:bidi="ar-SA"/>
        </w:rPr>
      </w:pPr>
      <w:r>
        <w:rPr>
          <w:rFonts w:hint="default" w:ascii="Times New Roman" w:hAnsi="Times New Roman" w:eastAsia="仿宋_GB2312" w:cs="Times New Roman"/>
          <w:color w:val="000000"/>
          <w:w w:val="100"/>
          <w:kern w:val="2"/>
          <w:sz w:val="32"/>
          <w:szCs w:val="32"/>
          <w:lang w:val="en" w:eastAsia="zh-CN" w:bidi="ar-SA"/>
        </w:rPr>
        <w:t>（</w:t>
      </w:r>
      <w:r>
        <w:rPr>
          <w:rFonts w:hint="default" w:ascii="Times New Roman" w:hAnsi="Times New Roman" w:eastAsia="仿宋_GB2312" w:cs="Times New Roman"/>
          <w:color w:val="000000"/>
          <w:w w:val="100"/>
          <w:kern w:val="2"/>
          <w:sz w:val="32"/>
          <w:szCs w:val="32"/>
          <w:lang w:val="en-US" w:eastAsia="zh-CN" w:bidi="ar-SA"/>
        </w:rPr>
        <w:t>4</w:t>
      </w:r>
      <w:r>
        <w:rPr>
          <w:rFonts w:hint="default" w:ascii="Times New Roman" w:hAnsi="Times New Roman" w:eastAsia="仿宋_GB2312" w:cs="Times New Roman"/>
          <w:color w:val="000000"/>
          <w:w w:val="100"/>
          <w:kern w:val="2"/>
          <w:sz w:val="32"/>
          <w:szCs w:val="32"/>
          <w:lang w:val="en" w:eastAsia="zh-CN" w:bidi="ar-SA"/>
        </w:rPr>
        <w:t>）</w:t>
      </w:r>
      <w:r>
        <w:rPr>
          <w:rFonts w:hint="default" w:ascii="Times New Roman" w:hAnsi="Times New Roman" w:eastAsia="仿宋_GB2312" w:cs="Times New Roman"/>
          <w:color w:val="000000"/>
          <w:w w:val="100"/>
          <w:kern w:val="2"/>
          <w:sz w:val="32"/>
          <w:szCs w:val="32"/>
          <w:lang w:val="en-US" w:eastAsia="zh-CN" w:bidi="ar-SA"/>
        </w:rPr>
        <w:t>动员疏散安置组：</w:t>
      </w:r>
      <w:r>
        <w:rPr>
          <w:rFonts w:hint="eastAsia" w:ascii="Times New Roman" w:hAnsi="Times New Roman" w:eastAsia="仿宋_GB2312" w:cs="Times New Roman"/>
          <w:color w:val="000000"/>
          <w:w w:val="100"/>
          <w:kern w:val="2"/>
          <w:sz w:val="32"/>
          <w:szCs w:val="32"/>
          <w:lang w:val="en-US" w:eastAsia="zh-CN" w:bidi="ar-SA"/>
        </w:rPr>
        <w:t>乡镇（街道）</w:t>
      </w:r>
      <w:r>
        <w:rPr>
          <w:rFonts w:hint="default" w:ascii="Times New Roman" w:hAnsi="Times New Roman" w:eastAsia="仿宋_GB2312" w:cs="Times New Roman"/>
          <w:color w:val="000000"/>
          <w:w w:val="100"/>
          <w:kern w:val="2"/>
          <w:sz w:val="32"/>
          <w:szCs w:val="32"/>
          <w:lang w:val="en-US" w:eastAsia="zh-CN" w:bidi="ar-SA"/>
        </w:rPr>
        <w:t>为组长单位</w:t>
      </w:r>
      <w:r>
        <w:rPr>
          <w:rFonts w:hint="eastAsia" w:ascii="Times New Roman" w:hAnsi="Times New Roman" w:eastAsia="仿宋_GB2312" w:cs="Times New Roman"/>
          <w:color w:val="000000"/>
          <w:w w:val="100"/>
          <w:kern w:val="2"/>
          <w:sz w:val="32"/>
          <w:szCs w:val="32"/>
          <w:lang w:val="en" w:eastAsia="zh-CN" w:bidi="ar-SA"/>
        </w:rPr>
        <w:t>，</w:t>
      </w:r>
      <w:r>
        <w:rPr>
          <w:rFonts w:hint="default" w:ascii="Times New Roman" w:hAnsi="Times New Roman" w:eastAsia="仿宋_GB2312" w:cs="Times New Roman"/>
          <w:color w:val="000000"/>
          <w:w w:val="100"/>
          <w:kern w:val="2"/>
          <w:sz w:val="32"/>
          <w:szCs w:val="32"/>
          <w:lang w:val="en-US" w:eastAsia="zh-CN" w:bidi="ar-SA"/>
        </w:rPr>
        <w:t>由</w:t>
      </w:r>
      <w:r>
        <w:rPr>
          <w:rFonts w:hint="eastAsia" w:ascii="Times New Roman" w:hAnsi="Times New Roman" w:eastAsia="仿宋_GB2312" w:cs="Times New Roman"/>
          <w:color w:val="000000"/>
          <w:w w:val="100"/>
          <w:kern w:val="2"/>
          <w:sz w:val="32"/>
          <w:szCs w:val="32"/>
          <w:lang w:val="en-US" w:eastAsia="zh-CN" w:bidi="ar-SA"/>
        </w:rPr>
        <w:t>乡镇（街道）</w:t>
      </w:r>
      <w:r>
        <w:rPr>
          <w:rFonts w:hint="default" w:ascii="Times New Roman" w:hAnsi="Times New Roman" w:eastAsia="仿宋_GB2312" w:cs="Times New Roman"/>
          <w:color w:val="000000"/>
          <w:w w:val="100"/>
          <w:kern w:val="2"/>
          <w:sz w:val="32"/>
          <w:szCs w:val="32"/>
          <w:lang w:val="en-US" w:eastAsia="zh-CN" w:bidi="ar-SA"/>
        </w:rPr>
        <w:t>和应急、公安部门组成，负责紧急状况下人员的疏散安置和火源消除工作，负责组织实施社会救济，负责动员组织企事业单位、社会团体、社会志愿人员参与应急处置工作。</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5</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环境监测组：区</w:t>
      </w:r>
      <w:r>
        <w:rPr>
          <w:rFonts w:hint="default" w:ascii="Times New Roman" w:hAnsi="Times New Roman" w:eastAsia="仿宋_GB2312" w:cs="Times New Roman"/>
          <w:color w:val="000000"/>
          <w:w w:val="100"/>
          <w:sz w:val="32"/>
          <w:szCs w:val="32"/>
          <w:lang w:eastAsia="zh-CN"/>
        </w:rPr>
        <w:t>生态环境</w:t>
      </w:r>
      <w:r>
        <w:rPr>
          <w:rFonts w:hint="default" w:ascii="Times New Roman" w:hAnsi="Times New Roman" w:eastAsia="仿宋_GB2312" w:cs="Times New Roman"/>
          <w:color w:val="000000"/>
          <w:w w:val="100"/>
          <w:sz w:val="32"/>
          <w:szCs w:val="32"/>
        </w:rPr>
        <w:t>局为组长单位。</w:t>
      </w:r>
      <w:r>
        <w:rPr>
          <w:rFonts w:hint="default" w:ascii="Times New Roman" w:hAnsi="Times New Roman" w:eastAsia="仿宋_GB2312" w:cs="Times New Roman"/>
          <w:color w:val="000000"/>
          <w:w w:val="100"/>
          <w:kern w:val="2"/>
          <w:sz w:val="32"/>
          <w:szCs w:val="32"/>
          <w:lang w:val="en-US" w:eastAsia="zh-CN" w:bidi="ar-SA"/>
        </w:rPr>
        <w:t>由生态环境、气象部门组成，区生态环境局负责对事故现场环境实施应急监测，区气象局负责提供事故现场气象观测与预报资料。</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6</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通讯报道组：区委</w:t>
      </w:r>
      <w:r>
        <w:rPr>
          <w:rFonts w:hint="default" w:ascii="Times New Roman" w:hAnsi="Times New Roman" w:eastAsia="仿宋_GB2312" w:cs="Times New Roman"/>
          <w:color w:val="000000"/>
          <w:w w:val="100"/>
          <w:kern w:val="2"/>
          <w:sz w:val="32"/>
          <w:szCs w:val="32"/>
          <w:lang w:val="en-US" w:eastAsia="zh-CN" w:bidi="ar-SA"/>
        </w:rPr>
        <w:t>宣传部为组长单位。由区委网信办、区应急局、区市场监管局等部门组成，负责事故应急处置期间工作记录、新闻发布、宣传报道和信息工作。</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7</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综合保障组：</w:t>
      </w:r>
      <w:r>
        <w:rPr>
          <w:rFonts w:hint="default" w:ascii="Times New Roman" w:hAnsi="Times New Roman" w:eastAsia="仿宋_GB2312" w:cs="Times New Roman"/>
          <w:color w:val="000000"/>
          <w:w w:val="100"/>
          <w:kern w:val="2"/>
          <w:sz w:val="32"/>
          <w:szCs w:val="32"/>
          <w:lang w:val="en-US" w:eastAsia="zh-CN" w:bidi="ar-SA"/>
        </w:rPr>
        <w:t>由事故发生单位及有关部门组成，负责事故应急过程中现场指挥部指令传达，以及事务协调、信息收集传递、会务、文印等工作；负责救援物资调拨和事故应急期间全体参加人员后勤保障工作；负责事故救援现场的临时电力供应和通信信息保障工作。</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2.5</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现场指挥部</w:t>
      </w:r>
    </w:p>
    <w:p>
      <w:pPr>
        <w:keepNext w:val="0"/>
        <w:keepLines w:val="0"/>
        <w:pageBreakBefore w:val="0"/>
        <w:widowControl w:val="0"/>
        <w:tabs>
          <w:tab w:val="left" w:pos="7560"/>
        </w:tabs>
        <w:suppressAutoHyphens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2.5.1</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sz w:val="32"/>
          <w:szCs w:val="32"/>
        </w:rPr>
        <w:t>根据</w:t>
      </w:r>
      <w:r>
        <w:rPr>
          <w:rFonts w:hint="eastAsia" w:ascii="Times New Roman" w:hAnsi="Times New Roman" w:eastAsia="仿宋_GB2312" w:cs="Times New Roman"/>
          <w:color w:val="000000"/>
          <w:w w:val="100"/>
          <w:sz w:val="32"/>
          <w:szCs w:val="32"/>
          <w:lang w:eastAsia="zh-CN"/>
        </w:rPr>
        <w:t>区政府</w:t>
      </w:r>
      <w:r>
        <w:rPr>
          <w:rFonts w:hint="default" w:ascii="Times New Roman" w:hAnsi="Times New Roman" w:eastAsia="仿宋_GB2312" w:cs="Times New Roman"/>
          <w:color w:val="000000"/>
          <w:w w:val="100"/>
          <w:sz w:val="32"/>
          <w:szCs w:val="32"/>
        </w:rPr>
        <w:t>部署和工作需要，由区指挥部办公室牵头组建现场指挥部，由总指挥、副总指挥和各工作组组长组成，实行现场总指挥负责制。</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2.5.2</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sz w:val="32"/>
          <w:szCs w:val="32"/>
        </w:rPr>
        <w:t>现场指挥部的工作职责是：全力组织伤员救治、人员疏散转移和群众安置工作，维护现场治安和交通秩序；调动应急救援队伍，调集应急救援物资装备，开展应急处置工作；随时向区应急指挥中心报告处置进展情况。</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2.5.3</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kern w:val="2"/>
          <w:sz w:val="32"/>
          <w:szCs w:val="32"/>
          <w:lang w:val="en-US" w:eastAsia="zh-CN" w:bidi="ar-SA"/>
        </w:rPr>
        <w:t>区市场监管、应急、公安、消防救援、卫健、生态环境等相关部门应在现场指挥部的领导下，按照各自职责积极开展应急救援工作。</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lang w:eastAsia="zh-CN"/>
        </w:rPr>
      </w:pPr>
      <w:r>
        <w:rPr>
          <w:rFonts w:hint="default" w:ascii="Times New Roman" w:hAnsi="Times New Roman" w:eastAsia="楷体_GB2312" w:cs="Times New Roman"/>
          <w:color w:val="000000"/>
          <w:w w:val="100"/>
          <w:sz w:val="32"/>
          <w:szCs w:val="32"/>
        </w:rPr>
        <w:t>2.6</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应急救援专家组</w:t>
      </w:r>
      <w:r>
        <w:rPr>
          <w:rFonts w:hint="default" w:ascii="Times New Roman" w:hAnsi="Times New Roman" w:eastAsia="楷体_GB2312" w:cs="Times New Roman"/>
          <w:color w:val="000000"/>
          <w:w w:val="100"/>
          <w:sz w:val="32"/>
          <w:szCs w:val="32"/>
          <w:lang w:eastAsia="zh-CN"/>
        </w:rPr>
        <w:t xml:space="preserve">  </w:t>
      </w:r>
    </w:p>
    <w:p>
      <w:pPr>
        <w:keepNext w:val="0"/>
        <w:keepLines w:val="0"/>
        <w:widowControl w:val="0"/>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kern w:val="2"/>
          <w:sz w:val="32"/>
          <w:szCs w:val="32"/>
          <w:lang w:val="en-US" w:eastAsia="zh-CN" w:bidi="ar-SA"/>
        </w:rPr>
        <w:t>区指挥部办公室成立应急救援专家组，为应急救援提供技术支持。必要时，应急救援专家组直接参与应急处置工作，协助事故现场指挥部判断事故危害发展的趋势、程度，分析研判事故原因，提出应急救援措施和建议，为现场应急救援指挥部的决策提供依据和方案</w:t>
      </w:r>
      <w:r>
        <w:rPr>
          <w:rFonts w:hint="default" w:ascii="Times New Roman" w:hAnsi="Times New Roman" w:eastAsia="仿宋_GB2312" w:cs="Times New Roman"/>
          <w:color w:val="000000"/>
          <w:w w:val="100"/>
          <w:sz w:val="32"/>
          <w:szCs w:val="32"/>
        </w:rPr>
        <w:t>。</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黑体" w:cs="Times New Roman"/>
          <w:color w:val="000000"/>
          <w:w w:val="100"/>
          <w:sz w:val="32"/>
          <w:szCs w:val="32"/>
        </w:rPr>
      </w:pPr>
      <w:r>
        <w:rPr>
          <w:rFonts w:hint="default" w:ascii="Times New Roman" w:hAnsi="Times New Roman" w:eastAsia="黑体" w:cs="Times New Roman"/>
          <w:color w:val="000000"/>
          <w:w w:val="100"/>
          <w:sz w:val="32"/>
          <w:szCs w:val="32"/>
        </w:rPr>
        <w:t>3</w:t>
      </w:r>
      <w:r>
        <w:rPr>
          <w:rFonts w:hint="default" w:ascii="Times New Roman" w:hAnsi="Times New Roman" w:eastAsia="黑体" w:cs="Times New Roman"/>
          <w:color w:val="000000"/>
          <w:w w:val="100"/>
          <w:sz w:val="32"/>
          <w:szCs w:val="32"/>
          <w:lang w:eastAsia="zh-CN"/>
        </w:rPr>
        <w:t xml:space="preserve">  </w:t>
      </w:r>
      <w:r>
        <w:rPr>
          <w:rFonts w:hint="default" w:ascii="Times New Roman" w:hAnsi="Times New Roman" w:eastAsia="黑体" w:cs="Times New Roman"/>
          <w:color w:val="000000"/>
          <w:w w:val="100"/>
          <w:sz w:val="32"/>
          <w:szCs w:val="32"/>
        </w:rPr>
        <w:t>监测与预警</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3.1</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监测</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3.1.1</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kern w:val="2"/>
          <w:sz w:val="32"/>
          <w:szCs w:val="32"/>
          <w:lang w:val="en-US" w:eastAsia="zh-CN" w:bidi="ar-SA"/>
        </w:rPr>
        <w:t>区指挥部办公室和成员单位按照相关法律、法规、标准的要求，对特种设备进行分类监管。使用单位在紧急情况下向区市场监管部门电话报告，报告电话</w:t>
      </w:r>
      <w:r>
        <w:rPr>
          <w:rFonts w:hint="eastAsia" w:ascii="Times New Roman" w:hAnsi="Times New Roman" w:eastAsia="仿宋_GB2312" w:cs="Times New Roman"/>
          <w:color w:val="000000"/>
          <w:w w:val="100"/>
          <w:kern w:val="2"/>
          <w:sz w:val="32"/>
          <w:szCs w:val="32"/>
          <w:lang w:val="en-US" w:eastAsia="zh-CN" w:bidi="ar-SA"/>
        </w:rPr>
        <w:t>022—</w:t>
      </w:r>
      <w:r>
        <w:rPr>
          <w:rFonts w:hint="default" w:ascii="Times New Roman" w:hAnsi="Times New Roman" w:eastAsia="仿宋_GB2312" w:cs="Times New Roman"/>
          <w:color w:val="000000"/>
          <w:w w:val="100"/>
          <w:kern w:val="2"/>
          <w:sz w:val="32"/>
          <w:szCs w:val="32"/>
          <w:lang w:val="en-US" w:eastAsia="zh-CN" w:bidi="ar-SA"/>
        </w:rPr>
        <w:t>82862510。</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kern w:val="2"/>
          <w:sz w:val="32"/>
          <w:szCs w:val="32"/>
          <w:lang w:val="en-US" w:eastAsia="zh-CN" w:bidi="ar-SA"/>
        </w:rPr>
      </w:pPr>
      <w:r>
        <w:rPr>
          <w:rFonts w:hint="default" w:ascii="Times New Roman" w:hAnsi="Times New Roman" w:eastAsia="仿宋_GB2312" w:cs="Times New Roman"/>
          <w:color w:val="000000"/>
          <w:w w:val="100"/>
          <w:sz w:val="32"/>
          <w:szCs w:val="32"/>
        </w:rPr>
        <w:t>3.1.2</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sz w:val="32"/>
          <w:szCs w:val="32"/>
        </w:rPr>
        <w:t>区</w:t>
      </w:r>
      <w:r>
        <w:rPr>
          <w:rFonts w:hint="default" w:ascii="Times New Roman" w:hAnsi="Times New Roman" w:eastAsia="仿宋_GB2312" w:cs="Times New Roman"/>
          <w:color w:val="000000"/>
          <w:w w:val="100"/>
          <w:kern w:val="2"/>
          <w:sz w:val="32"/>
          <w:szCs w:val="32"/>
          <w:lang w:val="en-US" w:eastAsia="zh-CN" w:bidi="ar-SA"/>
        </w:rPr>
        <w:t>市场监管部门要提高设备安全监管工作的科学性和有效性。逐步建立完善特种设备安全监察信息化系统，建立相关信息支持平台，及时、准确地传递特种设备安全信息，及早发现事故隐患，采取有效措施防止事故发生。逐步建立并完善特种设备安全监察网络，以市场监管部门的安全监察机构和</w:t>
      </w:r>
      <w:r>
        <w:rPr>
          <w:rFonts w:hint="eastAsia" w:ascii="Times New Roman" w:hAnsi="Times New Roman" w:eastAsia="仿宋_GB2312" w:cs="Times New Roman"/>
          <w:color w:val="000000"/>
          <w:w w:val="100"/>
          <w:kern w:val="2"/>
          <w:sz w:val="32"/>
          <w:szCs w:val="32"/>
          <w:lang w:val="en-US" w:eastAsia="zh-CN" w:bidi="ar-SA"/>
        </w:rPr>
        <w:t>住房建设</w:t>
      </w:r>
      <w:r>
        <w:rPr>
          <w:rFonts w:hint="default" w:ascii="Times New Roman" w:hAnsi="Times New Roman" w:eastAsia="仿宋_GB2312" w:cs="Times New Roman"/>
          <w:color w:val="000000"/>
          <w:w w:val="100"/>
          <w:kern w:val="2"/>
          <w:sz w:val="32"/>
          <w:szCs w:val="32"/>
          <w:lang w:val="en-US" w:eastAsia="zh-CN" w:bidi="ar-SA"/>
        </w:rPr>
        <w:t>部门为主体，积极发挥专职执法机构、检验检测机构、基层政府（乡镇和街道）、大型企业和社会力量的作用，及时掌握特种设备安全状况。</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3.1.3</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sz w:val="32"/>
          <w:szCs w:val="32"/>
        </w:rPr>
        <w:t>区市场监管</w:t>
      </w:r>
      <w:r>
        <w:rPr>
          <w:rFonts w:hint="default" w:ascii="Times New Roman" w:hAnsi="Times New Roman" w:eastAsia="仿宋_GB2312" w:cs="Times New Roman"/>
          <w:color w:val="000000"/>
          <w:w w:val="100"/>
          <w:sz w:val="32"/>
          <w:szCs w:val="32"/>
          <w:lang w:eastAsia="zh-CN"/>
        </w:rPr>
        <w:t>部门</w:t>
      </w:r>
      <w:r>
        <w:rPr>
          <w:rFonts w:hint="default" w:ascii="Times New Roman" w:hAnsi="Times New Roman" w:eastAsia="仿宋_GB2312" w:cs="Times New Roman"/>
          <w:color w:val="000000"/>
          <w:w w:val="100"/>
          <w:sz w:val="32"/>
          <w:szCs w:val="32"/>
        </w:rPr>
        <w:t>应强化辖区内特种设备的日常监督检查，对于发现的安全隐患及时下达安全监察指令书责令整改，并跟踪整改落实情况。</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3.1.4</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sz w:val="32"/>
          <w:szCs w:val="32"/>
        </w:rPr>
        <w:t>特种设备检验检测机构要严肃检验纪律，确保检验质量，在检验检测中发现严重安全隐患的，要及时</w:t>
      </w:r>
      <w:r>
        <w:rPr>
          <w:rFonts w:hint="default" w:ascii="Times New Roman" w:hAnsi="Times New Roman" w:eastAsia="仿宋_GB2312" w:cs="Times New Roman"/>
          <w:color w:val="000000"/>
          <w:w w:val="100"/>
          <w:sz w:val="32"/>
          <w:szCs w:val="32"/>
          <w:lang w:eastAsia="zh-CN"/>
        </w:rPr>
        <w:t>、如实</w:t>
      </w:r>
      <w:r>
        <w:rPr>
          <w:rFonts w:hint="default" w:ascii="Times New Roman" w:hAnsi="Times New Roman" w:eastAsia="仿宋_GB2312" w:cs="Times New Roman"/>
          <w:color w:val="000000"/>
          <w:w w:val="100"/>
          <w:sz w:val="32"/>
          <w:szCs w:val="32"/>
        </w:rPr>
        <w:t>向特种设备安全监察机构报告。</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3.1.5</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sz w:val="32"/>
          <w:szCs w:val="32"/>
        </w:rPr>
        <w:t>特种设备使用单位是特种设备安全的责任主体，同时也是特种设备事故预防的责任主体。</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1</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特种设备使用单位要结合本单位实际情况，制定特种设备事故应急预案；</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2</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特种设备使用单位要加强设备维护和隐患排查；</w:t>
      </w:r>
    </w:p>
    <w:p>
      <w:pPr>
        <w:keepNext w:val="0"/>
        <w:keepLines w:val="0"/>
        <w:widowControl w:val="0"/>
        <w:tabs>
          <w:tab w:val="left" w:pos="7560"/>
        </w:tabs>
        <w:suppressAutoHyphens w:val="0"/>
        <w:kinsoku/>
        <w:wordWrap/>
        <w:overflowPunct/>
        <w:topLinePunct/>
        <w:autoSpaceDE/>
        <w:autoSpaceDN/>
        <w:bidi w:val="0"/>
        <w:adjustRightInd/>
        <w:spacing w:line="560" w:lineRule="exact"/>
        <w:ind w:left="0" w:right="0"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3</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特种设备使用单位要落实事故预防措施，及时解决</w:t>
      </w:r>
      <w:r>
        <w:rPr>
          <w:rFonts w:hint="default" w:ascii="Times New Roman" w:hAnsi="Times New Roman" w:eastAsia="仿宋_GB2312" w:cs="Times New Roman"/>
          <w:color w:val="000000"/>
          <w:w w:val="100"/>
          <w:sz w:val="32"/>
          <w:szCs w:val="32"/>
          <w:lang w:eastAsia="zh-CN"/>
        </w:rPr>
        <w:t>日常检查、隐患排查及</w:t>
      </w:r>
      <w:r>
        <w:rPr>
          <w:rFonts w:hint="default" w:ascii="Times New Roman" w:hAnsi="Times New Roman" w:eastAsia="仿宋_GB2312" w:cs="Times New Roman"/>
          <w:color w:val="000000"/>
          <w:w w:val="100"/>
          <w:sz w:val="32"/>
          <w:szCs w:val="32"/>
        </w:rPr>
        <w:t>检验中提出的各项问题，消除事故隐患。</w:t>
      </w:r>
    </w:p>
    <w:p>
      <w:pPr>
        <w:keepNext w:val="0"/>
        <w:keepLines w:val="0"/>
        <w:widowControl w:val="0"/>
        <w:tabs>
          <w:tab w:val="left" w:pos="7560"/>
        </w:tabs>
        <w:suppressAutoHyphens w:val="0"/>
        <w:kinsoku/>
        <w:wordWrap/>
        <w:overflowPunct/>
        <w:topLinePunct/>
        <w:autoSpaceDE/>
        <w:autoSpaceDN/>
        <w:bidi w:val="0"/>
        <w:adjustRightInd/>
        <w:spacing w:line="560" w:lineRule="exact"/>
        <w:ind w:left="0" w:right="0" w:firstLine="640" w:firstLineChars="200"/>
        <w:textAlignment w:val="auto"/>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 xml:space="preserve">3.1.6  </w:t>
      </w:r>
      <w:r>
        <w:rPr>
          <w:rFonts w:hint="eastAsia" w:ascii="Times New Roman" w:hAnsi="Times New Roman" w:eastAsia="仿宋_GB2312" w:cs="Times New Roman"/>
          <w:color w:val="000000"/>
          <w:w w:val="100"/>
          <w:sz w:val="32"/>
          <w:szCs w:val="32"/>
          <w:lang w:val="en-US" w:eastAsia="zh-CN"/>
        </w:rPr>
        <w:t>住房建设</w:t>
      </w:r>
      <w:r>
        <w:rPr>
          <w:rFonts w:hint="default" w:ascii="Times New Roman" w:hAnsi="Times New Roman" w:eastAsia="仿宋_GB2312" w:cs="Times New Roman"/>
          <w:color w:val="000000"/>
          <w:w w:val="100"/>
          <w:sz w:val="32"/>
          <w:szCs w:val="32"/>
          <w:lang w:val="en-US" w:eastAsia="zh-CN"/>
        </w:rPr>
        <w:t>部门应当按照法律法规，做好房屋建筑工地和市政工程工地用起重机械、场（厂）内专用机动车辆的检测工作。</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3.2</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预警</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3.2.1</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sz w:val="32"/>
          <w:szCs w:val="32"/>
        </w:rPr>
        <w:t>当以下情况发生时，应当做好启动</w:t>
      </w:r>
      <w:r>
        <w:rPr>
          <w:rFonts w:hint="default" w:ascii="Times New Roman" w:hAnsi="Times New Roman" w:eastAsia="仿宋_GB2312" w:cs="Times New Roman"/>
          <w:color w:val="000000"/>
          <w:w w:val="100"/>
          <w:sz w:val="32"/>
          <w:szCs w:val="32"/>
          <w:lang w:eastAsia="zh-CN"/>
        </w:rPr>
        <w:t>应急响应</w:t>
      </w:r>
      <w:r>
        <w:rPr>
          <w:rFonts w:hint="default" w:ascii="Times New Roman" w:hAnsi="Times New Roman" w:eastAsia="仿宋_GB2312" w:cs="Times New Roman"/>
          <w:color w:val="000000"/>
          <w:w w:val="100"/>
          <w:sz w:val="32"/>
          <w:szCs w:val="32"/>
        </w:rPr>
        <w:t>的准备：</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1</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化工企业爆炸、停电、火灾事故；</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2</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客运索道、大型游乐设施停电</w:t>
      </w:r>
      <w:r>
        <w:rPr>
          <w:rFonts w:hint="default" w:ascii="Times New Roman" w:hAnsi="Times New Roman" w:eastAsia="仿宋_GB2312" w:cs="Times New Roman"/>
          <w:color w:val="000000"/>
          <w:w w:val="100"/>
          <w:sz w:val="32"/>
          <w:szCs w:val="32"/>
          <w:lang w:eastAsia="zh-CN"/>
        </w:rPr>
        <w:t>或者</w:t>
      </w:r>
      <w:r>
        <w:rPr>
          <w:rFonts w:hint="default" w:ascii="Times New Roman" w:hAnsi="Times New Roman" w:eastAsia="仿宋_GB2312" w:cs="Times New Roman"/>
          <w:color w:val="000000"/>
          <w:w w:val="100"/>
          <w:sz w:val="32"/>
          <w:szCs w:val="32"/>
        </w:rPr>
        <w:t>火灾事故；</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3</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lang w:eastAsia="zh-CN"/>
        </w:rPr>
        <w:t>地震、</w:t>
      </w:r>
      <w:r>
        <w:rPr>
          <w:rFonts w:hint="default" w:ascii="Times New Roman" w:hAnsi="Times New Roman" w:eastAsia="仿宋_GB2312" w:cs="Times New Roman"/>
          <w:color w:val="000000"/>
          <w:w w:val="100"/>
          <w:sz w:val="32"/>
          <w:szCs w:val="32"/>
        </w:rPr>
        <w:t>台风、暴雨</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雪</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、大风</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沙尘暴</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、雷电、冰雹、霜冻、大雾等</w:t>
      </w:r>
      <w:r>
        <w:rPr>
          <w:rFonts w:hint="default" w:ascii="Times New Roman" w:hAnsi="Times New Roman" w:eastAsia="仿宋_GB2312" w:cs="Times New Roman"/>
          <w:color w:val="000000"/>
          <w:w w:val="100"/>
          <w:sz w:val="32"/>
          <w:szCs w:val="32"/>
          <w:lang w:eastAsia="zh-CN"/>
        </w:rPr>
        <w:t>自然</w:t>
      </w:r>
      <w:r>
        <w:rPr>
          <w:rFonts w:hint="default" w:ascii="Times New Roman" w:hAnsi="Times New Roman" w:eastAsia="仿宋_GB2312" w:cs="Times New Roman"/>
          <w:color w:val="000000"/>
          <w:w w:val="100"/>
          <w:sz w:val="32"/>
          <w:szCs w:val="32"/>
        </w:rPr>
        <w:t>灾害；</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4</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其他可能导致特种设备事故的灾难性事故。</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3.2.2</w:t>
      </w:r>
      <w:r>
        <w:rPr>
          <w:rFonts w:hint="default" w:ascii="Times New Roman" w:hAnsi="Times New Roman" w:eastAsia="仿宋_GB2312" w:cs="Times New Roman"/>
          <w:color w:val="000000"/>
          <w:w w:val="100"/>
          <w:sz w:val="32"/>
          <w:szCs w:val="32"/>
          <w:lang w:eastAsia="zh-CN"/>
        </w:rPr>
        <w:t xml:space="preserve">  区</w:t>
      </w:r>
      <w:r>
        <w:rPr>
          <w:rFonts w:hint="default" w:ascii="Times New Roman" w:hAnsi="Times New Roman" w:eastAsia="仿宋_GB2312" w:cs="Times New Roman"/>
          <w:color w:val="000000"/>
          <w:w w:val="100"/>
          <w:sz w:val="32"/>
          <w:szCs w:val="32"/>
        </w:rPr>
        <w:t>市场监管</w:t>
      </w:r>
      <w:r>
        <w:rPr>
          <w:rFonts w:hint="default" w:ascii="Times New Roman" w:hAnsi="Times New Roman" w:eastAsia="仿宋_GB2312" w:cs="Times New Roman"/>
          <w:color w:val="000000"/>
          <w:w w:val="100"/>
          <w:sz w:val="32"/>
          <w:szCs w:val="32"/>
          <w:lang w:eastAsia="zh-CN"/>
        </w:rPr>
        <w:t>部门</w:t>
      </w:r>
      <w:r>
        <w:rPr>
          <w:rFonts w:hint="default" w:ascii="Times New Roman" w:hAnsi="Times New Roman" w:eastAsia="仿宋_GB2312" w:cs="Times New Roman"/>
          <w:color w:val="000000"/>
          <w:w w:val="100"/>
          <w:sz w:val="32"/>
          <w:szCs w:val="32"/>
        </w:rPr>
        <w:t>接到可能导致特种设备事故的信息后，及时确定应对方案，通知有关部门、单位采取相应行动预防事故发生，并按照预案做好应急准备；必要时，及时报告</w:t>
      </w:r>
      <w:r>
        <w:rPr>
          <w:rFonts w:hint="eastAsia" w:ascii="Times New Roman" w:hAnsi="Times New Roman" w:eastAsia="仿宋_GB2312" w:cs="Times New Roman"/>
          <w:color w:val="000000"/>
          <w:w w:val="100"/>
          <w:sz w:val="32"/>
          <w:szCs w:val="32"/>
          <w:lang w:eastAsia="zh-CN"/>
        </w:rPr>
        <w:t>区政府</w:t>
      </w:r>
      <w:r>
        <w:rPr>
          <w:rFonts w:hint="default" w:ascii="Times New Roman" w:hAnsi="Times New Roman" w:eastAsia="仿宋_GB2312" w:cs="Times New Roman"/>
          <w:color w:val="000000"/>
          <w:w w:val="100"/>
          <w:sz w:val="32"/>
          <w:szCs w:val="32"/>
        </w:rPr>
        <w:t>。</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3.2.3</w:t>
      </w:r>
      <w:r>
        <w:rPr>
          <w:rFonts w:hint="default" w:ascii="Times New Roman" w:hAnsi="Times New Roman" w:eastAsia="仿宋_GB2312" w:cs="Times New Roman"/>
          <w:color w:val="000000"/>
          <w:w w:val="100"/>
          <w:sz w:val="32"/>
          <w:szCs w:val="32"/>
          <w:lang w:eastAsia="zh-CN"/>
        </w:rPr>
        <w:t xml:space="preserve">  </w:t>
      </w:r>
      <w:r>
        <w:rPr>
          <w:rFonts w:hint="eastAsia" w:ascii="Times New Roman" w:hAnsi="Times New Roman" w:eastAsia="仿宋_GB2312" w:cs="Times New Roman"/>
          <w:color w:val="000000"/>
          <w:w w:val="100"/>
          <w:kern w:val="2"/>
          <w:sz w:val="32"/>
          <w:szCs w:val="32"/>
          <w:lang w:val="en-US" w:eastAsia="zh-CN" w:bidi="ar-SA"/>
        </w:rPr>
        <w:t>住房建设</w:t>
      </w:r>
      <w:r>
        <w:rPr>
          <w:rFonts w:hint="default" w:ascii="Times New Roman" w:hAnsi="Times New Roman" w:eastAsia="仿宋_GB2312" w:cs="Times New Roman"/>
          <w:color w:val="000000"/>
          <w:w w:val="100"/>
          <w:kern w:val="2"/>
          <w:sz w:val="32"/>
          <w:szCs w:val="32"/>
          <w:lang w:val="en-US" w:eastAsia="zh-CN" w:bidi="ar-SA"/>
        </w:rPr>
        <w:t>部门应当按照法律、法规，做好房屋建筑工地和市政工程工地用起重机械、场（厂）内专用机动车辆预警工作。</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黑体" w:cs="Times New Roman"/>
          <w:color w:val="000000"/>
          <w:w w:val="100"/>
          <w:sz w:val="32"/>
          <w:szCs w:val="32"/>
        </w:rPr>
      </w:pPr>
      <w:r>
        <w:rPr>
          <w:rFonts w:hint="default" w:ascii="Times New Roman" w:hAnsi="Times New Roman" w:eastAsia="黑体" w:cs="Times New Roman"/>
          <w:color w:val="000000"/>
          <w:w w:val="100"/>
          <w:sz w:val="32"/>
          <w:szCs w:val="32"/>
        </w:rPr>
        <w:t>4</w:t>
      </w:r>
      <w:r>
        <w:rPr>
          <w:rFonts w:hint="default" w:ascii="Times New Roman" w:hAnsi="Times New Roman" w:eastAsia="黑体" w:cs="Times New Roman"/>
          <w:color w:val="000000"/>
          <w:w w:val="100"/>
          <w:sz w:val="32"/>
          <w:szCs w:val="32"/>
          <w:lang w:eastAsia="zh-CN"/>
        </w:rPr>
        <w:t xml:space="preserve">  </w:t>
      </w:r>
      <w:r>
        <w:rPr>
          <w:rFonts w:hint="default" w:ascii="Times New Roman" w:hAnsi="Times New Roman" w:eastAsia="黑体" w:cs="Times New Roman"/>
          <w:color w:val="000000"/>
          <w:w w:val="100"/>
          <w:sz w:val="32"/>
          <w:szCs w:val="32"/>
        </w:rPr>
        <w:t>应急处置</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4.1</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信息报告</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发生特种设备事故的单位</w:t>
      </w:r>
      <w:r>
        <w:rPr>
          <w:rFonts w:hint="default" w:ascii="Times New Roman" w:hAnsi="Times New Roman" w:eastAsia="仿宋_GB2312" w:cs="Times New Roman"/>
          <w:color w:val="000000"/>
          <w:w w:val="100"/>
          <w:sz w:val="32"/>
          <w:szCs w:val="32"/>
          <w:lang w:eastAsia="zh-CN"/>
        </w:rPr>
        <w:t>，</w:t>
      </w:r>
      <w:r>
        <w:rPr>
          <w:rFonts w:hint="default" w:ascii="Times New Roman" w:hAnsi="Times New Roman" w:eastAsia="仿宋_GB2312" w:cs="Times New Roman"/>
          <w:color w:val="000000"/>
          <w:w w:val="100"/>
          <w:sz w:val="32"/>
          <w:szCs w:val="32"/>
        </w:rPr>
        <w:t>应立即报告主管部门</w:t>
      </w:r>
      <w:r>
        <w:rPr>
          <w:rFonts w:hint="default" w:ascii="Times New Roman" w:hAnsi="Times New Roman" w:eastAsia="仿宋_GB2312" w:cs="Times New Roman"/>
          <w:color w:val="000000"/>
          <w:w w:val="100"/>
          <w:sz w:val="32"/>
          <w:szCs w:val="32"/>
          <w:lang w:eastAsia="zh-CN"/>
        </w:rPr>
        <w:t>、属地</w:t>
      </w:r>
      <w:r>
        <w:rPr>
          <w:rFonts w:hint="eastAsia" w:ascii="Times New Roman" w:hAnsi="Times New Roman" w:eastAsia="仿宋_GB2312" w:cs="Times New Roman"/>
          <w:color w:val="000000"/>
          <w:w w:val="100"/>
          <w:sz w:val="32"/>
          <w:szCs w:val="32"/>
          <w:lang w:eastAsia="zh-CN"/>
        </w:rPr>
        <w:t>乡镇（街道）</w:t>
      </w:r>
      <w:r>
        <w:rPr>
          <w:rFonts w:hint="default" w:ascii="Times New Roman" w:hAnsi="Times New Roman" w:eastAsia="仿宋_GB2312" w:cs="Times New Roman"/>
          <w:color w:val="000000"/>
          <w:w w:val="100"/>
          <w:sz w:val="32"/>
          <w:szCs w:val="32"/>
          <w:lang w:eastAsia="zh-CN"/>
        </w:rPr>
        <w:t>和</w:t>
      </w:r>
      <w:r>
        <w:rPr>
          <w:rFonts w:hint="default" w:ascii="Times New Roman" w:hAnsi="Times New Roman" w:eastAsia="仿宋_GB2312" w:cs="Times New Roman"/>
          <w:color w:val="000000"/>
          <w:w w:val="100"/>
          <w:sz w:val="32"/>
          <w:szCs w:val="32"/>
        </w:rPr>
        <w:t>市场监管</w:t>
      </w:r>
      <w:r>
        <w:rPr>
          <w:rFonts w:hint="default" w:ascii="Times New Roman" w:hAnsi="Times New Roman" w:eastAsia="仿宋_GB2312" w:cs="Times New Roman"/>
          <w:color w:val="000000"/>
          <w:w w:val="100"/>
          <w:sz w:val="32"/>
          <w:szCs w:val="32"/>
          <w:lang w:eastAsia="zh-CN"/>
        </w:rPr>
        <w:t>部门</w:t>
      </w:r>
      <w:r>
        <w:rPr>
          <w:rFonts w:hint="default" w:ascii="Times New Roman" w:hAnsi="Times New Roman" w:eastAsia="仿宋_GB2312" w:cs="Times New Roman"/>
          <w:color w:val="000000"/>
          <w:w w:val="100"/>
          <w:sz w:val="32"/>
          <w:szCs w:val="32"/>
        </w:rPr>
        <w:t>，并在1小时内提供书面报告。主管部门</w:t>
      </w:r>
      <w:r>
        <w:rPr>
          <w:rFonts w:hint="default" w:ascii="Times New Roman" w:hAnsi="Times New Roman" w:eastAsia="仿宋_GB2312" w:cs="Times New Roman"/>
          <w:color w:val="000000"/>
          <w:w w:val="100"/>
          <w:sz w:val="32"/>
          <w:szCs w:val="32"/>
          <w:lang w:eastAsia="zh-CN"/>
        </w:rPr>
        <w:t>、属地</w:t>
      </w:r>
      <w:r>
        <w:rPr>
          <w:rFonts w:hint="eastAsia" w:ascii="Times New Roman" w:hAnsi="Times New Roman" w:eastAsia="仿宋_GB2312" w:cs="Times New Roman"/>
          <w:color w:val="000000"/>
          <w:w w:val="100"/>
          <w:sz w:val="32"/>
          <w:szCs w:val="32"/>
          <w:lang w:eastAsia="zh-CN"/>
        </w:rPr>
        <w:t>乡镇（街道）</w:t>
      </w:r>
      <w:r>
        <w:rPr>
          <w:rFonts w:hint="default" w:ascii="Times New Roman" w:hAnsi="Times New Roman" w:eastAsia="仿宋_GB2312" w:cs="Times New Roman"/>
          <w:color w:val="000000"/>
          <w:w w:val="100"/>
          <w:sz w:val="32"/>
          <w:szCs w:val="32"/>
          <w:lang w:eastAsia="zh-CN"/>
        </w:rPr>
        <w:t>和</w:t>
      </w:r>
      <w:r>
        <w:rPr>
          <w:rFonts w:hint="default" w:ascii="Times New Roman" w:hAnsi="Times New Roman" w:eastAsia="仿宋_GB2312" w:cs="Times New Roman"/>
          <w:color w:val="000000"/>
          <w:w w:val="100"/>
          <w:sz w:val="32"/>
          <w:szCs w:val="32"/>
        </w:rPr>
        <w:t>市场监管</w:t>
      </w:r>
      <w:r>
        <w:rPr>
          <w:rFonts w:hint="default" w:ascii="Times New Roman" w:hAnsi="Times New Roman" w:eastAsia="仿宋_GB2312" w:cs="Times New Roman"/>
          <w:color w:val="000000"/>
          <w:w w:val="100"/>
          <w:sz w:val="32"/>
          <w:szCs w:val="32"/>
          <w:lang w:eastAsia="zh-CN"/>
        </w:rPr>
        <w:t>部门</w:t>
      </w:r>
      <w:r>
        <w:rPr>
          <w:rFonts w:hint="default" w:ascii="Times New Roman" w:hAnsi="Times New Roman" w:eastAsia="仿宋_GB2312" w:cs="Times New Roman"/>
          <w:color w:val="000000"/>
          <w:w w:val="100"/>
          <w:sz w:val="32"/>
          <w:szCs w:val="32"/>
        </w:rPr>
        <w:t>接到报告后，应及时</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1小时内电话报告，2小时内书面报告</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逐级上报区指挥部</w:t>
      </w:r>
      <w:r>
        <w:rPr>
          <w:rFonts w:hint="default" w:ascii="Times New Roman" w:hAnsi="Times New Roman" w:eastAsia="仿宋_GB2312" w:cs="Times New Roman"/>
          <w:color w:val="000000"/>
          <w:w w:val="100"/>
          <w:sz w:val="32"/>
          <w:szCs w:val="32"/>
          <w:lang w:eastAsia="zh-CN"/>
        </w:rPr>
        <w:t>，由区指挥部上报市指挥部。</w:t>
      </w:r>
      <w:r>
        <w:rPr>
          <w:rFonts w:hint="default" w:ascii="Times New Roman" w:hAnsi="Times New Roman" w:eastAsia="仿宋_GB2312" w:cs="Times New Roman"/>
          <w:color w:val="000000"/>
          <w:w w:val="100"/>
          <w:sz w:val="32"/>
          <w:szCs w:val="32"/>
        </w:rPr>
        <w:t>特种设备事故应急值守接报电话：022</w:t>
      </w:r>
      <w:r>
        <w:rPr>
          <w:rFonts w:hint="eastAsia" w:ascii="Times New Roman" w:hAnsi="Times New Roman" w:eastAsia="仿宋_GB2312" w:cs="Times New Roman"/>
          <w:color w:val="000000"/>
          <w:w w:val="100"/>
          <w:sz w:val="32"/>
          <w:szCs w:val="32"/>
          <w:lang w:eastAsia="zh-CN"/>
        </w:rPr>
        <w:t>—</w:t>
      </w:r>
      <w:r>
        <w:rPr>
          <w:rFonts w:hint="default" w:ascii="Times New Roman" w:hAnsi="Times New Roman" w:eastAsia="仿宋_GB2312" w:cs="Times New Roman"/>
          <w:color w:val="000000"/>
          <w:w w:val="100"/>
          <w:sz w:val="32"/>
          <w:szCs w:val="32"/>
        </w:rPr>
        <w:t>82862510。</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kern w:val="2"/>
          <w:sz w:val="32"/>
          <w:szCs w:val="32"/>
          <w:lang w:val="en-US" w:eastAsia="zh-CN" w:bidi="ar-SA"/>
        </w:rPr>
        <w:t>对于死亡人数接近或者可能超过10人的特种设备事故，已经或者有可能引发舆情炒作、造成负面影响的特种设备事故，区指挥部要第一时间向市委、市政府报告。</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kern w:val="2"/>
          <w:sz w:val="32"/>
          <w:szCs w:val="32"/>
          <w:lang w:val="en-US" w:eastAsia="zh-CN" w:bidi="ar-SA"/>
        </w:rPr>
        <w:t>报告的内容包括：事故发生的时间、地点、单位概况以及特种设备种类；事故发生初步情况，包括事故简要经过、现场破坏情况、已经造成或者可能造成的伤亡和涉险人数、初步估计的直接经济损失、初步确定的事故等级、初步判断的事故原因；应急救援情况和已采取的措施；报告人的姓名、联系电话。</w:t>
      </w:r>
    </w:p>
    <w:p>
      <w:pPr>
        <w:keepNext w:val="0"/>
        <w:keepLines w:val="0"/>
        <w:widowControl w:val="0"/>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kern w:val="2"/>
          <w:sz w:val="32"/>
          <w:szCs w:val="32"/>
          <w:lang w:val="en-US" w:eastAsia="zh-CN" w:bidi="ar-SA"/>
        </w:rPr>
      </w:pPr>
      <w:r>
        <w:rPr>
          <w:rFonts w:hint="default" w:ascii="Times New Roman" w:hAnsi="Times New Roman" w:eastAsia="仿宋_GB2312" w:cs="Times New Roman"/>
          <w:color w:val="000000"/>
          <w:w w:val="100"/>
          <w:kern w:val="2"/>
          <w:sz w:val="32"/>
          <w:szCs w:val="32"/>
          <w:lang w:val="en-US" w:eastAsia="zh-CN" w:bidi="ar-SA"/>
        </w:rPr>
        <w:t>报告事故后出现新情况的，以及对事故情况尚未报告清楚的，应当及时逐级续报。对于市委、市政府</w:t>
      </w:r>
      <w:r>
        <w:rPr>
          <w:rFonts w:hint="eastAsia" w:ascii="Times New Roman" w:hAnsi="Times New Roman" w:eastAsia="仿宋_GB2312" w:cs="Times New Roman"/>
          <w:color w:val="000000"/>
          <w:w w:val="100"/>
          <w:kern w:val="2"/>
          <w:sz w:val="32"/>
          <w:szCs w:val="32"/>
          <w:lang w:val="en-US" w:eastAsia="zh-CN" w:bidi="ar-SA"/>
        </w:rPr>
        <w:t>和</w:t>
      </w:r>
      <w:r>
        <w:rPr>
          <w:rFonts w:hint="default" w:ascii="Times New Roman" w:hAnsi="Times New Roman" w:eastAsia="仿宋_GB2312" w:cs="Times New Roman"/>
          <w:color w:val="000000"/>
          <w:w w:val="100"/>
          <w:kern w:val="2"/>
          <w:sz w:val="32"/>
          <w:szCs w:val="32"/>
          <w:lang w:val="en-US" w:eastAsia="zh-CN" w:bidi="ar-SA"/>
        </w:rPr>
        <w:t>区委、区政府要求核实的情况，电话反馈时间不得超过20分钟。市领导、区领导同志作出批示、提出要求后，相关部门（单位）要及时报告落实情况。</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4.2</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先期处置</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4.2.1</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sz w:val="32"/>
          <w:szCs w:val="32"/>
        </w:rPr>
        <w:t>事故发生后</w:t>
      </w:r>
      <w:r>
        <w:rPr>
          <w:rFonts w:hint="eastAsia" w:ascii="Times New Roman" w:hAnsi="Times New Roman" w:eastAsia="仿宋_GB2312" w:cs="Times New Roman"/>
          <w:color w:val="000000"/>
          <w:w w:val="100"/>
          <w:sz w:val="32"/>
          <w:szCs w:val="32"/>
          <w:lang w:eastAsia="zh-CN"/>
        </w:rPr>
        <w:t>，</w:t>
      </w:r>
      <w:r>
        <w:rPr>
          <w:rFonts w:hint="default" w:ascii="Times New Roman" w:hAnsi="Times New Roman" w:eastAsia="仿宋_GB2312" w:cs="Times New Roman"/>
          <w:color w:val="000000"/>
          <w:w w:val="100"/>
          <w:sz w:val="32"/>
          <w:szCs w:val="32"/>
        </w:rPr>
        <w:t>事故单位在报告事故的同时</w:t>
      </w:r>
      <w:r>
        <w:rPr>
          <w:rFonts w:hint="eastAsia" w:ascii="Times New Roman" w:hAnsi="Times New Roman" w:eastAsia="仿宋_GB2312" w:cs="Times New Roman"/>
          <w:color w:val="000000"/>
          <w:w w:val="100"/>
          <w:sz w:val="32"/>
          <w:szCs w:val="32"/>
          <w:lang w:eastAsia="zh-CN"/>
        </w:rPr>
        <w:t>，</w:t>
      </w:r>
      <w:r>
        <w:rPr>
          <w:rFonts w:hint="default" w:ascii="Times New Roman" w:hAnsi="Times New Roman" w:eastAsia="仿宋_GB2312" w:cs="Times New Roman"/>
          <w:color w:val="000000"/>
          <w:w w:val="100"/>
          <w:sz w:val="32"/>
          <w:szCs w:val="32"/>
        </w:rPr>
        <w:t>首先按照本单位制定的应急预案开展自救。尽快组织抢救伤员，判定事故原因和可能造成的危害，采取措施，防止事故扩大。严格保护事故现场</w:t>
      </w:r>
      <w:r>
        <w:rPr>
          <w:rFonts w:hint="eastAsia" w:ascii="Times New Roman" w:hAnsi="Times New Roman" w:eastAsia="仿宋_GB2312" w:cs="Times New Roman"/>
          <w:color w:val="000000"/>
          <w:w w:val="100"/>
          <w:sz w:val="32"/>
          <w:szCs w:val="32"/>
          <w:lang w:eastAsia="zh-CN"/>
        </w:rPr>
        <w:t>，</w:t>
      </w:r>
      <w:r>
        <w:rPr>
          <w:rFonts w:hint="default" w:ascii="Times New Roman" w:hAnsi="Times New Roman" w:eastAsia="仿宋_GB2312" w:cs="Times New Roman"/>
          <w:color w:val="000000"/>
          <w:w w:val="100"/>
          <w:sz w:val="32"/>
          <w:szCs w:val="32"/>
        </w:rPr>
        <w:t>妥善保存现场相关物件及重要痕迹等各种物证。</w:t>
      </w:r>
    </w:p>
    <w:p>
      <w:pPr>
        <w:keepNext w:val="0"/>
        <w:keepLines w:val="0"/>
        <w:pageBreakBefore w:val="0"/>
        <w:widowControl w:val="0"/>
        <w:tabs>
          <w:tab w:val="left" w:pos="7560"/>
        </w:tabs>
        <w:suppressAutoHyphens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4.2.2</w:t>
      </w:r>
      <w:r>
        <w:rPr>
          <w:rFonts w:hint="default" w:ascii="Times New Roman" w:hAnsi="Times New Roman" w:eastAsia="仿宋_GB2312" w:cs="Times New Roman"/>
          <w:color w:val="000000"/>
          <w:w w:val="100"/>
          <w:sz w:val="32"/>
          <w:szCs w:val="32"/>
          <w:lang w:eastAsia="zh-CN"/>
        </w:rPr>
        <w:t xml:space="preserve">  </w:t>
      </w:r>
      <w:r>
        <w:rPr>
          <w:rFonts w:hint="eastAsia" w:ascii="Times New Roman" w:hAnsi="Times New Roman" w:eastAsia="仿宋_GB2312" w:cs="Times New Roman"/>
          <w:color w:val="000000"/>
          <w:w w:val="100"/>
          <w:kern w:val="2"/>
          <w:sz w:val="32"/>
          <w:szCs w:val="32"/>
          <w:lang w:val="en-US" w:eastAsia="zh-CN" w:bidi="ar-SA"/>
        </w:rPr>
        <w:t>区应急管理部门</w:t>
      </w:r>
      <w:r>
        <w:rPr>
          <w:rFonts w:hint="default" w:ascii="Times New Roman" w:hAnsi="Times New Roman" w:eastAsia="仿宋_GB2312" w:cs="Times New Roman"/>
          <w:color w:val="000000"/>
          <w:w w:val="100"/>
          <w:kern w:val="2"/>
          <w:sz w:val="32"/>
          <w:szCs w:val="32"/>
          <w:lang w:val="en-US" w:eastAsia="zh-CN" w:bidi="ar-SA"/>
        </w:rPr>
        <w:t>根据特种设备事故情况，组织相关部门立即赶赴现场，开展伤员抢救、灭火消毒、人员疏散、隐患处置工作</w:t>
      </w:r>
      <w:r>
        <w:rPr>
          <w:rFonts w:hint="default" w:ascii="Times New Roman" w:hAnsi="Times New Roman" w:eastAsia="仿宋_GB2312" w:cs="Times New Roman"/>
          <w:color w:val="000000"/>
          <w:w w:val="100"/>
          <w:sz w:val="32"/>
          <w:szCs w:val="32"/>
        </w:rPr>
        <w:t>。</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4.3</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分级响应</w:t>
      </w:r>
    </w:p>
    <w:p>
      <w:pPr>
        <w:keepNext w:val="0"/>
        <w:keepLines w:val="0"/>
        <w:widowControl w:val="0"/>
        <w:tabs>
          <w:tab w:val="left" w:pos="7560"/>
        </w:tabs>
        <w:suppressAutoHyphens w:val="0"/>
        <w:kinsoku/>
        <w:wordWrap/>
        <w:overflowPunct/>
        <w:topLinePunct/>
        <w:autoSpaceDE/>
        <w:autoSpaceDN/>
        <w:bidi w:val="0"/>
        <w:adjustRightInd/>
        <w:spacing w:line="560" w:lineRule="exact"/>
        <w:ind w:left="0" w:right="0" w:firstLine="640" w:firstLineChars="200"/>
        <w:jc w:val="both"/>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kern w:val="2"/>
          <w:sz w:val="32"/>
          <w:szCs w:val="32"/>
          <w:lang w:val="en-US" w:eastAsia="zh-CN" w:bidi="ar-SA"/>
        </w:rPr>
        <w:t xml:space="preserve">根据事故的可控性、严重程度和影响范围，本区特种设备事故应急处置工作实行三级响应：  </w:t>
      </w:r>
    </w:p>
    <w:p>
      <w:pPr>
        <w:keepNext w:val="0"/>
        <w:keepLines w:val="0"/>
        <w:widowControl w:val="0"/>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kern w:val="2"/>
          <w:sz w:val="32"/>
          <w:szCs w:val="32"/>
          <w:lang w:val="en-US" w:eastAsia="zh-CN" w:bidi="ar-SA"/>
        </w:rPr>
        <w:t xml:space="preserve">一级响应：发生特别重大、重大特种设备事故时，由区指挥部报告市指挥部，由市指挥部组织实施应急处置工作。  </w:t>
      </w:r>
    </w:p>
    <w:p>
      <w:pPr>
        <w:keepNext w:val="0"/>
        <w:keepLines w:val="0"/>
        <w:widowControl w:val="0"/>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kern w:val="2"/>
          <w:sz w:val="32"/>
          <w:szCs w:val="32"/>
          <w:lang w:val="en-US" w:eastAsia="zh-CN" w:bidi="ar-SA"/>
        </w:rPr>
        <w:t>二级响应：发生较大特种设备事故时，在市指挥部指导下，由</w:t>
      </w:r>
      <w:r>
        <w:rPr>
          <w:rFonts w:hint="eastAsia" w:ascii="Times New Roman" w:hAnsi="Times New Roman" w:eastAsia="仿宋_GB2312" w:cs="Times New Roman"/>
          <w:color w:val="000000"/>
          <w:w w:val="100"/>
          <w:kern w:val="2"/>
          <w:sz w:val="32"/>
          <w:szCs w:val="32"/>
          <w:lang w:val="en-US" w:eastAsia="zh-CN" w:bidi="ar-SA"/>
        </w:rPr>
        <w:t>区政府</w:t>
      </w:r>
      <w:r>
        <w:rPr>
          <w:rFonts w:hint="default" w:ascii="Times New Roman" w:hAnsi="Times New Roman" w:eastAsia="仿宋_GB2312" w:cs="Times New Roman"/>
          <w:color w:val="000000"/>
          <w:w w:val="100"/>
          <w:kern w:val="2"/>
          <w:sz w:val="32"/>
          <w:szCs w:val="32"/>
          <w:lang w:val="en-US" w:eastAsia="zh-CN" w:bidi="ar-SA"/>
        </w:rPr>
        <w:t xml:space="preserve">组织实施应急处置工作。  </w:t>
      </w:r>
    </w:p>
    <w:p>
      <w:pPr>
        <w:keepNext w:val="0"/>
        <w:keepLines w:val="0"/>
        <w:widowControl w:val="0"/>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kern w:val="2"/>
          <w:sz w:val="32"/>
          <w:szCs w:val="32"/>
          <w:lang w:val="en-US" w:eastAsia="zh-CN" w:bidi="ar-SA"/>
        </w:rPr>
        <w:t xml:space="preserve">三级响应：发生一般特种设备事故时，由区政府组织实施应急处置工作，并及时向市指挥部上报事故信息。  </w:t>
      </w:r>
    </w:p>
    <w:p>
      <w:pPr>
        <w:keepNext w:val="0"/>
        <w:keepLines w:val="0"/>
        <w:widowControl w:val="0"/>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kern w:val="2"/>
          <w:sz w:val="32"/>
          <w:szCs w:val="32"/>
          <w:lang w:val="en-US" w:eastAsia="zh-CN" w:bidi="ar-SA"/>
        </w:rPr>
        <w:t>特种设备事故信息一经收到，区应急指挥部各成员单位及事故相关单位各自按照特种设备事故应急预案立即启动应急响应，迅速组织落实应急响应措施，对特种设备事故处置工作进行部署和实施。</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4.4</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处置措施</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根据特种设备事故实际情况，区指挥部采取以下</w:t>
      </w:r>
      <w:r>
        <w:rPr>
          <w:rFonts w:hint="default" w:ascii="Times New Roman" w:hAnsi="Times New Roman" w:eastAsia="仿宋_GB2312" w:cs="Times New Roman"/>
          <w:color w:val="000000"/>
          <w:w w:val="100"/>
          <w:sz w:val="32"/>
          <w:szCs w:val="32"/>
          <w:lang w:eastAsia="zh-CN"/>
        </w:rPr>
        <w:t>一</w:t>
      </w:r>
      <w:r>
        <w:rPr>
          <w:rFonts w:hint="default" w:ascii="Times New Roman" w:hAnsi="Times New Roman" w:eastAsia="仿宋_GB2312" w:cs="Times New Roman"/>
          <w:color w:val="000000"/>
          <w:w w:val="100"/>
          <w:sz w:val="32"/>
          <w:szCs w:val="32"/>
        </w:rPr>
        <w:t>项或多项措施：</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1</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对事故危害情况进行初始评估，包括事故范围、事故危害扩展的潜在可能性以及人员伤亡和财产损失情况。</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2</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kern w:val="2"/>
          <w:sz w:val="32"/>
          <w:szCs w:val="32"/>
          <w:lang w:val="en-US" w:eastAsia="zh-CN" w:bidi="ar-SA"/>
        </w:rPr>
        <w:t>封锁事故现场，建立现场抢险救援工作区域。根据事故的类别、规模、危害程度、天气条件以及污染现场监测结果等因素，设立现场抢险救援工作区域和安全疏散区域；开辟应急救援人员、车辆及物资进出的安全通道，维持事故现场的社会治安和交通秩序。</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3</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紧急疏散人员。发生危害介质泄漏时，应立即确定事发地周边居民和群众的疏散区域，下达人员疏散的指令，组织人员疏散和清场检查，并做好疏散过程中的医疗、卫生保障和救助。</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4</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采取措施，排除险情，防止事故扩大。根据发生事故的特种设备的结构和工艺特点以及事故的类别，</w:t>
      </w:r>
      <w:r>
        <w:rPr>
          <w:rFonts w:hint="default" w:ascii="Times New Roman" w:hAnsi="Times New Roman" w:eastAsia="仿宋_GB2312" w:cs="Times New Roman"/>
          <w:color w:val="000000"/>
          <w:w w:val="100"/>
          <w:sz w:val="32"/>
          <w:szCs w:val="32"/>
          <w:lang w:eastAsia="zh-CN"/>
        </w:rPr>
        <w:t>对特种设备</w:t>
      </w:r>
      <w:r>
        <w:rPr>
          <w:rFonts w:hint="default" w:ascii="Times New Roman" w:hAnsi="Times New Roman" w:eastAsia="仿宋_GB2312" w:cs="Times New Roman"/>
          <w:color w:val="000000"/>
          <w:w w:val="100"/>
          <w:sz w:val="32"/>
          <w:szCs w:val="32"/>
        </w:rPr>
        <w:t>迅速开展必要的技术检验、检测工作，</w:t>
      </w:r>
      <w:r>
        <w:rPr>
          <w:rFonts w:hint="default" w:ascii="Times New Roman" w:hAnsi="Times New Roman" w:eastAsia="仿宋_GB2312" w:cs="Times New Roman"/>
          <w:color w:val="000000"/>
          <w:w w:val="100"/>
          <w:kern w:val="2"/>
          <w:sz w:val="32"/>
          <w:szCs w:val="32"/>
          <w:lang w:val="en-US" w:eastAsia="zh-CN" w:bidi="ar-SA"/>
        </w:rPr>
        <w:t>由应急和生态环境部门确认危险物质的类型、特性及防护措施，制定抢险救援的技术方案，并采取特定的安全技术措施，及时有效控制事故扩大，消除事故危害和影响并防止可能发生的次生灾害。</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5</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抢救伤员，组织救治</w:t>
      </w:r>
      <w:r>
        <w:rPr>
          <w:rFonts w:hint="default" w:ascii="Times New Roman" w:hAnsi="Times New Roman" w:eastAsia="仿宋_GB2312" w:cs="Times New Roman"/>
          <w:color w:val="000000"/>
          <w:w w:val="100"/>
          <w:sz w:val="32"/>
          <w:szCs w:val="32"/>
          <w:lang w:eastAsia="zh-CN"/>
        </w:rPr>
        <w:t>。</w:t>
      </w:r>
      <w:r>
        <w:rPr>
          <w:rFonts w:hint="default" w:ascii="Times New Roman" w:hAnsi="Times New Roman" w:eastAsia="仿宋_GB2312" w:cs="Times New Roman"/>
          <w:color w:val="000000"/>
          <w:w w:val="100"/>
          <w:sz w:val="32"/>
          <w:szCs w:val="32"/>
        </w:rPr>
        <w:t>及时、科学、有序地开展受害</w:t>
      </w:r>
      <w:r>
        <w:rPr>
          <w:rFonts w:hint="default" w:ascii="Times New Roman" w:hAnsi="Times New Roman" w:eastAsia="仿宋_GB2312" w:cs="Times New Roman"/>
          <w:color w:val="000000"/>
          <w:w w:val="100"/>
          <w:kern w:val="2"/>
          <w:sz w:val="32"/>
          <w:szCs w:val="32"/>
          <w:lang w:val="en-US" w:eastAsia="zh-CN" w:bidi="ar-SA"/>
        </w:rPr>
        <w:t>人员的现场抢救或者安全转移，尽最大可能降低人员伤亡、减少财产损失；保障救护车辆由事故现场至救治医院的道路畅通；针对事故伤害特征，组织有关医疗机构、专家实施救治。</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6</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排查事故原因。组织有关专业技术人员排查事故原因，对事故设备</w:t>
      </w:r>
      <w:r>
        <w:rPr>
          <w:rFonts w:hint="eastAsia" w:ascii="Times New Roman" w:hAnsi="Times New Roman" w:eastAsia="仿宋_GB2312" w:cs="Times New Roman"/>
          <w:color w:val="000000"/>
          <w:w w:val="100"/>
          <w:sz w:val="32"/>
          <w:szCs w:val="32"/>
          <w:lang w:eastAsia="zh-CN"/>
        </w:rPr>
        <w:t>进行</w:t>
      </w:r>
      <w:r>
        <w:rPr>
          <w:rFonts w:hint="default" w:ascii="Times New Roman" w:hAnsi="Times New Roman" w:eastAsia="仿宋_GB2312" w:cs="Times New Roman"/>
          <w:color w:val="000000"/>
          <w:w w:val="100"/>
          <w:sz w:val="32"/>
          <w:szCs w:val="32"/>
        </w:rPr>
        <w:t>检验检测并进行安全评估，排查可能存在的其他危害。</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7</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疏散人员安置。紧急征用车辆，将从疏散区域转移出来的群众运送至安置场所。启动紧急避难场所</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如中小学、影剧院、体育馆、公园、广场等</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，妥善安排疏散群众的食宿，做好对群众的宣传解释和安抚工作。必要时，通过各种新闻媒体发布公告，告知事故情况、影响区域、可能造成的危害以及自我防护知识。</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8</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应急人员的安全防护。参加应急</w:t>
      </w:r>
      <w:r>
        <w:rPr>
          <w:rFonts w:hint="default" w:ascii="Times New Roman" w:hAnsi="Times New Roman" w:eastAsia="仿宋_GB2312" w:cs="Times New Roman"/>
          <w:color w:val="000000"/>
          <w:w w:val="100"/>
          <w:sz w:val="32"/>
          <w:szCs w:val="32"/>
          <w:lang w:eastAsia="zh-CN"/>
        </w:rPr>
        <w:t>处置和</w:t>
      </w:r>
      <w:r>
        <w:rPr>
          <w:rFonts w:hint="default" w:ascii="Times New Roman" w:hAnsi="Times New Roman" w:eastAsia="仿宋_GB2312" w:cs="Times New Roman"/>
          <w:color w:val="000000"/>
          <w:w w:val="100"/>
          <w:sz w:val="32"/>
          <w:szCs w:val="32"/>
        </w:rPr>
        <w:t>抢险救援的工作人员，按要求配备安全防护用品和必要的安全装备</w:t>
      </w:r>
      <w:r>
        <w:rPr>
          <w:rFonts w:hint="default" w:ascii="Times New Roman" w:hAnsi="Times New Roman" w:eastAsia="仿宋_GB2312" w:cs="Times New Roman"/>
          <w:color w:val="000000"/>
          <w:w w:val="100"/>
          <w:sz w:val="32"/>
          <w:szCs w:val="32"/>
          <w:lang w:eastAsia="zh-CN"/>
        </w:rPr>
        <w:t>，</w:t>
      </w:r>
      <w:r>
        <w:rPr>
          <w:rFonts w:hint="default" w:ascii="Times New Roman" w:hAnsi="Times New Roman" w:eastAsia="仿宋_GB2312" w:cs="Times New Roman"/>
          <w:color w:val="000000"/>
          <w:w w:val="100"/>
          <w:sz w:val="32"/>
          <w:szCs w:val="32"/>
        </w:rPr>
        <w:t>在专业部门</w:t>
      </w:r>
      <w:r>
        <w:rPr>
          <w:rFonts w:hint="default" w:ascii="Times New Roman" w:hAnsi="Times New Roman" w:eastAsia="仿宋_GB2312" w:cs="Times New Roman"/>
          <w:color w:val="000000"/>
          <w:w w:val="100"/>
          <w:sz w:val="32"/>
          <w:szCs w:val="32"/>
          <w:lang w:eastAsia="zh-CN"/>
        </w:rPr>
        <w:t>、</w:t>
      </w:r>
      <w:r>
        <w:rPr>
          <w:rFonts w:hint="default" w:ascii="Times New Roman" w:hAnsi="Times New Roman" w:eastAsia="仿宋_GB2312" w:cs="Times New Roman"/>
          <w:color w:val="000000"/>
          <w:w w:val="100"/>
          <w:sz w:val="32"/>
          <w:szCs w:val="32"/>
        </w:rPr>
        <w:t>专业人员的指导下对事故现场进行必要的技术处理。</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9</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社会动员。</w:t>
      </w:r>
      <w:r>
        <w:rPr>
          <w:rFonts w:hint="eastAsia" w:ascii="Times New Roman" w:hAnsi="Times New Roman" w:eastAsia="仿宋_GB2312" w:cs="Times New Roman"/>
          <w:color w:val="000000"/>
          <w:w w:val="100"/>
          <w:sz w:val="32"/>
          <w:szCs w:val="32"/>
          <w:lang w:eastAsia="zh-CN"/>
        </w:rPr>
        <w:t>属地乡镇（街道）</w:t>
      </w:r>
      <w:r>
        <w:rPr>
          <w:rFonts w:hint="default" w:ascii="Times New Roman" w:hAnsi="Times New Roman" w:eastAsia="仿宋_GB2312" w:cs="Times New Roman"/>
          <w:color w:val="000000"/>
          <w:w w:val="100"/>
          <w:sz w:val="32"/>
          <w:szCs w:val="32"/>
        </w:rPr>
        <w:t>在应急抢险救援过程中，负责动员、调动有关人员物资、设备、器材以及征用场地，有关单位和个人应给予支持、配合并提供尽可能的便利条件，任何单位和个人不得拖延、阻拦和拒绝。</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10</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消除危害后果。针对事故对人体、动植物、土壤、水源、空气造成的现实危害和可能发生的危害，迅速采取封闭、隔离、清洗等措施，防止对人的继续危害和对环境的污染。对有毒有害介质造成的危害进行监测、处理，直至符合国家环境保护标准。</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4.5</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响应升级</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对于难以控制或有扩大、</w:t>
      </w:r>
      <w:r>
        <w:rPr>
          <w:rFonts w:hint="default" w:ascii="Times New Roman" w:hAnsi="Times New Roman" w:eastAsia="仿宋_GB2312" w:cs="Times New Roman"/>
          <w:color w:val="000000"/>
          <w:w w:val="100"/>
          <w:sz w:val="32"/>
          <w:szCs w:val="32"/>
          <w:lang w:eastAsia="zh-CN"/>
        </w:rPr>
        <w:t>恶化</w:t>
      </w:r>
      <w:r>
        <w:rPr>
          <w:rFonts w:hint="default" w:ascii="Times New Roman" w:hAnsi="Times New Roman" w:eastAsia="仿宋_GB2312" w:cs="Times New Roman"/>
          <w:color w:val="000000"/>
          <w:w w:val="100"/>
          <w:sz w:val="32"/>
          <w:szCs w:val="32"/>
        </w:rPr>
        <w:t>趋势的事故，应采取果断措施，迅速扩大疏散区域和现场抢险救援工作区域，撤离现场人员，疏散群众，防止造成危害扩大；当突发事件事态进一步扩大，预计已经超出初始判定的相应等级时，应立即</w:t>
      </w:r>
      <w:r>
        <w:rPr>
          <w:rFonts w:hint="default" w:ascii="Times New Roman" w:hAnsi="Times New Roman" w:eastAsia="仿宋_GB2312" w:cs="Times New Roman"/>
          <w:color w:val="000000"/>
          <w:w w:val="100"/>
          <w:sz w:val="32"/>
          <w:szCs w:val="32"/>
          <w:lang w:eastAsia="zh-CN"/>
        </w:rPr>
        <w:t>报上级指挥部</w:t>
      </w:r>
      <w:r>
        <w:rPr>
          <w:rFonts w:hint="default" w:ascii="Times New Roman" w:hAnsi="Times New Roman" w:eastAsia="仿宋_GB2312" w:cs="Times New Roman"/>
          <w:color w:val="000000"/>
          <w:w w:val="100"/>
          <w:sz w:val="32"/>
          <w:szCs w:val="32"/>
        </w:rPr>
        <w:t>提高应急响应级别，请求支援。</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4.6</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新闻报道</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kern w:val="2"/>
          <w:sz w:val="32"/>
          <w:szCs w:val="32"/>
          <w:lang w:val="en-US" w:eastAsia="zh-CN" w:bidi="ar-SA"/>
        </w:rPr>
      </w:pPr>
      <w:r>
        <w:rPr>
          <w:rFonts w:hint="default" w:ascii="Times New Roman" w:hAnsi="Times New Roman" w:eastAsia="仿宋_GB2312" w:cs="Times New Roman"/>
          <w:color w:val="000000"/>
          <w:w w:val="100"/>
          <w:sz w:val="32"/>
          <w:szCs w:val="32"/>
        </w:rPr>
        <w:t>4.6.1</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kern w:val="2"/>
          <w:sz w:val="32"/>
          <w:szCs w:val="32"/>
          <w:lang w:val="en-US" w:eastAsia="zh-CN" w:bidi="ar-SA"/>
        </w:rPr>
        <w:t>区宣传部门指导有关部门，做好特种设备事故应急新闻报道工作。较大、一般特种设备事故的信息发布与舆情引导工作，由区宣传部门负责。</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kern w:val="2"/>
          <w:sz w:val="32"/>
          <w:szCs w:val="32"/>
          <w:lang w:val="en-US" w:eastAsia="zh-CN" w:bidi="ar-SA"/>
        </w:rPr>
      </w:pPr>
      <w:r>
        <w:rPr>
          <w:rFonts w:hint="default" w:ascii="Times New Roman" w:hAnsi="Times New Roman" w:eastAsia="仿宋_GB2312" w:cs="Times New Roman"/>
          <w:color w:val="000000"/>
          <w:w w:val="100"/>
          <w:sz w:val="32"/>
          <w:szCs w:val="32"/>
        </w:rPr>
        <w:t>4.6.2</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kern w:val="2"/>
          <w:sz w:val="32"/>
          <w:szCs w:val="32"/>
          <w:lang w:val="en-US" w:eastAsia="zh-CN" w:bidi="ar-SA"/>
        </w:rPr>
        <w:t>特别重大、重大特种设备事故的信息发布与舆情引导工作，由市委宣传部统筹协调。未经批准，参与应急处置工作的单位和个人不得擅自对外发布消息。</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4.7</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应急结束</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kern w:val="2"/>
          <w:sz w:val="32"/>
          <w:szCs w:val="32"/>
          <w:lang w:val="en-US" w:eastAsia="zh-CN" w:bidi="ar-SA"/>
        </w:rPr>
      </w:pPr>
      <w:r>
        <w:rPr>
          <w:rFonts w:hint="default" w:ascii="Times New Roman" w:hAnsi="Times New Roman" w:eastAsia="仿宋_GB2312" w:cs="Times New Roman"/>
          <w:color w:val="000000"/>
          <w:w w:val="100"/>
          <w:sz w:val="32"/>
          <w:szCs w:val="32"/>
        </w:rPr>
        <w:t>4.7.1</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kern w:val="2"/>
          <w:sz w:val="32"/>
          <w:szCs w:val="32"/>
          <w:lang w:val="en-US" w:eastAsia="zh-CN" w:bidi="ar-SA"/>
        </w:rPr>
        <w:t>一般、较大特种设备事故由</w:t>
      </w:r>
      <w:r>
        <w:rPr>
          <w:rFonts w:hint="eastAsia" w:ascii="Times New Roman" w:hAnsi="Times New Roman" w:eastAsia="仿宋_GB2312" w:cs="Times New Roman"/>
          <w:color w:val="000000"/>
          <w:w w:val="100"/>
          <w:kern w:val="2"/>
          <w:sz w:val="32"/>
          <w:szCs w:val="32"/>
          <w:lang w:val="en-US" w:eastAsia="zh-CN" w:bidi="ar-SA"/>
        </w:rPr>
        <w:t>区政府</w:t>
      </w:r>
      <w:r>
        <w:rPr>
          <w:rFonts w:hint="default" w:ascii="Times New Roman" w:hAnsi="Times New Roman" w:eastAsia="仿宋_GB2312" w:cs="Times New Roman"/>
          <w:color w:val="000000"/>
          <w:w w:val="100"/>
          <w:kern w:val="2"/>
          <w:sz w:val="32"/>
          <w:szCs w:val="32"/>
          <w:lang w:val="en-US" w:eastAsia="zh-CN" w:bidi="ar-SA"/>
        </w:rPr>
        <w:t>或区指挥部宣布应急结束，并报市指挥部，各部门转入常态工作。重大、特别重大特种设备事故由市指挥部宣布应急结束，现场应急救援队伍有序撤离。同时，视情继续采取必要措施，防止灾情反弹或引发次生、衍生事故。</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4.7.2</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sz w:val="32"/>
          <w:szCs w:val="32"/>
        </w:rPr>
        <w:t>应急结束按照以下程序进行：</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1</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事故现场隐患得到妥善处置</w:t>
      </w:r>
      <w:r>
        <w:rPr>
          <w:rFonts w:hint="eastAsia" w:ascii="Times New Roman" w:hAnsi="Times New Roman" w:eastAsia="仿宋_GB2312" w:cs="Times New Roman"/>
          <w:color w:val="000000"/>
          <w:w w:val="100"/>
          <w:sz w:val="32"/>
          <w:szCs w:val="32"/>
          <w:lang w:eastAsia="zh-CN"/>
        </w:rPr>
        <w:t>，</w:t>
      </w:r>
      <w:r>
        <w:rPr>
          <w:rFonts w:hint="default" w:ascii="Times New Roman" w:hAnsi="Times New Roman" w:eastAsia="仿宋_GB2312" w:cs="Times New Roman"/>
          <w:color w:val="000000"/>
          <w:w w:val="100"/>
          <w:sz w:val="32"/>
          <w:szCs w:val="32"/>
        </w:rPr>
        <w:t>事故险情得到消除</w:t>
      </w:r>
      <w:r>
        <w:rPr>
          <w:rFonts w:hint="default" w:ascii="Times New Roman" w:hAnsi="Times New Roman" w:eastAsia="仿宋_GB2312" w:cs="Times New Roman"/>
          <w:color w:val="000000"/>
          <w:w w:val="100"/>
          <w:sz w:val="32"/>
          <w:szCs w:val="32"/>
          <w:lang w:eastAsia="zh-CN"/>
        </w:rPr>
        <w:t>，</w:t>
      </w:r>
      <w:r>
        <w:rPr>
          <w:rFonts w:hint="default" w:ascii="Times New Roman" w:hAnsi="Times New Roman" w:eastAsia="仿宋_GB2312" w:cs="Times New Roman"/>
          <w:color w:val="000000"/>
          <w:w w:val="100"/>
          <w:sz w:val="32"/>
          <w:szCs w:val="32"/>
        </w:rPr>
        <w:t>经现场指挥部检查确认，不存在造成次生事故因素，不会对事故现场和周围环境造成火灾、中毒及环境影响时，</w:t>
      </w:r>
      <w:r>
        <w:rPr>
          <w:rFonts w:hint="default" w:ascii="Times New Roman" w:hAnsi="Times New Roman" w:eastAsia="仿宋_GB2312" w:cs="Times New Roman"/>
          <w:color w:val="000000"/>
          <w:w w:val="100"/>
          <w:sz w:val="32"/>
          <w:szCs w:val="32"/>
          <w:lang w:eastAsia="zh-CN"/>
        </w:rPr>
        <w:t>根据响应级别</w:t>
      </w:r>
      <w:r>
        <w:rPr>
          <w:rFonts w:hint="default" w:ascii="Times New Roman" w:hAnsi="Times New Roman" w:eastAsia="仿宋_GB2312" w:cs="Times New Roman"/>
          <w:color w:val="000000"/>
          <w:w w:val="100"/>
          <w:sz w:val="32"/>
          <w:szCs w:val="32"/>
        </w:rPr>
        <w:t>，经批准，可以撤销疏散区域</w:t>
      </w:r>
      <w:r>
        <w:rPr>
          <w:rFonts w:hint="eastAsia" w:ascii="Times New Roman" w:hAnsi="Times New Roman" w:eastAsia="仿宋_GB2312" w:cs="Times New Roman"/>
          <w:color w:val="000000"/>
          <w:w w:val="100"/>
          <w:sz w:val="32"/>
          <w:szCs w:val="32"/>
          <w:lang w:eastAsia="zh-CN"/>
        </w:rPr>
        <w:t>，</w:t>
      </w:r>
      <w:r>
        <w:rPr>
          <w:rFonts w:hint="default" w:ascii="Times New Roman" w:hAnsi="Times New Roman" w:eastAsia="仿宋_GB2312" w:cs="Times New Roman"/>
          <w:color w:val="000000"/>
          <w:w w:val="100"/>
          <w:sz w:val="32"/>
          <w:szCs w:val="32"/>
        </w:rPr>
        <w:t>撤回疏散人员。</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2</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kern w:val="2"/>
          <w:sz w:val="32"/>
          <w:szCs w:val="32"/>
          <w:lang w:val="en-US" w:eastAsia="zh-CN" w:bidi="ar-SA"/>
        </w:rPr>
        <w:t>事故伤员全部送至医院救治，事故死亡人员遗体得到妥善处置，失踪人员已查明，事故现场处于保护状态，根据响应级别，经批准，可以撤销警戒区域，撤回事故应急救援队伍，事故现场交由事故单位或</w:t>
      </w:r>
      <w:r>
        <w:rPr>
          <w:rFonts w:hint="eastAsia" w:ascii="Times New Roman" w:hAnsi="Times New Roman" w:eastAsia="仿宋_GB2312" w:cs="Times New Roman"/>
          <w:color w:val="000000"/>
          <w:w w:val="100"/>
          <w:kern w:val="2"/>
          <w:sz w:val="32"/>
          <w:szCs w:val="32"/>
          <w:lang w:val="en-US" w:eastAsia="zh-CN" w:bidi="ar-SA"/>
        </w:rPr>
        <w:t>属地乡镇（街道）</w:t>
      </w:r>
      <w:r>
        <w:rPr>
          <w:rFonts w:hint="default" w:ascii="Times New Roman" w:hAnsi="Times New Roman" w:eastAsia="仿宋_GB2312" w:cs="Times New Roman"/>
          <w:color w:val="000000"/>
          <w:w w:val="100"/>
          <w:kern w:val="2"/>
          <w:sz w:val="32"/>
          <w:szCs w:val="32"/>
          <w:lang w:val="en-US" w:eastAsia="zh-CN" w:bidi="ar-SA"/>
        </w:rPr>
        <w:t>监管。</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3</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具备下列条件时，</w:t>
      </w:r>
      <w:r>
        <w:rPr>
          <w:rFonts w:hint="default" w:ascii="Times New Roman" w:hAnsi="Times New Roman" w:eastAsia="仿宋_GB2312" w:cs="Times New Roman"/>
          <w:color w:val="000000"/>
          <w:w w:val="100"/>
          <w:sz w:val="32"/>
          <w:szCs w:val="32"/>
          <w:lang w:eastAsia="zh-CN"/>
        </w:rPr>
        <w:t>区指挥部办公室</w:t>
      </w:r>
      <w:r>
        <w:rPr>
          <w:rFonts w:hint="default" w:ascii="Times New Roman" w:hAnsi="Times New Roman" w:eastAsia="仿宋_GB2312" w:cs="Times New Roman"/>
          <w:color w:val="000000"/>
          <w:w w:val="100"/>
          <w:sz w:val="32"/>
          <w:szCs w:val="32"/>
        </w:rPr>
        <w:t>可以报请应急结束：死亡和失踪人员已经查清；事故危害得以控制；次生事故因素已经消除；受伤人员基本得到救治</w:t>
      </w:r>
      <w:r>
        <w:rPr>
          <w:rFonts w:hint="eastAsia" w:ascii="Times New Roman" w:hAnsi="Times New Roman" w:eastAsia="仿宋_GB2312" w:cs="Times New Roman"/>
          <w:color w:val="000000"/>
          <w:w w:val="100"/>
          <w:sz w:val="32"/>
          <w:szCs w:val="32"/>
          <w:lang w:eastAsia="zh-CN"/>
        </w:rPr>
        <w:t>；</w:t>
      </w:r>
      <w:r>
        <w:rPr>
          <w:rFonts w:hint="default" w:ascii="Times New Roman" w:hAnsi="Times New Roman" w:eastAsia="仿宋_GB2312" w:cs="Times New Roman"/>
          <w:color w:val="000000"/>
          <w:w w:val="100"/>
          <w:sz w:val="32"/>
          <w:szCs w:val="32"/>
        </w:rPr>
        <w:t>紧急疏散人员恢复正常生活。</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kern w:val="2"/>
          <w:sz w:val="32"/>
          <w:szCs w:val="32"/>
          <w:lang w:val="en-US" w:eastAsia="zh-CN" w:bidi="ar-SA"/>
        </w:rPr>
      </w:pPr>
      <w:r>
        <w:rPr>
          <w:rFonts w:hint="default" w:ascii="Times New Roman" w:hAnsi="Times New Roman" w:eastAsia="仿宋_GB2312" w:cs="Times New Roman"/>
          <w:color w:val="000000"/>
          <w:w w:val="100"/>
          <w:sz w:val="32"/>
          <w:szCs w:val="32"/>
        </w:rPr>
        <w:t>（4）</w:t>
      </w:r>
      <w:r>
        <w:rPr>
          <w:rFonts w:hint="default" w:ascii="Times New Roman" w:hAnsi="Times New Roman" w:eastAsia="仿宋_GB2312" w:cs="Times New Roman"/>
          <w:color w:val="000000"/>
          <w:w w:val="100"/>
          <w:kern w:val="2"/>
          <w:sz w:val="32"/>
          <w:szCs w:val="32"/>
          <w:lang w:val="en-US" w:eastAsia="zh-CN" w:bidi="ar-SA"/>
        </w:rPr>
        <w:t>必要时，市指挥部或区指挥部通过信息发布平台和新闻媒体等向社会发布应急结束信息。</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黑体" w:cs="Times New Roman"/>
          <w:color w:val="000000"/>
          <w:w w:val="100"/>
          <w:sz w:val="32"/>
          <w:szCs w:val="32"/>
        </w:rPr>
      </w:pPr>
      <w:r>
        <w:rPr>
          <w:rFonts w:hint="default" w:ascii="Times New Roman" w:hAnsi="Times New Roman" w:eastAsia="黑体" w:cs="Times New Roman"/>
          <w:color w:val="000000"/>
          <w:w w:val="100"/>
          <w:sz w:val="32"/>
          <w:szCs w:val="32"/>
        </w:rPr>
        <w:t>5</w:t>
      </w:r>
      <w:r>
        <w:rPr>
          <w:rFonts w:hint="default" w:ascii="Times New Roman" w:hAnsi="Times New Roman" w:eastAsia="黑体" w:cs="Times New Roman"/>
          <w:color w:val="000000"/>
          <w:w w:val="100"/>
          <w:sz w:val="32"/>
          <w:szCs w:val="32"/>
          <w:lang w:eastAsia="zh-CN"/>
        </w:rPr>
        <w:t xml:space="preserve">  </w:t>
      </w:r>
      <w:r>
        <w:rPr>
          <w:rFonts w:hint="default" w:ascii="Times New Roman" w:hAnsi="Times New Roman" w:eastAsia="黑体" w:cs="Times New Roman"/>
          <w:color w:val="000000"/>
          <w:w w:val="100"/>
          <w:sz w:val="32"/>
          <w:szCs w:val="32"/>
        </w:rPr>
        <w:t>后期处置</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5.1</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善后处置　　</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（1）</w:t>
      </w:r>
      <w:r>
        <w:rPr>
          <w:rFonts w:hint="default" w:ascii="Times New Roman" w:hAnsi="Times New Roman" w:eastAsia="仿宋_GB2312" w:cs="Times New Roman"/>
          <w:color w:val="000000"/>
          <w:w w:val="100"/>
          <w:kern w:val="2"/>
          <w:sz w:val="32"/>
          <w:szCs w:val="32"/>
          <w:lang w:val="en-US" w:eastAsia="zh-CN" w:bidi="ar-SA"/>
        </w:rPr>
        <w:t>善后处置工作由</w:t>
      </w:r>
      <w:r>
        <w:rPr>
          <w:rFonts w:hint="eastAsia" w:ascii="Times New Roman" w:hAnsi="Times New Roman" w:eastAsia="仿宋_GB2312" w:cs="Times New Roman"/>
          <w:color w:val="000000"/>
          <w:w w:val="100"/>
          <w:kern w:val="2"/>
          <w:sz w:val="32"/>
          <w:szCs w:val="32"/>
          <w:lang w:val="en-US" w:eastAsia="zh-CN" w:bidi="ar-SA"/>
        </w:rPr>
        <w:t>属地乡镇（街道）</w:t>
      </w:r>
      <w:r>
        <w:rPr>
          <w:rFonts w:hint="default" w:ascii="Times New Roman" w:hAnsi="Times New Roman" w:eastAsia="仿宋_GB2312" w:cs="Times New Roman"/>
          <w:color w:val="000000"/>
          <w:w w:val="100"/>
          <w:kern w:val="2"/>
          <w:sz w:val="32"/>
          <w:szCs w:val="32"/>
          <w:lang w:val="en-US" w:eastAsia="zh-CN" w:bidi="ar-SA"/>
        </w:rPr>
        <w:t>负责，救援工作临时征用的房屋、运输工具、通信设备等物资，应当及时返还，造成损坏或无法返还的，按照有关规定给予补偿或做出其他恰当处理。</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kern w:val="2"/>
          <w:sz w:val="32"/>
          <w:szCs w:val="32"/>
          <w:lang w:val="en-US" w:eastAsia="zh-CN" w:bidi="ar-SA"/>
        </w:rPr>
        <w:t>（</w:t>
      </w:r>
      <w:r>
        <w:rPr>
          <w:rFonts w:hint="default" w:ascii="Times New Roman" w:hAnsi="Times New Roman" w:eastAsia="仿宋_GB2312" w:cs="Times New Roman"/>
          <w:color w:val="000000"/>
          <w:w w:val="100"/>
          <w:sz w:val="32"/>
          <w:szCs w:val="32"/>
        </w:rPr>
        <w:t>2）</w:t>
      </w:r>
      <w:r>
        <w:rPr>
          <w:rFonts w:hint="default" w:ascii="Times New Roman" w:hAnsi="Times New Roman" w:eastAsia="仿宋_GB2312" w:cs="Times New Roman"/>
          <w:color w:val="000000"/>
          <w:w w:val="100"/>
          <w:kern w:val="2"/>
          <w:sz w:val="32"/>
          <w:szCs w:val="32"/>
          <w:lang w:val="en-US" w:eastAsia="zh-CN" w:bidi="ar-SA"/>
        </w:rPr>
        <w:t xml:space="preserve">相关部门和事故发生单位要妥善处理事故伤亡人员，并做好家属的安置、救济、补偿和保险理赔。  </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kern w:val="2"/>
          <w:sz w:val="32"/>
          <w:szCs w:val="32"/>
          <w:lang w:val="en-US" w:eastAsia="zh-CN" w:bidi="ar-SA"/>
        </w:rPr>
        <w:t xml:space="preserve">（3）做好污染物的收集、清理与处理等工作。  </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kern w:val="2"/>
          <w:sz w:val="32"/>
          <w:szCs w:val="32"/>
          <w:lang w:val="en-US" w:eastAsia="zh-CN" w:bidi="ar-SA"/>
        </w:rPr>
      </w:pPr>
      <w:r>
        <w:rPr>
          <w:rFonts w:hint="default" w:ascii="Times New Roman" w:hAnsi="Times New Roman" w:eastAsia="仿宋_GB2312" w:cs="Times New Roman"/>
          <w:color w:val="000000"/>
          <w:w w:val="100"/>
          <w:kern w:val="2"/>
          <w:sz w:val="32"/>
          <w:szCs w:val="32"/>
          <w:lang w:val="en-US" w:eastAsia="zh-CN" w:bidi="ar-SA"/>
        </w:rPr>
        <w:t>（4）尽快恢复生产、生活正常秩序，消除事故后果和影响，安抚受灾和受影响人员，确保社会稳定。</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5.2</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社会救助</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社会团体、个人或者国外机构捐赠资金和物资的管理与监督，由民政等部门按国家法律</w:t>
      </w:r>
      <w:r>
        <w:rPr>
          <w:rFonts w:hint="default" w:ascii="Times New Roman" w:hAnsi="Times New Roman" w:eastAsia="仿宋_GB2312" w:cs="Times New Roman"/>
          <w:color w:val="000000"/>
          <w:w w:val="100"/>
          <w:sz w:val="32"/>
          <w:szCs w:val="32"/>
          <w:lang w:eastAsia="zh-CN"/>
        </w:rPr>
        <w:t>、</w:t>
      </w:r>
      <w:r>
        <w:rPr>
          <w:rFonts w:hint="default" w:ascii="Times New Roman" w:hAnsi="Times New Roman" w:eastAsia="仿宋_GB2312" w:cs="Times New Roman"/>
          <w:color w:val="000000"/>
          <w:w w:val="100"/>
          <w:sz w:val="32"/>
          <w:szCs w:val="32"/>
        </w:rPr>
        <w:t>法规的规定执行，严禁侵占、挪用。</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5.3</w:t>
      </w:r>
      <w:r>
        <w:rPr>
          <w:rFonts w:hint="default" w:ascii="Times New Roman" w:hAnsi="Times New Roman" w:eastAsia="楷体_GB2312" w:cs="Times New Roman"/>
          <w:color w:val="000000"/>
          <w:w w:val="100"/>
          <w:sz w:val="32"/>
          <w:szCs w:val="32"/>
          <w:lang w:eastAsia="zh-CN"/>
        </w:rPr>
        <w:t xml:space="preserve">  总结</w:t>
      </w:r>
      <w:r>
        <w:rPr>
          <w:rFonts w:hint="default" w:ascii="Times New Roman" w:hAnsi="Times New Roman" w:eastAsia="楷体_GB2312" w:cs="Times New Roman"/>
          <w:color w:val="000000"/>
          <w:w w:val="100"/>
          <w:sz w:val="32"/>
          <w:szCs w:val="32"/>
        </w:rPr>
        <w:t>评估</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kern w:val="2"/>
          <w:sz w:val="32"/>
          <w:szCs w:val="32"/>
          <w:lang w:val="en-US" w:eastAsia="zh-CN" w:bidi="ar-SA"/>
        </w:rPr>
      </w:pPr>
      <w:r>
        <w:rPr>
          <w:rFonts w:hint="default" w:ascii="Times New Roman" w:hAnsi="Times New Roman" w:eastAsia="仿宋_GB2312" w:cs="Times New Roman"/>
          <w:color w:val="000000"/>
          <w:w w:val="100"/>
          <w:kern w:val="2"/>
          <w:sz w:val="32"/>
          <w:szCs w:val="32"/>
          <w:lang w:val="en-US" w:eastAsia="zh-CN" w:bidi="ar-SA"/>
        </w:rPr>
        <w:t xml:space="preserve">区指挥部办公室应对应急救援工作进行总结，报区指挥部、抄送相关单位。负责应急处置工作的指挥部办公室做好应急期间有关文字资料、图片资料、录像等资料整理归档工作。  </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黑体" w:cs="Times New Roman"/>
          <w:color w:val="000000"/>
          <w:w w:val="100"/>
          <w:sz w:val="32"/>
          <w:szCs w:val="32"/>
        </w:rPr>
      </w:pPr>
      <w:r>
        <w:rPr>
          <w:rFonts w:hint="default" w:ascii="Times New Roman" w:hAnsi="Times New Roman" w:eastAsia="黑体" w:cs="Times New Roman"/>
          <w:color w:val="000000"/>
          <w:w w:val="100"/>
          <w:sz w:val="32"/>
          <w:szCs w:val="32"/>
        </w:rPr>
        <w:t>6</w:t>
      </w:r>
      <w:r>
        <w:rPr>
          <w:rFonts w:hint="default" w:ascii="Times New Roman" w:hAnsi="Times New Roman" w:eastAsia="黑体" w:cs="Times New Roman"/>
          <w:color w:val="000000"/>
          <w:w w:val="100"/>
          <w:sz w:val="32"/>
          <w:szCs w:val="32"/>
          <w:lang w:eastAsia="zh-CN"/>
        </w:rPr>
        <w:t xml:space="preserve">  </w:t>
      </w:r>
      <w:r>
        <w:rPr>
          <w:rFonts w:hint="default" w:ascii="Times New Roman" w:hAnsi="Times New Roman" w:eastAsia="黑体" w:cs="Times New Roman"/>
          <w:color w:val="000000"/>
          <w:w w:val="100"/>
          <w:sz w:val="32"/>
          <w:szCs w:val="32"/>
        </w:rPr>
        <w:t>保障措施</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6.1</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通信与信息保障</w:t>
      </w:r>
    </w:p>
    <w:p>
      <w:pPr>
        <w:keepNext w:val="0"/>
        <w:keepLines w:val="0"/>
        <w:widowControl w:val="0"/>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 xml:space="preserve">6.1.1  </w:t>
      </w:r>
      <w:r>
        <w:rPr>
          <w:rFonts w:hint="eastAsia" w:ascii="Times New Roman" w:hAnsi="Times New Roman" w:eastAsia="仿宋_GB2312" w:cs="Times New Roman"/>
          <w:color w:val="000000"/>
          <w:w w:val="100"/>
          <w:kern w:val="2"/>
          <w:sz w:val="32"/>
          <w:szCs w:val="32"/>
          <w:lang w:val="en-US" w:eastAsia="zh-CN" w:bidi="ar-SA"/>
        </w:rPr>
        <w:t>区工业和信息化部门</w:t>
      </w:r>
      <w:r>
        <w:rPr>
          <w:rFonts w:hint="default" w:ascii="Times New Roman" w:hAnsi="Times New Roman" w:eastAsia="仿宋_GB2312" w:cs="Times New Roman"/>
          <w:color w:val="000000"/>
          <w:w w:val="100"/>
          <w:kern w:val="2"/>
          <w:sz w:val="32"/>
          <w:szCs w:val="32"/>
          <w:lang w:val="en-US" w:eastAsia="zh-CN" w:bidi="ar-SA"/>
        </w:rPr>
        <w:t>建立包括负责特种设备事故应急职能部</w:t>
      </w:r>
      <w:r>
        <w:rPr>
          <w:rFonts w:hint="default" w:ascii="Times New Roman" w:hAnsi="Times New Roman" w:eastAsia="仿宋_GB2312" w:cs="Times New Roman"/>
          <w:color w:val="000000"/>
          <w:w w:val="100"/>
          <w:sz w:val="32"/>
          <w:szCs w:val="32"/>
          <w:lang w:val="en-US" w:eastAsia="zh-CN"/>
        </w:rPr>
        <w:t>门、特种设备应急处置队伍、专业救援力量等内容在内的通信方案。</w:t>
      </w:r>
    </w:p>
    <w:p>
      <w:pPr>
        <w:keepNext w:val="0"/>
        <w:keepLines w:val="0"/>
        <w:widowControl w:val="0"/>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应急处置期间，采用无线对讲机等通讯方式，保证事故现场与指挥部的联络通畅。易燃易爆场所应使用防爆型通讯设备。</w:t>
      </w:r>
    </w:p>
    <w:p>
      <w:pPr>
        <w:keepNext w:val="0"/>
        <w:keepLines w:val="0"/>
        <w:widowControl w:val="0"/>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US" w:eastAsia="zh-CN"/>
        </w:rPr>
        <w:t>6.1.2  区指挥部办公室制定区特种设备事故应急组织网络单位联络表和有关部门常用联系电话表，并定期更新，保证联络通畅。</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6.2</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资金保障</w:t>
      </w:r>
    </w:p>
    <w:p>
      <w:pPr>
        <w:keepNext w:val="0"/>
        <w:keepLines w:val="0"/>
        <w:widowControl w:val="0"/>
        <w:suppressLineNumbers w:val="0"/>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kern w:val="0"/>
          <w:sz w:val="32"/>
          <w:szCs w:val="32"/>
          <w:lang w:val="en-US" w:eastAsia="zh-CN" w:bidi="ar"/>
        </w:rPr>
      </w:pPr>
      <w:r>
        <w:rPr>
          <w:rFonts w:hint="default" w:ascii="Times New Roman" w:hAnsi="Times New Roman" w:eastAsia="仿宋_GB2312" w:cs="Times New Roman"/>
          <w:color w:val="000000"/>
          <w:w w:val="100"/>
          <w:sz w:val="32"/>
          <w:szCs w:val="32"/>
        </w:rPr>
        <w:t>6.2.1</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sz w:val="32"/>
          <w:szCs w:val="32"/>
        </w:rPr>
        <w:t>区</w:t>
      </w:r>
      <w:r>
        <w:rPr>
          <w:rFonts w:hint="default" w:ascii="Times New Roman" w:hAnsi="Times New Roman" w:eastAsia="仿宋_GB2312" w:cs="Times New Roman"/>
          <w:color w:val="000000"/>
          <w:w w:val="100"/>
          <w:sz w:val="32"/>
          <w:szCs w:val="32"/>
          <w:lang w:eastAsia="zh-CN"/>
        </w:rPr>
        <w:t>财政局应当</w:t>
      </w:r>
      <w:r>
        <w:rPr>
          <w:rFonts w:hint="default" w:ascii="Times New Roman" w:hAnsi="Times New Roman" w:eastAsia="仿宋_GB2312" w:cs="Times New Roman"/>
          <w:color w:val="000000"/>
          <w:w w:val="100"/>
          <w:sz w:val="32"/>
          <w:szCs w:val="32"/>
        </w:rPr>
        <w:t>设立专项应急资金，</w:t>
      </w:r>
      <w:r>
        <w:rPr>
          <w:rFonts w:hint="default" w:ascii="Times New Roman" w:hAnsi="Times New Roman" w:eastAsia="仿宋_GB2312" w:cs="Times New Roman"/>
          <w:color w:val="000000"/>
          <w:w w:val="100"/>
          <w:kern w:val="0"/>
          <w:sz w:val="32"/>
          <w:szCs w:val="32"/>
          <w:lang w:val="en-US" w:eastAsia="zh-CN" w:bidi="ar"/>
        </w:rPr>
        <w:t>用于组建特种设备事故应急救援专家队伍、组织应急演练、人员奖励等；对救援体系的运行给予经费保障；区级特种设备事故应急物资储备，区级应急处置专家的培训，配置个人防护和检测仪器设备、交通工具。处置特种设备事故所需财政担负的经费，按照现行事权、财权划分原则，由市和区财政部门按规定予以保障。</w:t>
      </w:r>
    </w:p>
    <w:p>
      <w:pPr>
        <w:keepNext w:val="0"/>
        <w:keepLines w:val="0"/>
        <w:widowControl w:val="0"/>
        <w:suppressLineNumbers w:val="0"/>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kern w:val="0"/>
          <w:sz w:val="32"/>
          <w:szCs w:val="32"/>
          <w:lang w:val="en-US" w:eastAsia="zh-CN" w:bidi="ar"/>
        </w:rPr>
      </w:pPr>
      <w:r>
        <w:rPr>
          <w:rFonts w:hint="default" w:ascii="Times New Roman" w:hAnsi="Times New Roman" w:eastAsia="仿宋_GB2312" w:cs="Times New Roman"/>
          <w:color w:val="000000"/>
          <w:w w:val="100"/>
          <w:sz w:val="32"/>
          <w:szCs w:val="32"/>
          <w:lang w:val="en-US" w:eastAsia="zh-CN"/>
        </w:rPr>
        <w:t xml:space="preserve">6.2.2  </w:t>
      </w:r>
      <w:r>
        <w:rPr>
          <w:rFonts w:hint="default" w:ascii="Times New Roman" w:hAnsi="Times New Roman" w:eastAsia="仿宋_GB2312" w:cs="Times New Roman"/>
          <w:color w:val="000000"/>
          <w:w w:val="100"/>
          <w:kern w:val="0"/>
          <w:sz w:val="32"/>
          <w:szCs w:val="32"/>
          <w:lang w:val="en-US" w:eastAsia="zh-CN" w:bidi="ar"/>
        </w:rPr>
        <w:t>区</w:t>
      </w:r>
      <w:r>
        <w:rPr>
          <w:rFonts w:hint="eastAsia" w:ascii="Times New Roman" w:hAnsi="Times New Roman" w:eastAsia="仿宋_GB2312" w:cs="Times New Roman"/>
          <w:color w:val="000000"/>
          <w:w w:val="100"/>
          <w:kern w:val="0"/>
          <w:sz w:val="32"/>
          <w:szCs w:val="32"/>
          <w:lang w:val="en-US" w:eastAsia="zh-CN" w:bidi="ar"/>
        </w:rPr>
        <w:t>财政部门</w:t>
      </w:r>
      <w:r>
        <w:rPr>
          <w:rFonts w:hint="default" w:ascii="Times New Roman" w:hAnsi="Times New Roman" w:eastAsia="仿宋_GB2312" w:cs="Times New Roman"/>
          <w:color w:val="000000"/>
          <w:w w:val="100"/>
          <w:kern w:val="0"/>
          <w:sz w:val="32"/>
          <w:szCs w:val="32"/>
          <w:lang w:val="en-US" w:eastAsia="zh-CN" w:bidi="ar"/>
        </w:rPr>
        <w:t>根据本区域企业的实际情况，设立应急专项资金，同时作为应急物资、人员装备、应急演练的经费来源，确保能够应对突发特种设备事故。</w:t>
      </w:r>
    </w:p>
    <w:p>
      <w:pPr>
        <w:keepNext w:val="0"/>
        <w:keepLines w:val="0"/>
        <w:widowControl w:val="0"/>
        <w:suppressAutoHyphens w:val="0"/>
        <w:kinsoku/>
        <w:wordWrap/>
        <w:overflowPunct/>
        <w:topLinePunct/>
        <w:autoSpaceDE/>
        <w:autoSpaceDN/>
        <w:bidi w:val="0"/>
        <w:spacing w:line="560" w:lineRule="exact"/>
        <w:ind w:firstLine="640" w:firstLineChars="200"/>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6.2.</w:t>
      </w:r>
      <w:r>
        <w:rPr>
          <w:rFonts w:hint="default" w:ascii="Times New Roman" w:hAnsi="Times New Roman" w:eastAsia="仿宋_GB2312" w:cs="Times New Roman"/>
          <w:color w:val="000000"/>
          <w:w w:val="100"/>
          <w:sz w:val="32"/>
          <w:szCs w:val="32"/>
          <w:lang w:val="en-US" w:eastAsia="zh-CN"/>
        </w:rPr>
        <w:t>3</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kern w:val="0"/>
          <w:sz w:val="32"/>
          <w:szCs w:val="32"/>
          <w:lang w:val="en-US" w:eastAsia="zh-CN" w:bidi="ar"/>
        </w:rPr>
        <w:t>特种设备使用单位应保障预防预警措施和应急演练的经费需求。</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6.3</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队伍保障</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kern w:val="2"/>
          <w:sz w:val="32"/>
          <w:szCs w:val="32"/>
          <w:lang w:val="en-US" w:eastAsia="zh-CN" w:bidi="ar-SA"/>
        </w:rPr>
        <w:t>消防救援和公安部门是我区特种设备事故应急救援的主要救援力量。其他兼职消防力量及社会志愿应急队伍是特种设备事故应急救援的补充力量。</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kern w:val="2"/>
          <w:sz w:val="32"/>
          <w:szCs w:val="32"/>
          <w:lang w:val="en-US" w:eastAsia="zh-CN" w:bidi="ar-SA"/>
        </w:rPr>
        <w:t xml:space="preserve">区市场监管部门牵头组建区特种设备应急处置队伍。主要负责开展锅炉、压力容器、压力管道、电梯、起重机械、客运索道、大型游乐设施和场（厂）内专用机动车辆等特种设备事故处置技术支持、调查分析等工作。  </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kern w:val="2"/>
          <w:sz w:val="32"/>
          <w:szCs w:val="32"/>
          <w:lang w:val="en-US" w:eastAsia="zh-CN" w:bidi="ar-SA"/>
        </w:rPr>
      </w:pPr>
      <w:r>
        <w:rPr>
          <w:rFonts w:hint="default" w:ascii="Times New Roman" w:hAnsi="Times New Roman" w:eastAsia="仿宋_GB2312" w:cs="Times New Roman"/>
          <w:color w:val="000000"/>
          <w:w w:val="100"/>
          <w:kern w:val="2"/>
          <w:sz w:val="32"/>
          <w:szCs w:val="32"/>
          <w:lang w:val="en-US" w:eastAsia="zh-CN" w:bidi="ar-SA"/>
        </w:rPr>
        <w:t>区市场监管部门应按照有关法律、法规要求，督促特种设备使用单位落实特种设备应急救援措施。组建应急救援专业队伍的单位应制定应急救援预案，落实应急救援的专业装备和措施，编制内部联络表册，并定期组织内部演练。</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6.4</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装备保障</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kern w:val="2"/>
          <w:sz w:val="32"/>
          <w:szCs w:val="32"/>
          <w:lang w:val="en-US" w:eastAsia="zh-CN" w:bidi="ar-SA"/>
        </w:rPr>
      </w:pPr>
      <w:r>
        <w:rPr>
          <w:rFonts w:hint="default" w:ascii="Times New Roman" w:hAnsi="Times New Roman" w:eastAsia="仿宋_GB2312" w:cs="Times New Roman"/>
          <w:color w:val="000000"/>
          <w:w w:val="100"/>
          <w:sz w:val="32"/>
          <w:szCs w:val="32"/>
        </w:rPr>
        <w:t>区</w:t>
      </w:r>
      <w:r>
        <w:rPr>
          <w:rFonts w:hint="eastAsia" w:ascii="Times New Roman" w:hAnsi="Times New Roman" w:eastAsia="仿宋_GB2312" w:cs="Times New Roman"/>
          <w:color w:val="000000"/>
          <w:w w:val="100"/>
          <w:sz w:val="32"/>
          <w:szCs w:val="32"/>
          <w:lang w:eastAsia="zh-CN"/>
        </w:rPr>
        <w:t>应急管理部门</w:t>
      </w:r>
      <w:r>
        <w:rPr>
          <w:rFonts w:hint="default" w:ascii="Times New Roman" w:hAnsi="Times New Roman" w:eastAsia="仿宋_GB2312" w:cs="Times New Roman"/>
          <w:color w:val="000000"/>
          <w:w w:val="100"/>
          <w:sz w:val="32"/>
          <w:szCs w:val="32"/>
        </w:rPr>
        <w:t>针对可能发生的特种设备事故类型以及事故救援的需要和特点，依托企业建立专业救援队伍，储备有关专业应急救援物资；依托现有资源，合理布局并补充完善应急救援力量，</w:t>
      </w:r>
      <w:r>
        <w:rPr>
          <w:rFonts w:hint="default" w:ascii="Times New Roman" w:hAnsi="Times New Roman" w:eastAsia="仿宋_GB2312" w:cs="Times New Roman"/>
          <w:color w:val="000000"/>
          <w:w w:val="100"/>
          <w:kern w:val="2"/>
          <w:sz w:val="32"/>
          <w:szCs w:val="32"/>
          <w:lang w:val="en-US" w:eastAsia="zh-CN" w:bidi="ar-SA"/>
        </w:rPr>
        <w:t>为参加事故救援的公安、消防救援机构、应急救援抢险专业队伍等应急救援力量配备相适应的救援装备。</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黑体" w:cs="Times New Roman"/>
          <w:color w:val="000000"/>
          <w:w w:val="100"/>
          <w:sz w:val="32"/>
          <w:szCs w:val="32"/>
        </w:rPr>
      </w:pPr>
      <w:r>
        <w:rPr>
          <w:rFonts w:hint="default" w:ascii="Times New Roman" w:hAnsi="Times New Roman" w:eastAsia="黑体" w:cs="Times New Roman"/>
          <w:color w:val="000000"/>
          <w:w w:val="100"/>
          <w:sz w:val="32"/>
          <w:szCs w:val="32"/>
        </w:rPr>
        <w:t>7</w:t>
      </w:r>
      <w:r>
        <w:rPr>
          <w:rFonts w:hint="default" w:ascii="Times New Roman" w:hAnsi="Times New Roman" w:eastAsia="黑体" w:cs="Times New Roman"/>
          <w:color w:val="000000"/>
          <w:w w:val="100"/>
          <w:sz w:val="32"/>
          <w:szCs w:val="32"/>
          <w:lang w:eastAsia="zh-CN"/>
        </w:rPr>
        <w:t xml:space="preserve">  </w:t>
      </w:r>
      <w:r>
        <w:rPr>
          <w:rFonts w:hint="default" w:ascii="Times New Roman" w:hAnsi="Times New Roman" w:eastAsia="黑体" w:cs="Times New Roman"/>
          <w:color w:val="000000"/>
          <w:w w:val="100"/>
          <w:sz w:val="32"/>
          <w:szCs w:val="32"/>
        </w:rPr>
        <w:t>宣传教育、培训和应急演练</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7.1</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宣传教育</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区指挥部各成员单位</w:t>
      </w:r>
      <w:r>
        <w:rPr>
          <w:rFonts w:hint="default" w:ascii="Times New Roman" w:hAnsi="Times New Roman" w:eastAsia="仿宋_GB2312" w:cs="Times New Roman"/>
          <w:color w:val="000000"/>
          <w:w w:val="100"/>
          <w:sz w:val="32"/>
          <w:szCs w:val="32"/>
          <w:lang w:eastAsia="zh-CN"/>
        </w:rPr>
        <w:t>和</w:t>
      </w:r>
      <w:r>
        <w:rPr>
          <w:rFonts w:hint="eastAsia" w:ascii="Times New Roman" w:hAnsi="Times New Roman" w:eastAsia="仿宋_GB2312" w:cs="Times New Roman"/>
          <w:color w:val="000000"/>
          <w:w w:val="100"/>
          <w:sz w:val="32"/>
          <w:szCs w:val="32"/>
          <w:lang w:eastAsia="zh-CN"/>
        </w:rPr>
        <w:t>各乡镇（街道）</w:t>
      </w:r>
      <w:r>
        <w:rPr>
          <w:rFonts w:hint="default" w:ascii="Times New Roman" w:hAnsi="Times New Roman" w:eastAsia="仿宋_GB2312" w:cs="Times New Roman"/>
          <w:color w:val="000000"/>
          <w:w w:val="100"/>
          <w:sz w:val="32"/>
          <w:szCs w:val="32"/>
        </w:rPr>
        <w:t>要加强事故预防、避险、避灾、自救、互救等知识的宣传教育，并向社会公布抢险电话。</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kern w:val="2"/>
          <w:sz w:val="32"/>
          <w:szCs w:val="32"/>
          <w:lang w:val="en-US" w:eastAsia="zh-CN" w:bidi="ar-SA"/>
        </w:rPr>
      </w:pPr>
      <w:r>
        <w:rPr>
          <w:rFonts w:hint="default" w:ascii="Times New Roman" w:hAnsi="Times New Roman" w:eastAsia="仿宋_GB2312" w:cs="Times New Roman"/>
          <w:color w:val="000000"/>
          <w:w w:val="100"/>
          <w:kern w:val="2"/>
          <w:sz w:val="32"/>
          <w:szCs w:val="32"/>
          <w:lang w:val="en-US" w:eastAsia="zh-CN" w:bidi="ar-SA"/>
        </w:rPr>
        <w:t>电梯、索道等使用单位在宣传教育时应当考虑老年人的需要，提供针对老年人特点的事故风险提醒、突发情况处置措施等  知识。</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7.2</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培训</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区</w:t>
      </w:r>
      <w:r>
        <w:rPr>
          <w:rFonts w:hint="default" w:ascii="Times New Roman" w:hAnsi="Times New Roman" w:eastAsia="仿宋_GB2312" w:cs="Times New Roman"/>
          <w:color w:val="000000"/>
          <w:w w:val="100"/>
          <w:kern w:val="2"/>
          <w:sz w:val="32"/>
          <w:szCs w:val="32"/>
          <w:lang w:val="en-US" w:eastAsia="zh-CN" w:bidi="ar-SA"/>
        </w:rPr>
        <w:t>指挥部各成员单位和</w:t>
      </w:r>
      <w:r>
        <w:rPr>
          <w:rFonts w:hint="eastAsia" w:ascii="Times New Roman" w:hAnsi="Times New Roman" w:eastAsia="仿宋_GB2312" w:cs="Times New Roman"/>
          <w:color w:val="000000"/>
          <w:w w:val="100"/>
          <w:sz w:val="32"/>
          <w:szCs w:val="32"/>
          <w:lang w:eastAsia="zh-CN"/>
        </w:rPr>
        <w:t>各乡镇（街道）</w:t>
      </w:r>
      <w:r>
        <w:rPr>
          <w:rFonts w:hint="default" w:ascii="Times New Roman" w:hAnsi="Times New Roman" w:eastAsia="仿宋_GB2312" w:cs="Times New Roman"/>
          <w:color w:val="000000"/>
          <w:w w:val="100"/>
          <w:kern w:val="2"/>
          <w:sz w:val="32"/>
          <w:szCs w:val="32"/>
          <w:lang w:val="en-US" w:eastAsia="zh-CN" w:bidi="ar-SA"/>
        </w:rPr>
        <w:t>要广泛宣传应急避险知识，深入普及自救互救技能，提高应急文化建设水平，组织、督促有关政府职能部门、特种设备使用单位和专业抢险救援机构开展相关人员的应急培训，锻炼提高在突发事故情况下快速抢险  救援、及时营救伤员、正确指导帮助群众防护或者撤离、有效消  除危害等应急救援技能和综合素质。</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7.3</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应急演练</w:t>
      </w:r>
    </w:p>
    <w:p>
      <w:pPr>
        <w:keepNext w:val="0"/>
        <w:keepLines w:val="0"/>
        <w:pageBreakBefore w:val="0"/>
        <w:widowControl w:val="0"/>
        <w:tabs>
          <w:tab w:val="left" w:pos="7560"/>
        </w:tabs>
        <w:suppressAutoHyphens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eastAsia" w:ascii="Times New Roman" w:hAnsi="Times New Roman" w:eastAsia="仿宋_GB2312" w:cs="Times New Roman"/>
          <w:color w:val="000000"/>
          <w:w w:val="100"/>
          <w:sz w:val="32"/>
          <w:szCs w:val="32"/>
          <w:lang w:eastAsia="zh-CN"/>
        </w:rPr>
        <w:t>区应急管理部门</w:t>
      </w:r>
      <w:r>
        <w:rPr>
          <w:rFonts w:hint="default" w:ascii="Times New Roman" w:hAnsi="Times New Roman" w:eastAsia="仿宋_GB2312" w:cs="Times New Roman"/>
          <w:color w:val="000000"/>
          <w:w w:val="100"/>
          <w:sz w:val="32"/>
          <w:szCs w:val="32"/>
        </w:rPr>
        <w:t>和特种设备使用单位每年至少组织1次特种设备事故应急演练，检验应急预案，提高实战水平。演练结束后，对演练情况进行评估、总结，对应急预案进行修订和完善。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黑体" w:cs="Times New Roman"/>
          <w:color w:val="000000"/>
          <w:w w:val="100"/>
          <w:sz w:val="32"/>
          <w:szCs w:val="32"/>
        </w:rPr>
      </w:pPr>
      <w:r>
        <w:rPr>
          <w:rFonts w:hint="default" w:ascii="Times New Roman" w:hAnsi="Times New Roman" w:eastAsia="黑体" w:cs="Times New Roman"/>
          <w:color w:val="000000"/>
          <w:w w:val="100"/>
          <w:sz w:val="32"/>
          <w:szCs w:val="32"/>
        </w:rPr>
        <w:t>8</w:t>
      </w:r>
      <w:r>
        <w:rPr>
          <w:rFonts w:hint="default" w:ascii="Times New Roman" w:hAnsi="Times New Roman" w:eastAsia="黑体" w:cs="Times New Roman"/>
          <w:color w:val="000000"/>
          <w:w w:val="100"/>
          <w:sz w:val="32"/>
          <w:szCs w:val="32"/>
          <w:lang w:eastAsia="zh-CN"/>
        </w:rPr>
        <w:t xml:space="preserve">  </w:t>
      </w:r>
      <w:r>
        <w:rPr>
          <w:rFonts w:hint="default" w:ascii="Times New Roman" w:hAnsi="Times New Roman" w:eastAsia="黑体" w:cs="Times New Roman"/>
          <w:color w:val="000000"/>
          <w:w w:val="100"/>
          <w:sz w:val="32"/>
          <w:szCs w:val="32"/>
        </w:rPr>
        <w:t>附则</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8.1</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责任与奖惩</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8.1.1</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sz w:val="32"/>
          <w:szCs w:val="32"/>
        </w:rPr>
        <w:t>特种设备事故应急工作实行领导负责制和责任追究制。对在特种设备事故应急救援、指挥、检测、信息报送等方面和为应急救援工作提供技术方案、技术支持方面有突出贡献，以及在事故调查工作中对事故界定、鉴定起到重要作用的单位和个人，给予表彰和奖励。</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8.1.2</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sz w:val="32"/>
          <w:szCs w:val="32"/>
        </w:rPr>
        <w:t>任何单位和个人</w:t>
      </w:r>
      <w:r>
        <w:rPr>
          <w:rFonts w:hint="default" w:ascii="Times New Roman" w:hAnsi="Times New Roman" w:eastAsia="仿宋_GB2312" w:cs="Times New Roman"/>
          <w:color w:val="000000"/>
          <w:w w:val="100"/>
          <w:sz w:val="32"/>
          <w:szCs w:val="32"/>
          <w:lang w:eastAsia="zh-CN"/>
        </w:rPr>
        <w:t>均</w:t>
      </w:r>
      <w:r>
        <w:rPr>
          <w:rFonts w:hint="default" w:ascii="Times New Roman" w:hAnsi="Times New Roman" w:eastAsia="仿宋_GB2312" w:cs="Times New Roman"/>
          <w:color w:val="000000"/>
          <w:w w:val="100"/>
          <w:sz w:val="32"/>
          <w:szCs w:val="32"/>
        </w:rPr>
        <w:t>有义务向</w:t>
      </w:r>
      <w:r>
        <w:rPr>
          <w:rFonts w:hint="eastAsia" w:ascii="Times New Roman" w:hAnsi="Times New Roman" w:eastAsia="仿宋_GB2312" w:cs="Times New Roman"/>
          <w:color w:val="000000"/>
          <w:w w:val="100"/>
          <w:sz w:val="32"/>
          <w:szCs w:val="32"/>
          <w:lang w:eastAsia="zh-CN"/>
        </w:rPr>
        <w:t>区政府</w:t>
      </w:r>
      <w:r>
        <w:rPr>
          <w:rFonts w:hint="default" w:ascii="Times New Roman" w:hAnsi="Times New Roman" w:eastAsia="仿宋_GB2312" w:cs="Times New Roman"/>
          <w:color w:val="000000"/>
          <w:w w:val="100"/>
          <w:sz w:val="32"/>
          <w:szCs w:val="32"/>
        </w:rPr>
        <w:t>、市场监管部门以及有关部门报告特种设备事故及其隐患，</w:t>
      </w:r>
      <w:r>
        <w:rPr>
          <w:rFonts w:hint="default" w:ascii="Times New Roman" w:hAnsi="Times New Roman" w:eastAsia="仿宋_GB2312" w:cs="Times New Roman"/>
          <w:color w:val="000000"/>
          <w:w w:val="100"/>
          <w:sz w:val="32"/>
          <w:szCs w:val="32"/>
          <w:lang w:eastAsia="zh-CN"/>
        </w:rPr>
        <w:t>均</w:t>
      </w:r>
      <w:r>
        <w:rPr>
          <w:rFonts w:hint="default" w:ascii="Times New Roman" w:hAnsi="Times New Roman" w:eastAsia="仿宋_GB2312" w:cs="Times New Roman"/>
          <w:color w:val="000000"/>
          <w:w w:val="100"/>
          <w:sz w:val="32"/>
          <w:szCs w:val="32"/>
        </w:rPr>
        <w:t>有权举报不履行或者不按照规定履行事故应急处置职责的部门、单位和个人，举报电话：12315。</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8.1.3</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sz w:val="32"/>
          <w:szCs w:val="32"/>
        </w:rPr>
        <w:t>对瞒报、迟报、漏报、谎报事故信息及在事故和事故处置中玩忽职守、不听从指挥、不履行职责或者临阵脱逃、擅离职守的人员，以及扰乱、妨碍抢险救援工作的单位和人员，由所在单位或有关部门按有关规定给予责任追究或者处分；构成犯罪的，依法追究刑事责任。</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8.2</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涉外情况</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事故涉及外籍人员或港澳台地区人员伤亡、失踪、被困的，参照</w:t>
      </w:r>
      <w:r>
        <w:rPr>
          <w:rFonts w:hint="default" w:ascii="Times New Roman" w:hAnsi="Times New Roman" w:eastAsia="仿宋_GB2312" w:cs="Times New Roman"/>
          <w:color w:val="000000"/>
          <w:w w:val="100"/>
          <w:sz w:val="32"/>
          <w:szCs w:val="32"/>
          <w:lang w:eastAsia="zh-CN"/>
        </w:rPr>
        <w:t>相关专项预案</w:t>
      </w:r>
      <w:r>
        <w:rPr>
          <w:rFonts w:hint="default" w:ascii="Times New Roman" w:hAnsi="Times New Roman" w:eastAsia="仿宋_GB2312" w:cs="Times New Roman"/>
          <w:color w:val="000000"/>
          <w:w w:val="100"/>
          <w:sz w:val="32"/>
          <w:szCs w:val="32"/>
        </w:rPr>
        <w:t>办理。</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楷体_GB2312" w:cs="Times New Roman"/>
          <w:color w:val="000000"/>
          <w:w w:val="100"/>
          <w:sz w:val="32"/>
          <w:szCs w:val="32"/>
        </w:rPr>
      </w:pPr>
      <w:r>
        <w:rPr>
          <w:rFonts w:hint="default" w:ascii="Times New Roman" w:hAnsi="Times New Roman" w:eastAsia="楷体_GB2312" w:cs="Times New Roman"/>
          <w:color w:val="000000"/>
          <w:w w:val="100"/>
          <w:sz w:val="32"/>
          <w:szCs w:val="32"/>
        </w:rPr>
        <w:t>8.3</w:t>
      </w:r>
      <w:r>
        <w:rPr>
          <w:rFonts w:hint="default" w:ascii="Times New Roman" w:hAnsi="Times New Roman" w:eastAsia="楷体_GB2312" w:cs="Times New Roman"/>
          <w:color w:val="000000"/>
          <w:w w:val="100"/>
          <w:sz w:val="32"/>
          <w:szCs w:val="32"/>
          <w:lang w:eastAsia="zh-CN"/>
        </w:rPr>
        <w:t xml:space="preserve">  </w:t>
      </w:r>
      <w:r>
        <w:rPr>
          <w:rFonts w:hint="default" w:ascii="Times New Roman" w:hAnsi="Times New Roman" w:eastAsia="楷体_GB2312" w:cs="Times New Roman"/>
          <w:color w:val="000000"/>
          <w:w w:val="100"/>
          <w:sz w:val="32"/>
          <w:szCs w:val="32"/>
        </w:rPr>
        <w:t>预案管理</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8.3.1</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sz w:val="32"/>
          <w:szCs w:val="32"/>
        </w:rPr>
        <w:t>本预案</w:t>
      </w:r>
      <w:r>
        <w:rPr>
          <w:rFonts w:hint="default" w:ascii="Times New Roman" w:hAnsi="Times New Roman" w:eastAsia="仿宋_GB2312" w:cs="Times New Roman"/>
          <w:color w:val="000000"/>
          <w:w w:val="100"/>
          <w:sz w:val="32"/>
          <w:szCs w:val="32"/>
          <w:lang w:eastAsia="zh-CN"/>
        </w:rPr>
        <w:t>的解释工作由区市场监管局承担。</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8.3.2</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sz w:val="32"/>
          <w:szCs w:val="32"/>
        </w:rPr>
        <w:t>区指挥部办公室应结合应急管理工作实践，及时组织修订预案。遇有特殊情况可随时修订。修订后的应急预案应重新办理审查、论证、备案等各项程序。</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lang w:eastAsia="zh-CN"/>
        </w:rPr>
      </w:pPr>
      <w:r>
        <w:rPr>
          <w:rFonts w:hint="default" w:ascii="Times New Roman" w:hAnsi="Times New Roman" w:eastAsia="仿宋_GB2312" w:cs="Times New Roman"/>
          <w:color w:val="000000"/>
          <w:w w:val="100"/>
          <w:sz w:val="32"/>
          <w:szCs w:val="32"/>
        </w:rPr>
        <w:t>8.3.3</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sz w:val="32"/>
          <w:szCs w:val="32"/>
        </w:rPr>
        <w:t>本预案自发布之日起实施</w:t>
      </w:r>
      <w:r>
        <w:rPr>
          <w:rFonts w:hint="default" w:ascii="Times New Roman" w:hAnsi="Times New Roman" w:eastAsia="仿宋_GB2312" w:cs="Times New Roman"/>
          <w:color w:val="000000"/>
          <w:w w:val="100"/>
          <w:sz w:val="32"/>
          <w:szCs w:val="32"/>
          <w:lang w:eastAsia="zh-CN"/>
        </w:rPr>
        <w:t>，有效期</w:t>
      </w:r>
      <w:r>
        <w:rPr>
          <w:rFonts w:hint="default" w:ascii="Times New Roman" w:hAnsi="Times New Roman" w:eastAsia="仿宋_GB2312" w:cs="Times New Roman"/>
          <w:color w:val="000000"/>
          <w:w w:val="100"/>
          <w:sz w:val="32"/>
          <w:szCs w:val="32"/>
          <w:lang w:val="en-US" w:eastAsia="zh-CN"/>
        </w:rPr>
        <w:t>5年</w:t>
      </w:r>
      <w:r>
        <w:rPr>
          <w:rFonts w:hint="default" w:ascii="Times New Roman" w:hAnsi="Times New Roman" w:eastAsia="仿宋_GB2312" w:cs="Times New Roman"/>
          <w:color w:val="000000"/>
          <w:w w:val="100"/>
          <w:sz w:val="32"/>
          <w:szCs w:val="32"/>
        </w:rPr>
        <w:t>。</w:t>
      </w:r>
      <w:r>
        <w:rPr>
          <w:rFonts w:hint="default" w:ascii="Times New Roman" w:hAnsi="Times New Roman" w:eastAsia="仿宋_GB2312" w:cs="Times New Roman"/>
          <w:color w:val="000000"/>
          <w:w w:val="100"/>
          <w:sz w:val="32"/>
          <w:szCs w:val="32"/>
          <w:lang w:eastAsia="zh-CN"/>
        </w:rPr>
        <w:t>《</w:t>
      </w:r>
      <w:r>
        <w:rPr>
          <w:rFonts w:hint="default" w:ascii="Times New Roman" w:hAnsi="Times New Roman" w:eastAsia="仿宋_GB2312" w:cs="Times New Roman"/>
          <w:color w:val="000000"/>
          <w:w w:val="100"/>
          <w:sz w:val="32"/>
          <w:szCs w:val="32"/>
        </w:rPr>
        <w:t>天津市蓟州区人民政府办公室关于印发蓟州区重大道路交通事故应急预案等8个专项应急预案的通知</w:t>
      </w:r>
      <w:r>
        <w:rPr>
          <w:rFonts w:hint="default" w:ascii="Times New Roman" w:hAnsi="Times New Roman" w:eastAsia="仿宋_GB2312" w:cs="Times New Roman"/>
          <w:color w:val="000000"/>
          <w:w w:val="100"/>
          <w:sz w:val="32"/>
          <w:szCs w:val="32"/>
          <w:lang w:eastAsia="zh-CN"/>
        </w:rPr>
        <w:t>》（</w:t>
      </w:r>
      <w:r>
        <w:rPr>
          <w:rFonts w:hint="default" w:ascii="Times New Roman" w:hAnsi="Times New Roman" w:eastAsia="仿宋_GB2312" w:cs="Times New Roman"/>
          <w:color w:val="000000"/>
          <w:w w:val="100"/>
          <w:sz w:val="32"/>
          <w:szCs w:val="32"/>
        </w:rPr>
        <w:t>蓟州政办函〔2017〕34号</w:t>
      </w:r>
      <w:r>
        <w:rPr>
          <w:rFonts w:hint="default" w:ascii="Times New Roman" w:hAnsi="Times New Roman" w:eastAsia="仿宋_GB2312" w:cs="Times New Roman"/>
          <w:color w:val="000000"/>
          <w:w w:val="100"/>
          <w:sz w:val="32"/>
          <w:szCs w:val="32"/>
          <w:lang w:eastAsia="zh-CN"/>
        </w:rPr>
        <w:t>）中的《</w:t>
      </w:r>
      <w:r>
        <w:rPr>
          <w:rFonts w:hint="default" w:ascii="Times New Roman" w:hAnsi="Times New Roman" w:eastAsia="仿宋_GB2312" w:cs="Times New Roman"/>
          <w:color w:val="000000"/>
          <w:w w:val="100"/>
          <w:sz w:val="32"/>
          <w:szCs w:val="32"/>
        </w:rPr>
        <w:t>蓟州区特种设备事故应急预案</w:t>
      </w:r>
      <w:r>
        <w:rPr>
          <w:rFonts w:hint="default" w:ascii="Times New Roman" w:hAnsi="Times New Roman" w:eastAsia="仿宋_GB2312" w:cs="Times New Roman"/>
          <w:color w:val="000000"/>
          <w:w w:val="100"/>
          <w:sz w:val="32"/>
          <w:szCs w:val="32"/>
          <w:lang w:eastAsia="zh-CN"/>
        </w:rPr>
        <w:t>》同时废止。</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lang w:eastAsia="zh-CN"/>
        </w:rPr>
      </w:pP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lang w:eastAsia="zh-CN"/>
        </w:rPr>
      </w:pPr>
      <w:r>
        <w:rPr>
          <w:rFonts w:hint="default" w:ascii="Times New Roman" w:hAnsi="Times New Roman" w:eastAsia="仿宋_GB2312" w:cs="Times New Roman"/>
          <w:color w:val="000000"/>
          <w:w w:val="100"/>
          <w:sz w:val="32"/>
          <w:szCs w:val="32"/>
          <w:lang w:eastAsia="zh-CN"/>
        </w:rPr>
        <w:t>附件：</w:t>
      </w:r>
      <w:r>
        <w:rPr>
          <w:rFonts w:hint="default" w:ascii="Times New Roman" w:hAnsi="Times New Roman" w:eastAsia="仿宋_GB2312" w:cs="Times New Roman"/>
          <w:color w:val="000000"/>
          <w:w w:val="100"/>
          <w:sz w:val="32"/>
          <w:szCs w:val="32"/>
          <w:lang w:val="en-US" w:eastAsia="zh-CN"/>
        </w:rPr>
        <w:t>1．</w:t>
      </w:r>
      <w:r>
        <w:rPr>
          <w:rFonts w:hint="default" w:ascii="Times New Roman" w:hAnsi="Times New Roman" w:eastAsia="仿宋_GB2312" w:cs="Times New Roman"/>
          <w:color w:val="000000"/>
          <w:w w:val="100"/>
          <w:sz w:val="32"/>
          <w:szCs w:val="32"/>
          <w:lang w:eastAsia="zh-CN"/>
        </w:rPr>
        <w:t>特种设备事故分级</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lang w:eastAsia="zh-CN"/>
        </w:rPr>
      </w:pPr>
      <w:r>
        <w:rPr>
          <w:rFonts w:hint="default" w:ascii="Times New Roman" w:hAnsi="Times New Roman" w:eastAsia="仿宋_GB2312" w:cs="Times New Roman"/>
          <w:color w:val="000000"/>
          <w:w w:val="100"/>
          <w:sz w:val="32"/>
          <w:szCs w:val="32"/>
          <w:lang w:val="en-US" w:eastAsia="zh-CN"/>
        </w:rPr>
        <w:t xml:space="preserve">      2．</w:t>
      </w:r>
      <w:r>
        <w:rPr>
          <w:rFonts w:hint="default" w:ascii="Times New Roman" w:hAnsi="Times New Roman" w:eastAsia="仿宋_GB2312" w:cs="Times New Roman"/>
          <w:color w:val="000000"/>
          <w:w w:val="100"/>
          <w:sz w:val="32"/>
          <w:szCs w:val="32"/>
          <w:lang w:eastAsia="zh-CN"/>
        </w:rPr>
        <w:t>特种设备事故应急处置流程图</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 xml:space="preserve">      3．蓟州区特种设备安全事故指挥体系示意图</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98"/>
          <w:sz w:val="32"/>
          <w:szCs w:val="32"/>
          <w:lang w:val="en-US" w:eastAsia="zh-CN"/>
        </w:rPr>
      </w:pPr>
      <w:r>
        <w:rPr>
          <w:rFonts w:hint="default" w:ascii="Times New Roman" w:hAnsi="Times New Roman" w:eastAsia="仿宋_GB2312" w:cs="Times New Roman"/>
          <w:color w:val="000000"/>
          <w:w w:val="100"/>
          <w:sz w:val="32"/>
          <w:szCs w:val="32"/>
          <w:lang w:val="en-US" w:eastAsia="zh-CN"/>
        </w:rPr>
        <w:t xml:space="preserve">      4．</w:t>
      </w:r>
      <w:r>
        <w:rPr>
          <w:rFonts w:hint="default" w:ascii="Times New Roman" w:hAnsi="Times New Roman" w:eastAsia="仿宋_GB2312" w:cs="Times New Roman"/>
          <w:color w:val="000000"/>
          <w:w w:val="98"/>
          <w:sz w:val="32"/>
          <w:szCs w:val="32"/>
          <w:lang w:val="en-US" w:eastAsia="zh-CN"/>
        </w:rPr>
        <w:t>蓟州区特种设备事故应急预案成员单位联系人员表</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lang w:val="en-US" w:eastAsia="zh-CN"/>
        </w:rPr>
      </w:pPr>
    </w:p>
    <w:p>
      <w:pPr>
        <w:keepNext w:val="0"/>
        <w:keepLines w:val="0"/>
        <w:pageBreakBefore/>
        <w:widowControl w:val="0"/>
        <w:suppressAutoHyphens w:val="0"/>
        <w:kinsoku/>
        <w:wordWrap/>
        <w:overflowPunct/>
        <w:topLinePunct/>
        <w:autoSpaceDE/>
        <w:autoSpaceDN/>
        <w:bidi w:val="0"/>
        <w:adjustRightInd/>
        <w:snapToGrid w:val="0"/>
        <w:spacing w:line="560" w:lineRule="exact"/>
        <w:ind w:right="0"/>
        <w:textAlignment w:val="auto"/>
        <w:rPr>
          <w:rFonts w:hint="default" w:ascii="Times New Roman" w:hAnsi="Times New Roman" w:eastAsia="黑体" w:cs="Times New Roman"/>
          <w:color w:val="000000"/>
          <w:w w:val="100"/>
          <w:sz w:val="32"/>
          <w:szCs w:val="32"/>
          <w:lang w:val="en-US" w:eastAsia="zh-CN"/>
        </w:rPr>
      </w:pPr>
      <w:r>
        <w:rPr>
          <w:rFonts w:hint="default" w:ascii="Times New Roman" w:hAnsi="Times New Roman" w:eastAsia="黑体" w:cs="Times New Roman"/>
          <w:color w:val="000000"/>
          <w:w w:val="100"/>
          <w:sz w:val="32"/>
          <w:szCs w:val="32"/>
        </w:rPr>
        <w:t>附件</w:t>
      </w:r>
      <w:r>
        <w:rPr>
          <w:rFonts w:hint="default" w:ascii="Times New Roman" w:hAnsi="Times New Roman" w:eastAsia="黑体" w:cs="Times New Roman"/>
          <w:color w:val="000000"/>
          <w:w w:val="100"/>
          <w:sz w:val="32"/>
          <w:szCs w:val="32"/>
          <w:lang w:val="en-US" w:eastAsia="zh-CN"/>
        </w:rPr>
        <w:t>1</w:t>
      </w:r>
    </w:p>
    <w:p>
      <w:pPr>
        <w:keepNext/>
        <w:keepLines/>
        <w:widowControl w:val="0"/>
        <w:suppressAutoHyphens w:val="0"/>
        <w:kinsoku/>
        <w:wordWrap/>
        <w:overflowPunct/>
        <w:topLinePunct/>
        <w:autoSpaceDE/>
        <w:autoSpaceDN/>
        <w:bidi w:val="0"/>
        <w:spacing w:before="0" w:after="0" w:line="560" w:lineRule="exact"/>
        <w:jc w:val="both"/>
        <w:outlineLvl w:val="3"/>
        <w:rPr>
          <w:rFonts w:hint="default" w:ascii="Times New Roman" w:hAnsi="Times New Roman" w:eastAsia="宋体" w:cs="Times New Roman"/>
          <w:b/>
          <w:bCs/>
          <w:color w:val="000000"/>
          <w:w w:val="100"/>
          <w:kern w:val="2"/>
          <w:sz w:val="32"/>
          <w:szCs w:val="32"/>
          <w:lang w:val="en-US" w:eastAsia="zh-CN" w:bidi="ar-SA"/>
        </w:rPr>
      </w:pPr>
    </w:p>
    <w:p>
      <w:pPr>
        <w:keepNext w:val="0"/>
        <w:keepLines w:val="0"/>
        <w:widowControl w:val="0"/>
        <w:tabs>
          <w:tab w:val="left" w:pos="7560"/>
        </w:tabs>
        <w:suppressAutoHyphens w:val="0"/>
        <w:kinsoku/>
        <w:wordWrap/>
        <w:overflowPunct/>
        <w:topLinePunct/>
        <w:autoSpaceDE/>
        <w:autoSpaceDN/>
        <w:bidi w:val="0"/>
        <w:adjustRightInd/>
        <w:spacing w:line="560" w:lineRule="exact"/>
        <w:jc w:val="center"/>
        <w:textAlignment w:val="auto"/>
        <w:rPr>
          <w:rFonts w:hint="default" w:ascii="Times New Roman" w:hAnsi="Times New Roman" w:eastAsia="方正小标宋简体" w:cs="Times New Roman"/>
          <w:color w:val="000000"/>
          <w:w w:val="100"/>
          <w:sz w:val="44"/>
          <w:szCs w:val="44"/>
          <w:lang w:eastAsia="zh-CN"/>
        </w:rPr>
      </w:pPr>
      <w:r>
        <w:rPr>
          <w:rFonts w:hint="default" w:ascii="Times New Roman" w:hAnsi="Times New Roman" w:eastAsia="方正小标宋简体" w:cs="Times New Roman"/>
          <w:color w:val="000000"/>
          <w:w w:val="100"/>
          <w:sz w:val="44"/>
          <w:szCs w:val="44"/>
          <w:lang w:eastAsia="zh-CN"/>
        </w:rPr>
        <w:t>特种设备事故分级</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lang w:val="en-US" w:eastAsia="zh-CN"/>
        </w:rPr>
      </w:pP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US" w:eastAsia="zh-CN"/>
        </w:rPr>
        <w:t>1</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sz w:val="32"/>
          <w:szCs w:val="32"/>
        </w:rPr>
        <w:t>有下列情形之一的，为特别重大特种设备事故：</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1</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特种设备事故造成30人以上死亡，或者100人以上重伤</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包括急性工业中毒，下同</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，或者1亿元以上直接经济损失的；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2</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600兆瓦以上锅炉爆炸的；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3</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压力容器、压力管道有毒介质泄漏，造成15万人以上转移的；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4</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客运索道、大型游乐设施高空滞留100人以上并且时间在48小时以上的。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US" w:eastAsia="zh-CN"/>
        </w:rPr>
        <w:t>2</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sz w:val="32"/>
          <w:szCs w:val="32"/>
        </w:rPr>
        <w:t>有下列情形之一的，为重大特种设备事故：</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1</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特种设备事故造成10人以上30人以下死亡，或者50人以上100人以下重伤，或者5000万元以上1亿元以下直接经济损失的；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2</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600兆瓦以上锅炉因安全故障中断运行240小时以上的；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3</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压力容器、压力管道有毒介质泄漏，造成5万人以上15万人以下转移的；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4</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客运索道、大型游乐设施高空滞留100人以上并且时间在24小时以上48小时以下的。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3</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sz w:val="32"/>
          <w:szCs w:val="32"/>
        </w:rPr>
        <w:t>有下列情形之一的，为较大特种设备事故：</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1</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特种设备事故造成3人以上10人以下死亡，或者10人以上50人以下重伤，或者1000万元以上5000万元以下直接经济损失的；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2</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锅炉、压力容器、压力管道爆炸的；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3</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压力容器、压力管道有毒介质泄漏，造成1万人以上5万人以下转移的；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4</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起重机械整体倾覆的；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5</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客运索道、大型游乐设施高空滞留人员12小时以上的。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4</w:t>
      </w:r>
      <w:r>
        <w:rPr>
          <w:rFonts w:hint="default" w:ascii="Times New Roman" w:hAnsi="Times New Roman" w:eastAsia="仿宋_GB2312" w:cs="Times New Roman"/>
          <w:color w:val="000000"/>
          <w:w w:val="100"/>
          <w:sz w:val="32"/>
          <w:szCs w:val="32"/>
          <w:lang w:eastAsia="zh-CN"/>
        </w:rPr>
        <w:t xml:space="preserve">  </w:t>
      </w:r>
      <w:r>
        <w:rPr>
          <w:rFonts w:hint="default" w:ascii="Times New Roman" w:hAnsi="Times New Roman" w:eastAsia="仿宋_GB2312" w:cs="Times New Roman"/>
          <w:color w:val="000000"/>
          <w:w w:val="100"/>
          <w:sz w:val="32"/>
          <w:szCs w:val="32"/>
        </w:rPr>
        <w:t>有下列情形之一的，为一般特种设备事故：</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1</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特种设备事故造成3人以下死亡，或者10人以下重伤，或者1万元以上1000万元以下直接经济损失的；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2</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压力容器、压力管道有毒介质泄漏，造成500人以上1万人以下转移的；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3</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电梯轿厢滞留人员2小时以上的；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4</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起重机械主要受力结构件折断或者起升机构坠落的；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5</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客运索道高空滞留人员3.5小时以上12小时以下的；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6</w:t>
      </w:r>
      <w:r>
        <w:rPr>
          <w:rFonts w:hint="default" w:ascii="Times New Roman" w:hAnsi="Times New Roman" w:eastAsia="仿宋_GB2312" w:cs="Times New Roman"/>
          <w:color w:val="000000"/>
          <w:w w:val="100"/>
          <w:sz w:val="32"/>
          <w:szCs w:val="32"/>
          <w:lang w:val="en"/>
        </w:rPr>
        <w:t>）</w:t>
      </w:r>
      <w:r>
        <w:rPr>
          <w:rFonts w:hint="default" w:ascii="Times New Roman" w:hAnsi="Times New Roman" w:eastAsia="仿宋_GB2312" w:cs="Times New Roman"/>
          <w:color w:val="000000"/>
          <w:w w:val="100"/>
          <w:sz w:val="32"/>
          <w:szCs w:val="32"/>
        </w:rPr>
        <w:t>大型游乐设施高空滞留人员1小时以上12小时以下的。</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left"/>
        <w:textAlignment w:val="auto"/>
        <w:rPr>
          <w:rFonts w:hint="default" w:ascii="Times New Roman" w:hAnsi="Times New Roman" w:eastAsia="仿宋_GB2312" w:cs="Times New Roman"/>
          <w:color w:val="000000"/>
          <w:w w:val="100"/>
          <w:sz w:val="32"/>
          <w:szCs w:val="32"/>
        </w:rPr>
      </w:pPr>
      <w:r>
        <w:rPr>
          <w:rFonts w:hint="default" w:ascii="Times New Roman" w:hAnsi="Times New Roman" w:eastAsia="仿宋_GB2312" w:cs="Times New Roman"/>
          <w:color w:val="000000"/>
          <w:w w:val="100"/>
          <w:sz w:val="32"/>
          <w:szCs w:val="32"/>
        </w:rPr>
        <w:t>法律、法规、规章另有规定的，按其规定执行。本预案所称“以上”含本数，“以下”不含本数。</w:t>
      </w:r>
    </w:p>
    <w:p>
      <w:pPr>
        <w:keepNext w:val="0"/>
        <w:keepLines w:val="0"/>
        <w:widowControl w:val="0"/>
        <w:tabs>
          <w:tab w:val="left" w:pos="7560"/>
        </w:tabs>
        <w:suppressAutoHyphens w:val="0"/>
        <w:kinsoku/>
        <w:wordWrap/>
        <w:overflowPunct/>
        <w:topLinePunct/>
        <w:autoSpaceDE/>
        <w:autoSpaceDN/>
        <w:bidi w:val="0"/>
        <w:adjustRightInd/>
        <w:spacing w:line="560" w:lineRule="exact"/>
        <w:ind w:firstLine="640" w:firstLineChars="200"/>
        <w:jc w:val="center"/>
        <w:textAlignment w:val="auto"/>
        <w:rPr>
          <w:rFonts w:hint="default" w:ascii="Times New Roman" w:hAnsi="Times New Roman" w:eastAsia="仿宋_GB2312" w:cs="Times New Roman"/>
          <w:color w:val="000000"/>
          <w:w w:val="100"/>
          <w:sz w:val="32"/>
          <w:szCs w:val="32"/>
        </w:rPr>
      </w:pPr>
    </w:p>
    <w:p>
      <w:pPr>
        <w:keepNext w:val="0"/>
        <w:keepLines w:val="0"/>
        <w:widowControl w:val="0"/>
        <w:tabs>
          <w:tab w:val="left" w:pos="7560"/>
        </w:tabs>
        <w:suppressAutoHyphens w:val="0"/>
        <w:kinsoku/>
        <w:wordWrap/>
        <w:overflowPunct/>
        <w:topLinePunct/>
        <w:autoSpaceDE/>
        <w:autoSpaceDN/>
        <w:bidi w:val="0"/>
        <w:adjustRightInd/>
        <w:spacing w:line="560" w:lineRule="exact"/>
        <w:jc w:val="left"/>
        <w:textAlignment w:val="auto"/>
        <w:rPr>
          <w:rFonts w:hint="default" w:ascii="Times New Roman" w:hAnsi="Times New Roman" w:eastAsia="黑体" w:cs="Times New Roman"/>
          <w:color w:val="000000"/>
          <w:w w:val="100"/>
          <w:sz w:val="32"/>
          <w:szCs w:val="32"/>
          <w:lang w:eastAsia="zh-CN"/>
        </w:rPr>
      </w:pPr>
    </w:p>
    <w:p>
      <w:pPr>
        <w:keepNext w:val="0"/>
        <w:keepLines w:val="0"/>
        <w:widowControl w:val="0"/>
        <w:tabs>
          <w:tab w:val="left" w:pos="7560"/>
        </w:tabs>
        <w:suppressAutoHyphens w:val="0"/>
        <w:kinsoku/>
        <w:wordWrap/>
        <w:overflowPunct/>
        <w:topLinePunct/>
        <w:autoSpaceDE/>
        <w:autoSpaceDN/>
        <w:bidi w:val="0"/>
        <w:adjustRightInd/>
        <w:spacing w:line="560" w:lineRule="exact"/>
        <w:jc w:val="left"/>
        <w:textAlignment w:val="auto"/>
        <w:rPr>
          <w:rFonts w:hint="default" w:ascii="Times New Roman" w:hAnsi="Times New Roman" w:eastAsia="仿宋_GB2312" w:cs="Times New Roman"/>
          <w:color w:val="000000"/>
          <w:w w:val="100"/>
          <w:sz w:val="32"/>
          <w:szCs w:val="32"/>
          <w:lang w:eastAsia="zh-CN"/>
        </w:rPr>
      </w:pPr>
      <w:r>
        <w:rPr>
          <w:rFonts w:hint="default" w:ascii="Times New Roman" w:hAnsi="Times New Roman" w:eastAsia="黑体" w:cs="Times New Roman"/>
          <w:color w:val="000000"/>
          <w:w w:val="100"/>
          <w:sz w:val="32"/>
          <w:szCs w:val="32"/>
          <w:lang w:eastAsia="zh-CN"/>
        </w:rPr>
        <w:t>附件</w:t>
      </w:r>
      <w:r>
        <w:rPr>
          <w:rFonts w:hint="default" w:ascii="Times New Roman" w:hAnsi="Times New Roman" w:eastAsia="黑体" w:cs="Times New Roman"/>
          <w:color w:val="000000"/>
          <w:w w:val="100"/>
          <w:sz w:val="32"/>
          <w:szCs w:val="32"/>
          <w:lang w:val="en-US" w:eastAsia="zh-CN"/>
        </w:rPr>
        <w:t>2</w:t>
      </w:r>
    </w:p>
    <w:p>
      <w:pPr>
        <w:keepNext w:val="0"/>
        <w:keepLines w:val="0"/>
        <w:widowControl w:val="0"/>
        <w:tabs>
          <w:tab w:val="left" w:pos="7560"/>
        </w:tabs>
        <w:suppressAutoHyphens w:val="0"/>
        <w:kinsoku/>
        <w:wordWrap/>
        <w:overflowPunct/>
        <w:topLinePunct/>
        <w:autoSpaceDE/>
        <w:autoSpaceDN/>
        <w:bidi w:val="0"/>
        <w:adjustRightInd/>
        <w:spacing w:line="560" w:lineRule="exact"/>
        <w:jc w:val="center"/>
        <w:textAlignment w:val="auto"/>
        <w:rPr>
          <w:rFonts w:hint="default" w:ascii="Times New Roman" w:hAnsi="Times New Roman" w:eastAsia="方正小标宋简体" w:cs="Times New Roman"/>
          <w:color w:val="000000"/>
          <w:w w:val="100"/>
          <w:sz w:val="44"/>
          <w:szCs w:val="44"/>
        </w:rPr>
      </w:pPr>
      <w:r>
        <w:rPr>
          <w:rFonts w:hint="default" w:ascii="Times New Roman" w:hAnsi="Times New Roman" w:eastAsia="方正小标宋简体" w:cs="Times New Roman"/>
          <w:color w:val="000000"/>
          <w:w w:val="100"/>
          <w:sz w:val="44"/>
          <w:szCs w:val="44"/>
          <w:lang w:eastAsia="zh-CN"/>
        </w:rPr>
        <w:t>特种设备事故</w:t>
      </w:r>
      <w:r>
        <w:rPr>
          <w:rFonts w:hint="default" w:ascii="Times New Roman" w:hAnsi="Times New Roman" w:eastAsia="方正小标宋简体" w:cs="Times New Roman"/>
          <w:color w:val="000000"/>
          <w:w w:val="100"/>
          <w:sz w:val="44"/>
          <w:szCs w:val="44"/>
        </w:rPr>
        <w:t>应急处置流程图</w:t>
      </w:r>
    </w:p>
    <w:p>
      <w:pPr>
        <w:widowControl w:val="0"/>
        <w:suppressAutoHyphens w:val="0"/>
        <w:kinsoku/>
        <w:wordWrap/>
        <w:overflowPunct/>
        <w:topLinePunct/>
        <w:autoSpaceDE/>
        <w:autoSpaceDN/>
        <w:bidi w:val="0"/>
        <w:spacing w:line="560" w:lineRule="exact"/>
        <w:rPr>
          <w:rFonts w:hint="default" w:ascii="Times New Roman" w:hAnsi="Times New Roman" w:eastAsia="黑体" w:cs="Times New Roman"/>
          <w:color w:val="000000"/>
          <w:w w:val="100"/>
        </w:rPr>
      </w:pPr>
      <w:r>
        <w:rPr>
          <w:rFonts w:hint="default" w:ascii="Times New Roman" w:hAnsi="Times New Roman" w:cs="Times New Roman"/>
          <w:color w:val="000000"/>
          <w:w w:val="100"/>
          <w:sz w:val="21"/>
        </w:rPr>
        <mc:AlternateContent>
          <mc:Choice Requires="wps">
            <w:drawing>
              <wp:anchor distT="0" distB="0" distL="114300" distR="114300" simplePos="0" relativeHeight="251723776" behindDoc="0" locked="0" layoutInCell="1" allowOverlap="1">
                <wp:simplePos x="0" y="0"/>
                <wp:positionH relativeFrom="column">
                  <wp:posOffset>918210</wp:posOffset>
                </wp:positionH>
                <wp:positionV relativeFrom="paragraph">
                  <wp:posOffset>5080</wp:posOffset>
                </wp:positionV>
                <wp:extent cx="3286125" cy="323850"/>
                <wp:effectExtent l="12700" t="0" r="15875" b="26035"/>
                <wp:wrapNone/>
                <wp:docPr id="603" name="矩形 603"/>
                <wp:cNvGraphicFramePr/>
                <a:graphic xmlns:a="http://schemas.openxmlformats.org/drawingml/2006/main">
                  <a:graphicData uri="http://schemas.microsoft.com/office/word/2010/wordprocessingShape">
                    <wps:wsp>
                      <wps:cNvSpPr/>
                      <wps:spPr>
                        <a:xfrm>
                          <a:off x="2061210" y="1210945"/>
                          <a:ext cx="3286125" cy="323850"/>
                        </a:xfrm>
                        <a:prstGeom prst="rect">
                          <a:avLst/>
                        </a:prstGeom>
                        <a:solidFill>
                          <a:srgbClr val="FFFFFF"/>
                        </a:solidFill>
                        <a:ln w="25400" cap="flat" cmpd="sng" algn="ctr">
                          <a:solidFill>
                            <a:srgbClr val="000000"/>
                          </a:solidFill>
                          <a:prstDash val="solid"/>
                        </a:ln>
                        <a:effectLst/>
                      </wps:spPr>
                      <wps:txb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信</w:t>
                            </w:r>
                            <w:r>
                              <w:rPr>
                                <w:rFonts w:hint="eastAsia" w:ascii="Times New Roman" w:hAnsi="Times New Roman" w:cs="Times New Roman"/>
                                <w:color w:val="auto"/>
                                <w:lang w:val="en-US" w:eastAsia="zh-CN"/>
                              </w:rPr>
                              <w:t xml:space="preserve">    </w:t>
                            </w:r>
                            <w:r>
                              <w:rPr>
                                <w:rFonts w:hint="eastAsia" w:ascii="Times New Roman" w:hAnsi="Times New Roman" w:cs="Times New Roman"/>
                                <w:color w:val="auto"/>
                                <w:lang w:eastAsia="zh-CN"/>
                              </w:rPr>
                              <w:t>息</w:t>
                            </w:r>
                            <w:r>
                              <w:rPr>
                                <w:rFonts w:hint="eastAsia" w:ascii="Times New Roman" w:hAnsi="Times New Roman" w:cs="Times New Roman"/>
                                <w:color w:val="auto"/>
                                <w:lang w:val="en-US" w:eastAsia="zh-CN"/>
                              </w:rPr>
                              <w:t xml:space="preserve">    </w:t>
                            </w:r>
                            <w:r>
                              <w:rPr>
                                <w:rFonts w:hint="eastAsia" w:ascii="Times New Roman" w:hAnsi="Times New Roman" w:cs="Times New Roman"/>
                                <w:color w:val="auto"/>
                                <w:lang w:eastAsia="zh-CN"/>
                              </w:rPr>
                              <w:t>报</w:t>
                            </w:r>
                            <w:r>
                              <w:rPr>
                                <w:rFonts w:hint="eastAsia" w:ascii="Times New Roman" w:hAnsi="Times New Roman" w:cs="Times New Roman"/>
                                <w:color w:val="auto"/>
                                <w:lang w:val="en-US" w:eastAsia="zh-CN"/>
                              </w:rPr>
                              <w:t xml:space="preserve">    </w:t>
                            </w:r>
                            <w:r>
                              <w:rPr>
                                <w:rFonts w:hint="eastAsia" w:ascii="Times New Roman" w:hAnsi="Times New Roman" w:cs="Times New Roman"/>
                                <w:color w:val="auto"/>
                                <w:lang w:eastAsia="zh-CN"/>
                              </w:rPr>
                              <w:t>告</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72.3pt;margin-top:0.4pt;height:25.5pt;width:258.75pt;z-index:251723776;v-text-anchor:middle;mso-width-relative:page;mso-height-relative:page;" fillcolor="#FFFFFF" filled="t" stroked="t" coordsize="21600,21600" o:gfxdata="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WAAAAZHJzL1BLAQIUABQAAAAIAIdO4kDorRdF1QAAAAcBAAAPAAAAAAAAAAEAIAAA&#10;ADgAAABkcnMvZG93bnJldi54bWxQSwECFAAUAAAACACHTuJARlSOwWsCAADHBAAADgAAAAAAAAAB&#10;ACAAAAA6AQAAZHJzL2Uyb0RvYy54bWxQSwUGAAAAAAYABgBZAQAAFwYAAAAA&#10;">
                <v:fill on="t" focussize="0,0"/>
                <v:stroke weight="2pt" color="#000000" joinstyle="round"/>
                <v:imagedata o:title=""/>
                <o:lock v:ext="edit" aspectratio="f"/>
                <v:textbo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信</w:t>
                      </w:r>
                      <w:r>
                        <w:rPr>
                          <w:rFonts w:hint="eastAsia" w:ascii="Times New Roman" w:hAnsi="Times New Roman" w:cs="Times New Roman"/>
                          <w:color w:val="auto"/>
                          <w:lang w:val="en-US" w:eastAsia="zh-CN"/>
                        </w:rPr>
                        <w:t xml:space="preserve">    </w:t>
                      </w:r>
                      <w:r>
                        <w:rPr>
                          <w:rFonts w:hint="eastAsia" w:ascii="Times New Roman" w:hAnsi="Times New Roman" w:cs="Times New Roman"/>
                          <w:color w:val="auto"/>
                          <w:lang w:eastAsia="zh-CN"/>
                        </w:rPr>
                        <w:t>息</w:t>
                      </w:r>
                      <w:r>
                        <w:rPr>
                          <w:rFonts w:hint="eastAsia" w:ascii="Times New Roman" w:hAnsi="Times New Roman" w:cs="Times New Roman"/>
                          <w:color w:val="auto"/>
                          <w:lang w:val="en-US" w:eastAsia="zh-CN"/>
                        </w:rPr>
                        <w:t xml:space="preserve">    </w:t>
                      </w:r>
                      <w:r>
                        <w:rPr>
                          <w:rFonts w:hint="eastAsia" w:ascii="Times New Roman" w:hAnsi="Times New Roman" w:cs="Times New Roman"/>
                          <w:color w:val="auto"/>
                          <w:lang w:eastAsia="zh-CN"/>
                        </w:rPr>
                        <w:t>报</w:t>
                      </w:r>
                      <w:r>
                        <w:rPr>
                          <w:rFonts w:hint="eastAsia" w:ascii="Times New Roman" w:hAnsi="Times New Roman" w:cs="Times New Roman"/>
                          <w:color w:val="auto"/>
                          <w:lang w:val="en-US" w:eastAsia="zh-CN"/>
                        </w:rPr>
                        <w:t xml:space="preserve">    </w:t>
                      </w:r>
                      <w:r>
                        <w:rPr>
                          <w:rFonts w:hint="eastAsia" w:ascii="Times New Roman" w:hAnsi="Times New Roman" w:cs="Times New Roman"/>
                          <w:color w:val="auto"/>
                          <w:lang w:eastAsia="zh-CN"/>
                        </w:rPr>
                        <w:t>告</w:t>
                      </w:r>
                    </w:p>
                  </w:txbxContent>
                </v:textbox>
              </v:rect>
            </w:pict>
          </mc:Fallback>
        </mc:AlternateContent>
      </w:r>
    </w:p>
    <w:p>
      <w:pPr>
        <w:widowControl w:val="0"/>
        <w:suppressAutoHyphens w:val="0"/>
        <w:kinsoku/>
        <w:wordWrap/>
        <w:overflowPunct/>
        <w:topLinePunct/>
        <w:autoSpaceDE/>
        <w:autoSpaceDN/>
        <w:bidi w:val="0"/>
        <w:spacing w:line="560" w:lineRule="exact"/>
        <w:rPr>
          <w:rFonts w:hint="default" w:ascii="Times New Roman" w:hAnsi="Times New Roman" w:eastAsia="黑体" w:cs="Times New Roman"/>
          <w:color w:val="000000"/>
          <w:w w:val="100"/>
        </w:rPr>
      </w:pPr>
    </w:p>
    <w:p>
      <w:pPr>
        <w:widowControl w:val="0"/>
        <w:suppressAutoHyphens w:val="0"/>
        <w:kinsoku/>
        <w:wordWrap/>
        <w:overflowPunct/>
        <w:topLinePunct/>
        <w:autoSpaceDE/>
        <w:autoSpaceDN/>
        <w:bidi w:val="0"/>
        <w:spacing w:line="560" w:lineRule="exact"/>
        <w:rPr>
          <w:rFonts w:hint="default" w:ascii="Times New Roman" w:hAnsi="Times New Roman" w:cs="Times New Roman"/>
          <w:color w:val="000000"/>
          <w:w w:val="100"/>
          <w:sz w:val="21"/>
        </w:rPr>
      </w:pPr>
      <w:r>
        <w:rPr>
          <w:rFonts w:hint="default" w:ascii="Times New Roman" w:hAnsi="Times New Roman" w:cs="Times New Roman"/>
          <w:color w:val="000000"/>
          <w:w w:val="100"/>
          <w:sz w:val="21"/>
        </w:rPr>
        <mc:AlternateContent>
          <mc:Choice Requires="wps">
            <w:drawing>
              <wp:anchor distT="0" distB="0" distL="114300" distR="114300" simplePos="0" relativeHeight="251741184" behindDoc="0" locked="0" layoutInCell="1" allowOverlap="1">
                <wp:simplePos x="0" y="0"/>
                <wp:positionH relativeFrom="column">
                  <wp:posOffset>3888740</wp:posOffset>
                </wp:positionH>
                <wp:positionV relativeFrom="paragraph">
                  <wp:posOffset>2065655</wp:posOffset>
                </wp:positionV>
                <wp:extent cx="572770" cy="635"/>
                <wp:effectExtent l="0" t="48895" r="17780" b="64770"/>
                <wp:wrapNone/>
                <wp:docPr id="610" name="直接箭头连接符 610"/>
                <wp:cNvGraphicFramePr/>
                <a:graphic xmlns:a="http://schemas.openxmlformats.org/drawingml/2006/main">
                  <a:graphicData uri="http://schemas.microsoft.com/office/word/2010/wordprocessingShape">
                    <wps:wsp>
                      <wps:cNvCnPr>
                        <a:stCxn id="674" idx="3"/>
                        <a:endCxn id="674" idx="0"/>
                      </wps:cNvCnPr>
                      <wps:spPr>
                        <a:xfrm>
                          <a:off x="5031740" y="3772535"/>
                          <a:ext cx="572770" cy="63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306.2pt;margin-top:162.65pt;height:0.05pt;width:45.1pt;z-index:251741184;mso-width-relative:page;mso-height-relative:page;" filled="f" stroked="t" coordsize="21600,21600" o:gfxdata="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HzDEIrZAAAACwEAAA8AAAAAAAAAAQAgAAAAOAAA&#10;AGRycy9kb3ducmV2LnhtbFBLAQIUABQAAAAIAIdO4kANtun3KgIAACcEAAAOAAAAAAAAAAEAIAAA&#10;AD4BAABkcnMvZTJvRG9jLnhtbFBLBQYAAAAABgAGAFkBAADaBQAAAAA=&#10;">
                <v:fill on="f" focussize="0,0"/>
                <v:stroke color="#000000" joinstyle="round" endarrow="open"/>
                <v:imagedata o:title=""/>
                <o:lock v:ext="edit" aspectratio="f"/>
              </v:shape>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37088" behindDoc="0" locked="0" layoutInCell="1" allowOverlap="1">
                <wp:simplePos x="0" y="0"/>
                <wp:positionH relativeFrom="column">
                  <wp:posOffset>2687320</wp:posOffset>
                </wp:positionH>
                <wp:positionV relativeFrom="paragraph">
                  <wp:posOffset>1927225</wp:posOffset>
                </wp:positionV>
                <wp:extent cx="1201420" cy="276225"/>
                <wp:effectExtent l="12700" t="0" r="24130" b="15875"/>
                <wp:wrapNone/>
                <wp:docPr id="674" name="矩形 674"/>
                <wp:cNvGraphicFramePr/>
                <a:graphic xmlns:a="http://schemas.openxmlformats.org/drawingml/2006/main">
                  <a:graphicData uri="http://schemas.microsoft.com/office/word/2010/wordprocessingShape">
                    <wps:wsp>
                      <wps:cNvSpPr/>
                      <wps:spPr>
                        <a:xfrm>
                          <a:off x="0" y="0"/>
                          <a:ext cx="1201420" cy="276225"/>
                        </a:xfrm>
                        <a:prstGeom prst="rect">
                          <a:avLst/>
                        </a:prstGeom>
                        <a:solidFill>
                          <a:srgbClr val="FFFFFF"/>
                        </a:solidFill>
                        <a:ln w="25400" cap="flat" cmpd="sng" algn="ctr">
                          <a:solidFill>
                            <a:srgbClr val="000000"/>
                          </a:solidFill>
                          <a:prstDash val="solid"/>
                        </a:ln>
                        <a:effectLst/>
                      </wps:spPr>
                      <wps:txbx>
                        <w:txbxContent>
                          <w:p>
                            <w:pPr>
                              <w:suppressAutoHyphens w:val="0"/>
                              <w:bidi w:val="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分级响应</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11.6pt;margin-top:151.75pt;height:21.75pt;width:94.6pt;z-index:251737088;v-text-anchor:middle;mso-width-relative:page;mso-height-relative:page;" fillcolor="#FFFFFF" filled="t" stroked="t" coordsize="21600,21600" o:gfxdata="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G1o1A7ZAAAACwEAAA8AAAAAAAAAAQAgAAAAOAAAAGRycy9kb3du&#10;cmV2LnhtbFBLAQIUABQAAAAIAIdO4kCKo7uTWgIAALsEAAAOAAAAAAAAAAEAIAAAAD4BAABkcnMv&#10;ZTJvRG9jLnhtbFBLBQYAAAAABgAGAFkBAAAKBgAAAAA=&#10;">
                <v:fill on="t" focussize="0,0"/>
                <v:stroke weight="2pt" color="#000000" joinstyle="round"/>
                <v:imagedata o:title=""/>
                <o:lock v:ext="edit" aspectratio="f"/>
                <v:textbox>
                  <w:txbxContent>
                    <w:p>
                      <w:pPr>
                        <w:suppressAutoHyphens w:val="0"/>
                        <w:bidi w:val="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分级响应</w:t>
                      </w:r>
                    </w:p>
                  </w:txbxContent>
                </v:textbox>
              </v:rect>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40160" behindDoc="0" locked="0" layoutInCell="1" allowOverlap="1">
                <wp:simplePos x="0" y="0"/>
                <wp:positionH relativeFrom="column">
                  <wp:posOffset>3280410</wp:posOffset>
                </wp:positionH>
                <wp:positionV relativeFrom="paragraph">
                  <wp:posOffset>1703705</wp:posOffset>
                </wp:positionV>
                <wp:extent cx="7620" cy="223520"/>
                <wp:effectExtent l="44450" t="0" r="62230" b="5080"/>
                <wp:wrapNone/>
                <wp:docPr id="659" name="直接箭头连接符 659"/>
                <wp:cNvGraphicFramePr/>
                <a:graphic xmlns:a="http://schemas.openxmlformats.org/drawingml/2006/main">
                  <a:graphicData uri="http://schemas.microsoft.com/office/word/2010/wordprocessingShape">
                    <wps:wsp>
                      <wps:cNvCnPr>
                        <a:stCxn id="674" idx="3"/>
                        <a:endCxn id="674" idx="0"/>
                      </wps:cNvCnPr>
                      <wps:spPr>
                        <a:xfrm>
                          <a:off x="4374515" y="3411220"/>
                          <a:ext cx="7620" cy="22352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258.3pt;margin-top:134.15pt;height:17.6pt;width:0.6pt;z-index:251740160;mso-width-relative:page;mso-height-relative:page;" filled="f" stroked="t" coordsize="21600,21600" o:gfxdata="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G+bF8TZAAAACwEAAA8AAAAAAAAAAQAgAAAAOAAA&#10;AGRycy9kb3ducmV2LnhtbFBLAQIUABQAAAAIAIdO4kDJLAy9KgIAACgEAAAOAAAAAAAAAAEAIAAA&#10;AD4BAABkcnMvZTJvRG9jLnhtbFBLBQYAAAAABgAGAFkBAADaBQAAAAA=&#10;">
                <v:fill on="f" focussize="0,0"/>
                <v:stroke color="#000000" joinstyle="round" endarrow="open"/>
                <v:imagedata o:title=""/>
                <o:lock v:ext="edit" aspectratio="f"/>
              </v:shape>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39136" behindDoc="0" locked="0" layoutInCell="1" allowOverlap="1">
                <wp:simplePos x="0" y="0"/>
                <wp:positionH relativeFrom="column">
                  <wp:posOffset>4459605</wp:posOffset>
                </wp:positionH>
                <wp:positionV relativeFrom="paragraph">
                  <wp:posOffset>1984375</wp:posOffset>
                </wp:positionV>
                <wp:extent cx="1315085" cy="609600"/>
                <wp:effectExtent l="12700" t="0" r="24765" b="25400"/>
                <wp:wrapNone/>
                <wp:docPr id="660" name="矩形 660"/>
                <wp:cNvGraphicFramePr/>
                <a:graphic xmlns:a="http://schemas.openxmlformats.org/drawingml/2006/main">
                  <a:graphicData uri="http://schemas.microsoft.com/office/word/2010/wordprocessingShape">
                    <wps:wsp>
                      <wps:cNvSpPr/>
                      <wps:spPr>
                        <a:xfrm>
                          <a:off x="0" y="0"/>
                          <a:ext cx="1315085" cy="609600"/>
                        </a:xfrm>
                        <a:prstGeom prst="rect">
                          <a:avLst/>
                        </a:prstGeom>
                        <a:solidFill>
                          <a:srgbClr val="FFFFFF"/>
                        </a:solidFill>
                        <a:ln w="25400" cap="flat" cmpd="sng" algn="ctr">
                          <a:solidFill>
                            <a:srgbClr val="000000"/>
                          </a:solidFill>
                          <a:prstDash val="solid"/>
                        </a:ln>
                        <a:effectLst/>
                      </wps:spPr>
                      <wps:txb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一级响应听从市指挥部组织安排</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51.15pt;margin-top:156.25pt;height:48pt;width:103.55pt;z-index:251739136;v-text-anchor:middle;mso-width-relative:page;mso-height-relative:page;" fillcolor="#FFFFFF" filled="t" stroked="t" coordsize="21600,21600" o:gfxdata="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BfaWt9oAAAALAQAADwAAAAAAAAABACAAAAA4AAAAZHJz&#10;L2Rvd25yZXYueG1sUEsBAhQAFAAAAAgAh07iQFejVMxeAgAAuwQAAA4AAAAAAAAAAQAgAAAAPwEA&#10;AGRycy9lMm9Eb2MueG1sUEsFBgAAAAAGAAYAWQEAAA8GAAAAAA==&#10;">
                <v:fill on="t" focussize="0,0"/>
                <v:stroke weight="2pt" color="#000000" joinstyle="round"/>
                <v:imagedata o:title=""/>
                <o:lock v:ext="edit" aspectratio="f"/>
                <v:textbo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一级响应听从市指挥部组织安排</w:t>
                      </w:r>
                    </w:p>
                  </w:txbxContent>
                </v:textbox>
              </v:rect>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36064" behindDoc="0" locked="0" layoutInCell="1" allowOverlap="1">
                <wp:simplePos x="0" y="0"/>
                <wp:positionH relativeFrom="column">
                  <wp:posOffset>3709035</wp:posOffset>
                </wp:positionH>
                <wp:positionV relativeFrom="paragraph">
                  <wp:posOffset>1075690</wp:posOffset>
                </wp:positionV>
                <wp:extent cx="0" cy="257175"/>
                <wp:effectExtent l="48895" t="0" r="65405" b="9525"/>
                <wp:wrapNone/>
                <wp:docPr id="665" name="直接箭头连接符 665"/>
                <wp:cNvGraphicFramePr/>
                <a:graphic xmlns:a="http://schemas.openxmlformats.org/drawingml/2006/main">
                  <a:graphicData uri="http://schemas.microsoft.com/office/word/2010/wordprocessingShape">
                    <wps:wsp>
                      <wps:cNvCnPr>
                        <a:stCxn id="674" idx="3"/>
                        <a:endCxn id="674" idx="0"/>
                      </wps:cNvCnPr>
                      <wps:spPr>
                        <a:xfrm>
                          <a:off x="4852035" y="2782570"/>
                          <a:ext cx="0" cy="25717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292.05pt;margin-top:84.7pt;height:20.25pt;width:0pt;z-index:251736064;mso-width-relative:page;mso-height-relative:page;" filled="f" stroked="t" coordsize="21600,21600" o:gfxdata="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3LZRJ9cAAAALAQAADwAAAAAAAAABACAAAAA4AAAA&#10;ZHJzL2Rvd25yZXYueG1sUEsBAhQAFAAAAAgAh07iQEVjjFIrAgAAJQQAAA4AAAAAAAAAAQAgAAAA&#10;PAEAAGRycy9lMm9Eb2MueG1sUEsFBgAAAAAGAAYAWQEAANkFAAAAAA==&#10;">
                <v:fill on="f" focussize="0,0"/>
                <v:stroke color="#000000" joinstyle="round" endarrow="open"/>
                <v:imagedata o:title=""/>
                <o:lock v:ext="edit" aspectratio="f"/>
              </v:shape>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35040" behindDoc="0" locked="0" layoutInCell="1" allowOverlap="1">
                <wp:simplePos x="0" y="0"/>
                <wp:positionH relativeFrom="column">
                  <wp:posOffset>5118735</wp:posOffset>
                </wp:positionH>
                <wp:positionV relativeFrom="paragraph">
                  <wp:posOffset>931545</wp:posOffset>
                </wp:positionV>
                <wp:extent cx="7620" cy="347980"/>
                <wp:effectExtent l="43180" t="0" r="63500" b="13970"/>
                <wp:wrapNone/>
                <wp:docPr id="628" name="直接箭头连接符 628"/>
                <wp:cNvGraphicFramePr/>
                <a:graphic xmlns:a="http://schemas.openxmlformats.org/drawingml/2006/main">
                  <a:graphicData uri="http://schemas.microsoft.com/office/word/2010/wordprocessingShape">
                    <wps:wsp>
                      <wps:cNvCnPr>
                        <a:stCxn id="674" idx="3"/>
                        <a:endCxn id="674" idx="0"/>
                      </wps:cNvCnPr>
                      <wps:spPr>
                        <a:xfrm>
                          <a:off x="6288405" y="2639695"/>
                          <a:ext cx="7620" cy="34798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403.05pt;margin-top:73.35pt;height:27.4pt;width:0.6pt;z-index:251735040;mso-width-relative:page;mso-height-relative:page;" filled="f" stroked="t" coordsize="21600,21600" o:gfxdata="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AiXxt62QAAAAsBAAAPAAAAAAAAAAEAIAAAADgA&#10;AABkcnMvZG93bnJldi54bWxQSwECFAAUAAAACACHTuJAthqkUysCAAAoBAAADgAAAAAAAAABACAA&#10;AAA+AQAAZHJzL2Uyb0RvYy54bWxQSwUGAAAAAAYABgBZAQAA2wUAAAAA&#10;">
                <v:fill on="f" focussize="0,0"/>
                <v:stroke color="#000000" joinstyle="round" endarrow="open"/>
                <v:imagedata o:title=""/>
                <o:lock v:ext="edit" aspectratio="f"/>
              </v:shape>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34016" behindDoc="0" locked="0" layoutInCell="1" allowOverlap="1">
                <wp:simplePos x="0" y="0"/>
                <wp:positionH relativeFrom="column">
                  <wp:posOffset>4669790</wp:posOffset>
                </wp:positionH>
                <wp:positionV relativeFrom="paragraph">
                  <wp:posOffset>927735</wp:posOffset>
                </wp:positionV>
                <wp:extent cx="448945" cy="5080"/>
                <wp:effectExtent l="0" t="0" r="0" b="0"/>
                <wp:wrapNone/>
                <wp:docPr id="644" name="直接连接符 644"/>
                <wp:cNvGraphicFramePr/>
                <a:graphic xmlns:a="http://schemas.openxmlformats.org/drawingml/2006/main">
                  <a:graphicData uri="http://schemas.microsoft.com/office/word/2010/wordprocessingShape">
                    <wps:wsp>
                      <wps:cNvCnPr>
                        <a:stCxn id="5" idx="3"/>
                      </wps:cNvCnPr>
                      <wps:spPr>
                        <a:xfrm>
                          <a:off x="5812790" y="2630170"/>
                          <a:ext cx="448945" cy="508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367.7pt;margin-top:73.05pt;height:0.4pt;width:35.35pt;z-index:251734016;mso-width-relative:page;mso-height-relative:page;" filled="f" stroked="t" coordsize="21600,21600" o:gfxdata="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Css6cHYAAAACwEAAA8AAAAAAAAA&#10;AQAgAAAAOAAAAGRycy9kb3ducmV2LnhtbFBLAQIUABQAAAAIAIdO4kBRihhO+wEAAMsDAAAOAAAA&#10;AAAAAAEAIAAAAD0BAABkcnMvZTJvRG9jLnhtbFBLBQYAAAAABgAGAFkBAACqBQAAAAA=&#10;">
                <v:fill on="f" focussize="0,0"/>
                <v:stroke color="#000000" joinstyle="round"/>
                <v:imagedata o:title=""/>
                <o:lock v:ext="edit" aspectratio="f"/>
              </v:line>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15584" behindDoc="0" locked="0" layoutInCell="1" allowOverlap="1">
                <wp:simplePos x="0" y="0"/>
                <wp:positionH relativeFrom="column">
                  <wp:posOffset>2078355</wp:posOffset>
                </wp:positionH>
                <wp:positionV relativeFrom="paragraph">
                  <wp:posOffset>1336675</wp:posOffset>
                </wp:positionV>
                <wp:extent cx="2104390" cy="371475"/>
                <wp:effectExtent l="12700" t="0" r="16510" b="15875"/>
                <wp:wrapNone/>
                <wp:docPr id="661" name="矩形 661"/>
                <wp:cNvGraphicFramePr/>
                <a:graphic xmlns:a="http://schemas.openxmlformats.org/drawingml/2006/main">
                  <a:graphicData uri="http://schemas.microsoft.com/office/word/2010/wordprocessingShape">
                    <wps:wsp>
                      <wps:cNvSpPr/>
                      <wps:spPr>
                        <a:xfrm>
                          <a:off x="3401695" y="1201420"/>
                          <a:ext cx="2104390" cy="371475"/>
                        </a:xfrm>
                        <a:prstGeom prst="rect">
                          <a:avLst/>
                        </a:prstGeom>
                        <a:solidFill>
                          <a:srgbClr val="FFFFFF"/>
                        </a:solidFill>
                        <a:ln w="25400" cap="flat" cmpd="sng" algn="ctr">
                          <a:solidFill>
                            <a:srgbClr val="000000"/>
                          </a:solidFill>
                          <a:prstDash val="solid"/>
                        </a:ln>
                        <a:effectLst/>
                      </wps:spPr>
                      <wps:txb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组织相关部门立即赶赴现场</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63.65pt;margin-top:105.25pt;height:29.25pt;width:165.7pt;z-index:251715584;v-text-anchor:middle;mso-width-relative:page;mso-height-relative:page;" fillcolor="#FFFFFF" filled="t" stroked="t" coordsize="21600,21600" o:gfxdata="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BYAAABkcnMvUEsBAhQAFAAAAAgAh07iQG5SXcjZAAAACwEAAA8AAAAAAAAAAQAg&#10;AAAAOAAAAGRycy9kb3ducmV2LnhtbFBLAQIUABQAAAAIAIdO4kCNFQ8EaQIAAMcEAAAOAAAAAAAA&#10;AAEAIAAAAD4BAABkcnMvZTJvRG9jLnhtbFBLBQYAAAAABgAGAFkBAAAZBgAAAAA=&#10;">
                <v:fill on="t" focussize="0,0"/>
                <v:stroke weight="2pt" color="#000000" joinstyle="round"/>
                <v:imagedata o:title=""/>
                <o:lock v:ext="edit" aspectratio="f"/>
                <v:textbo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组织相关部门立即赶赴现场</w:t>
                      </w:r>
                    </w:p>
                  </w:txbxContent>
                </v:textbox>
              </v:rect>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21728" behindDoc="0" locked="0" layoutInCell="1" allowOverlap="1">
                <wp:simplePos x="0" y="0"/>
                <wp:positionH relativeFrom="column">
                  <wp:posOffset>4440555</wp:posOffset>
                </wp:positionH>
                <wp:positionV relativeFrom="paragraph">
                  <wp:posOffset>1260475</wp:posOffset>
                </wp:positionV>
                <wp:extent cx="1409065" cy="581025"/>
                <wp:effectExtent l="12700" t="0" r="26035" b="15875"/>
                <wp:wrapNone/>
                <wp:docPr id="606" name="矩形 606"/>
                <wp:cNvGraphicFramePr/>
                <a:graphic xmlns:a="http://schemas.openxmlformats.org/drawingml/2006/main">
                  <a:graphicData uri="http://schemas.microsoft.com/office/word/2010/wordprocessingShape">
                    <wps:wsp>
                      <wps:cNvSpPr/>
                      <wps:spPr>
                        <a:xfrm>
                          <a:off x="0" y="0"/>
                          <a:ext cx="1409065" cy="581025"/>
                        </a:xfrm>
                        <a:prstGeom prst="rect">
                          <a:avLst/>
                        </a:prstGeom>
                        <a:solidFill>
                          <a:srgbClr val="FFFFFF"/>
                        </a:solidFill>
                        <a:ln w="25400" cap="flat" cmpd="sng" algn="ctr">
                          <a:solidFill>
                            <a:srgbClr val="000000"/>
                          </a:solidFill>
                          <a:prstDash val="solid"/>
                        </a:ln>
                        <a:effectLst/>
                      </wps:spPr>
                      <wps:txb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上报市人民政府、市指挥部</w:t>
                            </w:r>
                          </w:p>
                          <w:p>
                            <w:pPr>
                              <w:suppressAutoHyphens w:val="0"/>
                              <w:bidi w:val="0"/>
                              <w:rPr>
                                <w:rFonts w:hint="eastAsia" w:ascii="Times New Roman" w:hAnsi="Times New Roman" w:cs="Times New Roman"/>
                                <w:color w:val="auto"/>
                                <w:lang w:eastAsia="zh-CN"/>
                              </w:rP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49.65pt;margin-top:99.25pt;height:45.75pt;width:110.95pt;z-index:251721728;v-text-anchor:middle;mso-width-relative:page;mso-height-relative:page;" fillcolor="#FFFFFF" filled="t" stroked="t" coordsize="21600,21600" o:gfxdata="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pesrJtgAAAALAQAADwAAAAAAAAABACAAAAA4AAAAZHJzL2Rv&#10;d25yZXYueG1sUEsBAhQAFAAAAAgAh07iQBbVwMBdAgAAuwQAAA4AAAAAAAAAAQAgAAAAPQEAAGRy&#10;cy9lMm9Eb2MueG1sUEsFBgAAAAAGAAYAWQEAAAwGAAAAAA==&#10;">
                <v:fill on="t" focussize="0,0"/>
                <v:stroke weight="2pt" color="#000000" joinstyle="round"/>
                <v:imagedata o:title=""/>
                <o:lock v:ext="edit" aspectratio="f"/>
                <v:textbo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上报市人民政府、市指挥部</w:t>
                      </w:r>
                    </w:p>
                    <w:p>
                      <w:pPr>
                        <w:suppressAutoHyphens w:val="0"/>
                        <w:bidi w:val="0"/>
                        <w:rPr>
                          <w:rFonts w:hint="eastAsia" w:ascii="Times New Roman" w:hAnsi="Times New Roman" w:cs="Times New Roman"/>
                          <w:color w:val="auto"/>
                          <w:lang w:eastAsia="zh-CN"/>
                        </w:rPr>
                      </w:pPr>
                    </w:p>
                  </w:txbxContent>
                </v:textbox>
              </v:rect>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31968" behindDoc="0" locked="0" layoutInCell="1" allowOverlap="1">
                <wp:simplePos x="0" y="0"/>
                <wp:positionH relativeFrom="column">
                  <wp:posOffset>-779145</wp:posOffset>
                </wp:positionH>
                <wp:positionV relativeFrom="paragraph">
                  <wp:posOffset>1050925</wp:posOffset>
                </wp:positionV>
                <wp:extent cx="1428750" cy="513715"/>
                <wp:effectExtent l="12700" t="0" r="25400" b="26035"/>
                <wp:wrapNone/>
                <wp:docPr id="653" name="矩形 653"/>
                <wp:cNvGraphicFramePr/>
                <a:graphic xmlns:a="http://schemas.openxmlformats.org/drawingml/2006/main">
                  <a:graphicData uri="http://schemas.microsoft.com/office/word/2010/wordprocessingShape">
                    <wps:wsp>
                      <wps:cNvSpPr/>
                      <wps:spPr>
                        <a:xfrm>
                          <a:off x="0" y="0"/>
                          <a:ext cx="1428750" cy="513715"/>
                        </a:xfrm>
                        <a:prstGeom prst="rect">
                          <a:avLst/>
                        </a:prstGeom>
                        <a:solidFill>
                          <a:srgbClr val="FFFFFF"/>
                        </a:solidFill>
                        <a:ln w="25400" cap="flat" cmpd="sng" algn="ctr">
                          <a:solidFill>
                            <a:srgbClr val="000000"/>
                          </a:solidFill>
                          <a:prstDash val="solid"/>
                        </a:ln>
                        <a:effectLst/>
                      </wps:spPr>
                      <wps:txb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按照本单位应急预案开展自救</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61.35pt;margin-top:82.75pt;height:40.45pt;width:112.5pt;z-index:251731968;v-text-anchor:middle;mso-width-relative:page;mso-height-relative:page;" fillcolor="#FFFFFF" filled="t" stroked="t" coordsize="21600,21600" o:gfxdata="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MHg7gLZAAAADAEAAA8AAAAAAAAAAQAgAAAAOAAAAGRycy9k&#10;b3ducmV2LnhtbFBLAQIUABQAAAAIAIdO4kAtMMVEXQIAALsEAAAOAAAAAAAAAAEAIAAAAD4BAABk&#10;cnMvZTJvRG9jLnhtbFBLBQYAAAAABgAGAFkBAAANBgAAAAA=&#10;">
                <v:fill on="t" focussize="0,0"/>
                <v:stroke weight="2pt" color="#000000" joinstyle="round"/>
                <v:imagedata o:title=""/>
                <o:lock v:ext="edit" aspectratio="f"/>
                <v:textbo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按照本单位应急预案开展自救</w:t>
                      </w:r>
                    </w:p>
                  </w:txbxContent>
                </v:textbox>
              </v:rect>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32992" behindDoc="0" locked="0" layoutInCell="1" allowOverlap="1">
                <wp:simplePos x="0" y="0"/>
                <wp:positionH relativeFrom="column">
                  <wp:posOffset>-72390</wp:posOffset>
                </wp:positionH>
                <wp:positionV relativeFrom="paragraph">
                  <wp:posOffset>523240</wp:posOffset>
                </wp:positionV>
                <wp:extent cx="7620" cy="527685"/>
                <wp:effectExtent l="42545" t="0" r="64135" b="5715"/>
                <wp:wrapNone/>
                <wp:docPr id="648" name="直接箭头连接符 648"/>
                <wp:cNvGraphicFramePr/>
                <a:graphic xmlns:a="http://schemas.openxmlformats.org/drawingml/2006/main">
                  <a:graphicData uri="http://schemas.microsoft.com/office/word/2010/wordprocessingShape">
                    <wps:wsp>
                      <wps:cNvCnPr>
                        <a:stCxn id="654" idx="3"/>
                        <a:endCxn id="653" idx="0"/>
                      </wps:cNvCnPr>
                      <wps:spPr>
                        <a:xfrm>
                          <a:off x="1002030" y="2211070"/>
                          <a:ext cx="7620" cy="52768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5.7pt;margin-top:41.2pt;height:41.55pt;width:0.6pt;z-index:251732992;mso-width-relative:page;mso-height-relative:page;" filled="f" stroked="t" coordsize="21600,21600" o:gfxdata="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DIGNMW2AAAAAoBAAAPAAAAAAAAAAEAIAAA&#10;ADgAAABkcnMvZG93bnJldi54bWxQSwECFAAUAAAACACHTuJAaHxqGS8CAAAoBAAADgAAAAAAAAAB&#10;ACAAAAA9AQAAZHJzL2Uyb0RvYy54bWxQSwUGAAAAAAYABgBZAQAA3gUAAAAA&#10;">
                <v:fill on="f" focussize="0,0"/>
                <v:stroke color="#000000" joinstyle="round" endarrow="open"/>
                <v:imagedata o:title=""/>
                <o:lock v:ext="edit" aspectratio="f"/>
              </v:shape>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30944" behindDoc="0" locked="0" layoutInCell="1" allowOverlap="1">
                <wp:simplePos x="0" y="0"/>
                <wp:positionH relativeFrom="column">
                  <wp:posOffset>2290445</wp:posOffset>
                </wp:positionH>
                <wp:positionV relativeFrom="paragraph">
                  <wp:posOffset>927100</wp:posOffset>
                </wp:positionV>
                <wp:extent cx="694690" cy="5715"/>
                <wp:effectExtent l="0" t="48260" r="10160" b="60325"/>
                <wp:wrapNone/>
                <wp:docPr id="649" name="直接箭头连接符 649"/>
                <wp:cNvGraphicFramePr/>
                <a:graphic xmlns:a="http://schemas.openxmlformats.org/drawingml/2006/main">
                  <a:graphicData uri="http://schemas.microsoft.com/office/word/2010/wordprocessingShape">
                    <wps:wsp>
                      <wps:cNvCnPr>
                        <a:stCxn id="654" idx="3"/>
                        <a:endCxn id="3" idx="3"/>
                      </wps:cNvCnPr>
                      <wps:spPr>
                        <a:xfrm flipH="true" flipV="true">
                          <a:off x="3433445" y="2601595"/>
                          <a:ext cx="694690" cy="571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 y;margin-left:180.35pt;margin-top:73pt;height:0.45pt;width:54.7pt;z-index:251730944;mso-width-relative:page;mso-height-relative:page;" filled="f" stroked="t" coordsize="21600,21600" o:gfxdata="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Drj6s/WAAAACwEAAA8A&#10;AAAAAAAAAQAgAAAAOAAAAGRycy9kb3ducmV2LnhtbFBLAQIUABQAAAAIAIdO4kDCE37zPAIAAEAE&#10;AAAOAAAAAAAAAAEAIAAAADsBAABkcnMvZTJvRG9jLnhtbFBLBQYAAAAABgAGAFkBAADpBQAAAAA=&#10;">
                <v:fill on="f" focussize="0,0"/>
                <v:stroke color="#000000" joinstyle="round" endarrow="open"/>
                <v:imagedata o:title=""/>
                <o:lock v:ext="edit" aspectratio="f"/>
              </v:shape>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29920" behindDoc="0" locked="0" layoutInCell="1" allowOverlap="1">
                <wp:simplePos x="0" y="0"/>
                <wp:positionH relativeFrom="column">
                  <wp:posOffset>2975610</wp:posOffset>
                </wp:positionH>
                <wp:positionV relativeFrom="paragraph">
                  <wp:posOffset>523240</wp:posOffset>
                </wp:positionV>
                <wp:extent cx="0" cy="419100"/>
                <wp:effectExtent l="4445" t="0" r="14605" b="0"/>
                <wp:wrapNone/>
                <wp:docPr id="647" name="直接连接符 647"/>
                <wp:cNvGraphicFramePr/>
                <a:graphic xmlns:a="http://schemas.openxmlformats.org/drawingml/2006/main">
                  <a:graphicData uri="http://schemas.microsoft.com/office/word/2010/wordprocessingShape">
                    <wps:wsp>
                      <wps:cNvCnPr/>
                      <wps:spPr>
                        <a:xfrm>
                          <a:off x="4118610" y="2230120"/>
                          <a:ext cx="0" cy="41910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234.3pt;margin-top:41.2pt;height:33pt;width:0pt;z-index:251729920;mso-width-relative:page;mso-height-relative:page;" filled="f" stroked="t" coordsize="21600,21600" o:gfxdata="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zzu2Y9YAAAAKAQAADwAAAAAAAAABACAAAAA4AAAAZHJzL2Rvd25y&#10;ZXYueG1sUEsBAhQAFAAAAAgAh07iQBe8XP/qAQAAogMAAA4AAAAAAAAAAQAgAAAAOwEAAGRycy9l&#10;Mm9Eb2MueG1sUEsFBgAAAAAGAAYAWQEAAJcFAAAAAA==&#10;">
                <v:fill on="f" focussize="0,0"/>
                <v:stroke color="#000000" joinstyle="round"/>
                <v:imagedata o:title=""/>
                <o:lock v:ext="edit" aspectratio="f"/>
              </v:line>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17632" behindDoc="0" locked="0" layoutInCell="1" allowOverlap="1">
                <wp:simplePos x="0" y="0"/>
                <wp:positionH relativeFrom="column">
                  <wp:posOffset>3354705</wp:posOffset>
                </wp:positionH>
                <wp:positionV relativeFrom="paragraph">
                  <wp:posOffset>765175</wp:posOffset>
                </wp:positionV>
                <wp:extent cx="1315085" cy="324485"/>
                <wp:effectExtent l="12700" t="0" r="24765" b="25400"/>
                <wp:wrapNone/>
                <wp:docPr id="654" name="矩形 654"/>
                <wp:cNvGraphicFramePr/>
                <a:graphic xmlns:a="http://schemas.openxmlformats.org/drawingml/2006/main">
                  <a:graphicData uri="http://schemas.microsoft.com/office/word/2010/wordprocessingShape">
                    <wps:wsp>
                      <wps:cNvSpPr/>
                      <wps:spPr>
                        <a:xfrm>
                          <a:off x="0" y="0"/>
                          <a:ext cx="1315085" cy="324485"/>
                        </a:xfrm>
                        <a:prstGeom prst="rect">
                          <a:avLst/>
                        </a:prstGeom>
                        <a:solidFill>
                          <a:srgbClr val="FFFFFF"/>
                        </a:solidFill>
                        <a:ln w="25400" cap="flat" cmpd="sng" algn="ctr">
                          <a:solidFill>
                            <a:srgbClr val="000000"/>
                          </a:solidFill>
                          <a:prstDash val="solid"/>
                        </a:ln>
                        <a:effectLst/>
                      </wps:spPr>
                      <wps:txb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了解事件情况</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64.15pt;margin-top:60.25pt;height:25.55pt;width:103.55pt;z-index:251717632;v-text-anchor:middle;mso-width-relative:page;mso-height-relative:page;" fillcolor="#FFFFFF" filled="t" stroked="t" coordsize="21600,21600" o:gfxdata="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MtZFyXZAAAACwEAAA8AAAAAAAAAAQAgAAAAOAAAAGRycy9k&#10;b3ducmV2LnhtbFBLAQIUABQAAAAIAIdO4kDIN4AoXQIAALsEAAAOAAAAAAAAAAEAIAAAAD4BAABk&#10;cnMvZTJvRG9jLnhtbFBLBQYAAAAABgAGAFkBAAANBgAAAAA=&#10;">
                <v:fill on="t" focussize="0,0"/>
                <v:stroke weight="2pt" color="#000000" joinstyle="round"/>
                <v:imagedata o:title=""/>
                <o:lock v:ext="edit" aspectratio="f"/>
                <v:textbo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了解事件情况</w:t>
                      </w:r>
                    </w:p>
                  </w:txbxContent>
                </v:textbox>
              </v:rect>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28896" behindDoc="0" locked="0" layoutInCell="1" allowOverlap="1">
                <wp:simplePos x="0" y="0"/>
                <wp:positionH relativeFrom="column">
                  <wp:posOffset>413385</wp:posOffset>
                </wp:positionH>
                <wp:positionV relativeFrom="paragraph">
                  <wp:posOffset>927100</wp:posOffset>
                </wp:positionV>
                <wp:extent cx="723900" cy="5715"/>
                <wp:effectExtent l="0" t="48260" r="0" b="60325"/>
                <wp:wrapNone/>
                <wp:docPr id="605" name="直接箭头连接符 605"/>
                <wp:cNvGraphicFramePr/>
                <a:graphic xmlns:a="http://schemas.openxmlformats.org/drawingml/2006/main">
                  <a:graphicData uri="http://schemas.microsoft.com/office/word/2010/wordprocessingShape">
                    <wps:wsp>
                      <wps:cNvCnPr>
                        <a:stCxn id="654" idx="3"/>
                        <a:endCxn id="3" idx="1"/>
                      </wps:cNvCnPr>
                      <wps:spPr>
                        <a:xfrm flipV="true">
                          <a:off x="1556385" y="2633980"/>
                          <a:ext cx="723900" cy="571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y;margin-left:32.55pt;margin-top:73pt;height:0.45pt;width:57pt;z-index:251728896;mso-width-relative:page;mso-height-relative:page;" filled="f" stroked="t" coordsize="21600,21600" o:gfxdata="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BYAAABkcnMvUEsBAhQAFAAAAAgAh07iQEpUdFXWAAAACgEAAA8AAAAA&#10;AAAAAQAgAAAAOAAAAGRycy9kb3ducmV2LnhtbFBLAQIUABQAAAAIAIdO4kCfs9PrOQIAADMEAAAO&#10;AAAAAAAAAAEAIAAAADsBAABkcnMvZTJvRG9jLnhtbFBLBQYAAAAABgAGAFkBAADmBQAAAAA=&#10;">
                <v:fill on="f" focussize="0,0"/>
                <v:stroke color="#000000" joinstyle="round" endarrow="open"/>
                <v:imagedata o:title=""/>
                <o:lock v:ext="edit" aspectratio="f"/>
              </v:shape>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27872" behindDoc="0" locked="0" layoutInCell="1" allowOverlap="1">
                <wp:simplePos x="0" y="0"/>
                <wp:positionH relativeFrom="column">
                  <wp:posOffset>413385</wp:posOffset>
                </wp:positionH>
                <wp:positionV relativeFrom="paragraph">
                  <wp:posOffset>513715</wp:posOffset>
                </wp:positionV>
                <wp:extent cx="9525" cy="428625"/>
                <wp:effectExtent l="0" t="0" r="0" b="0"/>
                <wp:wrapNone/>
                <wp:docPr id="618" name="直接连接符 618"/>
                <wp:cNvGraphicFramePr/>
                <a:graphic xmlns:a="http://schemas.openxmlformats.org/drawingml/2006/main">
                  <a:graphicData uri="http://schemas.microsoft.com/office/word/2010/wordprocessingShape">
                    <wps:wsp>
                      <wps:cNvCnPr/>
                      <wps:spPr>
                        <a:xfrm flipH="true">
                          <a:off x="1556385" y="2220595"/>
                          <a:ext cx="9525" cy="42862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x;margin-left:32.55pt;margin-top:40.45pt;height:33.75pt;width:0.75pt;z-index:251727872;mso-width-relative:page;mso-height-relative:page;" filled="f" stroked="t" coordsize="21600,21600" o:gfxdata="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92yQk1gAAAAgBAAAPAAAAAAAAAAEAIAAAADgAAABkcnMv&#10;ZG93bnJldi54bWxQSwECFAAUAAAACACHTuJAd2uSP+8BAACyAwAADgAAAAAAAAABACAAAAA7AQAA&#10;ZHJzL2Uyb0RvYy54bWxQSwUGAAAAAAYABgBZAQAAnAUAAAAA&#10;">
                <v:fill on="f" focussize="0,0"/>
                <v:stroke color="#000000" joinstyle="round"/>
                <v:imagedata o:title=""/>
                <o:lock v:ext="edit" aspectratio="f"/>
              </v:line>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16608" behindDoc="0" locked="0" layoutInCell="1" allowOverlap="1">
                <wp:simplePos x="0" y="0"/>
                <wp:positionH relativeFrom="column">
                  <wp:posOffset>1137285</wp:posOffset>
                </wp:positionH>
                <wp:positionV relativeFrom="paragraph">
                  <wp:posOffset>736600</wp:posOffset>
                </wp:positionV>
                <wp:extent cx="1153160" cy="381000"/>
                <wp:effectExtent l="12700" t="0" r="15240" b="25400"/>
                <wp:wrapNone/>
                <wp:docPr id="3" name="矩形 3"/>
                <wp:cNvGraphicFramePr/>
                <a:graphic xmlns:a="http://schemas.openxmlformats.org/drawingml/2006/main">
                  <a:graphicData uri="http://schemas.microsoft.com/office/word/2010/wordprocessingShape">
                    <wps:wsp>
                      <wps:cNvSpPr/>
                      <wps:spPr>
                        <a:xfrm>
                          <a:off x="1604010" y="1839595"/>
                          <a:ext cx="1153160" cy="381000"/>
                        </a:xfrm>
                        <a:prstGeom prst="rect">
                          <a:avLst/>
                        </a:prstGeom>
                        <a:solidFill>
                          <a:srgbClr val="FFFFFF"/>
                        </a:solidFill>
                        <a:ln w="25400" cap="flat" cmpd="sng" algn="ctr">
                          <a:solidFill>
                            <a:srgbClr val="000000"/>
                          </a:solidFill>
                          <a:prstDash val="solid"/>
                        </a:ln>
                        <a:effectLst/>
                      </wps:spPr>
                      <wps:txb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先期处置</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89.55pt;margin-top:58pt;height:30pt;width:90.8pt;z-index:251716608;v-text-anchor:middle;mso-width-relative:page;mso-height-relative:page;" fillcolor="#FFFFFF" filled="t" stroked="t" coordsize="21600,21600" o:gfxdata="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FgAAAGRycy9QSwECFAAUAAAACACHTuJAAAzDMtYAAAALAQAADwAAAAAAAAABACAAAAA4&#10;AAAAZHJzL2Rvd25yZXYueG1sUEsBAhQAFAAAAAgAh07iQJ3RgexoAgAAwwQAAA4AAAAAAAAAAQAg&#10;AAAAOwEAAGRycy9lMm9Eb2MueG1sUEsFBgAAAAAGAAYAWQEAABUGAAAAAA==&#10;">
                <v:fill on="t" focussize="0,0"/>
                <v:stroke weight="2pt" color="#000000" joinstyle="round"/>
                <v:imagedata o:title=""/>
                <o:lock v:ext="edit" aspectratio="f"/>
                <v:textbo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先期处置</w:t>
                      </w:r>
                    </w:p>
                  </w:txbxContent>
                </v:textbox>
              </v:rect>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26848" behindDoc="0" locked="0" layoutInCell="1" allowOverlap="1">
                <wp:simplePos x="0" y="0"/>
                <wp:positionH relativeFrom="column">
                  <wp:posOffset>3232785</wp:posOffset>
                </wp:positionH>
                <wp:positionV relativeFrom="paragraph">
                  <wp:posOffset>517525</wp:posOffset>
                </wp:positionV>
                <wp:extent cx="779780" cy="247650"/>
                <wp:effectExtent l="1270" t="4445" r="0" b="33655"/>
                <wp:wrapNone/>
                <wp:docPr id="671" name="直接箭头连接符 671"/>
                <wp:cNvGraphicFramePr/>
                <a:graphic xmlns:a="http://schemas.openxmlformats.org/drawingml/2006/main">
                  <a:graphicData uri="http://schemas.microsoft.com/office/word/2010/wordprocessingShape">
                    <wps:wsp>
                      <wps:cNvCnPr>
                        <a:stCxn id="622" idx="2"/>
                        <a:endCxn id="654" idx="0"/>
                      </wps:cNvCnPr>
                      <wps:spPr>
                        <a:xfrm>
                          <a:off x="4318635" y="2224405"/>
                          <a:ext cx="779780" cy="2476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254.55pt;margin-top:40.75pt;height:19.5pt;width:61.4pt;z-index:251726848;mso-width-relative:page;mso-height-relative:page;" filled="f" stroked="t" coordsize="21600,21600" o:gfxdata="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AnIO5G2AAAAAoBAAAPAAAAAAAAAAEA&#10;IAAAADgAAABkcnMvZG93bnJldi54bWxQSwECFAAUAAAACACHTuJA3gUj3TICAAAqBAAADgAAAAAA&#10;AAABACAAAAA9AQAAZHJzL2Uyb0RvYy54bWxQSwUGAAAAAAYABgBZAQAA4QUAAAAA&#10;">
                <v:fill on="f" focussize="0,0"/>
                <v:stroke color="#000000" joinstyle="round" endarrow="open"/>
                <v:imagedata o:title=""/>
                <o:lock v:ext="edit" aspectratio="f"/>
              </v:shape>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20704" behindDoc="0" locked="0" layoutInCell="1" allowOverlap="1">
                <wp:simplePos x="0" y="0"/>
                <wp:positionH relativeFrom="column">
                  <wp:posOffset>3966210</wp:posOffset>
                </wp:positionH>
                <wp:positionV relativeFrom="paragraph">
                  <wp:posOffset>155575</wp:posOffset>
                </wp:positionV>
                <wp:extent cx="933450" cy="361950"/>
                <wp:effectExtent l="12700" t="0" r="25400" b="26035"/>
                <wp:wrapNone/>
                <wp:docPr id="636" name="矩形 636"/>
                <wp:cNvGraphicFramePr/>
                <a:graphic xmlns:a="http://schemas.openxmlformats.org/drawingml/2006/main">
                  <a:graphicData uri="http://schemas.microsoft.com/office/word/2010/wordprocessingShape">
                    <wps:wsp>
                      <wps:cNvSpPr/>
                      <wps:spPr>
                        <a:xfrm>
                          <a:off x="0" y="0"/>
                          <a:ext cx="933450" cy="361950"/>
                        </a:xfrm>
                        <a:prstGeom prst="rect">
                          <a:avLst/>
                        </a:prstGeom>
                        <a:solidFill>
                          <a:srgbClr val="FFFFFF"/>
                        </a:solidFill>
                        <a:ln w="25400" cap="flat" cmpd="sng" algn="ctr">
                          <a:solidFill>
                            <a:srgbClr val="000000"/>
                          </a:solidFill>
                          <a:prstDash val="solid"/>
                        </a:ln>
                        <a:effectLst/>
                      </wps:spPr>
                      <wps:txb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区委区政府</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12.3pt;margin-top:12.25pt;height:28.5pt;width:73.5pt;z-index:251720704;v-text-anchor:middle;mso-width-relative:page;mso-height-relative:page;" fillcolor="#FFFFFF" filled="t" stroked="t" coordsize="21600,21600" o:gfxdata="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NOzf0LYAAAACQEAAA8AAAAAAAAAAQAgAAAAOAAAAGRycy9kb3du&#10;cmV2LnhtbFBLAQIUABQAAAAIAIdO4kDSQkdMWwIAALoEAAAOAAAAAAAAAAEAIAAAAD0BAABkcnMv&#10;ZTJvRG9jLnhtbFBLBQYAAAAABgAGAFkBAAAKBgAAAAA=&#10;">
                <v:fill on="t" focussize="0,0"/>
                <v:stroke weight="2pt" color="#000000" joinstyle="round"/>
                <v:imagedata o:title=""/>
                <o:lock v:ext="edit" aspectratio="f"/>
                <v:textbo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区委区政府</w:t>
                      </w:r>
                    </w:p>
                  </w:txbxContent>
                </v:textbox>
              </v:rect>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25824" behindDoc="0" locked="0" layoutInCell="1" allowOverlap="1">
                <wp:simplePos x="0" y="0"/>
                <wp:positionH relativeFrom="column">
                  <wp:posOffset>3699510</wp:posOffset>
                </wp:positionH>
                <wp:positionV relativeFrom="paragraph">
                  <wp:posOffset>336550</wp:posOffset>
                </wp:positionV>
                <wp:extent cx="266700" cy="0"/>
                <wp:effectExtent l="0" t="48895" r="0" b="65405"/>
                <wp:wrapNone/>
                <wp:docPr id="635" name="直接箭头连接符 635"/>
                <wp:cNvGraphicFramePr/>
                <a:graphic xmlns:a="http://schemas.openxmlformats.org/drawingml/2006/main">
                  <a:graphicData uri="http://schemas.microsoft.com/office/word/2010/wordprocessingShape">
                    <wps:wsp>
                      <wps:cNvCnPr>
                        <a:stCxn id="622" idx="3"/>
                        <a:endCxn id="636" idx="1"/>
                      </wps:cNvCnPr>
                      <wps:spPr>
                        <a:xfrm>
                          <a:off x="4842510" y="2033905"/>
                          <a:ext cx="266700" cy="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291.3pt;margin-top:26.5pt;height:0pt;width:21pt;z-index:251725824;mso-width-relative:page;mso-height-relative:page;" filled="f" stroked="t" coordsize="21600,21600" o:gfxdata="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Bnvc4j1gAAAAkBAAAPAAAAAAAAAAEAIAAAADgA&#10;AABkcnMvZG93bnJldi54bWxQSwECFAAUAAAACACHTuJAnPxPuC4CAAAlBAAADgAAAAAAAAABACAA&#10;AAA7AQAAZHJzL2Uyb0RvYy54bWxQSwUGAAAAAAYABgBZAQAA2wUAAAAA&#10;">
                <v:fill on="f" focussize="0,0"/>
                <v:stroke color="#000000" joinstyle="round" endarrow="open"/>
                <v:imagedata o:title=""/>
                <o:lock v:ext="edit" aspectratio="f"/>
              </v:shape>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19680" behindDoc="0" locked="0" layoutInCell="1" allowOverlap="1">
                <wp:simplePos x="0" y="0"/>
                <wp:positionH relativeFrom="column">
                  <wp:posOffset>2766060</wp:posOffset>
                </wp:positionH>
                <wp:positionV relativeFrom="paragraph">
                  <wp:posOffset>155575</wp:posOffset>
                </wp:positionV>
                <wp:extent cx="933450" cy="361950"/>
                <wp:effectExtent l="12700" t="0" r="25400" b="26035"/>
                <wp:wrapNone/>
                <wp:docPr id="622" name="矩形 622"/>
                <wp:cNvGraphicFramePr/>
                <a:graphic xmlns:a="http://schemas.openxmlformats.org/drawingml/2006/main">
                  <a:graphicData uri="http://schemas.microsoft.com/office/word/2010/wordprocessingShape">
                    <wps:wsp>
                      <wps:cNvSpPr/>
                      <wps:spPr>
                        <a:xfrm>
                          <a:off x="0" y="0"/>
                          <a:ext cx="933450" cy="361950"/>
                        </a:xfrm>
                        <a:prstGeom prst="rect">
                          <a:avLst/>
                        </a:prstGeom>
                        <a:solidFill>
                          <a:srgbClr val="FFFFFF"/>
                        </a:solidFill>
                        <a:ln w="25400" cap="flat" cmpd="sng" algn="ctr">
                          <a:solidFill>
                            <a:srgbClr val="000000"/>
                          </a:solidFill>
                          <a:prstDash val="solid"/>
                        </a:ln>
                        <a:effectLst/>
                      </wps:spPr>
                      <wps:txb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区指挥部</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17.8pt;margin-top:12.25pt;height:28.5pt;width:73.5pt;z-index:251719680;v-text-anchor:middle;mso-width-relative:page;mso-height-relative:page;" fillcolor="#FFFFFF" filled="t" stroked="t" coordsize="21600,21600" o:gfxdata="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O4bd2rYAAAACQEAAA8AAAAAAAAAAQAgAAAAOAAAAGRycy9kb3du&#10;cmV2LnhtbFBLAQIUABQAAAAIAIdO4kAWXEMFWwIAALoEAAAOAAAAAAAAAAEAIAAAAD0BAABkcnMv&#10;ZTJvRG9jLnhtbFBLBQYAAAAABgAGAFkBAAAKBgAAAAA=&#10;">
                <v:fill on="t" focussize="0,0"/>
                <v:stroke weight="2pt" color="#000000" joinstyle="round"/>
                <v:imagedata o:title=""/>
                <o:lock v:ext="edit" aspectratio="f"/>
                <v:textbo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区指挥部</w:t>
                      </w:r>
                    </w:p>
                  </w:txbxContent>
                </v:textbox>
              </v:rect>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24800" behindDoc="0" locked="0" layoutInCell="1" allowOverlap="1">
                <wp:simplePos x="0" y="0"/>
                <wp:positionH relativeFrom="column">
                  <wp:posOffset>2356485</wp:posOffset>
                </wp:positionH>
                <wp:positionV relativeFrom="paragraph">
                  <wp:posOffset>331470</wp:posOffset>
                </wp:positionV>
                <wp:extent cx="409575" cy="5080"/>
                <wp:effectExtent l="0" t="45085" r="9525" b="64135"/>
                <wp:wrapNone/>
                <wp:docPr id="655" name="直接箭头连接符 655"/>
                <wp:cNvGraphicFramePr/>
                <a:graphic xmlns:a="http://schemas.openxmlformats.org/drawingml/2006/main">
                  <a:graphicData uri="http://schemas.microsoft.com/office/word/2010/wordprocessingShape">
                    <wps:wsp>
                      <wps:cNvCnPr>
                        <a:stCxn id="626" idx="3"/>
                        <a:endCxn id="622" idx="1"/>
                      </wps:cNvCnPr>
                      <wps:spPr>
                        <a:xfrm>
                          <a:off x="3499485" y="2024380"/>
                          <a:ext cx="409575" cy="508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85.55pt;margin-top:26.1pt;height:0.4pt;width:32.25pt;z-index:251724800;mso-width-relative:page;mso-height-relative:page;" filled="f" stroked="t" coordsize="21600,21600" o:gfxdata="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A8GQrh2AAAAAkBAAAPAAAAAAAAAAEAIAAAADgA&#10;AABkcnMvZG93bnJldi54bWxQSwECFAAUAAAACACHTuJAeyudjywCAAAoBAAADgAAAAAAAAABACAA&#10;AAA9AQAAZHJzL2Uyb0RvYy54bWxQSwUGAAAAAAYABgBZAQAA2wUAAAAA&#10;">
                <v:fill on="f" focussize="0,0"/>
                <v:stroke color="#000000" joinstyle="round" endarrow="open"/>
                <v:imagedata o:title=""/>
                <o:lock v:ext="edit" aspectratio="f"/>
              </v:shape>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14560" behindDoc="0" locked="0" layoutInCell="1" allowOverlap="1">
                <wp:simplePos x="0" y="0"/>
                <wp:positionH relativeFrom="column">
                  <wp:posOffset>1061085</wp:posOffset>
                </wp:positionH>
                <wp:positionV relativeFrom="paragraph">
                  <wp:posOffset>41275</wp:posOffset>
                </wp:positionV>
                <wp:extent cx="1295400" cy="580390"/>
                <wp:effectExtent l="12700" t="0" r="25400" b="16510"/>
                <wp:wrapNone/>
                <wp:docPr id="626" name="矩形 626"/>
                <wp:cNvGraphicFramePr/>
                <a:graphic xmlns:a="http://schemas.openxmlformats.org/drawingml/2006/main">
                  <a:graphicData uri="http://schemas.microsoft.com/office/word/2010/wordprocessingShape">
                    <wps:wsp>
                      <wps:cNvSpPr/>
                      <wps:spPr>
                        <a:xfrm>
                          <a:off x="2318385" y="1363345"/>
                          <a:ext cx="1295400" cy="580390"/>
                        </a:xfrm>
                        <a:prstGeom prst="rect">
                          <a:avLst/>
                        </a:prstGeom>
                        <a:solidFill>
                          <a:srgbClr val="FFFFFF"/>
                        </a:solidFill>
                        <a:ln w="25400" cap="flat" cmpd="sng" algn="ctr">
                          <a:solidFill>
                            <a:srgbClr val="000000"/>
                          </a:solidFill>
                          <a:prstDash val="solid"/>
                        </a:ln>
                        <a:effectLst/>
                      </wps:spPr>
                      <wps:txb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区市场监管局、主管部门</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83.55pt;margin-top:3.25pt;height:45.7pt;width:102pt;z-index:251714560;v-text-anchor:middle;mso-width-relative:page;mso-height-relative:page;" fillcolor="#FFFFFF" filled="t" stroked="t" coordsize="21600,21600" o:gfxdata="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FgAAAGRycy9QSwECFAAUAAAACACHTuJAG8EiM9YAAAAIAQAADwAAAAAAAAABACAA&#10;AAA4AAAAZHJzL2Rvd25yZXYueG1sUEsBAhQAFAAAAAgAh07iQC+A5lxrAgAAxwQAAA4AAAAAAAAA&#10;AQAgAAAAOwEAAGRycy9lMm9Eb2MueG1sUEsFBgAAAAAGAAYAWQEAABgGAAAAAA==&#10;">
                <v:fill on="t" focussize="0,0"/>
                <v:stroke weight="2pt" color="#000000" joinstyle="round"/>
                <v:imagedata o:title=""/>
                <o:lock v:ext="edit" aspectratio="f"/>
                <v:textbo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区市场监管局、主管部门</w:t>
                      </w:r>
                    </w:p>
                  </w:txbxContent>
                </v:textbox>
              </v:rect>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22752" behindDoc="0" locked="0" layoutInCell="1" allowOverlap="1">
                <wp:simplePos x="0" y="0"/>
                <wp:positionH relativeFrom="column">
                  <wp:posOffset>699770</wp:posOffset>
                </wp:positionH>
                <wp:positionV relativeFrom="paragraph">
                  <wp:posOffset>317500</wp:posOffset>
                </wp:positionV>
                <wp:extent cx="361315" cy="13970"/>
                <wp:effectExtent l="0" t="38735" r="635" b="61595"/>
                <wp:wrapNone/>
                <wp:docPr id="617" name="直接箭头连接符 617"/>
                <wp:cNvGraphicFramePr/>
                <a:graphic xmlns:a="http://schemas.openxmlformats.org/drawingml/2006/main">
                  <a:graphicData uri="http://schemas.microsoft.com/office/word/2010/wordprocessingShape">
                    <wps:wsp>
                      <wps:cNvCnPr>
                        <a:stCxn id="643" idx="3"/>
                        <a:endCxn id="626" idx="1"/>
                      </wps:cNvCnPr>
                      <wps:spPr>
                        <a:xfrm>
                          <a:off x="1842770" y="1430020"/>
                          <a:ext cx="361315" cy="1397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55.1pt;margin-top:25pt;height:1.1pt;width:28.45pt;z-index:251722752;mso-width-relative:page;mso-height-relative:page;" filled="f" stroked="t" coordsize="21600,21600" o:gfxdata="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D14jQn1gAAAAkBAAAPAAAAAAAAAAEAIAAAADgA&#10;AABkcnMvZG93bnJldi54bWxQSwECFAAUAAAACACHTuJAsjRS6i4CAAApBAAADgAAAAAAAAABACAA&#10;AAA7AQAAZHJzL2Uyb0RvYy54bWxQSwUGAAAAAAYABgBZAQAA2wUAAAAA&#10;">
                <v:fill on="f" focussize="0,0"/>
                <v:stroke color="#000000" joinstyle="round" endarrow="open"/>
                <v:imagedata o:title=""/>
                <o:lock v:ext="edit" aspectratio="f"/>
              </v:shape>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18656" behindDoc="0" locked="0" layoutInCell="1" allowOverlap="1">
                <wp:simplePos x="0" y="0"/>
                <wp:positionH relativeFrom="column">
                  <wp:posOffset>-453390</wp:posOffset>
                </wp:positionH>
                <wp:positionV relativeFrom="paragraph">
                  <wp:posOffset>127000</wp:posOffset>
                </wp:positionV>
                <wp:extent cx="1153160" cy="381000"/>
                <wp:effectExtent l="12700" t="0" r="15240" b="25400"/>
                <wp:wrapNone/>
                <wp:docPr id="643" name="矩形 643"/>
                <wp:cNvGraphicFramePr/>
                <a:graphic xmlns:a="http://schemas.openxmlformats.org/drawingml/2006/main">
                  <a:graphicData uri="http://schemas.microsoft.com/office/word/2010/wordprocessingShape">
                    <wps:wsp>
                      <wps:cNvSpPr/>
                      <wps:spPr>
                        <a:xfrm>
                          <a:off x="0" y="0"/>
                          <a:ext cx="1153160" cy="381000"/>
                        </a:xfrm>
                        <a:prstGeom prst="rect">
                          <a:avLst/>
                        </a:prstGeom>
                        <a:solidFill>
                          <a:srgbClr val="FFFFFF"/>
                        </a:solidFill>
                        <a:ln w="25400" cap="flat" cmpd="sng" algn="ctr">
                          <a:solidFill>
                            <a:srgbClr val="000000"/>
                          </a:solidFill>
                          <a:prstDash val="solid"/>
                        </a:ln>
                        <a:effectLst/>
                      </wps:spPr>
                      <wps:txb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事故单位</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5.7pt;margin-top:10pt;height:30pt;width:90.8pt;z-index:251718656;v-text-anchor:middle;mso-width-relative:page;mso-height-relative:page;" fillcolor="#FFFFFF" filled="t" stroked="t" coordsize="21600,21600" o:gfxdata="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JYwIYrWAAAACQEAAA8AAAAAAAAAAQAgAAAAOAAAAGRycy9k&#10;b3ducmV2LnhtbFBLAQIUABQAAAAIAIdO4kBNrkjLYAIAALsEAAAOAAAAAAAAAAEAIAAAADsBAABk&#10;cnMvZTJvRG9jLnhtbFBLBQYAAAAABgAGAFkBAAANBgAAAAA=&#10;">
                <v:fill on="t" focussize="0,0"/>
                <v:stroke weight="2pt" color="#000000" joinstyle="round"/>
                <v:imagedata o:title=""/>
                <o:lock v:ext="edit" aspectratio="f"/>
                <v:textbo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事故单位</w:t>
                      </w:r>
                    </w:p>
                  </w:txbxContent>
                </v:textbox>
              </v:rect>
            </w:pict>
          </mc:Fallback>
        </mc:AlternateContent>
      </w:r>
    </w:p>
    <w:p>
      <w:pPr>
        <w:widowControl w:val="0"/>
        <w:suppressAutoHyphens w:val="0"/>
        <w:kinsoku/>
        <w:wordWrap/>
        <w:overflowPunct/>
        <w:topLinePunct/>
        <w:autoSpaceDE/>
        <w:autoSpaceDN/>
        <w:bidi w:val="0"/>
        <w:spacing w:line="560" w:lineRule="exact"/>
        <w:rPr>
          <w:rFonts w:hint="default" w:ascii="Times New Roman" w:hAnsi="Times New Roman" w:eastAsia="宋体" w:cs="Times New Roman"/>
          <w:color w:val="000000"/>
          <w:w w:val="100"/>
          <w:kern w:val="2"/>
          <w:sz w:val="21"/>
          <w:szCs w:val="24"/>
          <w:lang w:val="en-US" w:eastAsia="zh-CN" w:bidi="ar-SA"/>
        </w:rPr>
      </w:pPr>
    </w:p>
    <w:p>
      <w:pPr>
        <w:widowControl w:val="0"/>
        <w:suppressAutoHyphens w:val="0"/>
        <w:kinsoku/>
        <w:wordWrap/>
        <w:overflowPunct/>
        <w:topLinePunct/>
        <w:autoSpaceDE/>
        <w:autoSpaceDN/>
        <w:bidi w:val="0"/>
        <w:spacing w:line="560" w:lineRule="exact"/>
        <w:rPr>
          <w:rFonts w:hint="default" w:ascii="Times New Roman" w:hAnsi="Times New Roman" w:cs="Times New Roman"/>
          <w:color w:val="000000"/>
          <w:w w:val="100"/>
          <w:lang w:val="en-US" w:eastAsia="zh-CN"/>
        </w:rPr>
      </w:pPr>
    </w:p>
    <w:p>
      <w:pPr>
        <w:widowControl w:val="0"/>
        <w:suppressAutoHyphens w:val="0"/>
        <w:kinsoku/>
        <w:wordWrap/>
        <w:overflowPunct/>
        <w:topLinePunct/>
        <w:autoSpaceDE/>
        <w:autoSpaceDN/>
        <w:bidi w:val="0"/>
        <w:spacing w:line="560" w:lineRule="exact"/>
        <w:rPr>
          <w:rFonts w:hint="default" w:ascii="Times New Roman" w:hAnsi="Times New Roman" w:cs="Times New Roman"/>
          <w:color w:val="000000"/>
          <w:w w:val="100"/>
          <w:lang w:val="en-US" w:eastAsia="zh-CN"/>
        </w:rPr>
      </w:pPr>
    </w:p>
    <w:p>
      <w:pPr>
        <w:widowControl w:val="0"/>
        <w:suppressAutoHyphens w:val="0"/>
        <w:kinsoku/>
        <w:wordWrap/>
        <w:overflowPunct/>
        <w:topLinePunct/>
        <w:autoSpaceDE/>
        <w:autoSpaceDN/>
        <w:bidi w:val="0"/>
        <w:spacing w:line="560" w:lineRule="exact"/>
        <w:rPr>
          <w:rFonts w:hint="default" w:ascii="Times New Roman" w:hAnsi="Times New Roman" w:cs="Times New Roman"/>
          <w:color w:val="000000"/>
          <w:w w:val="100"/>
          <w:lang w:val="en-US" w:eastAsia="zh-CN"/>
        </w:rPr>
      </w:pPr>
    </w:p>
    <w:p>
      <w:pPr>
        <w:widowControl w:val="0"/>
        <w:suppressAutoHyphens w:val="0"/>
        <w:kinsoku/>
        <w:wordWrap/>
        <w:overflowPunct/>
        <w:topLinePunct/>
        <w:autoSpaceDE/>
        <w:autoSpaceDN/>
        <w:bidi w:val="0"/>
        <w:spacing w:line="560" w:lineRule="exact"/>
        <w:rPr>
          <w:rFonts w:hint="default" w:ascii="Times New Roman" w:hAnsi="Times New Roman" w:cs="Times New Roman"/>
          <w:color w:val="000000"/>
          <w:w w:val="100"/>
          <w:lang w:val="en-US" w:eastAsia="zh-CN"/>
        </w:rPr>
      </w:pPr>
    </w:p>
    <w:p>
      <w:pPr>
        <w:widowControl w:val="0"/>
        <w:suppressAutoHyphens w:val="0"/>
        <w:kinsoku/>
        <w:wordWrap/>
        <w:overflowPunct/>
        <w:topLinePunct/>
        <w:autoSpaceDE/>
        <w:autoSpaceDN/>
        <w:bidi w:val="0"/>
        <w:spacing w:line="560" w:lineRule="exact"/>
        <w:jc w:val="center"/>
        <w:rPr>
          <w:rFonts w:hint="default" w:ascii="Times New Roman" w:hAnsi="Times New Roman" w:cs="Times New Roman"/>
          <w:color w:val="000000"/>
          <w:w w:val="100"/>
          <w:sz w:val="18"/>
          <w:szCs w:val="18"/>
          <w:lang w:val="en-US" w:eastAsia="zh-CN"/>
        </w:rPr>
      </w:pPr>
      <w:r>
        <w:rPr>
          <w:rFonts w:hint="default" w:ascii="Times New Roman" w:hAnsi="Times New Roman" w:cs="Times New Roman"/>
          <w:color w:val="000000"/>
          <w:w w:val="100"/>
          <w:sz w:val="18"/>
        </w:rPr>
        <mc:AlternateContent>
          <mc:Choice Requires="wps">
            <w:drawing>
              <wp:anchor distT="0" distB="0" distL="114300" distR="114300" simplePos="0" relativeHeight="251742208" behindDoc="0" locked="0" layoutInCell="1" allowOverlap="1">
                <wp:simplePos x="0" y="0"/>
                <wp:positionH relativeFrom="column">
                  <wp:posOffset>3294380</wp:posOffset>
                </wp:positionH>
                <wp:positionV relativeFrom="paragraph">
                  <wp:posOffset>148590</wp:posOffset>
                </wp:positionV>
                <wp:extent cx="1905" cy="329565"/>
                <wp:effectExtent l="47625" t="0" r="64770" b="13335"/>
                <wp:wrapNone/>
                <wp:docPr id="624" name="直接箭头连接符 624"/>
                <wp:cNvGraphicFramePr/>
                <a:graphic xmlns:a="http://schemas.openxmlformats.org/drawingml/2006/main">
                  <a:graphicData uri="http://schemas.microsoft.com/office/word/2010/wordprocessingShape">
                    <wps:wsp>
                      <wps:cNvCnPr>
                        <a:stCxn id="674" idx="3"/>
                        <a:endCxn id="674" idx="0"/>
                      </wps:cNvCnPr>
                      <wps:spPr>
                        <a:xfrm>
                          <a:off x="4431030" y="3910330"/>
                          <a:ext cx="1905" cy="32956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259.4pt;margin-top:11.7pt;height:25.95pt;width:0.15pt;z-index:251742208;mso-width-relative:page;mso-height-relative:page;" filled="f" stroked="t" coordsize="21600,21600" o:gfxdata="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&#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RPPaNtgAAAAJAQAADwAAAAAAAAABACAAAAA4AAAA&#10;ZHJzL2Rvd25yZXYueG1sUEsBAhQAFAAAAAgAh07iQJn7deAqAgAAKAQAAA4AAAAAAAAAAQAgAAAA&#10;PQEAAGRycy9lMm9Eb2MueG1sUEsFBgAAAAAGAAYAWQEAANkFAAAAAA==&#10;">
                <v:fill on="f" focussize="0,0"/>
                <v:stroke color="#000000" joinstyle="round" endarrow="open"/>
                <v:imagedata o:title=""/>
                <o:lock v:ext="edit" aspectratio="f"/>
              </v:shape>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58592" behindDoc="0" locked="0" layoutInCell="1" allowOverlap="1">
                <wp:simplePos x="0" y="0"/>
                <wp:positionH relativeFrom="column">
                  <wp:posOffset>2602230</wp:posOffset>
                </wp:positionH>
                <wp:positionV relativeFrom="paragraph">
                  <wp:posOffset>4891405</wp:posOffset>
                </wp:positionV>
                <wp:extent cx="9525" cy="247650"/>
                <wp:effectExtent l="45720" t="0" r="59055" b="0"/>
                <wp:wrapNone/>
                <wp:docPr id="602" name="直接箭头连接符 602"/>
                <wp:cNvGraphicFramePr/>
                <a:graphic xmlns:a="http://schemas.openxmlformats.org/drawingml/2006/main">
                  <a:graphicData uri="http://schemas.microsoft.com/office/word/2010/wordprocessingShape">
                    <wps:wsp>
                      <wps:cNvCnPr>
                        <a:stCxn id="41" idx="2"/>
                        <a:endCxn id="42" idx="0"/>
                      </wps:cNvCnPr>
                      <wps:spPr>
                        <a:xfrm flipH="true">
                          <a:off x="3745230" y="8777605"/>
                          <a:ext cx="9525" cy="2476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204.9pt;margin-top:385.15pt;height:19.5pt;width:0.75pt;z-index:251758592;mso-width-relative:page;mso-height-relative:page;" filled="f" stroked="t" coordsize="21600,21600" o:gfxdata="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AqG+wfaAAAACwEAAA8A&#10;AAAAAAAAAQAgAAAAOAAAAGRycy9kb3ducmV2LnhtbFBLAQIUABQAAAAIAIdO4kBV1Q8EOAIAADME&#10;AAAOAAAAAAAAAAEAIAAAAD8BAABkcnMvZTJvRG9jLnhtbFBLBQYAAAAABgAGAFkBAADpBQAAAAA=&#10;">
                <v:fill on="f" focussize="0,0"/>
                <v:stroke color="#000000" joinstyle="round" endarrow="open"/>
                <v:imagedata o:title=""/>
                <o:lock v:ext="edit" aspectratio="f"/>
              </v:shape>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57568" behindDoc="0" locked="0" layoutInCell="1" allowOverlap="1">
                <wp:simplePos x="0" y="0"/>
                <wp:positionH relativeFrom="column">
                  <wp:posOffset>2611755</wp:posOffset>
                </wp:positionH>
                <wp:positionV relativeFrom="paragraph">
                  <wp:posOffset>4358005</wp:posOffset>
                </wp:positionV>
                <wp:extent cx="9525" cy="257175"/>
                <wp:effectExtent l="45720" t="0" r="59055" b="9525"/>
                <wp:wrapNone/>
                <wp:docPr id="627" name="直接箭头连接符 627"/>
                <wp:cNvGraphicFramePr/>
                <a:graphic xmlns:a="http://schemas.openxmlformats.org/drawingml/2006/main">
                  <a:graphicData uri="http://schemas.microsoft.com/office/word/2010/wordprocessingShape">
                    <wps:wsp>
                      <wps:cNvCnPr>
                        <a:stCxn id="40" idx="2"/>
                        <a:endCxn id="41" idx="0"/>
                      </wps:cNvCnPr>
                      <wps:spPr>
                        <a:xfrm flipH="true">
                          <a:off x="3754755" y="8244205"/>
                          <a:ext cx="9525" cy="25717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205.65pt;margin-top:343.15pt;height:20.25pt;width:0.75pt;z-index:251757568;mso-width-relative:page;mso-height-relative:page;" filled="f" stroked="t" coordsize="21600,21600" o:gfxdata="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BcxlpU2QAAAAsBAAAPAAAA&#10;AAAAAAEAIAAAADgAAABkcnMvZG93bnJldi54bWxQSwECFAAUAAAACACHTuJANc6JXDcCAAAzBAAA&#10;DgAAAAAAAAABACAAAAA+AQAAZHJzL2Uyb0RvYy54bWxQSwUGAAAAAAYABgBZAQAA5wUAAAAA&#10;">
                <v:fill on="f" focussize="0,0"/>
                <v:stroke color="#000000" joinstyle="round" endarrow="open"/>
                <v:imagedata o:title=""/>
                <o:lock v:ext="edit" aspectratio="f"/>
              </v:shape>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56544" behindDoc="0" locked="0" layoutInCell="1" allowOverlap="1">
                <wp:simplePos x="0" y="0"/>
                <wp:positionH relativeFrom="column">
                  <wp:posOffset>2612390</wp:posOffset>
                </wp:positionH>
                <wp:positionV relativeFrom="paragraph">
                  <wp:posOffset>3834130</wp:posOffset>
                </wp:positionV>
                <wp:extent cx="8890" cy="247650"/>
                <wp:effectExtent l="43180" t="0" r="62230" b="0"/>
                <wp:wrapNone/>
                <wp:docPr id="48" name="直接箭头连接符 48"/>
                <wp:cNvGraphicFramePr/>
                <a:graphic xmlns:a="http://schemas.openxmlformats.org/drawingml/2006/main">
                  <a:graphicData uri="http://schemas.microsoft.com/office/word/2010/wordprocessingShape">
                    <wps:wsp>
                      <wps:cNvCnPr>
                        <a:stCxn id="652" idx="2"/>
                        <a:endCxn id="40" idx="0"/>
                      </wps:cNvCnPr>
                      <wps:spPr>
                        <a:xfrm>
                          <a:off x="3755390" y="7720330"/>
                          <a:ext cx="8890" cy="24765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205.7pt;margin-top:301.9pt;height:19.5pt;width:0.7pt;z-index:251756544;mso-width-relative:page;mso-height-relative:page;" filled="f" stroked="t" coordsize="21600,21600" o:gfxdata="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gar4kNgAAAALAQAADwAAAAAAAAABACAA&#10;AAA4AAAAZHJzL2Rvd25yZXYueG1sUEsBAhQAFAAAAAgAh07iQNr8b58wAgAAJQQAAA4AAAAAAAAA&#10;AQAgAAAAPQEAAGRycy9lMm9Eb2MueG1sUEsFBgAAAAAGAAYAWQEAAN8FAAAAAA==&#10;">
                <v:fill on="f" focussize="0,0"/>
                <v:stroke color="#000000" joinstyle="round" endarrow="open"/>
                <v:imagedata o:title=""/>
                <o:lock v:ext="edit" aspectratio="f"/>
              </v:shape>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55520" behindDoc="0" locked="0" layoutInCell="1" allowOverlap="1">
                <wp:simplePos x="0" y="0"/>
                <wp:positionH relativeFrom="column">
                  <wp:posOffset>2604135</wp:posOffset>
                </wp:positionH>
                <wp:positionV relativeFrom="paragraph">
                  <wp:posOffset>3359150</wp:posOffset>
                </wp:positionV>
                <wp:extent cx="8255" cy="198755"/>
                <wp:effectExtent l="44450" t="0" r="61595" b="10795"/>
                <wp:wrapNone/>
                <wp:docPr id="651" name="直接箭头连接符 651"/>
                <wp:cNvGraphicFramePr/>
                <a:graphic xmlns:a="http://schemas.openxmlformats.org/drawingml/2006/main">
                  <a:graphicData uri="http://schemas.microsoft.com/office/word/2010/wordprocessingShape">
                    <wps:wsp>
                      <wps:cNvCnPr>
                        <a:stCxn id="652" idx="2"/>
                        <a:endCxn id="652" idx="0"/>
                      </wps:cNvCnPr>
                      <wps:spPr>
                        <a:xfrm>
                          <a:off x="3735705" y="7244080"/>
                          <a:ext cx="8255" cy="19875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205.05pt;margin-top:264.5pt;height:15.65pt;width:0.65pt;z-index:251755520;mso-width-relative:page;mso-height-relative:page;" filled="f" stroked="t" coordsize="21600,21600" o:gfxdata="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oGnjrdkAAAALAQAADwAAAAAAAAABACAAAAA4&#10;AAAAZHJzL2Rvd25yZXYueG1sUEsBAhQAFAAAAAgAh07iQN9F4/4sAgAAKAQAAA4AAAAAAAAAAQAg&#10;AAAAPgEAAGRycy9lMm9Eb2MueG1sUEsFBgAAAAAGAAYAWQEAANwFAAAAAA==&#10;">
                <v:fill on="f" focussize="0,0"/>
                <v:stroke color="#000000" joinstyle="round" endarrow="open"/>
                <v:imagedata o:title=""/>
                <o:lock v:ext="edit" aspectratio="f"/>
              </v:shape>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54496" behindDoc="0" locked="0" layoutInCell="1" allowOverlap="1">
                <wp:simplePos x="0" y="0"/>
                <wp:positionH relativeFrom="column">
                  <wp:posOffset>2592705</wp:posOffset>
                </wp:positionH>
                <wp:positionV relativeFrom="paragraph">
                  <wp:posOffset>2862580</wp:posOffset>
                </wp:positionV>
                <wp:extent cx="9525" cy="219075"/>
                <wp:effectExtent l="45720" t="0" r="59055" b="9525"/>
                <wp:wrapNone/>
                <wp:docPr id="46" name="直接箭头连接符 46"/>
                <wp:cNvGraphicFramePr/>
                <a:graphic xmlns:a="http://schemas.openxmlformats.org/drawingml/2006/main">
                  <a:graphicData uri="http://schemas.microsoft.com/office/word/2010/wordprocessingShape">
                    <wps:wsp>
                      <wps:cNvCnPr>
                        <a:stCxn id="679" idx="2"/>
                        <a:endCxn id="641" idx="0"/>
                      </wps:cNvCnPr>
                      <wps:spPr>
                        <a:xfrm flipH="true">
                          <a:off x="3735705" y="6748780"/>
                          <a:ext cx="9525" cy="21907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204.15pt;margin-top:225.4pt;height:17.25pt;width:0.75pt;z-index:251754496;mso-width-relative:page;mso-height-relative:page;" filled="f" stroked="t" coordsize="21600,21600" o:gfxdata="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D8jPQZ1wAAAAsBAAAPAAAA&#10;AAAAAAEAIAAAADgAAABkcnMvZG93bnJldi54bWxQSwECFAAUAAAACACHTuJAj8aHRTkCAAAzBAAA&#10;DgAAAAAAAAABACAAAAA8AQAAZHJzL2Uyb0RvYy54bWxQSwUGAAAAAAYABgBZAQAA5wUAAAAA&#10;">
                <v:fill on="f" focussize="0,0"/>
                <v:stroke color="#000000" joinstyle="round" endarrow="open"/>
                <v:imagedata o:title=""/>
                <o:lock v:ext="edit" aspectratio="f"/>
              </v:shape>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53472" behindDoc="0" locked="0" layoutInCell="1" allowOverlap="1">
                <wp:simplePos x="0" y="0"/>
                <wp:positionH relativeFrom="column">
                  <wp:posOffset>2594610</wp:posOffset>
                </wp:positionH>
                <wp:positionV relativeFrom="paragraph">
                  <wp:posOffset>2311400</wp:posOffset>
                </wp:positionV>
                <wp:extent cx="7620" cy="274955"/>
                <wp:effectExtent l="43815" t="0" r="62865" b="10795"/>
                <wp:wrapNone/>
                <wp:docPr id="45" name="直接箭头连接符 45"/>
                <wp:cNvGraphicFramePr/>
                <a:graphic xmlns:a="http://schemas.openxmlformats.org/drawingml/2006/main">
                  <a:graphicData uri="http://schemas.microsoft.com/office/word/2010/wordprocessingShape">
                    <wps:wsp>
                      <wps:cNvCnPr>
                        <a:stCxn id="679" idx="2"/>
                        <a:endCxn id="679" idx="0"/>
                      </wps:cNvCnPr>
                      <wps:spPr>
                        <a:xfrm>
                          <a:off x="3718560" y="6182360"/>
                          <a:ext cx="7620" cy="27495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204.3pt;margin-top:182pt;height:21.65pt;width:0.6pt;z-index:251753472;mso-width-relative:page;mso-height-relative:page;" filled="f" stroked="t" coordsize="21600,21600" o:gfxdata="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B1iVhdkAAAALAQAADwAAAAAAAAABACAAAAA4&#10;AAAAZHJzL2Rvd25yZXYueG1sUEsBAhQAFAAAAAgAh07iQLVyhVQsAgAAJgQAAA4AAAAAAAAAAQAg&#10;AAAAPgEAAGRycy9lMm9Eb2MueG1sUEsFBgAAAAAGAAYAWQEAANwFAAAAAA==&#10;">
                <v:fill on="f" focussize="0,0"/>
                <v:stroke color="#000000" joinstyle="round" endarrow="open"/>
                <v:imagedata o:title=""/>
                <o:lock v:ext="edit" aspectratio="f"/>
              </v:shape>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52448" behindDoc="0" locked="0" layoutInCell="1" allowOverlap="1">
                <wp:simplePos x="0" y="0"/>
                <wp:positionH relativeFrom="column">
                  <wp:posOffset>2585085</wp:posOffset>
                </wp:positionH>
                <wp:positionV relativeFrom="paragraph">
                  <wp:posOffset>1452880</wp:posOffset>
                </wp:positionV>
                <wp:extent cx="7620" cy="271780"/>
                <wp:effectExtent l="46990" t="0" r="59690" b="13970"/>
                <wp:wrapNone/>
                <wp:docPr id="646" name="直接箭头连接符 646"/>
                <wp:cNvGraphicFramePr/>
                <a:graphic xmlns:a="http://schemas.openxmlformats.org/drawingml/2006/main">
                  <a:graphicData uri="http://schemas.microsoft.com/office/word/2010/wordprocessingShape">
                    <wps:wsp>
                      <wps:cNvCnPr>
                        <a:stCxn id="645" idx="2"/>
                        <a:endCxn id="679" idx="0"/>
                      </wps:cNvCnPr>
                      <wps:spPr>
                        <a:xfrm flipH="true">
                          <a:off x="3728085" y="5339080"/>
                          <a:ext cx="7620" cy="271780"/>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flip:x;margin-left:203.55pt;margin-top:114.4pt;height:21.4pt;width:0.6pt;z-index:251752448;mso-width-relative:page;mso-height-relative:page;" filled="f" stroked="t" coordsize="21600,21600" o:gfxdata="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08HAs2QAAAAsBAAAP&#10;AAAAAAAAAAEAIAAAADgAAABkcnMvZG93bnJldi54bWxQSwECFAAUAAAACACHTuJAG+ECEzoCAAA1&#10;BAAADgAAAAAAAAABACAAAAA+AQAAZHJzL2Uyb0RvYy54bWxQSwUGAAAAAAYABgBZAQAA6gUAAAAA&#10;">
                <v:fill on="f" focussize="0,0"/>
                <v:stroke color="#000000" joinstyle="round" endarrow="open"/>
                <v:imagedata o:title=""/>
                <o:lock v:ext="edit" aspectratio="f"/>
              </v:shape>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43232" behindDoc="0" locked="0" layoutInCell="1" allowOverlap="1">
                <wp:simplePos x="0" y="0"/>
                <wp:positionH relativeFrom="column">
                  <wp:posOffset>1991995</wp:posOffset>
                </wp:positionH>
                <wp:positionV relativeFrom="paragraph">
                  <wp:posOffset>1176655</wp:posOffset>
                </wp:positionV>
                <wp:extent cx="1201420" cy="276225"/>
                <wp:effectExtent l="12700" t="0" r="24130" b="15875"/>
                <wp:wrapNone/>
                <wp:docPr id="645" name="矩形 645"/>
                <wp:cNvGraphicFramePr/>
                <a:graphic xmlns:a="http://schemas.openxmlformats.org/drawingml/2006/main">
                  <a:graphicData uri="http://schemas.microsoft.com/office/word/2010/wordprocessingShape">
                    <wps:wsp>
                      <wps:cNvSpPr/>
                      <wps:spPr>
                        <a:xfrm>
                          <a:off x="0" y="0"/>
                          <a:ext cx="1201420" cy="276225"/>
                        </a:xfrm>
                        <a:prstGeom prst="rect">
                          <a:avLst/>
                        </a:prstGeom>
                        <a:solidFill>
                          <a:srgbClr val="FFFFFF"/>
                        </a:solidFill>
                        <a:ln w="25400" cap="flat" cmpd="sng" algn="ctr">
                          <a:solidFill>
                            <a:srgbClr val="000000"/>
                          </a:solidFill>
                          <a:prstDash val="solid"/>
                        </a:ln>
                        <a:effectLst/>
                      </wps:spPr>
                      <wps:txbx>
                        <w:txbxContent>
                          <w:p>
                            <w:pPr>
                              <w:suppressAutoHyphens w:val="0"/>
                              <w:bidi w:val="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处置措施</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56.85pt;margin-top:92.65pt;height:21.75pt;width:94.6pt;z-index:251743232;v-text-anchor:middle;mso-width-relative:page;mso-height-relative:page;" fillcolor="#FFFFFF" filled="t" stroked="t" coordsize="21600,21600" o:gfxdata="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B+U20L2QAAAAsBAAAPAAAAAAAAAAEAIAAAADgAAABkcnMvZG93&#10;bnJldi54bWxQSwECFAAUAAAACACHTuJAci9WSlsCAAC7BAAADgAAAAAAAAABACAAAAA+AQAAZHJz&#10;L2Uyb0RvYy54bWxQSwUGAAAAAAYABgBZAQAACwYAAAAA&#10;">
                <v:fill on="t" focussize="0,0"/>
                <v:stroke weight="2pt" color="#000000" joinstyle="round"/>
                <v:imagedata o:title=""/>
                <o:lock v:ext="edit" aspectratio="f"/>
                <v:textbox>
                  <w:txbxContent>
                    <w:p>
                      <w:pPr>
                        <w:suppressAutoHyphens w:val="0"/>
                        <w:bidi w:val="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处置措施</w:t>
                      </w:r>
                    </w:p>
                  </w:txbxContent>
                </v:textbox>
              </v:rect>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51424" behindDoc="0" locked="0" layoutInCell="1" allowOverlap="1">
                <wp:simplePos x="0" y="0"/>
                <wp:positionH relativeFrom="column">
                  <wp:posOffset>2592705</wp:posOffset>
                </wp:positionH>
                <wp:positionV relativeFrom="paragraph">
                  <wp:posOffset>919480</wp:posOffset>
                </wp:positionV>
                <wp:extent cx="9525" cy="257175"/>
                <wp:effectExtent l="45720" t="0" r="59055" b="9525"/>
                <wp:wrapNone/>
                <wp:docPr id="650" name="直接箭头连接符 650"/>
                <wp:cNvGraphicFramePr/>
                <a:graphic xmlns:a="http://schemas.openxmlformats.org/drawingml/2006/main">
                  <a:graphicData uri="http://schemas.microsoft.com/office/word/2010/wordprocessingShape">
                    <wps:wsp>
                      <wps:cNvCnPr>
                        <a:stCxn id="662" idx="2"/>
                        <a:endCxn id="645" idx="0"/>
                      </wps:cNvCnPr>
                      <wps:spPr>
                        <a:xfrm flipH="true">
                          <a:off x="0" y="0"/>
                          <a:ext cx="9525" cy="25717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w:pict>
              <v:shape id="_x0000_s1026" o:spid="_x0000_s1026" o:spt="32" type="#_x0000_t32" style="position:absolute;left:0pt;flip:x;margin-left:204.15pt;margin-top:72.4pt;height:20.25pt;width:0.75pt;z-index:251751424;mso-width-relative:page;mso-height-relative:page;" filled="f" stroked="t" coordsize="21600,21600" o:gfxdata="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GXIE42AAAAAsBAAAPAAAAAAAAAAEAIAAAADgAAABkcnMvZG93bnJldi54bWxQSwECFAAUAAAA&#10;CACHTuJAlNStVxECAAAABAAADgAAAAAAAAABACAAAAA9AQAAZHJzL2Uyb0RvYy54bWxQSwUGAAAA&#10;AAYABgBZAQAAwAUAAAAA&#10;">
                <v:fill on="f" focussize="0,0"/>
                <v:stroke color="#000000" joinstyle="round" endarrow="open"/>
                <v:imagedata o:title=""/>
                <o:lock v:ext="edit" aspectratio="f"/>
              </v:shape>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50400" behindDoc="0" locked="0" layoutInCell="1" allowOverlap="1">
                <wp:simplePos x="0" y="0"/>
                <wp:positionH relativeFrom="column">
                  <wp:posOffset>2001520</wp:posOffset>
                </wp:positionH>
                <wp:positionV relativeFrom="paragraph">
                  <wp:posOffset>5139055</wp:posOffset>
                </wp:positionV>
                <wp:extent cx="1201420" cy="276225"/>
                <wp:effectExtent l="12700" t="0" r="24130" b="15875"/>
                <wp:wrapNone/>
                <wp:docPr id="42" name="矩形 42"/>
                <wp:cNvGraphicFramePr/>
                <a:graphic xmlns:a="http://schemas.openxmlformats.org/drawingml/2006/main">
                  <a:graphicData uri="http://schemas.microsoft.com/office/word/2010/wordprocessingShape">
                    <wps:wsp>
                      <wps:cNvSpPr/>
                      <wps:spPr>
                        <a:xfrm>
                          <a:off x="0" y="0"/>
                          <a:ext cx="1201420" cy="276225"/>
                        </a:xfrm>
                        <a:prstGeom prst="rect">
                          <a:avLst/>
                        </a:prstGeom>
                        <a:solidFill>
                          <a:srgbClr val="FFFFFF"/>
                        </a:solidFill>
                        <a:ln w="25400" cap="flat" cmpd="sng" algn="ctr">
                          <a:solidFill>
                            <a:srgbClr val="000000"/>
                          </a:solidFill>
                          <a:prstDash val="solid"/>
                        </a:ln>
                        <a:effectLst/>
                      </wps:spPr>
                      <wps:txbx>
                        <w:txbxContent>
                          <w:p>
                            <w:pPr>
                              <w:suppressAutoHyphens w:val="0"/>
                              <w:bidi w:val="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事故调查</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57.6pt;margin-top:404.65pt;height:21.75pt;width:94.6pt;z-index:251750400;v-text-anchor:middle;mso-width-relative:page;mso-height-relative:page;" fillcolor="#FFFFFF" filled="t" stroked="t" coordsize="21600,21600" o:gfxdata="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O8m5O7aAAAACwEAAA8AAAAAAAAAAQAgAAAAOAAAAGRycy9kb3du&#10;cmV2LnhtbFBLAQIUABQAAAAIAIdO4kAWpRjkWQIAALkEAAAOAAAAAAAAAAEAIAAAAD8BAABkcnMv&#10;ZTJvRG9jLnhtbFBLBQYAAAAABgAGAFkBAAAKBgAAAAA=&#10;">
                <v:fill on="t" focussize="0,0"/>
                <v:stroke weight="2pt" color="#000000" joinstyle="round"/>
                <v:imagedata o:title=""/>
                <o:lock v:ext="edit" aspectratio="f"/>
                <v:textbox>
                  <w:txbxContent>
                    <w:p>
                      <w:pPr>
                        <w:suppressAutoHyphens w:val="0"/>
                        <w:bidi w:val="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事故调查</w:t>
                      </w:r>
                    </w:p>
                  </w:txbxContent>
                </v:textbox>
              </v:rect>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49376" behindDoc="0" locked="0" layoutInCell="1" allowOverlap="1">
                <wp:simplePos x="0" y="0"/>
                <wp:positionH relativeFrom="column">
                  <wp:posOffset>2011045</wp:posOffset>
                </wp:positionH>
                <wp:positionV relativeFrom="paragraph">
                  <wp:posOffset>4615180</wp:posOffset>
                </wp:positionV>
                <wp:extent cx="1201420" cy="276225"/>
                <wp:effectExtent l="12700" t="0" r="24130" b="15875"/>
                <wp:wrapNone/>
                <wp:docPr id="41" name="矩形 41"/>
                <wp:cNvGraphicFramePr/>
                <a:graphic xmlns:a="http://schemas.openxmlformats.org/drawingml/2006/main">
                  <a:graphicData uri="http://schemas.microsoft.com/office/word/2010/wordprocessingShape">
                    <wps:wsp>
                      <wps:cNvSpPr/>
                      <wps:spPr>
                        <a:xfrm>
                          <a:off x="0" y="0"/>
                          <a:ext cx="1201420" cy="276225"/>
                        </a:xfrm>
                        <a:prstGeom prst="rect">
                          <a:avLst/>
                        </a:prstGeom>
                        <a:solidFill>
                          <a:srgbClr val="FFFFFF"/>
                        </a:solidFill>
                        <a:ln w="25400" cap="flat" cmpd="sng" algn="ctr">
                          <a:solidFill>
                            <a:srgbClr val="000000"/>
                          </a:solidFill>
                          <a:prstDash val="solid"/>
                        </a:ln>
                        <a:effectLst/>
                      </wps:spPr>
                      <wps:txbx>
                        <w:txbxContent>
                          <w:p>
                            <w:pPr>
                              <w:suppressAutoHyphens w:val="0"/>
                              <w:bidi w:val="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总结评估</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58.35pt;margin-top:363.4pt;height:21.75pt;width:94.6pt;z-index:251749376;v-text-anchor:middle;mso-width-relative:page;mso-height-relative:page;" fillcolor="#FFFFFF" filled="t" stroked="t" coordsize="21600,21600" o:gfxdata="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FgAAAGRy&#10;cy9QSwECFAAUAAAACACHTuJAuPT+BdkAAAALAQAADwAAAAAAAAABACAAAAA4AAAAZHJzL2Rvd25y&#10;ZXYueG1sUEsBAhQAFAAAAAgAh07iQC3CnjRZAgAAuQQAAA4AAAAAAAAAAQAgAAAAPgEAAGRycy9l&#10;Mm9Eb2MueG1sUEsFBgAAAAAGAAYAWQEAAAkGAAAAAA==&#10;">
                <v:fill on="t" focussize="0,0"/>
                <v:stroke weight="2pt" color="#000000" joinstyle="round"/>
                <v:imagedata o:title=""/>
                <o:lock v:ext="edit" aspectratio="f"/>
                <v:textbox>
                  <w:txbxContent>
                    <w:p>
                      <w:pPr>
                        <w:suppressAutoHyphens w:val="0"/>
                        <w:bidi w:val="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总结评估</w:t>
                      </w:r>
                    </w:p>
                  </w:txbxContent>
                </v:textbox>
              </v:rect>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48352" behindDoc="0" locked="0" layoutInCell="1" allowOverlap="1">
                <wp:simplePos x="0" y="0"/>
                <wp:positionH relativeFrom="column">
                  <wp:posOffset>2020570</wp:posOffset>
                </wp:positionH>
                <wp:positionV relativeFrom="paragraph">
                  <wp:posOffset>4081780</wp:posOffset>
                </wp:positionV>
                <wp:extent cx="1201420" cy="276225"/>
                <wp:effectExtent l="12700" t="0" r="24130" b="15875"/>
                <wp:wrapNone/>
                <wp:docPr id="40" name="矩形 40"/>
                <wp:cNvGraphicFramePr/>
                <a:graphic xmlns:a="http://schemas.openxmlformats.org/drawingml/2006/main">
                  <a:graphicData uri="http://schemas.microsoft.com/office/word/2010/wordprocessingShape">
                    <wps:wsp>
                      <wps:cNvSpPr/>
                      <wps:spPr>
                        <a:xfrm>
                          <a:off x="0" y="0"/>
                          <a:ext cx="1201420" cy="276225"/>
                        </a:xfrm>
                        <a:prstGeom prst="rect">
                          <a:avLst/>
                        </a:prstGeom>
                        <a:solidFill>
                          <a:srgbClr val="FFFFFF"/>
                        </a:solidFill>
                        <a:ln w="25400" cap="flat" cmpd="sng" algn="ctr">
                          <a:solidFill>
                            <a:srgbClr val="000000"/>
                          </a:solidFill>
                          <a:prstDash val="solid"/>
                        </a:ln>
                        <a:effectLst/>
                      </wps:spPr>
                      <wps:txbx>
                        <w:txbxContent>
                          <w:p>
                            <w:pPr>
                              <w:suppressAutoHyphens w:val="0"/>
                              <w:bidi w:val="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后期处置</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59.1pt;margin-top:321.4pt;height:21.75pt;width:94.6pt;z-index:251748352;v-text-anchor:middle;mso-width-relative:page;mso-height-relative:page;" fillcolor="#FFFFFF" filled="t" stroked="t" coordsize="21600,21600" o:gfxdata="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FgAAAGRy&#10;cy9QSwECFAAUAAAACACHTuJA2hhClNoAAAALAQAADwAAAAAAAAABACAAAAA4AAAAZHJzL2Rvd25y&#10;ZXYueG1sUEsBAhQAFAAAAAgAh07iQMTgHHtYAgAAuQQAAA4AAAAAAAAAAQAgAAAAPwEAAGRycy9l&#10;Mm9Eb2MueG1sUEsFBgAAAAAGAAYAWQEAAAkGAAAAAA==&#10;">
                <v:fill on="t" focussize="0,0"/>
                <v:stroke weight="2pt" color="#000000" joinstyle="round"/>
                <v:imagedata o:title=""/>
                <o:lock v:ext="edit" aspectratio="f"/>
                <v:textbox>
                  <w:txbxContent>
                    <w:p>
                      <w:pPr>
                        <w:suppressAutoHyphens w:val="0"/>
                        <w:bidi w:val="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后期处置</w:t>
                      </w:r>
                    </w:p>
                  </w:txbxContent>
                </v:textbox>
              </v:rect>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47328" behindDoc="0" locked="0" layoutInCell="1" allowOverlap="1">
                <wp:simplePos x="0" y="0"/>
                <wp:positionH relativeFrom="column">
                  <wp:posOffset>2030095</wp:posOffset>
                </wp:positionH>
                <wp:positionV relativeFrom="paragraph">
                  <wp:posOffset>3557905</wp:posOffset>
                </wp:positionV>
                <wp:extent cx="1163955" cy="276225"/>
                <wp:effectExtent l="12700" t="0" r="23495" b="15875"/>
                <wp:wrapNone/>
                <wp:docPr id="652" name="矩形 652"/>
                <wp:cNvGraphicFramePr/>
                <a:graphic xmlns:a="http://schemas.openxmlformats.org/drawingml/2006/main">
                  <a:graphicData uri="http://schemas.microsoft.com/office/word/2010/wordprocessingShape">
                    <wps:wsp>
                      <wps:cNvSpPr/>
                      <wps:spPr>
                        <a:xfrm>
                          <a:off x="0" y="0"/>
                          <a:ext cx="1163955" cy="276225"/>
                        </a:xfrm>
                        <a:prstGeom prst="rect">
                          <a:avLst/>
                        </a:prstGeom>
                        <a:solidFill>
                          <a:srgbClr val="FFFFFF"/>
                        </a:solidFill>
                        <a:ln w="25400" cap="flat" cmpd="sng" algn="ctr">
                          <a:solidFill>
                            <a:srgbClr val="000000"/>
                          </a:solidFill>
                          <a:prstDash val="solid"/>
                        </a:ln>
                        <a:effectLst/>
                      </wps:spPr>
                      <wps:txbx>
                        <w:txbxContent>
                          <w:p>
                            <w:pPr>
                              <w:suppressAutoHyphens w:val="0"/>
                              <w:bidi w:val="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应急结束</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59.85pt;margin-top:280.15pt;height:21.75pt;width:91.65pt;z-index:251747328;v-text-anchor:middle;mso-width-relative:page;mso-height-relative:page;" fillcolor="#FFFFFF" filled="t" stroked="t" coordsize="21600,21600" o:gfxdata="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ID8mqLZAAAACwEAAA8AAAAAAAAAAQAgAAAAOAAAAGRycy9k&#10;b3ducmV2LnhtbFBLAQIUABQAAAAIAIdO4kAP/uGhXQIAALsEAAAOAAAAAAAAAAEAIAAAAD4BAABk&#10;cnMvZTJvRG9jLnhtbFBLBQYAAAAABgAGAFkBAAANBgAAAAA=&#10;">
                <v:fill on="t" focussize="0,0"/>
                <v:stroke weight="2pt" color="#000000" joinstyle="round"/>
                <v:imagedata o:title=""/>
                <o:lock v:ext="edit" aspectratio="f"/>
                <v:textbox>
                  <w:txbxContent>
                    <w:p>
                      <w:pPr>
                        <w:suppressAutoHyphens w:val="0"/>
                        <w:bidi w:val="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应急结束</w:t>
                      </w:r>
                    </w:p>
                  </w:txbxContent>
                </v:textbox>
              </v:rect>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46304" behindDoc="0" locked="0" layoutInCell="1" allowOverlap="1">
                <wp:simplePos x="0" y="0"/>
                <wp:positionH relativeFrom="column">
                  <wp:posOffset>1991995</wp:posOffset>
                </wp:positionH>
                <wp:positionV relativeFrom="paragraph">
                  <wp:posOffset>3081655</wp:posOffset>
                </wp:positionV>
                <wp:extent cx="1201420" cy="276225"/>
                <wp:effectExtent l="12700" t="0" r="24130" b="15875"/>
                <wp:wrapNone/>
                <wp:docPr id="641" name="矩形 641"/>
                <wp:cNvGraphicFramePr/>
                <a:graphic xmlns:a="http://schemas.openxmlformats.org/drawingml/2006/main">
                  <a:graphicData uri="http://schemas.microsoft.com/office/word/2010/wordprocessingShape">
                    <wps:wsp>
                      <wps:cNvSpPr/>
                      <wps:spPr>
                        <a:xfrm>
                          <a:off x="0" y="0"/>
                          <a:ext cx="1201420" cy="276225"/>
                        </a:xfrm>
                        <a:prstGeom prst="rect">
                          <a:avLst/>
                        </a:prstGeom>
                        <a:solidFill>
                          <a:srgbClr val="FFFFFF"/>
                        </a:solidFill>
                        <a:ln w="25400" cap="flat" cmpd="sng" algn="ctr">
                          <a:solidFill>
                            <a:srgbClr val="000000"/>
                          </a:solidFill>
                          <a:prstDash val="solid"/>
                        </a:ln>
                        <a:effectLst/>
                      </wps:spPr>
                      <wps:txbx>
                        <w:txbxContent>
                          <w:p>
                            <w:pPr>
                              <w:suppressAutoHyphens w:val="0"/>
                              <w:bidi w:val="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新闻报道</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56.85pt;margin-top:242.65pt;height:21.75pt;width:94.6pt;z-index:251746304;v-text-anchor:middle;mso-width-relative:page;mso-height-relative:page;" fillcolor="#FFFFFF" filled="t" stroked="t" coordsize="21600,21600" o:gfxdata="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CmvHER2gAAAAsBAAAPAAAAAAAAAAEAIAAAADgAAABkcnMvZG93&#10;bnJldi54bWxQSwECFAAUAAAACACHTuJAhmdPjloCAAC7BAAADgAAAAAAAAABACAAAAA/AQAAZHJz&#10;L2Uyb0RvYy54bWxQSwUGAAAAAAYABgBZAQAACwYAAAAA&#10;">
                <v:fill on="t" focussize="0,0"/>
                <v:stroke weight="2pt" color="#000000" joinstyle="round"/>
                <v:imagedata o:title=""/>
                <o:lock v:ext="edit" aspectratio="f"/>
                <v:textbox>
                  <w:txbxContent>
                    <w:p>
                      <w:pPr>
                        <w:suppressAutoHyphens w:val="0"/>
                        <w:bidi w:val="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新闻报道</w:t>
                      </w:r>
                    </w:p>
                  </w:txbxContent>
                </v:textbox>
              </v:rect>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45280" behindDoc="0" locked="0" layoutInCell="1" allowOverlap="1">
                <wp:simplePos x="0" y="0"/>
                <wp:positionH relativeFrom="column">
                  <wp:posOffset>2001520</wp:posOffset>
                </wp:positionH>
                <wp:positionV relativeFrom="paragraph">
                  <wp:posOffset>2586355</wp:posOffset>
                </wp:positionV>
                <wp:extent cx="1201420" cy="276225"/>
                <wp:effectExtent l="12700" t="0" r="24130" b="15875"/>
                <wp:wrapNone/>
                <wp:docPr id="679" name="矩形 679"/>
                <wp:cNvGraphicFramePr/>
                <a:graphic xmlns:a="http://schemas.openxmlformats.org/drawingml/2006/main">
                  <a:graphicData uri="http://schemas.microsoft.com/office/word/2010/wordprocessingShape">
                    <wps:wsp>
                      <wps:cNvSpPr/>
                      <wps:spPr>
                        <a:xfrm>
                          <a:off x="0" y="0"/>
                          <a:ext cx="1201420" cy="276225"/>
                        </a:xfrm>
                        <a:prstGeom prst="rect">
                          <a:avLst/>
                        </a:prstGeom>
                        <a:solidFill>
                          <a:srgbClr val="FFFFFF"/>
                        </a:solidFill>
                        <a:ln w="25400" cap="flat" cmpd="sng" algn="ctr">
                          <a:solidFill>
                            <a:srgbClr val="000000"/>
                          </a:solidFill>
                          <a:prstDash val="solid"/>
                        </a:ln>
                        <a:effectLst/>
                      </wps:spPr>
                      <wps:txbx>
                        <w:txbxContent>
                          <w:p>
                            <w:pPr>
                              <w:suppressAutoHyphens w:val="0"/>
                              <w:bidi w:val="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响应升级</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57.6pt;margin-top:203.65pt;height:21.75pt;width:94.6pt;z-index:251745280;v-text-anchor:middle;mso-width-relative:page;mso-height-relative:page;" fillcolor="#FFFFFF" filled="t" stroked="t" coordsize="21600,21600" o:gfxdata="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G92LR9oAAAALAQAADwAAAAAAAAABACAAAAA4AAAAZHJzL2Rv&#10;d25yZXYueG1sUEsBAhQAFAAAAAgAh07iQOou5zVbAgAAuwQAAA4AAAAAAAAAAQAgAAAAPwEAAGRy&#10;cy9lMm9Eb2MueG1sUEsFBgAAAAAGAAYAWQEAAAwGAAAAAA==&#10;">
                <v:fill on="t" focussize="0,0"/>
                <v:stroke weight="2pt" color="#000000" joinstyle="round"/>
                <v:imagedata o:title=""/>
                <o:lock v:ext="edit" aspectratio="f"/>
                <v:textbox>
                  <w:txbxContent>
                    <w:p>
                      <w:pPr>
                        <w:suppressAutoHyphens w:val="0"/>
                        <w:bidi w:val="0"/>
                        <w:jc w:val="center"/>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响应升级</w:t>
                      </w:r>
                    </w:p>
                  </w:txbxContent>
                </v:textbox>
              </v:rect>
            </w:pict>
          </mc:Fallback>
        </mc:AlternateContent>
      </w:r>
      <w:r>
        <w:rPr>
          <w:rFonts w:hint="default" w:ascii="Times New Roman" w:hAnsi="Times New Roman" w:cs="Times New Roman"/>
          <w:color w:val="000000"/>
          <w:w w:val="100"/>
          <w:sz w:val="21"/>
        </w:rPr>
        <mc:AlternateContent>
          <mc:Choice Requires="wps">
            <w:drawing>
              <wp:anchor distT="0" distB="0" distL="114300" distR="114300" simplePos="0" relativeHeight="251744256" behindDoc="0" locked="0" layoutInCell="1" allowOverlap="1">
                <wp:simplePos x="0" y="0"/>
                <wp:positionH relativeFrom="column">
                  <wp:posOffset>-313055</wp:posOffset>
                </wp:positionH>
                <wp:positionV relativeFrom="paragraph">
                  <wp:posOffset>1729105</wp:posOffset>
                </wp:positionV>
                <wp:extent cx="6229350" cy="579755"/>
                <wp:effectExtent l="12700" t="0" r="25400" b="17145"/>
                <wp:wrapNone/>
                <wp:docPr id="680" name="矩形 680"/>
                <wp:cNvGraphicFramePr/>
                <a:graphic xmlns:a="http://schemas.openxmlformats.org/drawingml/2006/main">
                  <a:graphicData uri="http://schemas.microsoft.com/office/word/2010/wordprocessingShape">
                    <wps:wsp>
                      <wps:cNvSpPr/>
                      <wps:spPr>
                        <a:xfrm>
                          <a:off x="0" y="0"/>
                          <a:ext cx="6229350" cy="579755"/>
                        </a:xfrm>
                        <a:prstGeom prst="rect">
                          <a:avLst/>
                        </a:prstGeom>
                        <a:solidFill>
                          <a:srgbClr val="FFFFFF"/>
                        </a:solidFill>
                        <a:ln w="25400" cap="flat" cmpd="sng" algn="ctr">
                          <a:solidFill>
                            <a:srgbClr val="000000"/>
                          </a:solidFill>
                          <a:prstDash val="solid"/>
                        </a:ln>
                        <a:effectLst/>
                      </wps:spPr>
                      <wps:txb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对事故危害情况初始评估；封锁事故现场；紧急疏散人员；采取措施，排除险情，防止事故扩大；抢救伤员，组织救治；排查事故原因；疏散人员安置；应急人员的安全防护；社会动员；消除危害后果</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4.65pt;margin-top:136.15pt;height:45.65pt;width:490.5pt;z-index:251744256;v-text-anchor:middle;mso-width-relative:page;mso-height-relative:page;" fillcolor="#FFFFFF" filled="t" stroked="t" coordsize="21600,21600" o:gfxdata="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CO9Mt22gAAAAsBAAAPAAAAAAAAAAEAIAAAADgAAABkcnMv&#10;ZG93bnJldi54bWxQSwECFAAUAAAACACHTuJAyDLsDF0CAAC7BAAADgAAAAAAAAABACAAAAA/AQAA&#10;ZHJzL2Uyb0RvYy54bWxQSwUGAAAAAAYABgBZAQAADgYAAAAA&#10;">
                <v:fill on="t" focussize="0,0"/>
                <v:stroke weight="2pt" color="#000000" joinstyle="round"/>
                <v:imagedata o:title=""/>
                <o:lock v:ext="edit" aspectratio="f"/>
                <v:textbo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对事故危害情况初始评估；封锁事故现场；紧急疏散人员；采取措施，排除险情，防止事故扩大；抢救伤员，组织救治；排查事故原因；疏散人员安置；应急人员的安全防护；社会动员；消除危害后果</w:t>
                      </w:r>
                    </w:p>
                  </w:txbxContent>
                </v:textbox>
              </v:rect>
            </w:pict>
          </mc:Fallback>
        </mc:AlternateContent>
      </w:r>
      <w:r>
        <w:rPr>
          <w:rFonts w:hint="default" w:ascii="Times New Roman" w:hAnsi="Times New Roman" w:cs="Times New Roman"/>
          <w:color w:val="000000"/>
          <w:w w:val="100"/>
          <w:sz w:val="18"/>
          <w:szCs w:val="18"/>
          <w:lang w:val="en-US" w:eastAsia="zh-CN"/>
        </w:rPr>
        <w:t>二级、三级响应</w:t>
      </w:r>
    </w:p>
    <w:p>
      <w:pPr>
        <w:widowControl w:val="0"/>
        <w:suppressAutoHyphens w:val="0"/>
        <w:kinsoku/>
        <w:wordWrap/>
        <w:overflowPunct/>
        <w:topLinePunct/>
        <w:autoSpaceDE/>
        <w:autoSpaceDN/>
        <w:bidi w:val="0"/>
        <w:spacing w:line="560" w:lineRule="exact"/>
        <w:rPr>
          <w:rFonts w:hint="default" w:ascii="Times New Roman" w:hAnsi="Times New Roman" w:cs="Times New Roman"/>
          <w:color w:val="000000"/>
          <w:w w:val="100"/>
        </w:rPr>
      </w:pPr>
      <w:r>
        <w:rPr>
          <w:rFonts w:hint="default" w:ascii="Times New Roman" w:hAnsi="Times New Roman" w:cs="Times New Roman"/>
          <w:color w:val="000000"/>
          <w:w w:val="100"/>
          <w:sz w:val="21"/>
        </w:rPr>
        <mc:AlternateContent>
          <mc:Choice Requires="wps">
            <w:drawing>
              <wp:anchor distT="0" distB="0" distL="114300" distR="114300" simplePos="0" relativeHeight="251738112" behindDoc="0" locked="0" layoutInCell="1" allowOverlap="1">
                <wp:simplePos x="0" y="0"/>
                <wp:positionH relativeFrom="column">
                  <wp:posOffset>1116330</wp:posOffset>
                </wp:positionH>
                <wp:positionV relativeFrom="paragraph">
                  <wp:posOffset>197485</wp:posOffset>
                </wp:positionV>
                <wp:extent cx="2971800" cy="523875"/>
                <wp:effectExtent l="12700" t="0" r="25400" b="15875"/>
                <wp:wrapNone/>
                <wp:docPr id="662" name="矩形 662"/>
                <wp:cNvGraphicFramePr/>
                <a:graphic xmlns:a="http://schemas.openxmlformats.org/drawingml/2006/main">
                  <a:graphicData uri="http://schemas.microsoft.com/office/word/2010/wordprocessingShape">
                    <wps:wsp>
                      <wps:cNvSpPr/>
                      <wps:spPr>
                        <a:xfrm>
                          <a:off x="0" y="0"/>
                          <a:ext cx="2971800" cy="523875"/>
                        </a:xfrm>
                        <a:prstGeom prst="rect">
                          <a:avLst/>
                        </a:prstGeom>
                        <a:solidFill>
                          <a:srgbClr val="FFFFFF"/>
                        </a:solidFill>
                        <a:ln w="25400" cap="flat" cmpd="sng" algn="ctr">
                          <a:solidFill>
                            <a:srgbClr val="000000"/>
                          </a:solidFill>
                          <a:prstDash val="solid"/>
                        </a:ln>
                        <a:effectLst/>
                      </wps:spPr>
                      <wps:txb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区指挥部组织实施应急处置工作（各工作组到位、成立现场指挥部）</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87.9pt;margin-top:15.55pt;height:41.25pt;width:234pt;z-index:251738112;v-text-anchor:middle;mso-width-relative:page;mso-height-relative:page;" fillcolor="#FFFFFF" filled="t" stroked="t" coordsize="21600,21600" o:gfxdata="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HuPq3nXAAAACgEAAA8AAAAAAAAAAQAgAAAAOAAAAGRycy9kb3du&#10;cmV2LnhtbFBLAQIUABQAAAAIAIdO4kCytN8QXAIAALsEAAAOAAAAAAAAAAEAIAAAADwBAABkcnMv&#10;ZTJvRG9jLnhtbFBLBQYAAAAABgAGAFkBAAAKBgAAAAA=&#10;">
                <v:fill on="t" focussize="0,0"/>
                <v:stroke weight="2pt" color="#000000" joinstyle="round"/>
                <v:imagedata o:title=""/>
                <o:lock v:ext="edit" aspectratio="f"/>
                <v:textbox>
                  <w:txbxContent>
                    <w:p>
                      <w:pPr>
                        <w:suppressAutoHyphens w:val="0"/>
                        <w:bidi w:val="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区指挥部组织实施应急处置工作（各工作组到位、成立现场指挥部）</w:t>
                      </w:r>
                    </w:p>
                  </w:txbxContent>
                </v:textbox>
              </v:rect>
            </w:pict>
          </mc:Fallback>
        </mc:AlternateContent>
      </w:r>
    </w:p>
    <w:p>
      <w:pPr>
        <w:widowControl w:val="0"/>
        <w:suppressAutoHyphens w:val="0"/>
        <w:kinsoku/>
        <w:wordWrap/>
        <w:overflowPunct/>
        <w:topLinePunct/>
        <w:autoSpaceDE/>
        <w:autoSpaceDN/>
        <w:bidi w:val="0"/>
        <w:spacing w:line="560" w:lineRule="exact"/>
        <w:rPr>
          <w:rFonts w:hint="default" w:ascii="Times New Roman" w:hAnsi="Times New Roman" w:eastAsia="宋体" w:cs="Times New Roman"/>
          <w:color w:val="000000"/>
          <w:w w:val="100"/>
          <w:kern w:val="2"/>
          <w:sz w:val="21"/>
          <w:szCs w:val="24"/>
          <w:lang w:val="en-US" w:eastAsia="zh-CN" w:bidi="ar-SA"/>
        </w:rPr>
      </w:pPr>
    </w:p>
    <w:p>
      <w:pPr>
        <w:widowControl w:val="0"/>
        <w:suppressAutoHyphens w:val="0"/>
        <w:kinsoku/>
        <w:wordWrap/>
        <w:overflowPunct/>
        <w:topLinePunct/>
        <w:autoSpaceDE/>
        <w:autoSpaceDN/>
        <w:bidi w:val="0"/>
        <w:spacing w:line="560" w:lineRule="exact"/>
        <w:rPr>
          <w:rFonts w:hint="default" w:ascii="Times New Roman" w:hAnsi="Times New Roman" w:cs="Times New Roman"/>
          <w:color w:val="000000"/>
          <w:w w:val="100"/>
          <w:lang w:val="en-US" w:eastAsia="zh-CN"/>
        </w:rPr>
      </w:pPr>
    </w:p>
    <w:p>
      <w:pPr>
        <w:widowControl w:val="0"/>
        <w:suppressAutoHyphens w:val="0"/>
        <w:kinsoku/>
        <w:wordWrap/>
        <w:overflowPunct/>
        <w:topLinePunct/>
        <w:autoSpaceDE/>
        <w:autoSpaceDN/>
        <w:bidi w:val="0"/>
        <w:spacing w:line="560" w:lineRule="exact"/>
        <w:rPr>
          <w:rFonts w:hint="default" w:ascii="Times New Roman" w:hAnsi="Times New Roman" w:cs="Times New Roman"/>
          <w:color w:val="000000"/>
          <w:w w:val="100"/>
          <w:lang w:val="en-US" w:eastAsia="zh-CN"/>
        </w:rPr>
      </w:pPr>
    </w:p>
    <w:p>
      <w:pPr>
        <w:widowControl w:val="0"/>
        <w:suppressAutoHyphens w:val="0"/>
        <w:kinsoku/>
        <w:wordWrap/>
        <w:overflowPunct/>
        <w:topLinePunct/>
        <w:autoSpaceDE/>
        <w:autoSpaceDN/>
        <w:bidi w:val="0"/>
        <w:spacing w:line="560" w:lineRule="exact"/>
        <w:rPr>
          <w:rFonts w:hint="default" w:ascii="Times New Roman" w:hAnsi="Times New Roman" w:cs="Times New Roman"/>
          <w:color w:val="000000"/>
          <w:w w:val="100"/>
          <w:lang w:val="en-US" w:eastAsia="zh-CN"/>
        </w:rPr>
      </w:pPr>
    </w:p>
    <w:p>
      <w:pPr>
        <w:widowControl w:val="0"/>
        <w:suppressAutoHyphens w:val="0"/>
        <w:kinsoku/>
        <w:wordWrap/>
        <w:overflowPunct/>
        <w:topLinePunct/>
        <w:autoSpaceDE/>
        <w:autoSpaceDN/>
        <w:bidi w:val="0"/>
        <w:spacing w:line="560" w:lineRule="exact"/>
        <w:rPr>
          <w:rFonts w:hint="default" w:ascii="Times New Roman" w:hAnsi="Times New Roman" w:cs="Times New Roman"/>
          <w:color w:val="000000"/>
          <w:w w:val="100"/>
          <w:lang w:val="en-US" w:eastAsia="zh-CN"/>
        </w:rPr>
      </w:pPr>
    </w:p>
    <w:p>
      <w:pPr>
        <w:widowControl w:val="0"/>
        <w:suppressAutoHyphens w:val="0"/>
        <w:kinsoku/>
        <w:wordWrap/>
        <w:overflowPunct/>
        <w:topLinePunct/>
        <w:autoSpaceDE/>
        <w:autoSpaceDN/>
        <w:bidi w:val="0"/>
        <w:spacing w:line="560" w:lineRule="exact"/>
        <w:rPr>
          <w:rFonts w:hint="default" w:ascii="Times New Roman" w:hAnsi="Times New Roman" w:cs="Times New Roman"/>
          <w:color w:val="000000"/>
          <w:w w:val="100"/>
          <w:lang w:val="en-US" w:eastAsia="zh-CN"/>
        </w:rPr>
      </w:pPr>
    </w:p>
    <w:p>
      <w:pPr>
        <w:widowControl w:val="0"/>
        <w:suppressAutoHyphens w:val="0"/>
        <w:kinsoku/>
        <w:wordWrap/>
        <w:overflowPunct/>
        <w:topLinePunct/>
        <w:autoSpaceDE/>
        <w:autoSpaceDN/>
        <w:bidi w:val="0"/>
        <w:spacing w:line="560" w:lineRule="exact"/>
        <w:rPr>
          <w:rFonts w:hint="default" w:ascii="Times New Roman" w:hAnsi="Times New Roman" w:cs="Times New Roman"/>
          <w:color w:val="000000"/>
          <w:w w:val="100"/>
          <w:lang w:val="en-US" w:eastAsia="zh-CN"/>
        </w:rPr>
      </w:pPr>
    </w:p>
    <w:p>
      <w:pPr>
        <w:widowControl w:val="0"/>
        <w:suppressAutoHyphens w:val="0"/>
        <w:kinsoku/>
        <w:wordWrap/>
        <w:overflowPunct/>
        <w:topLinePunct/>
        <w:autoSpaceDE/>
        <w:autoSpaceDN/>
        <w:bidi w:val="0"/>
        <w:spacing w:line="560" w:lineRule="exact"/>
        <w:rPr>
          <w:rFonts w:hint="default" w:ascii="Times New Roman" w:hAnsi="Times New Roman" w:cs="Times New Roman"/>
          <w:color w:val="000000"/>
          <w:w w:val="100"/>
          <w:lang w:val="en-US" w:eastAsia="zh-CN"/>
        </w:rPr>
      </w:pPr>
    </w:p>
    <w:p>
      <w:pPr>
        <w:widowControl w:val="0"/>
        <w:suppressAutoHyphens w:val="0"/>
        <w:kinsoku/>
        <w:wordWrap/>
        <w:overflowPunct/>
        <w:topLinePunct/>
        <w:autoSpaceDE/>
        <w:autoSpaceDN/>
        <w:bidi w:val="0"/>
        <w:spacing w:line="560" w:lineRule="exact"/>
        <w:rPr>
          <w:rFonts w:hint="default" w:ascii="Times New Roman" w:hAnsi="Times New Roman" w:cs="Times New Roman"/>
          <w:color w:val="000000"/>
          <w:w w:val="100"/>
          <w:lang w:val="en-US" w:eastAsia="zh-CN"/>
        </w:rPr>
      </w:pPr>
    </w:p>
    <w:p>
      <w:pPr>
        <w:widowControl w:val="0"/>
        <w:suppressAutoHyphens w:val="0"/>
        <w:kinsoku/>
        <w:wordWrap/>
        <w:overflowPunct/>
        <w:topLinePunct/>
        <w:autoSpaceDE/>
        <w:autoSpaceDN/>
        <w:bidi w:val="0"/>
        <w:spacing w:line="560" w:lineRule="exact"/>
        <w:rPr>
          <w:rFonts w:hint="default" w:ascii="Times New Roman" w:hAnsi="Times New Roman" w:cs="Times New Roman"/>
          <w:color w:val="000000"/>
          <w:w w:val="100"/>
          <w:lang w:val="en-US" w:eastAsia="zh-CN"/>
        </w:rPr>
      </w:pPr>
    </w:p>
    <w:p>
      <w:pPr>
        <w:keepNext w:val="0"/>
        <w:keepLines w:val="0"/>
        <w:widowControl w:val="0"/>
        <w:tabs>
          <w:tab w:val="left" w:pos="7560"/>
        </w:tabs>
        <w:suppressAutoHyphens w:val="0"/>
        <w:kinsoku/>
        <w:wordWrap/>
        <w:overflowPunct/>
        <w:topLinePunct/>
        <w:autoSpaceDE/>
        <w:autoSpaceDN/>
        <w:bidi w:val="0"/>
        <w:adjustRightInd/>
        <w:spacing w:line="560" w:lineRule="exact"/>
        <w:jc w:val="left"/>
        <w:textAlignment w:val="auto"/>
        <w:rPr>
          <w:rFonts w:hint="default" w:ascii="Times New Roman" w:hAnsi="Times New Roman" w:eastAsia="仿宋_GB2312" w:cs="Times New Roman"/>
          <w:color w:val="000000"/>
          <w:w w:val="100"/>
          <w:sz w:val="32"/>
          <w:szCs w:val="32"/>
          <w:lang w:eastAsia="zh-CN"/>
        </w:rPr>
      </w:pPr>
      <w:r>
        <w:rPr>
          <w:rFonts w:hint="default" w:ascii="Times New Roman" w:hAnsi="Times New Roman" w:eastAsia="黑体" w:cs="Times New Roman"/>
          <w:color w:val="000000"/>
          <w:w w:val="100"/>
          <w:sz w:val="32"/>
          <w:szCs w:val="32"/>
          <w:lang w:eastAsia="zh-CN"/>
        </w:rPr>
        <w:t>附件</w:t>
      </w:r>
      <w:r>
        <w:rPr>
          <w:rFonts w:hint="default" w:ascii="Times New Roman" w:hAnsi="Times New Roman" w:eastAsia="黑体" w:cs="Times New Roman"/>
          <w:color w:val="000000"/>
          <w:w w:val="100"/>
          <w:sz w:val="32"/>
          <w:szCs w:val="32"/>
          <w:lang w:val="en-US" w:eastAsia="zh-CN"/>
        </w:rPr>
        <w:t>3</w:t>
      </w:r>
    </w:p>
    <w:p>
      <w:pPr>
        <w:keepNext w:val="0"/>
        <w:keepLines w:val="0"/>
        <w:widowControl w:val="0"/>
        <w:tabs>
          <w:tab w:val="left" w:pos="7560"/>
        </w:tabs>
        <w:suppressAutoHyphens w:val="0"/>
        <w:kinsoku/>
        <w:wordWrap/>
        <w:overflowPunct/>
        <w:topLinePunct/>
        <w:autoSpaceDE/>
        <w:autoSpaceDN/>
        <w:bidi w:val="0"/>
        <w:adjustRightInd/>
        <w:spacing w:line="560" w:lineRule="exact"/>
        <w:jc w:val="center"/>
        <w:textAlignment w:val="auto"/>
        <w:rPr>
          <w:rFonts w:hint="default" w:ascii="Times New Roman" w:hAnsi="Times New Roman" w:eastAsia="方正小标宋简体" w:cs="Times New Roman"/>
          <w:color w:val="000000"/>
          <w:w w:val="100"/>
          <w:sz w:val="44"/>
          <w:szCs w:val="44"/>
          <w:lang w:eastAsia="zh-CN"/>
        </w:rPr>
      </w:pPr>
      <w:r>
        <w:rPr>
          <w:rFonts w:hint="default" w:ascii="Times New Roman" w:hAnsi="Times New Roman" w:eastAsia="方正小标宋简体" w:cs="Times New Roman"/>
          <w:color w:val="000000"/>
          <w:w w:val="100"/>
          <w:sz w:val="44"/>
          <w:szCs w:val="44"/>
          <w:lang w:eastAsia="zh-CN"/>
        </w:rPr>
        <w:t>蓟州区特种设备安全事故指挥体系示意图</w:t>
      </w:r>
    </w:p>
    <w:p>
      <w:pPr>
        <w:widowControl w:val="0"/>
        <w:suppressAutoHyphens w:val="0"/>
        <w:kinsoku/>
        <w:wordWrap/>
        <w:overflowPunct/>
        <w:topLinePunct/>
        <w:autoSpaceDE/>
        <w:autoSpaceDN/>
        <w:bidi w:val="0"/>
        <w:spacing w:line="560" w:lineRule="exact"/>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759616" behindDoc="0" locked="0" layoutInCell="1" allowOverlap="1">
                <wp:simplePos x="0" y="0"/>
                <wp:positionH relativeFrom="column">
                  <wp:posOffset>1914525</wp:posOffset>
                </wp:positionH>
                <wp:positionV relativeFrom="paragraph">
                  <wp:posOffset>182880</wp:posOffset>
                </wp:positionV>
                <wp:extent cx="1200150" cy="285750"/>
                <wp:effectExtent l="4445" t="4445" r="14605" b="14605"/>
                <wp:wrapNone/>
                <wp:docPr id="614" name="矩形 614"/>
                <wp:cNvGraphicFramePr/>
                <a:graphic xmlns:a="http://schemas.openxmlformats.org/drawingml/2006/main">
                  <a:graphicData uri="http://schemas.microsoft.com/office/word/2010/wordprocessingShape">
                    <wps:wsp>
                      <wps:cNvSpPr/>
                      <wps:spPr>
                        <a:xfrm>
                          <a:off x="0" y="0"/>
                          <a:ext cx="1200150"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uppressAutoHyphens w:val="0"/>
                              <w:bidi w:val="0"/>
                              <w:jc w:val="center"/>
                              <w:rPr>
                                <w:rFonts w:ascii="Times New Roman" w:hAnsi="Times New Roman" w:cs="Times New Roman"/>
                                <w:color w:val="auto"/>
                              </w:rPr>
                            </w:pPr>
                            <w:r>
                              <w:rPr>
                                <w:rFonts w:hint="eastAsia" w:ascii="Times New Roman" w:hAnsi="Times New Roman" w:cs="Times New Roman"/>
                                <w:color w:val="auto"/>
                              </w:rPr>
                              <w:t>区委、区政府</w:t>
                            </w:r>
                          </w:p>
                        </w:txbxContent>
                      </wps:txbx>
                      <wps:bodyPr upright="true"/>
                    </wps:wsp>
                  </a:graphicData>
                </a:graphic>
              </wp:anchor>
            </w:drawing>
          </mc:Choice>
          <mc:Fallback>
            <w:pict>
              <v:rect id="_x0000_s1026" o:spid="_x0000_s1026" o:spt="1" style="position:absolute;left:0pt;margin-left:150.75pt;margin-top:14.4pt;height:22.5pt;width:94.5pt;z-index:251759616;mso-width-relative:page;mso-height-relative:page;" fillcolor="#FFFFFF" filled="t" stroked="t" coordsize="21600,21600" o:gfxdata="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CtCrXTYAAAACQEAAA8AAAAAAAAAAQAgAAAAOAAAAGRycy9kb3du&#10;cmV2LnhtbFBLAQIUABQAAAAIAIdO4kCFF0XM6QEAAOIDAAAOAAAAAAAAAAEAIAAAAD0BAABkcnMv&#10;ZTJvRG9jLnhtbFBLBQYAAAAABgAGAFkBAACYBQAAAAA=&#10;">
                <v:fill on="t" focussize="0,0"/>
                <v:stroke color="#000000" joinstyle="miter"/>
                <v:imagedata o:title=""/>
                <o:lock v:ext="edit" aspectratio="f"/>
                <v:textbox>
                  <w:txbxContent>
                    <w:p>
                      <w:pPr>
                        <w:suppressAutoHyphens w:val="0"/>
                        <w:bidi w:val="0"/>
                        <w:jc w:val="center"/>
                        <w:rPr>
                          <w:rFonts w:ascii="Times New Roman" w:hAnsi="Times New Roman" w:cs="Times New Roman"/>
                          <w:color w:val="auto"/>
                        </w:rPr>
                      </w:pPr>
                      <w:r>
                        <w:rPr>
                          <w:rFonts w:hint="eastAsia" w:ascii="Times New Roman" w:hAnsi="Times New Roman" w:cs="Times New Roman"/>
                          <w:color w:val="auto"/>
                        </w:rPr>
                        <w:t>区委、区政府</w:t>
                      </w:r>
                    </w:p>
                  </w:txbxContent>
                </v:textbox>
              </v:rect>
            </w:pict>
          </mc:Fallback>
        </mc:AlternateContent>
      </w:r>
    </w:p>
    <w:p>
      <w:pPr>
        <w:widowControl w:val="0"/>
        <w:kinsoku/>
        <w:wordWrap/>
        <w:overflowPunct/>
        <w:topLinePunct/>
        <w:autoSpaceDE/>
        <w:autoSpaceDN/>
        <w:bidi w:val="0"/>
        <w:spacing w:before="0" w:after="0" w:line="560" w:lineRule="exact"/>
        <w:rPr>
          <w:rFonts w:hint="default" w:ascii="Times New Roman" w:hAnsi="Times New Roman" w:cs="Times New Roman"/>
          <w:lang w:val="en-US" w:eastAsia="zh-CN"/>
        </w:rPr>
        <w:sectPr>
          <w:headerReference r:id="rId9" w:type="default"/>
          <w:footerReference r:id="rId10" w:type="default"/>
          <w:footnotePr>
            <w:pos w:val="beneathText"/>
            <w:numFmt w:val="decimal"/>
          </w:footnotePr>
          <w:pgSz w:w="11906" w:h="16838"/>
          <w:pgMar w:top="2098" w:right="1474" w:bottom="1985" w:left="1588" w:header="851" w:footer="992" w:gutter="0"/>
          <w:pgNumType w:fmt="decimal"/>
          <w:cols w:space="720" w:num="1"/>
          <w:docGrid w:type="lines" w:linePitch="312" w:charSpace="0"/>
        </w:sectPr>
      </w:pP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76000" behindDoc="0" locked="0" layoutInCell="1" allowOverlap="1">
                <wp:simplePos x="0" y="0"/>
                <wp:positionH relativeFrom="column">
                  <wp:posOffset>28575</wp:posOffset>
                </wp:positionH>
                <wp:positionV relativeFrom="paragraph">
                  <wp:posOffset>3061335</wp:posOffset>
                </wp:positionV>
                <wp:extent cx="3543300" cy="0"/>
                <wp:effectExtent l="0" t="0" r="0" b="0"/>
                <wp:wrapNone/>
                <wp:docPr id="639" name="直接箭头连接符 639"/>
                <wp:cNvGraphicFramePr/>
                <a:graphic xmlns:a="http://schemas.openxmlformats.org/drawingml/2006/main">
                  <a:graphicData uri="http://schemas.microsoft.com/office/word/2010/wordprocessingShape">
                    <wps:wsp>
                      <wps:cNvCnPr>
                        <a:stCxn id="41" idx="2"/>
                        <a:endCxn id="42" idx="0"/>
                      </wps:cNvCnPr>
                      <wps:spPr>
                        <a:xfrm>
                          <a:off x="0" y="0"/>
                          <a:ext cx="35433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25pt;margin-top:241.05pt;height:0pt;width:279pt;z-index:251776000;mso-width-relative:page;mso-height-relative:page;" filled="f" stroked="t" coordsize="21600,21600" o:gfxdata="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BswdgfWAAAACQEAAA8AAAAA&#10;AAAAAQAgAAAAOAAAAGRycy9kb3ducmV2LnhtbFBLAQIUABQAAAAIAIdO4kAF8ut+AAIAAOQDAAAO&#10;AAAAAAAAAAEAIAAAADsBAABkcnMvZTJvRG9jLnhtbFBLBQYAAAAABgAGAFkBAACtBQAAAAA=&#10;">
                <v:fill on="f" focussize="0,0"/>
                <v:stroke color="#000000" joinstyle="round"/>
                <v:imagedata o:title=""/>
                <o:lock v:ext="edit" aspectratio="f"/>
              </v:shape>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80096" behindDoc="0" locked="0" layoutInCell="1" allowOverlap="1">
                <wp:simplePos x="0" y="0"/>
                <wp:positionH relativeFrom="column">
                  <wp:posOffset>-200025</wp:posOffset>
                </wp:positionH>
                <wp:positionV relativeFrom="paragraph">
                  <wp:posOffset>3880485</wp:posOffset>
                </wp:positionV>
                <wp:extent cx="352425" cy="3876675"/>
                <wp:effectExtent l="4445" t="4445" r="5080" b="5080"/>
                <wp:wrapNone/>
                <wp:docPr id="632" name="矩形 632"/>
                <wp:cNvGraphicFramePr/>
                <a:graphic xmlns:a="http://schemas.openxmlformats.org/drawingml/2006/main">
                  <a:graphicData uri="http://schemas.microsoft.com/office/word/2010/wordprocessingShape">
                    <wps:wsp>
                      <wps:cNvSpPr/>
                      <wps:spPr>
                        <a:xfrm>
                          <a:off x="0" y="0"/>
                          <a:ext cx="352425" cy="3876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uppressAutoHyphens w:val="0"/>
                              <w:bidi w:val="0"/>
                              <w:rPr>
                                <w:rFonts w:hint="eastAsia" w:ascii="Times New Roman" w:hAnsi="Times New Roman" w:cs="Times New Roman"/>
                                <w:color w:val="auto"/>
                              </w:rPr>
                            </w:pPr>
                            <w:r>
                              <w:rPr>
                                <w:rFonts w:hint="eastAsia" w:ascii="Times New Roman" w:hAnsi="Times New Roman" w:cs="Times New Roman"/>
                                <w:color w:val="auto"/>
                              </w:rPr>
                              <w:t>消防消毒小组</w:t>
                            </w:r>
                          </w:p>
                          <w:p>
                            <w:pPr>
                              <w:suppressAutoHyphens w:val="0"/>
                              <w:bidi w:val="0"/>
                              <w:rPr>
                                <w:rFonts w:ascii="Times New Roman" w:hAnsi="Times New Roman" w:cs="Times New Roman"/>
                                <w:color w:val="auto"/>
                              </w:rPr>
                            </w:pPr>
                            <w:r>
                              <w:rPr>
                                <w:rFonts w:hint="eastAsia" w:ascii="Times New Roman" w:hAnsi="Times New Roman" w:cs="Times New Roman"/>
                                <w:color w:val="auto"/>
                              </w:rPr>
                              <w:t>︵区消防救援支队牵头︶</w:t>
                            </w:r>
                          </w:p>
                        </w:txbxContent>
                      </wps:txbx>
                      <wps:bodyPr upright="true"/>
                    </wps:wsp>
                  </a:graphicData>
                </a:graphic>
              </wp:anchor>
            </w:drawing>
          </mc:Choice>
          <mc:Fallback>
            <w:pict>
              <v:rect id="_x0000_s1026" o:spid="_x0000_s1026" o:spt="1" style="position:absolute;left:0pt;margin-left:-15.75pt;margin-top:305.55pt;height:305.25pt;width:27.75pt;z-index:251780096;mso-width-relative:page;mso-height-relative:page;" fillcolor="#FFFFFF" filled="t" stroked="t" coordsize="21600,21600" o:gfxdata="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hNwEdgAAAALAQAADwAAAAAAAAABACAAAAA4AAAAZHJzL2Rv&#10;d25yZXYueG1sUEsBAhQAFAAAAAgAh07iQOZIOcHrAQAA4gMAAA4AAAAAAAAAAQAgAAAAPQEAAGRy&#10;cy9lMm9Eb2MueG1sUEsFBgAAAAAGAAYAWQEAAJoFAAAAAA==&#10;">
                <v:fill on="t" focussize="0,0"/>
                <v:stroke color="#000000" joinstyle="miter"/>
                <v:imagedata o:title=""/>
                <o:lock v:ext="edit" aspectratio="f"/>
                <v:textbox>
                  <w:txbxContent>
                    <w:p>
                      <w:pPr>
                        <w:suppressAutoHyphens w:val="0"/>
                        <w:bidi w:val="0"/>
                        <w:rPr>
                          <w:rFonts w:hint="eastAsia" w:ascii="Times New Roman" w:hAnsi="Times New Roman" w:cs="Times New Roman"/>
                          <w:color w:val="auto"/>
                        </w:rPr>
                      </w:pPr>
                      <w:r>
                        <w:rPr>
                          <w:rFonts w:hint="eastAsia" w:ascii="Times New Roman" w:hAnsi="Times New Roman" w:cs="Times New Roman"/>
                          <w:color w:val="auto"/>
                        </w:rPr>
                        <w:t>消防消毒小组</w:t>
                      </w:r>
                    </w:p>
                    <w:p>
                      <w:pPr>
                        <w:suppressAutoHyphens w:val="0"/>
                        <w:bidi w:val="0"/>
                        <w:rPr>
                          <w:rFonts w:ascii="Times New Roman" w:hAnsi="Times New Roman" w:cs="Times New Roman"/>
                          <w:color w:val="auto"/>
                        </w:rPr>
                      </w:pPr>
                      <w:r>
                        <w:rPr>
                          <w:rFonts w:hint="eastAsia" w:ascii="Times New Roman" w:hAnsi="Times New Roman" w:cs="Times New Roman"/>
                          <w:color w:val="auto"/>
                        </w:rPr>
                        <w:t>︵区消防救援支队牵头︶</w:t>
                      </w:r>
                    </w:p>
                  </w:txbxContent>
                </v:textbox>
              </v:rect>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79072" behindDoc="0" locked="0" layoutInCell="1" allowOverlap="1">
                <wp:simplePos x="0" y="0"/>
                <wp:positionH relativeFrom="column">
                  <wp:posOffset>-657225</wp:posOffset>
                </wp:positionH>
                <wp:positionV relativeFrom="paragraph">
                  <wp:posOffset>3880485</wp:posOffset>
                </wp:positionV>
                <wp:extent cx="352425" cy="3876675"/>
                <wp:effectExtent l="4445" t="4445" r="5080" b="5080"/>
                <wp:wrapNone/>
                <wp:docPr id="629" name="矩形 629"/>
                <wp:cNvGraphicFramePr/>
                <a:graphic xmlns:a="http://schemas.openxmlformats.org/drawingml/2006/main">
                  <a:graphicData uri="http://schemas.microsoft.com/office/word/2010/wordprocessingShape">
                    <wps:wsp>
                      <wps:cNvSpPr/>
                      <wps:spPr>
                        <a:xfrm>
                          <a:off x="0" y="0"/>
                          <a:ext cx="352425" cy="3876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uppressAutoHyphens w:val="0"/>
                              <w:bidi w:val="0"/>
                              <w:rPr>
                                <w:rFonts w:hint="eastAsia" w:ascii="Times New Roman" w:hAnsi="Times New Roman" w:cs="Times New Roman"/>
                                <w:color w:val="auto"/>
                              </w:rPr>
                            </w:pPr>
                            <w:r>
                              <w:rPr>
                                <w:rFonts w:hint="eastAsia" w:ascii="Times New Roman" w:hAnsi="Times New Roman" w:cs="Times New Roman"/>
                                <w:color w:val="auto"/>
                              </w:rPr>
                              <w:t>人员搜救小组</w:t>
                            </w:r>
                          </w:p>
                          <w:p>
                            <w:pPr>
                              <w:suppressAutoHyphens w:val="0"/>
                              <w:bidi w:val="0"/>
                              <w:rPr>
                                <w:rFonts w:ascii="Times New Roman" w:hAnsi="Times New Roman" w:cs="Times New Roman"/>
                                <w:color w:val="auto"/>
                              </w:rPr>
                            </w:pPr>
                            <w:r>
                              <w:rPr>
                                <w:rFonts w:hint="eastAsia" w:ascii="Times New Roman" w:hAnsi="Times New Roman" w:cs="Times New Roman"/>
                                <w:color w:val="auto"/>
                              </w:rPr>
                              <w:t>︵区消防救援支队牵头︶</w:t>
                            </w:r>
                          </w:p>
                        </w:txbxContent>
                      </wps:txbx>
                      <wps:bodyPr upright="true"/>
                    </wps:wsp>
                  </a:graphicData>
                </a:graphic>
              </wp:anchor>
            </w:drawing>
          </mc:Choice>
          <mc:Fallback>
            <w:pict>
              <v:rect id="_x0000_s1026" o:spid="_x0000_s1026" o:spt="1" style="position:absolute;left:0pt;margin-left:-51.75pt;margin-top:305.55pt;height:305.25pt;width:27.75pt;z-index:251779072;mso-width-relative:page;mso-height-relative:page;" fillcolor="#FFFFFF" filled="t" stroked="t" coordsize="21600,21600" o:gfxdata="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Nx9rE2gAAAA0BAAAPAAAAAAAAAAEAIAAAADgAAABkcnMv&#10;ZG93bnJldi54bWxQSwECFAAUAAAACACHTuJAmyvRyusBAADiAwAADgAAAAAAAAABACAAAAA/AQAA&#10;ZHJzL2Uyb0RvYy54bWxQSwUGAAAAAAYABgBZAQAAnAUAAAAA&#10;">
                <v:fill on="t" focussize="0,0"/>
                <v:stroke color="#000000" joinstyle="miter"/>
                <v:imagedata o:title=""/>
                <o:lock v:ext="edit" aspectratio="f"/>
                <v:textbox>
                  <w:txbxContent>
                    <w:p>
                      <w:pPr>
                        <w:suppressAutoHyphens w:val="0"/>
                        <w:bidi w:val="0"/>
                        <w:rPr>
                          <w:rFonts w:hint="eastAsia" w:ascii="Times New Roman" w:hAnsi="Times New Roman" w:cs="Times New Roman"/>
                          <w:color w:val="auto"/>
                        </w:rPr>
                      </w:pPr>
                      <w:r>
                        <w:rPr>
                          <w:rFonts w:hint="eastAsia" w:ascii="Times New Roman" w:hAnsi="Times New Roman" w:cs="Times New Roman"/>
                          <w:color w:val="auto"/>
                        </w:rPr>
                        <w:t>人员搜救小组</w:t>
                      </w:r>
                    </w:p>
                    <w:p>
                      <w:pPr>
                        <w:suppressAutoHyphens w:val="0"/>
                        <w:bidi w:val="0"/>
                        <w:rPr>
                          <w:rFonts w:ascii="Times New Roman" w:hAnsi="Times New Roman" w:cs="Times New Roman"/>
                          <w:color w:val="auto"/>
                        </w:rPr>
                      </w:pPr>
                      <w:r>
                        <w:rPr>
                          <w:rFonts w:hint="eastAsia" w:ascii="Times New Roman" w:hAnsi="Times New Roman" w:cs="Times New Roman"/>
                          <w:color w:val="auto"/>
                        </w:rPr>
                        <w:t>︵区消防救援支队牵头︶</w:t>
                      </w:r>
                    </w:p>
                  </w:txbxContent>
                </v:textbox>
              </v:rect>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78048" behindDoc="0" locked="0" layoutInCell="1" allowOverlap="1">
                <wp:simplePos x="0" y="0"/>
                <wp:positionH relativeFrom="column">
                  <wp:posOffset>-600075</wp:posOffset>
                </wp:positionH>
                <wp:positionV relativeFrom="paragraph">
                  <wp:posOffset>3308985</wp:posOffset>
                </wp:positionV>
                <wp:extent cx="1143000" cy="323850"/>
                <wp:effectExtent l="4445" t="4445" r="14605" b="14605"/>
                <wp:wrapNone/>
                <wp:docPr id="616" name="矩形 616"/>
                <wp:cNvGraphicFramePr/>
                <a:graphic xmlns:a="http://schemas.openxmlformats.org/drawingml/2006/main">
                  <a:graphicData uri="http://schemas.microsoft.com/office/word/2010/wordprocessingShape">
                    <wps:wsp>
                      <wps:cNvSpPr/>
                      <wps:spPr>
                        <a:xfrm>
                          <a:off x="0" y="0"/>
                          <a:ext cx="11430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uppressAutoHyphens w:val="0"/>
                              <w:bidi w:val="0"/>
                              <w:rPr>
                                <w:rFonts w:ascii="Times New Roman" w:hAnsi="Times New Roman" w:cs="Times New Roman"/>
                                <w:color w:val="auto"/>
                              </w:rPr>
                            </w:pPr>
                            <w:r>
                              <w:rPr>
                                <w:rFonts w:hint="eastAsia" w:ascii="Times New Roman" w:hAnsi="Times New Roman" w:cs="Times New Roman"/>
                                <w:color w:val="auto"/>
                              </w:rPr>
                              <w:t>现场抢险救援组</w:t>
                            </w:r>
                          </w:p>
                        </w:txbxContent>
                      </wps:txbx>
                      <wps:bodyPr upright="true"/>
                    </wps:wsp>
                  </a:graphicData>
                </a:graphic>
              </wp:anchor>
            </w:drawing>
          </mc:Choice>
          <mc:Fallback>
            <w:pict>
              <v:rect id="_x0000_s1026" o:spid="_x0000_s1026" o:spt="1" style="position:absolute;left:0pt;margin-left:-47.25pt;margin-top:260.55pt;height:25.5pt;width:90pt;z-index:251778048;mso-width-relative:page;mso-height-relative:page;" fillcolor="#FFFFFF" filled="t" stroked="t" coordsize="21600,21600" o:gfxdata="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JLVtIjYAAAACgEAAA8AAAAAAAAAAQAgAAAAOAAAAGRy&#10;cy9kb3ducmV2LnhtbFBLAQIUABQAAAAIAIdO4kBNcbJY7wEAAOIDAAAOAAAAAAAAAAEAIAAAAD0B&#10;AABkcnMvZTJvRG9jLnhtbFBLBQYAAAAABgAGAFkBAACeBQAAAAA=&#10;">
                <v:fill on="t" focussize="0,0"/>
                <v:stroke color="#000000" joinstyle="miter"/>
                <v:imagedata o:title=""/>
                <o:lock v:ext="edit" aspectratio="f"/>
                <v:textbox>
                  <w:txbxContent>
                    <w:p>
                      <w:pPr>
                        <w:suppressAutoHyphens w:val="0"/>
                        <w:bidi w:val="0"/>
                        <w:rPr>
                          <w:rFonts w:ascii="Times New Roman" w:hAnsi="Times New Roman" w:cs="Times New Roman"/>
                          <w:color w:val="auto"/>
                        </w:rPr>
                      </w:pPr>
                      <w:r>
                        <w:rPr>
                          <w:rFonts w:hint="eastAsia" w:ascii="Times New Roman" w:hAnsi="Times New Roman" w:cs="Times New Roman"/>
                          <w:color w:val="auto"/>
                        </w:rPr>
                        <w:t>现场抢险救援组</w:t>
                      </w:r>
                    </w:p>
                  </w:txbxContent>
                </v:textbox>
              </v:rect>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77024" behindDoc="0" locked="0" layoutInCell="1" allowOverlap="1">
                <wp:simplePos x="0" y="0"/>
                <wp:positionH relativeFrom="column">
                  <wp:posOffset>28575</wp:posOffset>
                </wp:positionH>
                <wp:positionV relativeFrom="paragraph">
                  <wp:posOffset>3061970</wp:posOffset>
                </wp:positionV>
                <wp:extent cx="0" cy="247015"/>
                <wp:effectExtent l="38100" t="0" r="38100" b="635"/>
                <wp:wrapNone/>
                <wp:docPr id="630" name="直接箭头连接符 630"/>
                <wp:cNvGraphicFramePr/>
                <a:graphic xmlns:a="http://schemas.openxmlformats.org/drawingml/2006/main">
                  <a:graphicData uri="http://schemas.microsoft.com/office/word/2010/wordprocessingShape">
                    <wps:wsp>
                      <wps:cNvCnPr>
                        <a:stCxn id="41" idx="2"/>
                        <a:endCxn id="42" idx="0"/>
                      </wps:cNvCnPr>
                      <wps:spPr>
                        <a:xfrm>
                          <a:off x="0" y="0"/>
                          <a:ext cx="0" cy="2470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25pt;margin-top:241.1pt;height:19.45pt;width:0pt;z-index:251777024;mso-width-relative:page;mso-height-relative:page;" filled="f" stroked="t" coordsize="21600,21600" o:gfxdata="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PT/9v/WAAAABwEAAA8A&#10;AAAAAAAAAQAgAAAAOAAAAGRycy9kb3ducmV2LnhtbFBLAQIUABQAAAAIAIdO4kCpRbi5AwIAAOcD&#10;AAAOAAAAAAAAAAEAIAAAADsBAABkcnMvZTJvRG9jLnhtbFBLBQYAAAAABgAGAFkBAACwBQAAAAA=&#10;">
                <v:fill on="f" focussize="0,0"/>
                <v:stroke color="#000000" joinstyle="round" endarrow="block"/>
                <v:imagedata o:title=""/>
                <o:lock v:ext="edit" aspectratio="f"/>
              </v:shape>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73952" behindDoc="0" locked="0" layoutInCell="1" allowOverlap="1">
                <wp:simplePos x="0" y="0"/>
                <wp:positionH relativeFrom="column">
                  <wp:posOffset>-19050</wp:posOffset>
                </wp:positionH>
                <wp:positionV relativeFrom="paragraph">
                  <wp:posOffset>2251710</wp:posOffset>
                </wp:positionV>
                <wp:extent cx="2486025" cy="561975"/>
                <wp:effectExtent l="4445" t="4445" r="5080" b="5080"/>
                <wp:wrapNone/>
                <wp:docPr id="667" name="矩形 667"/>
                <wp:cNvGraphicFramePr/>
                <a:graphic xmlns:a="http://schemas.openxmlformats.org/drawingml/2006/main">
                  <a:graphicData uri="http://schemas.microsoft.com/office/word/2010/wordprocessingShape">
                    <wps:wsp>
                      <wps:cNvSpPr/>
                      <wps:spPr>
                        <a:xfrm>
                          <a:off x="0" y="0"/>
                          <a:ext cx="2486025" cy="561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uppressAutoHyphens w:val="0"/>
                              <w:bidi w:val="0"/>
                              <w:jc w:val="center"/>
                              <w:rPr>
                                <w:rFonts w:hint="eastAsia" w:ascii="Times New Roman" w:hAnsi="Times New Roman" w:cs="Times New Roman"/>
                                <w:color w:val="auto"/>
                              </w:rPr>
                            </w:pPr>
                            <w:r>
                              <w:rPr>
                                <w:rFonts w:hint="eastAsia" w:ascii="Times New Roman" w:hAnsi="Times New Roman" w:cs="Times New Roman"/>
                                <w:color w:val="auto"/>
                              </w:rPr>
                              <w:t>现场指挥部</w:t>
                            </w:r>
                          </w:p>
                          <w:p>
                            <w:pPr>
                              <w:suppressAutoHyphens w:val="0"/>
                              <w:bidi w:val="0"/>
                              <w:jc w:val="center"/>
                              <w:rPr>
                                <w:rFonts w:ascii="Times New Roman" w:hAnsi="Times New Roman" w:cs="Times New Roman"/>
                                <w:color w:val="auto"/>
                              </w:rPr>
                            </w:pPr>
                            <w:r>
                              <w:rPr>
                                <w:rFonts w:hint="eastAsia" w:ascii="Times New Roman" w:hAnsi="Times New Roman" w:cs="Times New Roman"/>
                                <w:color w:val="auto"/>
                              </w:rPr>
                              <w:t>（现场总指挥：区人民政府指定）</w:t>
                            </w:r>
                          </w:p>
                        </w:txbxContent>
                      </wps:txbx>
                      <wps:bodyPr upright="true"/>
                    </wps:wsp>
                  </a:graphicData>
                </a:graphic>
              </wp:anchor>
            </w:drawing>
          </mc:Choice>
          <mc:Fallback>
            <w:pict>
              <v:rect id="_x0000_s1026" o:spid="_x0000_s1026" o:spt="1" style="position:absolute;left:0pt;margin-left:-1.5pt;margin-top:177.3pt;height:44.25pt;width:195.75pt;z-index:251773952;mso-width-relative:page;mso-height-relative:page;" fillcolor="#FFFFFF" filled="t" stroked="t" coordsize="21600,21600" o:gfxdata="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yx3lO9kAAAAKAQAADwAAAAAAAAABACAAAAA4AAAAZHJzL2Rv&#10;d25yZXYueG1sUEsBAhQAFAAAAAgAh07iQKdskN/qAQAA4gMAAA4AAAAAAAAAAQAgAAAAPgEAAGRy&#10;cy9lMm9Eb2MueG1sUEsFBgAAAAAGAAYAWQEAAJoFAAAAAA==&#10;">
                <v:fill on="t" focussize="0,0"/>
                <v:stroke color="#000000" joinstyle="miter"/>
                <v:imagedata o:title=""/>
                <o:lock v:ext="edit" aspectratio="f"/>
                <v:textbox>
                  <w:txbxContent>
                    <w:p>
                      <w:pPr>
                        <w:suppressAutoHyphens w:val="0"/>
                        <w:bidi w:val="0"/>
                        <w:jc w:val="center"/>
                        <w:rPr>
                          <w:rFonts w:hint="eastAsia" w:ascii="Times New Roman" w:hAnsi="Times New Roman" w:cs="Times New Roman"/>
                          <w:color w:val="auto"/>
                        </w:rPr>
                      </w:pPr>
                      <w:r>
                        <w:rPr>
                          <w:rFonts w:hint="eastAsia" w:ascii="Times New Roman" w:hAnsi="Times New Roman" w:cs="Times New Roman"/>
                          <w:color w:val="auto"/>
                        </w:rPr>
                        <w:t>现场指挥部</w:t>
                      </w:r>
                    </w:p>
                    <w:p>
                      <w:pPr>
                        <w:suppressAutoHyphens w:val="0"/>
                        <w:bidi w:val="0"/>
                        <w:jc w:val="center"/>
                        <w:rPr>
                          <w:rFonts w:ascii="Times New Roman" w:hAnsi="Times New Roman" w:cs="Times New Roman"/>
                          <w:color w:val="auto"/>
                        </w:rPr>
                      </w:pPr>
                      <w:r>
                        <w:rPr>
                          <w:rFonts w:hint="eastAsia" w:ascii="Times New Roman" w:hAnsi="Times New Roman" w:cs="Times New Roman"/>
                          <w:color w:val="auto"/>
                        </w:rPr>
                        <w:t>（现场总指挥：区人民政府指定）</w:t>
                      </w:r>
                    </w:p>
                  </w:txbxContent>
                </v:textbox>
              </v:rect>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66784" behindDoc="0" locked="0" layoutInCell="1" allowOverlap="1">
                <wp:simplePos x="0" y="0"/>
                <wp:positionH relativeFrom="column">
                  <wp:posOffset>-361950</wp:posOffset>
                </wp:positionH>
                <wp:positionV relativeFrom="paragraph">
                  <wp:posOffset>1308735</wp:posOffset>
                </wp:positionV>
                <wp:extent cx="1933575" cy="476250"/>
                <wp:effectExtent l="4445" t="4445" r="5080" b="14605"/>
                <wp:wrapNone/>
                <wp:docPr id="621" name="矩形 621"/>
                <wp:cNvGraphicFramePr/>
                <a:graphic xmlns:a="http://schemas.openxmlformats.org/drawingml/2006/main">
                  <a:graphicData uri="http://schemas.microsoft.com/office/word/2010/wordprocessingShape">
                    <wps:wsp>
                      <wps:cNvSpPr/>
                      <wps:spPr>
                        <a:xfrm>
                          <a:off x="0" y="0"/>
                          <a:ext cx="193357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uppressAutoHyphens w:val="0"/>
                              <w:bidi w:val="0"/>
                              <w:jc w:val="center"/>
                              <w:rPr>
                                <w:rFonts w:hint="eastAsia" w:ascii="Times New Roman" w:hAnsi="Times New Roman" w:cs="Times New Roman"/>
                                <w:color w:val="auto"/>
                              </w:rPr>
                            </w:pPr>
                            <w:r>
                              <w:rPr>
                                <w:rFonts w:hint="eastAsia" w:ascii="Times New Roman" w:hAnsi="Times New Roman" w:cs="Times New Roman"/>
                                <w:color w:val="auto"/>
                              </w:rPr>
                              <w:t>区应急办</w:t>
                            </w:r>
                          </w:p>
                          <w:p>
                            <w:pPr>
                              <w:suppressAutoHyphens w:val="0"/>
                              <w:bidi w:val="0"/>
                              <w:jc w:val="center"/>
                              <w:rPr>
                                <w:rFonts w:ascii="Times New Roman" w:hAnsi="Times New Roman" w:cs="Times New Roman"/>
                                <w:color w:val="auto"/>
                              </w:rPr>
                            </w:pPr>
                            <w:r>
                              <w:rPr>
                                <w:rFonts w:hint="eastAsia" w:ascii="Times New Roman" w:hAnsi="Times New Roman" w:cs="Times New Roman"/>
                                <w:color w:val="auto"/>
                              </w:rPr>
                              <w:t>（区应急指挥中心）</w:t>
                            </w:r>
                          </w:p>
                        </w:txbxContent>
                      </wps:txbx>
                      <wps:bodyPr upright="true"/>
                    </wps:wsp>
                  </a:graphicData>
                </a:graphic>
              </wp:anchor>
            </w:drawing>
          </mc:Choice>
          <mc:Fallback>
            <w:pict>
              <v:rect id="_x0000_s1026" o:spid="_x0000_s1026" o:spt="1" style="position:absolute;left:0pt;margin-left:-28.5pt;margin-top:103.05pt;height:37.5pt;width:152.25pt;z-index:251766784;mso-width-relative:page;mso-height-relative:page;" fillcolor="#FFFFFF" filled="t" stroked="t" coordsize="21600,21600" o:gfxdata="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&#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3KhFY9oAAAALAQAADwAAAAAAAAABACAAAAA4AAAA&#10;ZHJzL2Rvd25yZXYueG1sUEsBAhQAFAAAAAgAh07iQKeGBv/vAQAA4gMAAA4AAAAAAAAAAQAgAAAA&#10;PwEAAGRycy9lMm9Eb2MueG1sUEsFBgAAAAAGAAYAWQEAAKAFAAAAAA==&#10;">
                <v:fill on="t" focussize="0,0"/>
                <v:stroke color="#000000" joinstyle="miter"/>
                <v:imagedata o:title=""/>
                <o:lock v:ext="edit" aspectratio="f"/>
                <v:textbox>
                  <w:txbxContent>
                    <w:p>
                      <w:pPr>
                        <w:suppressAutoHyphens w:val="0"/>
                        <w:bidi w:val="0"/>
                        <w:jc w:val="center"/>
                        <w:rPr>
                          <w:rFonts w:hint="eastAsia" w:ascii="Times New Roman" w:hAnsi="Times New Roman" w:cs="Times New Roman"/>
                          <w:color w:val="auto"/>
                        </w:rPr>
                      </w:pPr>
                      <w:r>
                        <w:rPr>
                          <w:rFonts w:hint="eastAsia" w:ascii="Times New Roman" w:hAnsi="Times New Roman" w:cs="Times New Roman"/>
                          <w:color w:val="auto"/>
                        </w:rPr>
                        <w:t>区应急办</w:t>
                      </w:r>
                    </w:p>
                    <w:p>
                      <w:pPr>
                        <w:suppressAutoHyphens w:val="0"/>
                        <w:bidi w:val="0"/>
                        <w:jc w:val="center"/>
                        <w:rPr>
                          <w:rFonts w:ascii="Times New Roman" w:hAnsi="Times New Roman" w:cs="Times New Roman"/>
                          <w:color w:val="auto"/>
                        </w:rPr>
                      </w:pPr>
                      <w:r>
                        <w:rPr>
                          <w:rFonts w:hint="eastAsia" w:ascii="Times New Roman" w:hAnsi="Times New Roman" w:cs="Times New Roman"/>
                          <w:color w:val="auto"/>
                        </w:rPr>
                        <w:t>（区应急指挥中心）</w:t>
                      </w:r>
                    </w:p>
                  </w:txbxContent>
                </v:textbox>
              </v:rect>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97504" behindDoc="0" locked="0" layoutInCell="1" allowOverlap="1">
                <wp:simplePos x="0" y="0"/>
                <wp:positionH relativeFrom="column">
                  <wp:posOffset>-476250</wp:posOffset>
                </wp:positionH>
                <wp:positionV relativeFrom="paragraph">
                  <wp:posOffset>3632835</wp:posOffset>
                </wp:positionV>
                <wp:extent cx="9525" cy="247650"/>
                <wp:effectExtent l="31750" t="0" r="34925" b="0"/>
                <wp:wrapNone/>
                <wp:docPr id="600" name="直接箭头连接符 600"/>
                <wp:cNvGraphicFramePr/>
                <a:graphic xmlns:a="http://schemas.openxmlformats.org/drawingml/2006/main">
                  <a:graphicData uri="http://schemas.microsoft.com/office/word/2010/wordprocessingShape">
                    <wps:wsp>
                      <wps:cNvCnPr>
                        <a:stCxn id="41" idx="2"/>
                        <a:endCxn id="42" idx="0"/>
                      </wps:cNvCnPr>
                      <wps:spPr>
                        <a:xfrm>
                          <a:off x="0" y="0"/>
                          <a:ext cx="9525" cy="2476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7.5pt;margin-top:286.05pt;height:19.5pt;width:0.75pt;z-index:251797504;mso-width-relative:page;mso-height-relative:page;" filled="f" stroked="t" coordsize="21600,21600" o:gfxdata="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N1Vx9wA&#10;AAALAQAADwAAAAAAAAABACAAAAA4AAAAZHJzL2Rvd25yZXYueG1sUEsBAhQAFAAAAAgAh07iQAAT&#10;DAAFAgAA6gMAAA4AAAAAAAAAAQAgAAAAQQEAAGRycy9lMm9Eb2MueG1sUEsFBgAAAAAGAAYAWQEA&#10;ALgFAAAAAA==&#10;">
                <v:fill on="f" focussize="0,0"/>
                <v:stroke color="#000000" joinstyle="round" endarrow="block"/>
                <v:imagedata o:title=""/>
                <o:lock v:ext="edit" aspectratio="f"/>
              </v:shape>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802624" behindDoc="0" locked="0" layoutInCell="1" allowOverlap="1">
                <wp:simplePos x="0" y="0"/>
                <wp:positionH relativeFrom="column">
                  <wp:posOffset>5534025</wp:posOffset>
                </wp:positionH>
                <wp:positionV relativeFrom="paragraph">
                  <wp:posOffset>3881120</wp:posOffset>
                </wp:positionV>
                <wp:extent cx="390525" cy="1800225"/>
                <wp:effectExtent l="4445" t="4445" r="5080" b="5080"/>
                <wp:wrapNone/>
                <wp:docPr id="642" name="矩形 642"/>
                <wp:cNvGraphicFramePr/>
                <a:graphic xmlns:a="http://schemas.openxmlformats.org/drawingml/2006/main">
                  <a:graphicData uri="http://schemas.microsoft.com/office/word/2010/wordprocessingShape">
                    <wps:wsp>
                      <wps:cNvSpPr/>
                      <wps:spPr>
                        <a:xfrm>
                          <a:off x="0" y="0"/>
                          <a:ext cx="390525" cy="1800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uppressAutoHyphens w:val="0"/>
                              <w:bidi w:val="0"/>
                              <w:jc w:val="center"/>
                              <w:rPr>
                                <w:rFonts w:ascii="Times New Roman" w:hAnsi="Times New Roman" w:cs="Times New Roman"/>
                                <w:color w:val="auto"/>
                              </w:rPr>
                            </w:pPr>
                            <w:r>
                              <w:rPr>
                                <w:rFonts w:hint="eastAsia" w:ascii="Times New Roman" w:hAnsi="Times New Roman" w:cs="Times New Roman"/>
                                <w:color w:val="auto"/>
                              </w:rPr>
                              <w:t>应急救援专家组</w:t>
                            </w:r>
                          </w:p>
                        </w:txbxContent>
                      </wps:txbx>
                      <wps:bodyPr upright="true"/>
                    </wps:wsp>
                  </a:graphicData>
                </a:graphic>
              </wp:anchor>
            </w:drawing>
          </mc:Choice>
          <mc:Fallback>
            <w:pict>
              <v:rect id="_x0000_s1026" o:spid="_x0000_s1026" o:spt="1" style="position:absolute;left:0pt;margin-left:435.75pt;margin-top:305.6pt;height:141.75pt;width:30.75pt;z-index:251802624;mso-width-relative:page;mso-height-relative:page;" fillcolor="#FFFFFF" filled="t" stroked="t" coordsize="21600,21600" o:gfxdata="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Fd6XEXZAAAACwEAAA8AAAAAAAAAAQAgAAAAOAAAAGRycy9kb3du&#10;cmV2LnhtbFBLAQIUABQAAAAIAIdO4kDbVWtt6AEAAOIDAAAOAAAAAAAAAAEAIAAAAD4BAABkcnMv&#10;ZTJvRG9jLnhtbFBLBQYAAAAABgAGAFkBAACYBQAAAAA=&#10;">
                <v:fill on="t" focussize="0,0"/>
                <v:stroke color="#000000" joinstyle="miter"/>
                <v:imagedata o:title=""/>
                <o:lock v:ext="edit" aspectratio="f"/>
                <v:textbox>
                  <w:txbxContent>
                    <w:p>
                      <w:pPr>
                        <w:suppressAutoHyphens w:val="0"/>
                        <w:bidi w:val="0"/>
                        <w:jc w:val="center"/>
                        <w:rPr>
                          <w:rFonts w:ascii="Times New Roman" w:hAnsi="Times New Roman" w:cs="Times New Roman"/>
                          <w:color w:val="auto"/>
                        </w:rPr>
                      </w:pPr>
                      <w:r>
                        <w:rPr>
                          <w:rFonts w:hint="eastAsia" w:ascii="Times New Roman" w:hAnsi="Times New Roman" w:cs="Times New Roman"/>
                          <w:color w:val="auto"/>
                        </w:rPr>
                        <w:t>应急救援专家组</w:t>
                      </w:r>
                    </w:p>
                  </w:txbxContent>
                </v:textbox>
              </v:rect>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801600" behindDoc="0" locked="0" layoutInCell="1" allowOverlap="1">
                <wp:simplePos x="0" y="0"/>
                <wp:positionH relativeFrom="column">
                  <wp:posOffset>4400550</wp:posOffset>
                </wp:positionH>
                <wp:positionV relativeFrom="paragraph">
                  <wp:posOffset>3881120</wp:posOffset>
                </wp:positionV>
                <wp:extent cx="390525" cy="1800225"/>
                <wp:effectExtent l="4445" t="4445" r="5080" b="5080"/>
                <wp:wrapNone/>
                <wp:docPr id="607" name="矩形 607"/>
                <wp:cNvGraphicFramePr/>
                <a:graphic xmlns:a="http://schemas.openxmlformats.org/drawingml/2006/main">
                  <a:graphicData uri="http://schemas.microsoft.com/office/word/2010/wordprocessingShape">
                    <wps:wsp>
                      <wps:cNvSpPr/>
                      <wps:spPr>
                        <a:xfrm>
                          <a:off x="0" y="0"/>
                          <a:ext cx="390525" cy="1800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uppressAutoHyphens w:val="0"/>
                              <w:bidi w:val="0"/>
                              <w:jc w:val="center"/>
                              <w:rPr>
                                <w:rFonts w:ascii="Times New Roman" w:hAnsi="Times New Roman" w:cs="Times New Roman"/>
                                <w:color w:val="auto"/>
                              </w:rPr>
                            </w:pPr>
                            <w:r>
                              <w:rPr>
                                <w:rFonts w:hint="eastAsia" w:ascii="Times New Roman" w:hAnsi="Times New Roman" w:cs="Times New Roman"/>
                                <w:color w:val="auto"/>
                              </w:rPr>
                              <w:t>指挥部成员单位</w:t>
                            </w:r>
                          </w:p>
                        </w:txbxContent>
                      </wps:txbx>
                      <wps:bodyPr upright="true"/>
                    </wps:wsp>
                  </a:graphicData>
                </a:graphic>
              </wp:anchor>
            </w:drawing>
          </mc:Choice>
          <mc:Fallback>
            <w:pict>
              <v:rect id="_x0000_s1026" o:spid="_x0000_s1026" o:spt="1" style="position:absolute;left:0pt;margin-left:346.5pt;margin-top:305.6pt;height:141.75pt;width:30.75pt;z-index:251801600;mso-width-relative:page;mso-height-relative:page;" fillcolor="#FFFFFF" filled="t" stroked="t" coordsize="21600,21600" o:gfxdata="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WaJZu2gAAAAsBAAAPAAAAAAAAAAEAIAAAADgAAABkcnMvZG93&#10;bnJldi54bWxQSwECFAAUAAAACACHTuJAs8LgtugBAADiAwAADgAAAAAAAAABACAAAAA/AQAAZHJz&#10;L2Uyb0RvYy54bWxQSwUGAAAAAAYABgBZAQAAmQUAAAAA&#10;">
                <v:fill on="t" focussize="0,0"/>
                <v:stroke color="#000000" joinstyle="miter"/>
                <v:imagedata o:title=""/>
                <o:lock v:ext="edit" aspectratio="f"/>
                <v:textbox>
                  <w:txbxContent>
                    <w:p>
                      <w:pPr>
                        <w:suppressAutoHyphens w:val="0"/>
                        <w:bidi w:val="0"/>
                        <w:jc w:val="center"/>
                        <w:rPr>
                          <w:rFonts w:ascii="Times New Roman" w:hAnsi="Times New Roman" w:cs="Times New Roman"/>
                          <w:color w:val="auto"/>
                        </w:rPr>
                      </w:pPr>
                      <w:r>
                        <w:rPr>
                          <w:rFonts w:hint="eastAsia" w:ascii="Times New Roman" w:hAnsi="Times New Roman" w:cs="Times New Roman"/>
                          <w:color w:val="auto"/>
                        </w:rPr>
                        <w:t>指挥部成员单位</w:t>
                      </w:r>
                    </w:p>
                  </w:txbxContent>
                </v:textbox>
              </v:rect>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99552" behindDoc="0" locked="0" layoutInCell="1" allowOverlap="1">
                <wp:simplePos x="0" y="0"/>
                <wp:positionH relativeFrom="column">
                  <wp:posOffset>4610100</wp:posOffset>
                </wp:positionH>
                <wp:positionV relativeFrom="paragraph">
                  <wp:posOffset>3308985</wp:posOffset>
                </wp:positionV>
                <wp:extent cx="0" cy="571500"/>
                <wp:effectExtent l="38100" t="0" r="38100" b="0"/>
                <wp:wrapNone/>
                <wp:docPr id="625" name="直接箭头连接符 625"/>
                <wp:cNvGraphicFramePr/>
                <a:graphic xmlns:a="http://schemas.openxmlformats.org/drawingml/2006/main">
                  <a:graphicData uri="http://schemas.microsoft.com/office/word/2010/wordprocessingShape">
                    <wps:wsp>
                      <wps:cNvCnPr>
                        <a:stCxn id="41" idx="2"/>
                        <a:endCxn id="42" idx="0"/>
                      </wps:cNvCnPr>
                      <wps:spPr>
                        <a:xfrm>
                          <a:off x="0" y="0"/>
                          <a:ext cx="0" cy="571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63pt;margin-top:260.55pt;height:45pt;width:0pt;z-index:251799552;mso-width-relative:page;mso-height-relative:page;" filled="f" stroked="t" coordsize="21600,21600" o:gfxdata="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akmPT2QAAAAsB&#10;AAAPAAAAAAAAAAEAIAAAADgAAABkcnMvZG93bnJldi54bWxQSwECFAAUAAAACACHTuJAIeAT+wQC&#10;AADnAwAADgAAAAAAAAABACAAAAA+AQAAZHJzL2Uyb0RvYy54bWxQSwUGAAAAAAYABgBZAQAAtAUA&#10;AAAA&#10;">
                <v:fill on="f" focussize="0,0"/>
                <v:stroke color="#000000" joinstyle="round" endarrow="block"/>
                <v:imagedata o:title=""/>
                <o:lock v:ext="edit" aspectratio="f"/>
              </v:shape>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800576" behindDoc="0" locked="0" layoutInCell="1" allowOverlap="1">
                <wp:simplePos x="0" y="0"/>
                <wp:positionH relativeFrom="column">
                  <wp:posOffset>5734050</wp:posOffset>
                </wp:positionH>
                <wp:positionV relativeFrom="paragraph">
                  <wp:posOffset>3308985</wp:posOffset>
                </wp:positionV>
                <wp:extent cx="0" cy="571500"/>
                <wp:effectExtent l="38100" t="0" r="38100" b="0"/>
                <wp:wrapNone/>
                <wp:docPr id="640" name="直接箭头连接符 640"/>
                <wp:cNvGraphicFramePr/>
                <a:graphic xmlns:a="http://schemas.openxmlformats.org/drawingml/2006/main">
                  <a:graphicData uri="http://schemas.microsoft.com/office/word/2010/wordprocessingShape">
                    <wps:wsp>
                      <wps:cNvCnPr>
                        <a:stCxn id="41" idx="2"/>
                        <a:endCxn id="42" idx="0"/>
                      </wps:cNvCnPr>
                      <wps:spPr>
                        <a:xfrm>
                          <a:off x="0" y="0"/>
                          <a:ext cx="0" cy="571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51.5pt;margin-top:260.55pt;height:45pt;width:0pt;z-index:251800576;mso-width-relative:page;mso-height-relative:page;" filled="f" stroked="t" coordsize="21600,21600" o:gfxdata="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vof6W2QAAAAsB&#10;AAAPAAAAAAAAAAEAIAAAADgAAABkcnMvZG93bnJldi54bWxQSwECFAAUAAAACACHTuJAW8Bl4AQC&#10;AADnAwAADgAAAAAAAAABACAAAAA+AQAAZHJzL2Uyb0RvYy54bWxQSwUGAAAAAAYABgBZAQAAtAUA&#10;AAAA&#10;">
                <v:fill on="f" focussize="0,0"/>
                <v:stroke color="#000000" joinstyle="round" endarrow="block"/>
                <v:imagedata o:title=""/>
                <o:lock v:ext="edit" aspectratio="f"/>
              </v:shape>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98528" behindDoc="0" locked="0" layoutInCell="1" allowOverlap="1">
                <wp:simplePos x="0" y="0"/>
                <wp:positionH relativeFrom="column">
                  <wp:posOffset>4610100</wp:posOffset>
                </wp:positionH>
                <wp:positionV relativeFrom="paragraph">
                  <wp:posOffset>3308985</wp:posOffset>
                </wp:positionV>
                <wp:extent cx="1123950" cy="0"/>
                <wp:effectExtent l="0" t="0" r="0" b="0"/>
                <wp:wrapNone/>
                <wp:docPr id="631" name="直接箭头连接符 631"/>
                <wp:cNvGraphicFramePr/>
                <a:graphic xmlns:a="http://schemas.openxmlformats.org/drawingml/2006/main">
                  <a:graphicData uri="http://schemas.microsoft.com/office/word/2010/wordprocessingShape">
                    <wps:wsp>
                      <wps:cNvCnPr>
                        <a:stCxn id="41" idx="2"/>
                        <a:endCxn id="42" idx="0"/>
                      </wps:cNvCnPr>
                      <wps:spPr>
                        <a:xfrm>
                          <a:off x="0" y="0"/>
                          <a:ext cx="11239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63pt;margin-top:260.55pt;height:0pt;width:88.5pt;z-index:251798528;mso-width-relative:page;mso-height-relative:page;" filled="f" stroked="t" coordsize="21600,21600" o:gfxdata="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DLiGbL2AAAAAsBAAAPAAAA&#10;AAAAAAEAIAAAADgAAABkcnMvZG93bnJldi54bWxQSwECFAAUAAAACACHTuJAlBGiuf8BAADkAwAA&#10;DgAAAAAAAAABACAAAAA9AQAAZHJzL2Uyb0RvYy54bWxQSwUGAAAAAAYABgBZAQAArgUAAAAA&#10;">
                <v:fill on="f" focussize="0,0"/>
                <v:stroke color="#000000" joinstyle="round"/>
                <v:imagedata o:title=""/>
                <o:lock v:ext="edit" aspectratio="f"/>
              </v:shape>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88288" behindDoc="0" locked="0" layoutInCell="1" allowOverlap="1">
                <wp:simplePos x="0" y="0"/>
                <wp:positionH relativeFrom="column">
                  <wp:posOffset>5153025</wp:posOffset>
                </wp:positionH>
                <wp:positionV relativeFrom="paragraph">
                  <wp:posOffset>2814320</wp:posOffset>
                </wp:positionV>
                <wp:extent cx="0" cy="494665"/>
                <wp:effectExtent l="5080" t="0" r="13970" b="635"/>
                <wp:wrapNone/>
                <wp:docPr id="675" name="直接箭头连接符 675"/>
                <wp:cNvGraphicFramePr/>
                <a:graphic xmlns:a="http://schemas.openxmlformats.org/drawingml/2006/main">
                  <a:graphicData uri="http://schemas.microsoft.com/office/word/2010/wordprocessingShape">
                    <wps:wsp>
                      <wps:cNvCnPr>
                        <a:stCxn id="41" idx="2"/>
                        <a:endCxn id="42" idx="0"/>
                      </wps:cNvCnPr>
                      <wps:spPr>
                        <a:xfrm>
                          <a:off x="0" y="0"/>
                          <a:ext cx="0" cy="49466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05.75pt;margin-top:221.6pt;height:38.95pt;width:0pt;z-index:251788288;mso-width-relative:page;mso-height-relative:page;" filled="f" stroked="t" coordsize="21600,21600" o:gfxdata="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BDC1ES2AAAAAsBAAAPAAAA&#10;AAAAAAEAIAAAADgAAABkcnMvZG93bnJldi54bWxQSwECFAAUAAAACACHTuJAE6YZQ/8BAADjAwAA&#10;DgAAAAAAAAABACAAAAA9AQAAZHJzL2Uyb0RvYy54bWxQSwUGAAAAAAYABgBZAQAArgUAAAAA&#10;">
                <v:fill on="f" focussize="0,0"/>
                <v:stroke color="#000000" joinstyle="round"/>
                <v:imagedata o:title=""/>
                <o:lock v:ext="edit" aspectratio="f"/>
              </v:shape>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95456" behindDoc="0" locked="0" layoutInCell="1" allowOverlap="1">
                <wp:simplePos x="0" y="0"/>
                <wp:positionH relativeFrom="column">
                  <wp:posOffset>438150</wp:posOffset>
                </wp:positionH>
                <wp:positionV relativeFrom="paragraph">
                  <wp:posOffset>3632835</wp:posOffset>
                </wp:positionV>
                <wp:extent cx="635" cy="247650"/>
                <wp:effectExtent l="37465" t="0" r="38100" b="0"/>
                <wp:wrapNone/>
                <wp:docPr id="673" name="直接箭头连接符 673"/>
                <wp:cNvGraphicFramePr/>
                <a:graphic xmlns:a="http://schemas.openxmlformats.org/drawingml/2006/main">
                  <a:graphicData uri="http://schemas.microsoft.com/office/word/2010/wordprocessingShape">
                    <wps:wsp>
                      <wps:cNvCnPr>
                        <a:stCxn id="41" idx="2"/>
                        <a:endCxn id="42" idx="0"/>
                      </wps:cNvCnPr>
                      <wps:spPr>
                        <a:xfrm>
                          <a:off x="0" y="0"/>
                          <a:ext cx="635" cy="2476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4.5pt;margin-top:286.05pt;height:19.5pt;width:0.05pt;z-index:251795456;mso-width-relative:page;mso-height-relative:page;" filled="f" stroked="t" coordsize="21600,21600" o:gfxdata="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FgMQctkA&#10;AAAJAQAADwAAAAAAAAABACAAAAA4AAAAZHJzL2Rvd25yZXYueG1sUEsBAhQAFAAAAAgAh07iQK8L&#10;nbgIAgAA6QMAAA4AAAAAAAAAAQAgAAAAPgEAAGRycy9lMm9Eb2MueG1sUEsFBgAAAAAGAAYAWQEA&#10;ALgFAAAAAA==&#10;">
                <v:fill on="f" focussize="0,0"/>
                <v:stroke color="#000000" joinstyle="round" endarrow="block"/>
                <v:imagedata o:title=""/>
                <o:lock v:ext="edit" aspectratio="f"/>
              </v:shape>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94432" behindDoc="0" locked="0" layoutInCell="1" allowOverlap="1">
                <wp:simplePos x="0" y="0"/>
                <wp:positionH relativeFrom="column">
                  <wp:posOffset>3571875</wp:posOffset>
                </wp:positionH>
                <wp:positionV relativeFrom="paragraph">
                  <wp:posOffset>3062605</wp:posOffset>
                </wp:positionV>
                <wp:extent cx="0" cy="818515"/>
                <wp:effectExtent l="38100" t="0" r="38100" b="635"/>
                <wp:wrapNone/>
                <wp:docPr id="637" name="直接箭头连接符 637"/>
                <wp:cNvGraphicFramePr/>
                <a:graphic xmlns:a="http://schemas.openxmlformats.org/drawingml/2006/main">
                  <a:graphicData uri="http://schemas.microsoft.com/office/word/2010/wordprocessingShape">
                    <wps:wsp>
                      <wps:cNvCnPr>
                        <a:stCxn id="41" idx="2"/>
                        <a:endCxn id="42" idx="0"/>
                      </wps:cNvCnPr>
                      <wps:spPr>
                        <a:xfrm>
                          <a:off x="0" y="0"/>
                          <a:ext cx="0" cy="8185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81.25pt;margin-top:241.15pt;height:64.45pt;width:0pt;z-index:251794432;mso-width-relative:page;mso-height-relative:page;" filled="f" stroked="t" coordsize="21600,21600" o:gfxdata="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E+uMZtoAAAAL&#10;AQAADwAAAAAAAAABACAAAAA4AAAAZHJzL2Rvd25yZXYueG1sUEsBAhQAFAAAAAgAh07iQC/RLvkE&#10;AgAA5wMAAA4AAAAAAAAAAQAgAAAAPwEAAGRycy9lMm9Eb2MueG1sUEsFBgAAAAAGAAYAWQEAALUF&#10;AAAAAA==&#10;">
                <v:fill on="f" focussize="0,0"/>
                <v:stroke color="#000000" joinstyle="round" endarrow="block"/>
                <v:imagedata o:title=""/>
                <o:lock v:ext="edit" aspectratio="f"/>
              </v:shape>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93408" behindDoc="0" locked="0" layoutInCell="1" allowOverlap="1">
                <wp:simplePos x="0" y="0"/>
                <wp:positionH relativeFrom="column">
                  <wp:posOffset>3114675</wp:posOffset>
                </wp:positionH>
                <wp:positionV relativeFrom="paragraph">
                  <wp:posOffset>3062605</wp:posOffset>
                </wp:positionV>
                <wp:extent cx="0" cy="817880"/>
                <wp:effectExtent l="38100" t="0" r="38100" b="1270"/>
                <wp:wrapNone/>
                <wp:docPr id="613" name="直接箭头连接符 613"/>
                <wp:cNvGraphicFramePr/>
                <a:graphic xmlns:a="http://schemas.openxmlformats.org/drawingml/2006/main">
                  <a:graphicData uri="http://schemas.microsoft.com/office/word/2010/wordprocessingShape">
                    <wps:wsp>
                      <wps:cNvCnPr>
                        <a:stCxn id="41" idx="2"/>
                        <a:endCxn id="42" idx="0"/>
                      </wps:cNvCnPr>
                      <wps:spPr>
                        <a:xfrm>
                          <a:off x="0" y="0"/>
                          <a:ext cx="0" cy="8178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45.25pt;margin-top:241.15pt;height:64.4pt;width:0pt;z-index:251793408;mso-width-relative:page;mso-height-relative:page;" filled="f" stroked="t" coordsize="21600,21600" o:gfxdata="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dl8nW9kAAAAL&#10;AQAADwAAAAAAAAABACAAAAA4AAAAZHJzL2Rvd25yZXYueG1sUEsBAhQAFAAAAAgAh07iQO5+zoUF&#10;AgAA5wMAAA4AAAAAAAAAAQAgAAAAPgEAAGRycy9lMm9Eb2MueG1sUEsFBgAAAAAGAAYAWQEAALUF&#10;AAAAAA==&#10;">
                <v:fill on="f" focussize="0,0"/>
                <v:stroke color="#000000" joinstyle="round" endarrow="block"/>
                <v:imagedata o:title=""/>
                <o:lock v:ext="edit" aspectratio="f"/>
              </v:shape>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92384" behindDoc="0" locked="0" layoutInCell="1" allowOverlap="1">
                <wp:simplePos x="0" y="0"/>
                <wp:positionH relativeFrom="column">
                  <wp:posOffset>2657475</wp:posOffset>
                </wp:positionH>
                <wp:positionV relativeFrom="paragraph">
                  <wp:posOffset>3062605</wp:posOffset>
                </wp:positionV>
                <wp:extent cx="0" cy="818515"/>
                <wp:effectExtent l="38100" t="0" r="38100" b="635"/>
                <wp:wrapNone/>
                <wp:docPr id="612" name="直接箭头连接符 612"/>
                <wp:cNvGraphicFramePr/>
                <a:graphic xmlns:a="http://schemas.openxmlformats.org/drawingml/2006/main">
                  <a:graphicData uri="http://schemas.microsoft.com/office/word/2010/wordprocessingShape">
                    <wps:wsp>
                      <wps:cNvCnPr>
                        <a:stCxn id="41" idx="2"/>
                        <a:endCxn id="42" idx="0"/>
                      </wps:cNvCnPr>
                      <wps:spPr>
                        <a:xfrm>
                          <a:off x="0" y="0"/>
                          <a:ext cx="0" cy="8185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9.25pt;margin-top:241.15pt;height:64.45pt;width:0pt;z-index:251792384;mso-width-relative:page;mso-height-relative:page;" filled="f" stroked="t" coordsize="21600,21600" o:gfxdata="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Hc1D6XZAAAACwEA&#10;AA8AAAAAAAAAAQAgAAAAOAAAAGRycy9kb3ducmV2LnhtbFBLAQIUABQAAAAIAIdO4kCkEcCWAwIA&#10;AOcDAAAOAAAAAAAAAAEAIAAAAD4BAABkcnMvZTJvRG9jLnhtbFBLBQYAAAAABgAGAFkBAACzBQAA&#10;AAA=&#10;">
                <v:fill on="f" focussize="0,0"/>
                <v:stroke color="#000000" joinstyle="round" endarrow="block"/>
                <v:imagedata o:title=""/>
                <o:lock v:ext="edit" aspectratio="f"/>
              </v:shape>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91360" behindDoc="0" locked="0" layoutInCell="1" allowOverlap="1">
                <wp:simplePos x="0" y="0"/>
                <wp:positionH relativeFrom="column">
                  <wp:posOffset>2076450</wp:posOffset>
                </wp:positionH>
                <wp:positionV relativeFrom="paragraph">
                  <wp:posOffset>3061970</wp:posOffset>
                </wp:positionV>
                <wp:extent cx="0" cy="818515"/>
                <wp:effectExtent l="38100" t="0" r="38100" b="635"/>
                <wp:wrapNone/>
                <wp:docPr id="619" name="直接箭头连接符 619"/>
                <wp:cNvGraphicFramePr/>
                <a:graphic xmlns:a="http://schemas.openxmlformats.org/drawingml/2006/main">
                  <a:graphicData uri="http://schemas.microsoft.com/office/word/2010/wordprocessingShape">
                    <wps:wsp>
                      <wps:cNvCnPr>
                        <a:stCxn id="41" idx="2"/>
                        <a:endCxn id="42" idx="0"/>
                      </wps:cNvCnPr>
                      <wps:spPr>
                        <a:xfrm>
                          <a:off x="0" y="0"/>
                          <a:ext cx="0" cy="8185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63.5pt;margin-top:241.1pt;height:64.45pt;width:0pt;z-index:251791360;mso-width-relative:page;mso-height-relative:page;" filled="f" stroked="t" coordsize="21600,21600" o:gfxdata="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Sbh1jtoAAAAL&#10;AQAADwAAAAAAAAABACAAAAA4AAAAZHJzL2Rvd25yZXYueG1sUEsBAhQAFAAAAAgAh07iQBMorawE&#10;AgAA5wMAAA4AAAAAAAAAAQAgAAAAPwEAAGRycy9lMm9Eb2MueG1sUEsFBgAAAAAGAAYAWQEAALUF&#10;AAAAAA==&#10;">
                <v:fill on="f" focussize="0,0"/>
                <v:stroke color="#000000" joinstyle="round" endarrow="block"/>
                <v:imagedata o:title=""/>
                <o:lock v:ext="edit" aspectratio="f"/>
              </v:shape>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90336" behindDoc="0" locked="0" layoutInCell="1" allowOverlap="1">
                <wp:simplePos x="0" y="0"/>
                <wp:positionH relativeFrom="column">
                  <wp:posOffset>1524000</wp:posOffset>
                </wp:positionH>
                <wp:positionV relativeFrom="paragraph">
                  <wp:posOffset>3061970</wp:posOffset>
                </wp:positionV>
                <wp:extent cx="0" cy="819150"/>
                <wp:effectExtent l="38100" t="0" r="38100" b="0"/>
                <wp:wrapNone/>
                <wp:docPr id="657" name="直接箭头连接符 657"/>
                <wp:cNvGraphicFramePr/>
                <a:graphic xmlns:a="http://schemas.openxmlformats.org/drawingml/2006/main">
                  <a:graphicData uri="http://schemas.microsoft.com/office/word/2010/wordprocessingShape">
                    <wps:wsp>
                      <wps:cNvCnPr>
                        <a:stCxn id="41" idx="2"/>
                        <a:endCxn id="42" idx="0"/>
                      </wps:cNvCnPr>
                      <wps:spPr>
                        <a:xfrm>
                          <a:off x="0" y="0"/>
                          <a:ext cx="0" cy="8191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0pt;margin-top:241.1pt;height:64.5pt;width:0pt;z-index:251790336;mso-width-relative:page;mso-height-relative:page;" filled="f" stroked="t" coordsize="21600,21600" o:gfxdata="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HeYCn9kAAAAL&#10;AQAADwAAAAAAAAABACAAAAA4AAAAZHJzL2Rvd25yZXYueG1sUEsBAhQAFAAAAAgAh07iQDpseRMF&#10;AgAA5wMAAA4AAAAAAAAAAQAgAAAAPgEAAGRycy9lMm9Eb2MueG1sUEsFBgAAAAAGAAYAWQEAALUF&#10;AAAAAA==&#10;">
                <v:fill on="f" focussize="0,0"/>
                <v:stroke color="#000000" joinstyle="round" endarrow="block"/>
                <v:imagedata o:title=""/>
                <o:lock v:ext="edit" aspectratio="f"/>
              </v:shape>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89312" behindDoc="0" locked="0" layoutInCell="1" allowOverlap="1">
                <wp:simplePos x="0" y="0"/>
                <wp:positionH relativeFrom="column">
                  <wp:posOffset>971550</wp:posOffset>
                </wp:positionH>
                <wp:positionV relativeFrom="paragraph">
                  <wp:posOffset>3061970</wp:posOffset>
                </wp:positionV>
                <wp:extent cx="0" cy="818515"/>
                <wp:effectExtent l="38100" t="0" r="38100" b="635"/>
                <wp:wrapNone/>
                <wp:docPr id="670" name="直接箭头连接符 670"/>
                <wp:cNvGraphicFramePr/>
                <a:graphic xmlns:a="http://schemas.openxmlformats.org/drawingml/2006/main">
                  <a:graphicData uri="http://schemas.microsoft.com/office/word/2010/wordprocessingShape">
                    <wps:wsp>
                      <wps:cNvCnPr>
                        <a:stCxn id="41" idx="2"/>
                        <a:endCxn id="42" idx="0"/>
                      </wps:cNvCnPr>
                      <wps:spPr>
                        <a:xfrm>
                          <a:off x="0" y="0"/>
                          <a:ext cx="0" cy="8185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76.5pt;margin-top:241.1pt;height:64.45pt;width:0pt;z-index:251789312;mso-width-relative:page;mso-height-relative:page;" filled="f" stroked="t" coordsize="21600,21600" o:gfxdata="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CkV7d62gAAAAsB&#10;AAAPAAAAAAAAAAEAIAAAADgAAABkcnMvZG93bnJldi54bWxQSwECFAAUAAAACACHTuJA7LSNzAMC&#10;AADnAwAADgAAAAAAAAABACAAAAA/AQAAZHJzL2Uyb0RvYy54bWxQSwUGAAAAAAYABgBZAQAAtAUA&#10;AAAA&#10;">
                <v:fill on="f" focussize="0,0"/>
                <v:stroke color="#000000" joinstyle="round" endarrow="block"/>
                <v:imagedata o:title=""/>
                <o:lock v:ext="edit" aspectratio="f"/>
              </v:shape>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86240" behindDoc="0" locked="0" layoutInCell="1" allowOverlap="1">
                <wp:simplePos x="0" y="0"/>
                <wp:positionH relativeFrom="column">
                  <wp:posOffset>2933700</wp:posOffset>
                </wp:positionH>
                <wp:positionV relativeFrom="paragraph">
                  <wp:posOffset>3881120</wp:posOffset>
                </wp:positionV>
                <wp:extent cx="352425" cy="3876675"/>
                <wp:effectExtent l="4445" t="4445" r="5080" b="5080"/>
                <wp:wrapNone/>
                <wp:docPr id="656" name="矩形 656"/>
                <wp:cNvGraphicFramePr/>
                <a:graphic xmlns:a="http://schemas.openxmlformats.org/drawingml/2006/main">
                  <a:graphicData uri="http://schemas.microsoft.com/office/word/2010/wordprocessingShape">
                    <wps:wsp>
                      <wps:cNvSpPr/>
                      <wps:spPr>
                        <a:xfrm>
                          <a:off x="0" y="0"/>
                          <a:ext cx="352425" cy="3876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uppressAutoHyphens w:val="0"/>
                              <w:bidi w:val="0"/>
                              <w:rPr>
                                <w:rFonts w:hint="eastAsia" w:ascii="Times New Roman" w:hAnsi="Times New Roman" w:cs="Times New Roman"/>
                                <w:color w:val="auto"/>
                              </w:rPr>
                            </w:pPr>
                            <w:r>
                              <w:rPr>
                                <w:rFonts w:hint="eastAsia" w:ascii="Times New Roman" w:hAnsi="Times New Roman" w:cs="Times New Roman"/>
                                <w:color w:val="auto"/>
                              </w:rPr>
                              <w:t>通讯报道组</w:t>
                            </w:r>
                          </w:p>
                          <w:p>
                            <w:pPr>
                              <w:suppressAutoHyphens w:val="0"/>
                              <w:bidi w:val="0"/>
                              <w:rPr>
                                <w:rFonts w:ascii="Times New Roman" w:hAnsi="Times New Roman" w:cs="Times New Roman"/>
                                <w:color w:val="auto"/>
                              </w:rPr>
                            </w:pPr>
                            <w:r>
                              <w:rPr>
                                <w:rFonts w:hint="eastAsia" w:ascii="Times New Roman" w:hAnsi="Times New Roman" w:cs="Times New Roman"/>
                                <w:color w:val="auto"/>
                              </w:rPr>
                              <w:t>︵区委宣传部牵头︶</w:t>
                            </w:r>
                          </w:p>
                        </w:txbxContent>
                      </wps:txbx>
                      <wps:bodyPr upright="true"/>
                    </wps:wsp>
                  </a:graphicData>
                </a:graphic>
              </wp:anchor>
            </w:drawing>
          </mc:Choice>
          <mc:Fallback>
            <w:pict>
              <v:rect id="_x0000_s1026" o:spid="_x0000_s1026" o:spt="1" style="position:absolute;left:0pt;margin-left:231pt;margin-top:305.6pt;height:305.25pt;width:27.75pt;z-index:251786240;mso-width-relative:page;mso-height-relative:page;" fillcolor="#FFFFFF" filled="t" stroked="t" coordsize="21600,21600" o:gfxdata="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CHuDd2gAAAAwBAAAPAAAAAAAAAAEAIAAAADgAAABkcnMv&#10;ZG93bnJldi54bWxQSwECFAAUAAAACACHTuJAmLkszOsBAADiAwAADgAAAAAAAAABACAAAAA/AQAA&#10;ZHJzL2Uyb0RvYy54bWxQSwUGAAAAAAYABgBZAQAAnAUAAAAA&#10;">
                <v:fill on="t" focussize="0,0"/>
                <v:stroke color="#000000" joinstyle="miter"/>
                <v:imagedata o:title=""/>
                <o:lock v:ext="edit" aspectratio="f"/>
                <v:textbox>
                  <w:txbxContent>
                    <w:p>
                      <w:pPr>
                        <w:suppressAutoHyphens w:val="0"/>
                        <w:bidi w:val="0"/>
                        <w:rPr>
                          <w:rFonts w:hint="eastAsia" w:ascii="Times New Roman" w:hAnsi="Times New Roman" w:cs="Times New Roman"/>
                          <w:color w:val="auto"/>
                        </w:rPr>
                      </w:pPr>
                      <w:r>
                        <w:rPr>
                          <w:rFonts w:hint="eastAsia" w:ascii="Times New Roman" w:hAnsi="Times New Roman" w:cs="Times New Roman"/>
                          <w:color w:val="auto"/>
                        </w:rPr>
                        <w:t>通讯报道组</w:t>
                      </w:r>
                    </w:p>
                    <w:p>
                      <w:pPr>
                        <w:suppressAutoHyphens w:val="0"/>
                        <w:bidi w:val="0"/>
                        <w:rPr>
                          <w:rFonts w:ascii="Times New Roman" w:hAnsi="Times New Roman" w:cs="Times New Roman"/>
                          <w:color w:val="auto"/>
                        </w:rPr>
                      </w:pPr>
                      <w:r>
                        <w:rPr>
                          <w:rFonts w:hint="eastAsia" w:ascii="Times New Roman" w:hAnsi="Times New Roman" w:cs="Times New Roman"/>
                          <w:color w:val="auto"/>
                        </w:rPr>
                        <w:t>︵区委宣传部牵头︶</w:t>
                      </w:r>
                    </w:p>
                  </w:txbxContent>
                </v:textbox>
              </v:rect>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84192" behindDoc="0" locked="0" layoutInCell="1" allowOverlap="1">
                <wp:simplePos x="0" y="0"/>
                <wp:positionH relativeFrom="column">
                  <wp:posOffset>1914525</wp:posOffset>
                </wp:positionH>
                <wp:positionV relativeFrom="paragraph">
                  <wp:posOffset>3881120</wp:posOffset>
                </wp:positionV>
                <wp:extent cx="352425" cy="3876675"/>
                <wp:effectExtent l="4445" t="4445" r="5080" b="5080"/>
                <wp:wrapNone/>
                <wp:docPr id="658" name="矩形 658"/>
                <wp:cNvGraphicFramePr/>
                <a:graphic xmlns:a="http://schemas.openxmlformats.org/drawingml/2006/main">
                  <a:graphicData uri="http://schemas.microsoft.com/office/word/2010/wordprocessingShape">
                    <wps:wsp>
                      <wps:cNvSpPr/>
                      <wps:spPr>
                        <a:xfrm>
                          <a:off x="0" y="0"/>
                          <a:ext cx="352425" cy="3876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uppressAutoHyphens w:val="0"/>
                              <w:bidi w:val="0"/>
                              <w:spacing w:line="240" w:lineRule="exact"/>
                              <w:rPr>
                                <w:rFonts w:hint="eastAsia" w:ascii="Times New Roman" w:hAnsi="Times New Roman" w:cs="Times New Roman"/>
                                <w:color w:val="auto"/>
                              </w:rPr>
                            </w:pPr>
                            <w:r>
                              <w:rPr>
                                <w:rFonts w:hint="eastAsia" w:ascii="Times New Roman" w:hAnsi="Times New Roman" w:cs="Times New Roman"/>
                                <w:color w:val="auto"/>
                              </w:rPr>
                              <w:t>动员疏散安置组</w:t>
                            </w:r>
                          </w:p>
                          <w:p>
                            <w:pPr>
                              <w:suppressAutoHyphens w:val="0"/>
                              <w:bidi w:val="0"/>
                              <w:spacing w:line="240" w:lineRule="exact"/>
                              <w:rPr>
                                <w:rFonts w:hint="eastAsia" w:ascii="Times New Roman" w:hAnsi="Times New Roman" w:cs="Times New Roman"/>
                                <w:color w:val="auto"/>
                              </w:rPr>
                            </w:pPr>
                            <w:r>
                              <w:rPr>
                                <w:rFonts w:hint="eastAsia" w:ascii="Times New Roman" w:hAnsi="Times New Roman" w:cs="Times New Roman"/>
                                <w:color w:val="auto"/>
                              </w:rPr>
                              <w:t>︵乡镇人民政府、街道办事处︶</w:t>
                            </w:r>
                          </w:p>
                        </w:txbxContent>
                      </wps:txbx>
                      <wps:bodyPr upright="true"/>
                    </wps:wsp>
                  </a:graphicData>
                </a:graphic>
              </wp:anchor>
            </w:drawing>
          </mc:Choice>
          <mc:Fallback>
            <w:pict>
              <v:rect id="_x0000_s1026" o:spid="_x0000_s1026" o:spt="1" style="position:absolute;left:0pt;margin-left:150.75pt;margin-top:305.6pt;height:305.25pt;width:27.75pt;z-index:251784192;mso-width-relative:page;mso-height-relative:page;" fillcolor="#FFFFFF" filled="t" stroked="t" coordsize="21600,21600" o:gfxdata="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ZasgddkAAAAMAQAADwAAAAAAAAABACAAAAA4AAAAZHJzL2Rv&#10;d25yZXYueG1sUEsBAhQAFAAAAAgAh07iQNMF0UzqAQAA4gMAAA4AAAAAAAAAAQAgAAAAPgEAAGRy&#10;cy9lMm9Eb2MueG1sUEsFBgAAAAAGAAYAWQEAAJoFAAAAAA==&#10;">
                <v:fill on="t" focussize="0,0"/>
                <v:stroke color="#000000" joinstyle="miter"/>
                <v:imagedata o:title=""/>
                <o:lock v:ext="edit" aspectratio="f"/>
                <v:textbox>
                  <w:txbxContent>
                    <w:p>
                      <w:pPr>
                        <w:suppressAutoHyphens w:val="0"/>
                        <w:bidi w:val="0"/>
                        <w:spacing w:line="240" w:lineRule="exact"/>
                        <w:rPr>
                          <w:rFonts w:hint="eastAsia" w:ascii="Times New Roman" w:hAnsi="Times New Roman" w:cs="Times New Roman"/>
                          <w:color w:val="auto"/>
                        </w:rPr>
                      </w:pPr>
                      <w:r>
                        <w:rPr>
                          <w:rFonts w:hint="eastAsia" w:ascii="Times New Roman" w:hAnsi="Times New Roman" w:cs="Times New Roman"/>
                          <w:color w:val="auto"/>
                        </w:rPr>
                        <w:t>动员疏散安置组</w:t>
                      </w:r>
                    </w:p>
                    <w:p>
                      <w:pPr>
                        <w:suppressAutoHyphens w:val="0"/>
                        <w:bidi w:val="0"/>
                        <w:spacing w:line="240" w:lineRule="exact"/>
                        <w:rPr>
                          <w:rFonts w:hint="eastAsia" w:ascii="Times New Roman" w:hAnsi="Times New Roman" w:cs="Times New Roman"/>
                          <w:color w:val="auto"/>
                        </w:rPr>
                      </w:pPr>
                      <w:r>
                        <w:rPr>
                          <w:rFonts w:hint="eastAsia" w:ascii="Times New Roman" w:hAnsi="Times New Roman" w:cs="Times New Roman"/>
                          <w:color w:val="auto"/>
                        </w:rPr>
                        <w:t>︵乡镇人民政府、街道办事处︶</w:t>
                      </w:r>
                    </w:p>
                  </w:txbxContent>
                </v:textbox>
              </v:rect>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85216" behindDoc="0" locked="0" layoutInCell="1" allowOverlap="1">
                <wp:simplePos x="0" y="0"/>
                <wp:positionH relativeFrom="column">
                  <wp:posOffset>2466975</wp:posOffset>
                </wp:positionH>
                <wp:positionV relativeFrom="paragraph">
                  <wp:posOffset>3881120</wp:posOffset>
                </wp:positionV>
                <wp:extent cx="352425" cy="3876675"/>
                <wp:effectExtent l="4445" t="4445" r="5080" b="5080"/>
                <wp:wrapNone/>
                <wp:docPr id="601" name="矩形 601"/>
                <wp:cNvGraphicFramePr/>
                <a:graphic xmlns:a="http://schemas.openxmlformats.org/drawingml/2006/main">
                  <a:graphicData uri="http://schemas.microsoft.com/office/word/2010/wordprocessingShape">
                    <wps:wsp>
                      <wps:cNvSpPr/>
                      <wps:spPr>
                        <a:xfrm>
                          <a:off x="0" y="0"/>
                          <a:ext cx="352425" cy="3876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uppressAutoHyphens w:val="0"/>
                              <w:bidi w:val="0"/>
                              <w:rPr>
                                <w:rFonts w:hint="eastAsia" w:ascii="Times New Roman" w:hAnsi="Times New Roman" w:cs="Times New Roman"/>
                                <w:color w:val="auto"/>
                              </w:rPr>
                            </w:pPr>
                            <w:r>
                              <w:rPr>
                                <w:rFonts w:hint="eastAsia" w:ascii="Times New Roman" w:hAnsi="Times New Roman" w:cs="Times New Roman"/>
                                <w:color w:val="auto"/>
                              </w:rPr>
                              <w:t>环境监测组</w:t>
                            </w:r>
                          </w:p>
                          <w:p>
                            <w:pPr>
                              <w:suppressAutoHyphens w:val="0"/>
                              <w:bidi w:val="0"/>
                              <w:rPr>
                                <w:rFonts w:ascii="Times New Roman" w:hAnsi="Times New Roman" w:cs="Times New Roman"/>
                                <w:color w:val="auto"/>
                              </w:rPr>
                            </w:pPr>
                            <w:r>
                              <w:rPr>
                                <w:rFonts w:hint="eastAsia" w:ascii="Times New Roman" w:hAnsi="Times New Roman" w:cs="Times New Roman"/>
                                <w:color w:val="auto"/>
                              </w:rPr>
                              <w:t>︵区生态环境局牵头︶</w:t>
                            </w:r>
                          </w:p>
                        </w:txbxContent>
                      </wps:txbx>
                      <wps:bodyPr upright="true"/>
                    </wps:wsp>
                  </a:graphicData>
                </a:graphic>
              </wp:anchor>
            </w:drawing>
          </mc:Choice>
          <mc:Fallback>
            <w:pict>
              <v:rect id="_x0000_s1026" o:spid="_x0000_s1026" o:spt="1" style="position:absolute;left:0pt;margin-left:194.25pt;margin-top:305.6pt;height:305.25pt;width:27.75pt;z-index:251785216;mso-width-relative:page;mso-height-relative:page;" fillcolor="#FFFFFF" filled="t" stroked="t" coordsize="21600,21600" o:gfxdata="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alVst2gAAAAwBAAAPAAAAAAAAAAEAIAAAADgAAABkcnMv&#10;ZG93bnJldi54bWxQSwECFAAUAAAACACHTuJAw6x0MesBAADiAwAADgAAAAAAAAABACAAAAA/AQAA&#10;ZHJzL2Uyb0RvYy54bWxQSwUGAAAAAAYABgBZAQAAnAUAAAAA&#10;">
                <v:fill on="t" focussize="0,0"/>
                <v:stroke color="#000000" joinstyle="miter"/>
                <v:imagedata o:title=""/>
                <o:lock v:ext="edit" aspectratio="f"/>
                <v:textbox>
                  <w:txbxContent>
                    <w:p>
                      <w:pPr>
                        <w:suppressAutoHyphens w:val="0"/>
                        <w:bidi w:val="0"/>
                        <w:rPr>
                          <w:rFonts w:hint="eastAsia" w:ascii="Times New Roman" w:hAnsi="Times New Roman" w:cs="Times New Roman"/>
                          <w:color w:val="auto"/>
                        </w:rPr>
                      </w:pPr>
                      <w:r>
                        <w:rPr>
                          <w:rFonts w:hint="eastAsia" w:ascii="Times New Roman" w:hAnsi="Times New Roman" w:cs="Times New Roman"/>
                          <w:color w:val="auto"/>
                        </w:rPr>
                        <w:t>环境监测组</w:t>
                      </w:r>
                    </w:p>
                    <w:p>
                      <w:pPr>
                        <w:suppressAutoHyphens w:val="0"/>
                        <w:bidi w:val="0"/>
                        <w:rPr>
                          <w:rFonts w:ascii="Times New Roman" w:hAnsi="Times New Roman" w:cs="Times New Roman"/>
                          <w:color w:val="auto"/>
                        </w:rPr>
                      </w:pPr>
                      <w:r>
                        <w:rPr>
                          <w:rFonts w:hint="eastAsia" w:ascii="Times New Roman" w:hAnsi="Times New Roman" w:cs="Times New Roman"/>
                          <w:color w:val="auto"/>
                        </w:rPr>
                        <w:t>︵区生态环境局牵头︶</w:t>
                      </w:r>
                    </w:p>
                  </w:txbxContent>
                </v:textbox>
              </v:rect>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82144" behindDoc="0" locked="0" layoutInCell="1" allowOverlap="1">
                <wp:simplePos x="0" y="0"/>
                <wp:positionH relativeFrom="column">
                  <wp:posOffset>809625</wp:posOffset>
                </wp:positionH>
                <wp:positionV relativeFrom="paragraph">
                  <wp:posOffset>3880485</wp:posOffset>
                </wp:positionV>
                <wp:extent cx="352425" cy="3876675"/>
                <wp:effectExtent l="4445" t="4445" r="5080" b="5080"/>
                <wp:wrapNone/>
                <wp:docPr id="609" name="矩形 609"/>
                <wp:cNvGraphicFramePr/>
                <a:graphic xmlns:a="http://schemas.openxmlformats.org/drawingml/2006/main">
                  <a:graphicData uri="http://schemas.microsoft.com/office/word/2010/wordprocessingShape">
                    <wps:wsp>
                      <wps:cNvSpPr/>
                      <wps:spPr>
                        <a:xfrm>
                          <a:off x="0" y="0"/>
                          <a:ext cx="352425" cy="3876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uppressAutoHyphens w:val="0"/>
                              <w:bidi w:val="0"/>
                              <w:rPr>
                                <w:rFonts w:hint="eastAsia" w:ascii="Times New Roman" w:hAnsi="Times New Roman" w:cs="Times New Roman"/>
                                <w:color w:val="auto"/>
                              </w:rPr>
                            </w:pPr>
                            <w:r>
                              <w:rPr>
                                <w:rFonts w:hint="eastAsia" w:ascii="Times New Roman" w:hAnsi="Times New Roman" w:cs="Times New Roman"/>
                                <w:color w:val="auto"/>
                              </w:rPr>
                              <w:t>治安警戒组</w:t>
                            </w:r>
                          </w:p>
                          <w:p>
                            <w:pPr>
                              <w:suppressAutoHyphens w:val="0"/>
                              <w:bidi w:val="0"/>
                              <w:rPr>
                                <w:rFonts w:ascii="Times New Roman" w:hAnsi="Times New Roman" w:cs="Times New Roman"/>
                                <w:color w:val="auto"/>
                              </w:rPr>
                            </w:pPr>
                            <w:r>
                              <w:rPr>
                                <w:rFonts w:hint="eastAsia" w:ascii="Times New Roman" w:hAnsi="Times New Roman" w:cs="Times New Roman"/>
                                <w:color w:val="auto"/>
                              </w:rPr>
                              <w:t>︵公安蓟州分局牵头︶</w:t>
                            </w:r>
                          </w:p>
                        </w:txbxContent>
                      </wps:txbx>
                      <wps:bodyPr upright="true"/>
                    </wps:wsp>
                  </a:graphicData>
                </a:graphic>
              </wp:anchor>
            </w:drawing>
          </mc:Choice>
          <mc:Fallback>
            <w:pict>
              <v:rect id="_x0000_s1026" o:spid="_x0000_s1026" o:spt="1" style="position:absolute;left:0pt;margin-left:63.75pt;margin-top:305.55pt;height:305.25pt;width:27.75pt;z-index:251782144;mso-width-relative:page;mso-height-relative:page;" fillcolor="#FFFFFF" filled="t" stroked="t" coordsize="21600,21600" o:gfxdata="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oF3/1wAAAAwBAAAPAAAAAAAAAAEAIAAAADgAAABkcnMvZG93&#10;bnJldi54bWxQSwECFAAUAAAACACHTuJAF1GI6usBAADiAwAADgAAAAAAAAABACAAAAA8AQAAZHJz&#10;L2Uyb0RvYy54bWxQSwUGAAAAAAYABgBZAQAAmQUAAAAA&#10;">
                <v:fill on="t" focussize="0,0"/>
                <v:stroke color="#000000" joinstyle="miter"/>
                <v:imagedata o:title=""/>
                <o:lock v:ext="edit" aspectratio="f"/>
                <v:textbox>
                  <w:txbxContent>
                    <w:p>
                      <w:pPr>
                        <w:suppressAutoHyphens w:val="0"/>
                        <w:bidi w:val="0"/>
                        <w:rPr>
                          <w:rFonts w:hint="eastAsia" w:ascii="Times New Roman" w:hAnsi="Times New Roman" w:cs="Times New Roman"/>
                          <w:color w:val="auto"/>
                        </w:rPr>
                      </w:pPr>
                      <w:r>
                        <w:rPr>
                          <w:rFonts w:hint="eastAsia" w:ascii="Times New Roman" w:hAnsi="Times New Roman" w:cs="Times New Roman"/>
                          <w:color w:val="auto"/>
                        </w:rPr>
                        <w:t>治安警戒组</w:t>
                      </w:r>
                    </w:p>
                    <w:p>
                      <w:pPr>
                        <w:suppressAutoHyphens w:val="0"/>
                        <w:bidi w:val="0"/>
                        <w:rPr>
                          <w:rFonts w:ascii="Times New Roman" w:hAnsi="Times New Roman" w:cs="Times New Roman"/>
                          <w:color w:val="auto"/>
                        </w:rPr>
                      </w:pPr>
                      <w:r>
                        <w:rPr>
                          <w:rFonts w:hint="eastAsia" w:ascii="Times New Roman" w:hAnsi="Times New Roman" w:cs="Times New Roman"/>
                          <w:color w:val="auto"/>
                        </w:rPr>
                        <w:t>︵公安蓟州分局牵头︶</w:t>
                      </w:r>
                    </w:p>
                  </w:txbxContent>
                </v:textbox>
              </v:rect>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83168" behindDoc="0" locked="0" layoutInCell="1" allowOverlap="1">
                <wp:simplePos x="0" y="0"/>
                <wp:positionH relativeFrom="column">
                  <wp:posOffset>1362075</wp:posOffset>
                </wp:positionH>
                <wp:positionV relativeFrom="paragraph">
                  <wp:posOffset>3880485</wp:posOffset>
                </wp:positionV>
                <wp:extent cx="352425" cy="3876675"/>
                <wp:effectExtent l="4445" t="4445" r="5080" b="5080"/>
                <wp:wrapNone/>
                <wp:docPr id="611" name="矩形 611"/>
                <wp:cNvGraphicFramePr/>
                <a:graphic xmlns:a="http://schemas.openxmlformats.org/drawingml/2006/main">
                  <a:graphicData uri="http://schemas.microsoft.com/office/word/2010/wordprocessingShape">
                    <wps:wsp>
                      <wps:cNvSpPr/>
                      <wps:spPr>
                        <a:xfrm>
                          <a:off x="0" y="0"/>
                          <a:ext cx="352425" cy="3876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uppressAutoHyphens w:val="0"/>
                              <w:bidi w:val="0"/>
                              <w:rPr>
                                <w:rFonts w:hint="eastAsia" w:ascii="Times New Roman" w:hAnsi="Times New Roman" w:cs="Times New Roman"/>
                                <w:color w:val="auto"/>
                              </w:rPr>
                            </w:pPr>
                            <w:r>
                              <w:rPr>
                                <w:rFonts w:hint="eastAsia" w:ascii="Times New Roman" w:hAnsi="Times New Roman" w:cs="Times New Roman"/>
                                <w:color w:val="auto"/>
                              </w:rPr>
                              <w:t>技术专家组</w:t>
                            </w:r>
                          </w:p>
                          <w:p>
                            <w:pPr>
                              <w:suppressAutoHyphens w:val="0"/>
                              <w:bidi w:val="0"/>
                              <w:rPr>
                                <w:rFonts w:ascii="Times New Roman" w:hAnsi="Times New Roman" w:cs="Times New Roman"/>
                                <w:color w:val="auto"/>
                              </w:rPr>
                            </w:pPr>
                            <w:r>
                              <w:rPr>
                                <w:rFonts w:hint="eastAsia" w:ascii="Times New Roman" w:hAnsi="Times New Roman" w:cs="Times New Roman"/>
                                <w:color w:val="auto"/>
                              </w:rPr>
                              <w:t>︵区指挥部组织有关技术专家︶</w:t>
                            </w:r>
                          </w:p>
                        </w:txbxContent>
                      </wps:txbx>
                      <wps:bodyPr upright="true"/>
                    </wps:wsp>
                  </a:graphicData>
                </a:graphic>
              </wp:anchor>
            </w:drawing>
          </mc:Choice>
          <mc:Fallback>
            <w:pict>
              <v:rect id="_x0000_s1026" o:spid="_x0000_s1026" o:spt="1" style="position:absolute;left:0pt;margin-left:107.25pt;margin-top:305.55pt;height:305.25pt;width:27.75pt;z-index:251783168;mso-width-relative:page;mso-height-relative:page;" fillcolor="#FFFFFF" filled="t" stroked="t" coordsize="21600,21600" o:gfxdata="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CQ/AnbZAAAADAEAAA8AAAAAAAAAAQAgAAAAOAAAAGRycy9k&#10;b3ducmV2LnhtbFBLAQIUABQAAAAIAIdO4kCFEVgh6wEAAOIDAAAOAAAAAAAAAAEAIAAAAD4BAABk&#10;cnMvZTJvRG9jLnhtbFBLBQYAAAAABgAGAFkBAACbBQAAAAA=&#10;">
                <v:fill on="t" focussize="0,0"/>
                <v:stroke color="#000000" joinstyle="miter"/>
                <v:imagedata o:title=""/>
                <o:lock v:ext="edit" aspectratio="f"/>
                <v:textbox>
                  <w:txbxContent>
                    <w:p>
                      <w:pPr>
                        <w:suppressAutoHyphens w:val="0"/>
                        <w:bidi w:val="0"/>
                        <w:rPr>
                          <w:rFonts w:hint="eastAsia" w:ascii="Times New Roman" w:hAnsi="Times New Roman" w:cs="Times New Roman"/>
                          <w:color w:val="auto"/>
                        </w:rPr>
                      </w:pPr>
                      <w:r>
                        <w:rPr>
                          <w:rFonts w:hint="eastAsia" w:ascii="Times New Roman" w:hAnsi="Times New Roman" w:cs="Times New Roman"/>
                          <w:color w:val="auto"/>
                        </w:rPr>
                        <w:t>技术专家组</w:t>
                      </w:r>
                    </w:p>
                    <w:p>
                      <w:pPr>
                        <w:suppressAutoHyphens w:val="0"/>
                        <w:bidi w:val="0"/>
                        <w:rPr>
                          <w:rFonts w:ascii="Times New Roman" w:hAnsi="Times New Roman" w:cs="Times New Roman"/>
                          <w:color w:val="auto"/>
                        </w:rPr>
                      </w:pPr>
                      <w:r>
                        <w:rPr>
                          <w:rFonts w:hint="eastAsia" w:ascii="Times New Roman" w:hAnsi="Times New Roman" w:cs="Times New Roman"/>
                          <w:color w:val="auto"/>
                        </w:rPr>
                        <w:t>︵区指挥部组织有关技术专家︶</w:t>
                      </w:r>
                    </w:p>
                  </w:txbxContent>
                </v:textbox>
              </v:rect>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81120" behindDoc="0" locked="0" layoutInCell="1" allowOverlap="1">
                <wp:simplePos x="0" y="0"/>
                <wp:positionH relativeFrom="column">
                  <wp:posOffset>276225</wp:posOffset>
                </wp:positionH>
                <wp:positionV relativeFrom="paragraph">
                  <wp:posOffset>3880485</wp:posOffset>
                </wp:positionV>
                <wp:extent cx="352425" cy="3876675"/>
                <wp:effectExtent l="4445" t="4445" r="5080" b="5080"/>
                <wp:wrapNone/>
                <wp:docPr id="620" name="矩形 620"/>
                <wp:cNvGraphicFramePr/>
                <a:graphic xmlns:a="http://schemas.openxmlformats.org/drawingml/2006/main">
                  <a:graphicData uri="http://schemas.microsoft.com/office/word/2010/wordprocessingShape">
                    <wps:wsp>
                      <wps:cNvSpPr/>
                      <wps:spPr>
                        <a:xfrm>
                          <a:off x="0" y="0"/>
                          <a:ext cx="352425" cy="3876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uppressAutoHyphens w:val="0"/>
                              <w:bidi w:val="0"/>
                              <w:rPr>
                                <w:rFonts w:hint="eastAsia" w:ascii="Times New Roman" w:hAnsi="Times New Roman" w:cs="Times New Roman"/>
                                <w:color w:val="auto"/>
                              </w:rPr>
                            </w:pPr>
                            <w:r>
                              <w:rPr>
                                <w:rFonts w:hint="eastAsia" w:ascii="Times New Roman" w:hAnsi="Times New Roman" w:cs="Times New Roman"/>
                                <w:color w:val="auto"/>
                              </w:rPr>
                              <w:t>隐患处置小组</w:t>
                            </w:r>
                          </w:p>
                          <w:p>
                            <w:pPr>
                              <w:suppressAutoHyphens w:val="0"/>
                              <w:bidi w:val="0"/>
                              <w:rPr>
                                <w:rFonts w:ascii="Times New Roman" w:hAnsi="Times New Roman" w:cs="Times New Roman"/>
                                <w:color w:val="auto"/>
                              </w:rPr>
                            </w:pPr>
                            <w:r>
                              <w:rPr>
                                <w:rFonts w:hint="eastAsia" w:ascii="Times New Roman" w:hAnsi="Times New Roman" w:cs="Times New Roman"/>
                                <w:color w:val="auto"/>
                              </w:rPr>
                              <w:t>︵区市场监管局牵头︶</w:t>
                            </w:r>
                          </w:p>
                        </w:txbxContent>
                      </wps:txbx>
                      <wps:bodyPr upright="true"/>
                    </wps:wsp>
                  </a:graphicData>
                </a:graphic>
              </wp:anchor>
            </w:drawing>
          </mc:Choice>
          <mc:Fallback>
            <w:pict>
              <v:rect id="_x0000_s1026" o:spid="_x0000_s1026" o:spt="1" style="position:absolute;left:0pt;margin-left:21.75pt;margin-top:305.55pt;height:305.25pt;width:27.75pt;z-index:251781120;mso-width-relative:page;mso-height-relative:page;" fillcolor="#FFFFFF" filled="t" stroked="t" coordsize="21600,21600" o:gfxdata="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gAHR/2AAAAAoBAAAPAAAAAAAAAAEAIAAAADgAAABkcnMvZG93&#10;bnJldi54bWxQSwECFAAUAAAACACHTuJA1crq5+oBAADiAwAADgAAAAAAAAABACAAAAA9AQAAZHJz&#10;L2Uyb0RvYy54bWxQSwUGAAAAAAYABgBZAQAAmQUAAAAA&#10;">
                <v:fill on="t" focussize="0,0"/>
                <v:stroke color="#000000" joinstyle="miter"/>
                <v:imagedata o:title=""/>
                <o:lock v:ext="edit" aspectratio="f"/>
                <v:textbox>
                  <w:txbxContent>
                    <w:p>
                      <w:pPr>
                        <w:suppressAutoHyphens w:val="0"/>
                        <w:bidi w:val="0"/>
                        <w:rPr>
                          <w:rFonts w:hint="eastAsia" w:ascii="Times New Roman" w:hAnsi="Times New Roman" w:cs="Times New Roman"/>
                          <w:color w:val="auto"/>
                        </w:rPr>
                      </w:pPr>
                      <w:r>
                        <w:rPr>
                          <w:rFonts w:hint="eastAsia" w:ascii="Times New Roman" w:hAnsi="Times New Roman" w:cs="Times New Roman"/>
                          <w:color w:val="auto"/>
                        </w:rPr>
                        <w:t>隐患处置小组</w:t>
                      </w:r>
                    </w:p>
                    <w:p>
                      <w:pPr>
                        <w:suppressAutoHyphens w:val="0"/>
                        <w:bidi w:val="0"/>
                        <w:rPr>
                          <w:rFonts w:ascii="Times New Roman" w:hAnsi="Times New Roman" w:cs="Times New Roman"/>
                          <w:color w:val="auto"/>
                        </w:rPr>
                      </w:pPr>
                      <w:r>
                        <w:rPr>
                          <w:rFonts w:hint="eastAsia" w:ascii="Times New Roman" w:hAnsi="Times New Roman" w:cs="Times New Roman"/>
                          <w:color w:val="auto"/>
                        </w:rPr>
                        <w:t>︵区市场监管局牵头︶</w:t>
                      </w:r>
                    </w:p>
                  </w:txbxContent>
                </v:textbox>
              </v:rect>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74976" behindDoc="0" locked="0" layoutInCell="1" allowOverlap="1">
                <wp:simplePos x="0" y="0"/>
                <wp:positionH relativeFrom="column">
                  <wp:posOffset>1304925</wp:posOffset>
                </wp:positionH>
                <wp:positionV relativeFrom="paragraph">
                  <wp:posOffset>2813685</wp:posOffset>
                </wp:positionV>
                <wp:extent cx="0" cy="247650"/>
                <wp:effectExtent l="4445" t="0" r="14605" b="0"/>
                <wp:wrapNone/>
                <wp:docPr id="681" name="直接箭头连接符 681"/>
                <wp:cNvGraphicFramePr/>
                <a:graphic xmlns:a="http://schemas.openxmlformats.org/drawingml/2006/main">
                  <a:graphicData uri="http://schemas.microsoft.com/office/word/2010/wordprocessingShape">
                    <wps:wsp>
                      <wps:cNvCnPr>
                        <a:stCxn id="41" idx="2"/>
                        <a:endCxn id="42" idx="0"/>
                      </wps:cNvCnPr>
                      <wps:spPr>
                        <a:xfrm>
                          <a:off x="0" y="0"/>
                          <a:ext cx="0" cy="2476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02.75pt;margin-top:221.55pt;height:19.5pt;width:0pt;z-index:251774976;mso-width-relative:page;mso-height-relative:page;" filled="f" stroked="t" coordsize="21600,21600" o:gfxdata="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ofF7F9cAAAALAQAADwAAAAAA&#10;AAABACAAAAA4AAAAZHJzL2Rvd25yZXYueG1sUEsBAhQAFAAAAAgAh07iQEh4ceP+AQAA4wMAAA4A&#10;AAAAAAAAAQAgAAAAPAEAAGRycy9lMm9Eb2MueG1sUEsFBgAAAAAGAAYAWQEAAKwFAAAAAA==&#10;">
                <v:fill on="f" focussize="0,0"/>
                <v:stroke color="#000000" joinstyle="round"/>
                <v:imagedata o:title=""/>
                <o:lock v:ext="edit" aspectratio="f"/>
              </v:shape>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72928" behindDoc="0" locked="0" layoutInCell="1" allowOverlap="1">
                <wp:simplePos x="0" y="0"/>
                <wp:positionH relativeFrom="column">
                  <wp:posOffset>3657600</wp:posOffset>
                </wp:positionH>
                <wp:positionV relativeFrom="paragraph">
                  <wp:posOffset>2251710</wp:posOffset>
                </wp:positionV>
                <wp:extent cx="2638425" cy="561975"/>
                <wp:effectExtent l="4445" t="4445" r="5080" b="5080"/>
                <wp:wrapNone/>
                <wp:docPr id="672" name="矩形 672"/>
                <wp:cNvGraphicFramePr/>
                <a:graphic xmlns:a="http://schemas.openxmlformats.org/drawingml/2006/main">
                  <a:graphicData uri="http://schemas.microsoft.com/office/word/2010/wordprocessingShape">
                    <wps:wsp>
                      <wps:cNvSpPr/>
                      <wps:spPr>
                        <a:xfrm>
                          <a:off x="0" y="0"/>
                          <a:ext cx="2638425" cy="561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uppressAutoHyphens w:val="0"/>
                              <w:bidi w:val="0"/>
                              <w:jc w:val="center"/>
                              <w:rPr>
                                <w:rFonts w:ascii="Times New Roman" w:hAnsi="Times New Roman" w:cs="Times New Roman"/>
                                <w:color w:val="auto"/>
                              </w:rPr>
                            </w:pPr>
                            <w:r>
                              <w:rPr>
                                <w:rFonts w:hint="eastAsia" w:ascii="Times New Roman" w:hAnsi="Times New Roman" w:cs="Times New Roman"/>
                                <w:color w:val="auto"/>
                              </w:rPr>
                              <w:t>指挥部办公室</w:t>
                            </w:r>
                          </w:p>
                          <w:p>
                            <w:pPr>
                              <w:suppressAutoHyphens w:val="0"/>
                              <w:bidi w:val="0"/>
                              <w:rPr>
                                <w:rFonts w:ascii="Times New Roman" w:hAnsi="Times New Roman" w:cs="Times New Roman"/>
                                <w:color w:val="auto"/>
                              </w:rPr>
                            </w:pPr>
                            <w:r>
                              <w:rPr>
                                <w:rFonts w:hint="eastAsia" w:ascii="Times New Roman" w:hAnsi="Times New Roman" w:cs="Times New Roman"/>
                                <w:color w:val="auto"/>
                              </w:rPr>
                              <w:t>（主任：区市场监管局分管副局长担任）</w:t>
                            </w:r>
                          </w:p>
                        </w:txbxContent>
                      </wps:txbx>
                      <wps:bodyPr upright="true"/>
                    </wps:wsp>
                  </a:graphicData>
                </a:graphic>
              </wp:anchor>
            </w:drawing>
          </mc:Choice>
          <mc:Fallback>
            <w:pict>
              <v:rect id="_x0000_s1026" o:spid="_x0000_s1026" o:spt="1" style="position:absolute;left:0pt;margin-left:288pt;margin-top:177.3pt;height:44.25pt;width:207.75pt;z-index:251772928;mso-width-relative:page;mso-height-relative:page;" fillcolor="#FFFFFF" filled="t" stroked="t" coordsize="21600,21600" o:gfxdata="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5ERoz2gAAAAsBAAAPAAAAAAAAAAEAIAAAADgAAABkcnMv&#10;ZG93bnJldi54bWxQSwECFAAUAAAACACHTuJANNC2V+sBAADiAwAADgAAAAAAAAABACAAAAA/AQAA&#10;ZHJzL2Uyb0RvYy54bWxQSwUGAAAAAAYABgBZAQAAnAUAAAAA&#10;">
                <v:fill on="t" focussize="0,0"/>
                <v:stroke color="#000000" joinstyle="miter"/>
                <v:imagedata o:title=""/>
                <o:lock v:ext="edit" aspectratio="f"/>
                <v:textbox>
                  <w:txbxContent>
                    <w:p>
                      <w:pPr>
                        <w:suppressAutoHyphens w:val="0"/>
                        <w:bidi w:val="0"/>
                        <w:jc w:val="center"/>
                        <w:rPr>
                          <w:rFonts w:ascii="Times New Roman" w:hAnsi="Times New Roman" w:cs="Times New Roman"/>
                          <w:color w:val="auto"/>
                        </w:rPr>
                      </w:pPr>
                      <w:r>
                        <w:rPr>
                          <w:rFonts w:hint="eastAsia" w:ascii="Times New Roman" w:hAnsi="Times New Roman" w:cs="Times New Roman"/>
                          <w:color w:val="auto"/>
                        </w:rPr>
                        <w:t>指挥部办公室</w:t>
                      </w:r>
                    </w:p>
                    <w:p>
                      <w:pPr>
                        <w:suppressAutoHyphens w:val="0"/>
                        <w:bidi w:val="0"/>
                        <w:rPr>
                          <w:rFonts w:ascii="Times New Roman" w:hAnsi="Times New Roman" w:cs="Times New Roman"/>
                          <w:color w:val="auto"/>
                        </w:rPr>
                      </w:pPr>
                      <w:r>
                        <w:rPr>
                          <w:rFonts w:hint="eastAsia" w:ascii="Times New Roman" w:hAnsi="Times New Roman" w:cs="Times New Roman"/>
                          <w:color w:val="auto"/>
                        </w:rPr>
                        <w:t>（主任：区市场监管局分管副局长担任）</w:t>
                      </w:r>
                    </w:p>
                  </w:txbxContent>
                </v:textbox>
              </v:rect>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70880" behindDoc="0" locked="0" layoutInCell="1" allowOverlap="1">
                <wp:simplePos x="0" y="0"/>
                <wp:positionH relativeFrom="column">
                  <wp:posOffset>5267325</wp:posOffset>
                </wp:positionH>
                <wp:positionV relativeFrom="paragraph">
                  <wp:posOffset>2042160</wp:posOffset>
                </wp:positionV>
                <wp:extent cx="0" cy="209550"/>
                <wp:effectExtent l="38100" t="0" r="38100" b="0"/>
                <wp:wrapNone/>
                <wp:docPr id="615" name="直接箭头连接符 615"/>
                <wp:cNvGraphicFramePr/>
                <a:graphic xmlns:a="http://schemas.openxmlformats.org/drawingml/2006/main">
                  <a:graphicData uri="http://schemas.microsoft.com/office/word/2010/wordprocessingShape">
                    <wps:wsp>
                      <wps:cNvCnPr>
                        <a:stCxn id="41" idx="2"/>
                        <a:endCxn id="42" idx="0"/>
                      </wps:cNvCnPr>
                      <wps:spPr>
                        <a:xfrm>
                          <a:off x="0" y="0"/>
                          <a:ext cx="0" cy="2095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14.75pt;margin-top:160.8pt;height:16.5pt;width:0pt;z-index:251770880;mso-width-relative:page;mso-height-relative:page;" filled="f" stroked="t" coordsize="21600,21600" o:gfxdata="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NgVm1baAAAA&#10;CwEAAA8AAAAAAAAAAQAgAAAAOAAAAGRycy9kb3ducmV2LnhtbFBLAQIUABQAAAAIAIdO4kDWv2oN&#10;BQIAAOcDAAAOAAAAAAAAAAEAIAAAAD8BAABkcnMvZTJvRG9jLnhtbFBLBQYAAAAABgAGAFkBAAC2&#10;BQAAAAA=&#10;">
                <v:fill on="f" focussize="0,0"/>
                <v:stroke color="#000000" joinstyle="round" endarrow="block"/>
                <v:imagedata o:title=""/>
                <o:lock v:ext="edit" aspectratio="f"/>
              </v:shape>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71904" behindDoc="0" locked="0" layoutInCell="1" allowOverlap="1">
                <wp:simplePos x="0" y="0"/>
                <wp:positionH relativeFrom="column">
                  <wp:posOffset>1362075</wp:posOffset>
                </wp:positionH>
                <wp:positionV relativeFrom="paragraph">
                  <wp:posOffset>2042160</wp:posOffset>
                </wp:positionV>
                <wp:extent cx="0" cy="209550"/>
                <wp:effectExtent l="38100" t="0" r="38100" b="0"/>
                <wp:wrapNone/>
                <wp:docPr id="638" name="直接箭头连接符 638"/>
                <wp:cNvGraphicFramePr/>
                <a:graphic xmlns:a="http://schemas.openxmlformats.org/drawingml/2006/main">
                  <a:graphicData uri="http://schemas.microsoft.com/office/word/2010/wordprocessingShape">
                    <wps:wsp>
                      <wps:cNvCnPr>
                        <a:stCxn id="41" idx="2"/>
                        <a:endCxn id="42" idx="0"/>
                      </wps:cNvCnPr>
                      <wps:spPr>
                        <a:xfrm>
                          <a:off x="0" y="0"/>
                          <a:ext cx="0" cy="2095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07.25pt;margin-top:160.8pt;height:16.5pt;width:0pt;z-index:251771904;mso-width-relative:page;mso-height-relative:page;" filled="f" stroked="t" coordsize="21600,21600" o:gfxdata="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LquTSraAAAA&#10;CwEAAA8AAAAAAAAAAQAgAAAAOAAAAGRycy9kb3ducmV2LnhtbFBLAQIUABQAAAAIAIdO4kBbqOAw&#10;BQIAAOcDAAAOAAAAAAAAAAEAIAAAAD8BAABkcnMvZTJvRG9jLnhtbFBLBQYAAAAABgAGAFkBAAC2&#10;BQAAAAA=&#10;">
                <v:fill on="f" focussize="0,0"/>
                <v:stroke color="#000000" joinstyle="round" endarrow="block"/>
                <v:imagedata o:title=""/>
                <o:lock v:ext="edit" aspectratio="f"/>
              </v:shape>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69856" behindDoc="0" locked="0" layoutInCell="1" allowOverlap="1">
                <wp:simplePos x="0" y="0"/>
                <wp:positionH relativeFrom="column">
                  <wp:posOffset>1362075</wp:posOffset>
                </wp:positionH>
                <wp:positionV relativeFrom="paragraph">
                  <wp:posOffset>2032635</wp:posOffset>
                </wp:positionV>
                <wp:extent cx="3905250" cy="9525"/>
                <wp:effectExtent l="0" t="0" r="0" b="0"/>
                <wp:wrapNone/>
                <wp:docPr id="666" name="直接箭头连接符 666"/>
                <wp:cNvGraphicFramePr/>
                <a:graphic xmlns:a="http://schemas.openxmlformats.org/drawingml/2006/main">
                  <a:graphicData uri="http://schemas.microsoft.com/office/word/2010/wordprocessingShape">
                    <wps:wsp>
                      <wps:cNvCnPr>
                        <a:stCxn id="41" idx="2"/>
                        <a:endCxn id="42" idx="0"/>
                      </wps:cNvCnPr>
                      <wps:spPr>
                        <a:xfrm>
                          <a:off x="0" y="0"/>
                          <a:ext cx="390525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07.25pt;margin-top:160.05pt;height:0.75pt;width:307.5pt;z-index:251769856;mso-width-relative:page;mso-height-relative:page;" filled="f" stroked="t" coordsize="21600,21600" o:gfxdata="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Bzc2iLYAAAACwEAAA8AAAAA&#10;AAAAAQAgAAAAOAAAAGRycy9kb3ducmV2LnhtbFBLAQIUABQAAAAIAIdO4kC9wExS/gEAAOcDAAAO&#10;AAAAAAAAAAEAIAAAAD0BAABkcnMvZTJvRG9jLnhtbFBLBQYAAAAABgAGAFkBAACtBQAAAAA=&#10;">
                <v:fill on="f" focussize="0,0"/>
                <v:stroke color="#000000" joinstyle="round"/>
                <v:imagedata o:title=""/>
                <o:lock v:ext="edit" aspectratio="f"/>
              </v:shape>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68832" behindDoc="0" locked="0" layoutInCell="1" allowOverlap="1">
                <wp:simplePos x="0" y="0"/>
                <wp:positionH relativeFrom="column">
                  <wp:posOffset>4562475</wp:posOffset>
                </wp:positionH>
                <wp:positionV relativeFrom="paragraph">
                  <wp:posOffset>1784985</wp:posOffset>
                </wp:positionV>
                <wp:extent cx="0" cy="247650"/>
                <wp:effectExtent l="4445" t="0" r="14605" b="0"/>
                <wp:wrapNone/>
                <wp:docPr id="604" name="直接箭头连接符 604"/>
                <wp:cNvGraphicFramePr/>
                <a:graphic xmlns:a="http://schemas.openxmlformats.org/drawingml/2006/main">
                  <a:graphicData uri="http://schemas.microsoft.com/office/word/2010/wordprocessingShape">
                    <wps:wsp>
                      <wps:cNvCnPr>
                        <a:stCxn id="41" idx="2"/>
                        <a:endCxn id="42" idx="0"/>
                      </wps:cNvCnPr>
                      <wps:spPr>
                        <a:xfrm>
                          <a:off x="0" y="0"/>
                          <a:ext cx="0" cy="2476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59.25pt;margin-top:140.55pt;height:19.5pt;width:0pt;z-index:251768832;mso-width-relative:page;mso-height-relative:page;" filled="f" stroked="t" coordsize="21600,21600" o:gfxdata="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A2GvI/XAAAACwEAAA8AAAAA&#10;AAAAAQAgAAAAOAAAAGRycy9kb3ducmV2LnhtbFBLAQIUABQAAAAIAIdO4kAiJNQb/wEAAOMDAAAO&#10;AAAAAAAAAAEAIAAAADwBAABkcnMvZTJvRG9jLnhtbFBLBQYAAAAABgAGAFkBAACtBQAAAAA=&#10;">
                <v:fill on="f" focussize="0,0"/>
                <v:stroke color="#000000" joinstyle="round"/>
                <v:imagedata o:title=""/>
                <o:lock v:ext="edit" aspectratio="f"/>
              </v:shape>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67808" behindDoc="0" locked="0" layoutInCell="1" allowOverlap="1">
                <wp:simplePos x="0" y="0"/>
                <wp:positionH relativeFrom="column">
                  <wp:posOffset>2905125</wp:posOffset>
                </wp:positionH>
                <wp:positionV relativeFrom="paragraph">
                  <wp:posOffset>1308735</wp:posOffset>
                </wp:positionV>
                <wp:extent cx="3171825" cy="476250"/>
                <wp:effectExtent l="4445" t="4445" r="5080" b="14605"/>
                <wp:wrapNone/>
                <wp:docPr id="633" name="矩形 633"/>
                <wp:cNvGraphicFramePr/>
                <a:graphic xmlns:a="http://schemas.openxmlformats.org/drawingml/2006/main">
                  <a:graphicData uri="http://schemas.microsoft.com/office/word/2010/wordprocessingShape">
                    <wps:wsp>
                      <wps:cNvSpPr/>
                      <wps:spPr>
                        <a:xfrm>
                          <a:off x="0" y="0"/>
                          <a:ext cx="31718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uppressAutoHyphens w:val="0"/>
                              <w:bidi w:val="0"/>
                              <w:jc w:val="center"/>
                              <w:rPr>
                                <w:rFonts w:hint="eastAsia" w:ascii="Times New Roman" w:hAnsi="Times New Roman" w:cs="Times New Roman"/>
                                <w:color w:val="auto"/>
                              </w:rPr>
                            </w:pPr>
                            <w:r>
                              <w:rPr>
                                <w:rFonts w:hint="eastAsia" w:ascii="Times New Roman" w:hAnsi="Times New Roman" w:cs="Times New Roman"/>
                                <w:color w:val="auto"/>
                              </w:rPr>
                              <w:t>特种设备事故应急指挥部</w:t>
                            </w:r>
                          </w:p>
                          <w:p>
                            <w:pPr>
                              <w:suppressAutoHyphens w:val="0"/>
                              <w:bidi w:val="0"/>
                              <w:jc w:val="center"/>
                              <w:rPr>
                                <w:rFonts w:ascii="Times New Roman" w:hAnsi="Times New Roman" w:cs="Times New Roman"/>
                                <w:color w:val="auto"/>
                              </w:rPr>
                            </w:pPr>
                            <w:r>
                              <w:rPr>
                                <w:rFonts w:hint="eastAsia" w:ascii="Times New Roman" w:hAnsi="Times New Roman" w:cs="Times New Roman"/>
                                <w:color w:val="auto"/>
                              </w:rPr>
                              <w:t>（总指挥：区人民政府分管市场监管的副区长担任）</w:t>
                            </w:r>
                          </w:p>
                        </w:txbxContent>
                      </wps:txbx>
                      <wps:bodyPr upright="true"/>
                    </wps:wsp>
                  </a:graphicData>
                </a:graphic>
              </wp:anchor>
            </w:drawing>
          </mc:Choice>
          <mc:Fallback>
            <w:pict>
              <v:rect id="_x0000_s1026" o:spid="_x0000_s1026" o:spt="1" style="position:absolute;left:0pt;margin-left:228.75pt;margin-top:103.05pt;height:37.5pt;width:249.75pt;z-index:251767808;mso-width-relative:page;mso-height-relative:page;" fillcolor="#FFFFFF" filled="t" stroked="t" coordsize="21600,21600" o:gfxdata="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qFDO0dkAAAALAQAADwAAAAAAAAABACAAAAA4AAAAZHJz&#10;L2Rvd25yZXYueG1sUEsBAhQAFAAAAAgAh07iQHB73mztAQAA4gMAAA4AAAAAAAAAAQAgAAAAPgEA&#10;AGRycy9lMm9Eb2MueG1sUEsFBgAAAAAGAAYAWQEAAJ0FAAAAAA==&#10;">
                <v:fill on="t" focussize="0,0"/>
                <v:stroke color="#000000" joinstyle="miter"/>
                <v:imagedata o:title=""/>
                <o:lock v:ext="edit" aspectratio="f"/>
                <v:textbox>
                  <w:txbxContent>
                    <w:p>
                      <w:pPr>
                        <w:suppressAutoHyphens w:val="0"/>
                        <w:bidi w:val="0"/>
                        <w:jc w:val="center"/>
                        <w:rPr>
                          <w:rFonts w:hint="eastAsia" w:ascii="Times New Roman" w:hAnsi="Times New Roman" w:cs="Times New Roman"/>
                          <w:color w:val="auto"/>
                        </w:rPr>
                      </w:pPr>
                      <w:r>
                        <w:rPr>
                          <w:rFonts w:hint="eastAsia" w:ascii="Times New Roman" w:hAnsi="Times New Roman" w:cs="Times New Roman"/>
                          <w:color w:val="auto"/>
                        </w:rPr>
                        <w:t>特种设备事故应急指挥部</w:t>
                      </w:r>
                    </w:p>
                    <w:p>
                      <w:pPr>
                        <w:suppressAutoHyphens w:val="0"/>
                        <w:bidi w:val="0"/>
                        <w:jc w:val="center"/>
                        <w:rPr>
                          <w:rFonts w:ascii="Times New Roman" w:hAnsi="Times New Roman" w:cs="Times New Roman"/>
                          <w:color w:val="auto"/>
                        </w:rPr>
                      </w:pPr>
                      <w:r>
                        <w:rPr>
                          <w:rFonts w:hint="eastAsia" w:ascii="Times New Roman" w:hAnsi="Times New Roman" w:cs="Times New Roman"/>
                          <w:color w:val="auto"/>
                        </w:rPr>
                        <w:t>（总指挥：区人民政府分管市场监管的副区长担任）</w:t>
                      </w:r>
                    </w:p>
                  </w:txbxContent>
                </v:textbox>
              </v:rect>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65760" behindDoc="0" locked="0" layoutInCell="1" allowOverlap="1">
                <wp:simplePos x="0" y="0"/>
                <wp:positionH relativeFrom="column">
                  <wp:posOffset>4514850</wp:posOffset>
                </wp:positionH>
                <wp:positionV relativeFrom="paragraph">
                  <wp:posOffset>1108710</wp:posOffset>
                </wp:positionV>
                <wp:extent cx="0" cy="200025"/>
                <wp:effectExtent l="38100" t="0" r="38100" b="9525"/>
                <wp:wrapNone/>
                <wp:docPr id="634" name="直接箭头连接符 634"/>
                <wp:cNvGraphicFramePr/>
                <a:graphic xmlns:a="http://schemas.openxmlformats.org/drawingml/2006/main">
                  <a:graphicData uri="http://schemas.microsoft.com/office/word/2010/wordprocessingShape">
                    <wps:wsp>
                      <wps:cNvCnPr>
                        <a:stCxn id="41" idx="2"/>
                        <a:endCxn id="42" idx="0"/>
                      </wps:cNvCnPr>
                      <wps:spPr>
                        <a:xfrm>
                          <a:off x="0" y="0"/>
                          <a:ext cx="0" cy="2000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55.5pt;margin-top:87.3pt;height:15.75pt;width:0pt;z-index:251765760;mso-width-relative:page;mso-height-relative:page;" filled="f" stroked="t" coordsize="21600,21600" o:gfxdata="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AkCAFnZAAAACwEA&#10;AA8AAAAAAAAAAQAgAAAAOAAAAGRycy9kb3ducmV2LnhtbFBLAQIUABQAAAAIAIdO4kD0OvhcAwIA&#10;AOcDAAAOAAAAAAAAAAEAIAAAAD4BAABkcnMvZTJvRG9jLnhtbFBLBQYAAAAABgAGAFkBAACzBQAA&#10;AAA=&#10;">
                <v:fill on="f" focussize="0,0"/>
                <v:stroke color="#000000" joinstyle="round" endarrow="block"/>
                <v:imagedata o:title=""/>
                <o:lock v:ext="edit" aspectratio="f"/>
              </v:shape>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64736" behindDoc="0" locked="0" layoutInCell="1" allowOverlap="1">
                <wp:simplePos x="0" y="0"/>
                <wp:positionH relativeFrom="column">
                  <wp:posOffset>542925</wp:posOffset>
                </wp:positionH>
                <wp:positionV relativeFrom="paragraph">
                  <wp:posOffset>1108710</wp:posOffset>
                </wp:positionV>
                <wp:extent cx="0" cy="200025"/>
                <wp:effectExtent l="38100" t="0" r="38100" b="9525"/>
                <wp:wrapNone/>
                <wp:docPr id="668" name="直接箭头连接符 668"/>
                <wp:cNvGraphicFramePr/>
                <a:graphic xmlns:a="http://schemas.openxmlformats.org/drawingml/2006/main">
                  <a:graphicData uri="http://schemas.microsoft.com/office/word/2010/wordprocessingShape">
                    <wps:wsp>
                      <wps:cNvCnPr>
                        <a:stCxn id="41" idx="2"/>
                        <a:endCxn id="42" idx="0"/>
                      </wps:cNvCnPr>
                      <wps:spPr>
                        <a:xfrm>
                          <a:off x="0" y="0"/>
                          <a:ext cx="0" cy="2000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42.75pt;margin-top:87.3pt;height:15.75pt;width:0pt;z-index:251764736;mso-width-relative:page;mso-height-relative:page;" filled="f" stroked="t" coordsize="21600,21600" o:gfxdata="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B8lrBq2AAAAAkBAAAP&#10;AAAAAAAAAAEAIAAAADgAAABkcnMvZG93bnJldi54bWxQSwECFAAUAAAACACHTuJALB/MOAICAADn&#10;AwAADgAAAAAAAAABACAAAAA9AQAAZHJzL2Uyb0RvYy54bWxQSwUGAAAAAAYABgBZAQAAsQUAAAAA&#10;">
                <v:fill on="f" focussize="0,0"/>
                <v:stroke color="#000000" joinstyle="round" endarrow="block"/>
                <v:imagedata o:title=""/>
                <o:lock v:ext="edit" aspectratio="f"/>
              </v:shape>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63712" behindDoc="0" locked="0" layoutInCell="1" allowOverlap="1">
                <wp:simplePos x="0" y="0"/>
                <wp:positionH relativeFrom="column">
                  <wp:posOffset>542925</wp:posOffset>
                </wp:positionH>
                <wp:positionV relativeFrom="paragraph">
                  <wp:posOffset>1108710</wp:posOffset>
                </wp:positionV>
                <wp:extent cx="3971925" cy="0"/>
                <wp:effectExtent l="0" t="0" r="0" b="0"/>
                <wp:wrapNone/>
                <wp:docPr id="669" name="直接箭头连接符 669"/>
                <wp:cNvGraphicFramePr/>
                <a:graphic xmlns:a="http://schemas.openxmlformats.org/drawingml/2006/main">
                  <a:graphicData uri="http://schemas.microsoft.com/office/word/2010/wordprocessingShape">
                    <wps:wsp>
                      <wps:cNvCnPr>
                        <a:stCxn id="41" idx="2"/>
                        <a:endCxn id="42" idx="0"/>
                      </wps:cNvCnPr>
                      <wps:spPr>
                        <a:xfrm>
                          <a:off x="0" y="0"/>
                          <a:ext cx="39719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75pt;margin-top:87.3pt;height:0pt;width:312.75pt;z-index:251763712;mso-width-relative:page;mso-height-relative:page;" filled="f" stroked="t" coordsize="21600,21600" o:gfxdata="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5aclGNYAAAAKAQAADwAAAAAA&#10;AAABACAAAAA4AAAAZHJzL2Rvd25yZXYueG1sUEsBAhQAFAAAAAgAh07iQBe0F63/AQAA5AMAAA4A&#10;AAAAAAAAAQAgAAAAOwEAAGRycy9lMm9Eb2MueG1sUEsFBgAAAAAGAAYAWQEAAKwFAAAAAA==&#10;">
                <v:fill on="f" focussize="0,0"/>
                <v:stroke color="#000000" joinstyle="round"/>
                <v:imagedata o:title=""/>
                <o:lock v:ext="edit" aspectratio="f"/>
              </v:shape>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62688" behindDoc="0" locked="0" layoutInCell="1" allowOverlap="1">
                <wp:simplePos x="0" y="0"/>
                <wp:positionH relativeFrom="column">
                  <wp:posOffset>2514600</wp:posOffset>
                </wp:positionH>
                <wp:positionV relativeFrom="paragraph">
                  <wp:posOffset>908685</wp:posOffset>
                </wp:positionV>
                <wp:extent cx="0" cy="200025"/>
                <wp:effectExtent l="4445" t="0" r="14605" b="9525"/>
                <wp:wrapNone/>
                <wp:docPr id="608" name="直接箭头连接符 608"/>
                <wp:cNvGraphicFramePr/>
                <a:graphic xmlns:a="http://schemas.openxmlformats.org/drawingml/2006/main">
                  <a:graphicData uri="http://schemas.microsoft.com/office/word/2010/wordprocessingShape">
                    <wps:wsp>
                      <wps:cNvCnPr>
                        <a:stCxn id="41" idx="2"/>
                        <a:endCxn id="42" idx="0"/>
                      </wps:cNvCnPr>
                      <wps:spPr>
                        <a:xfrm>
                          <a:off x="0" y="0"/>
                          <a:ext cx="0" cy="2000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98pt;margin-top:71.55pt;height:15.75pt;width:0pt;z-index:251762688;mso-width-relative:page;mso-height-relative:page;" filled="f" stroked="t" coordsize="21600,21600" o:gfxdata="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Mt0pm3YAAAACwEAAA8AAAAAAAAA&#10;AQAgAAAAOAAAAGRycy9kb3ducmV2LnhtbFBLAQIUABQAAAAIAIdO4kDIncTn+wEAAOMDAAAOAAAA&#10;AAAAAAEAIAAAAD0BAABkcnMvZTJvRG9jLnhtbFBLBQYAAAAABgAGAFkBAACqBQAAAAA=&#10;">
                <v:fill on="f" focussize="0,0"/>
                <v:stroke color="#000000" joinstyle="round"/>
                <v:imagedata o:title=""/>
                <o:lock v:ext="edit" aspectratio="f"/>
              </v:shape>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61664" behindDoc="0" locked="0" layoutInCell="1" allowOverlap="1">
                <wp:simplePos x="0" y="0"/>
                <wp:positionH relativeFrom="column">
                  <wp:posOffset>1628775</wp:posOffset>
                </wp:positionH>
                <wp:positionV relativeFrom="paragraph">
                  <wp:posOffset>575310</wp:posOffset>
                </wp:positionV>
                <wp:extent cx="1809750" cy="333375"/>
                <wp:effectExtent l="4445" t="4445" r="14605" b="5080"/>
                <wp:wrapNone/>
                <wp:docPr id="663" name="矩形 663"/>
                <wp:cNvGraphicFramePr/>
                <a:graphic xmlns:a="http://schemas.openxmlformats.org/drawingml/2006/main">
                  <a:graphicData uri="http://schemas.microsoft.com/office/word/2010/wordprocessingShape">
                    <wps:wsp>
                      <wps:cNvSpPr/>
                      <wps:spPr>
                        <a:xfrm>
                          <a:off x="0" y="0"/>
                          <a:ext cx="1809750" cy="333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uppressAutoHyphens w:val="0"/>
                              <w:bidi w:val="0"/>
                              <w:jc w:val="center"/>
                              <w:rPr>
                                <w:rFonts w:ascii="Times New Roman" w:hAnsi="Times New Roman" w:cs="Times New Roman"/>
                                <w:color w:val="auto"/>
                              </w:rPr>
                            </w:pPr>
                            <w:r>
                              <w:rPr>
                                <w:rFonts w:hint="eastAsia" w:ascii="Times New Roman" w:hAnsi="Times New Roman" w:cs="Times New Roman"/>
                                <w:color w:val="auto"/>
                              </w:rPr>
                              <w:t>突发事件应急管理委员会</w:t>
                            </w:r>
                          </w:p>
                        </w:txbxContent>
                      </wps:txbx>
                      <wps:bodyPr upright="true"/>
                    </wps:wsp>
                  </a:graphicData>
                </a:graphic>
              </wp:anchor>
            </w:drawing>
          </mc:Choice>
          <mc:Fallback>
            <w:pict>
              <v:rect id="_x0000_s1026" o:spid="_x0000_s1026" o:spt="1" style="position:absolute;left:0pt;margin-left:128.25pt;margin-top:45.3pt;height:26.25pt;width:142.5pt;z-index:251761664;mso-width-relative:page;mso-height-relative:page;" fillcolor="#FFFFFF" filled="t" stroked="t" coordsize="21600,21600" o:gfxdata="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oS3FJ2AAAAAoBAAAPAAAAAAAAAAEAIAAAADgAAABkcnMvZG93&#10;bnJldi54bWxQSwECFAAUAAAACACHTuJAgy+MZOoBAADiAwAADgAAAAAAAAABACAAAAA9AQAAZHJz&#10;L2Uyb0RvYy54bWxQSwUGAAAAAAYABgBZAQAAmQUAAAAA&#10;">
                <v:fill on="t" focussize="0,0"/>
                <v:stroke color="#000000" joinstyle="miter"/>
                <v:imagedata o:title=""/>
                <o:lock v:ext="edit" aspectratio="f"/>
                <v:textbox>
                  <w:txbxContent>
                    <w:p>
                      <w:pPr>
                        <w:suppressAutoHyphens w:val="0"/>
                        <w:bidi w:val="0"/>
                        <w:jc w:val="center"/>
                        <w:rPr>
                          <w:rFonts w:ascii="Times New Roman" w:hAnsi="Times New Roman" w:cs="Times New Roman"/>
                          <w:color w:val="auto"/>
                        </w:rPr>
                      </w:pPr>
                      <w:r>
                        <w:rPr>
                          <w:rFonts w:hint="eastAsia" w:ascii="Times New Roman" w:hAnsi="Times New Roman" w:cs="Times New Roman"/>
                          <w:color w:val="auto"/>
                        </w:rPr>
                        <w:t>突发事件应急管理委员会</w:t>
                      </w:r>
                    </w:p>
                  </w:txbxContent>
                </v:textbox>
              </v:rect>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60640" behindDoc="0" locked="0" layoutInCell="1" allowOverlap="1">
                <wp:simplePos x="0" y="0"/>
                <wp:positionH relativeFrom="column">
                  <wp:posOffset>2514600</wp:posOffset>
                </wp:positionH>
                <wp:positionV relativeFrom="paragraph">
                  <wp:posOffset>270510</wp:posOffset>
                </wp:positionV>
                <wp:extent cx="0" cy="304800"/>
                <wp:effectExtent l="38100" t="0" r="38100" b="0"/>
                <wp:wrapNone/>
                <wp:docPr id="664" name="直接箭头连接符 664"/>
                <wp:cNvGraphicFramePr/>
                <a:graphic xmlns:a="http://schemas.openxmlformats.org/drawingml/2006/main">
                  <a:graphicData uri="http://schemas.microsoft.com/office/word/2010/wordprocessingShape">
                    <wps:wsp>
                      <wps:cNvCnPr>
                        <a:stCxn id="41" idx="2"/>
                        <a:endCxn id="42" idx="0"/>
                      </wps:cNvCnPr>
                      <wps:spPr>
                        <a:xfrm>
                          <a:off x="0" y="0"/>
                          <a:ext cx="0" cy="304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98pt;margin-top:21.3pt;height:24pt;width:0pt;z-index:251760640;mso-width-relative:page;mso-height-relative:page;" filled="f" stroked="t" coordsize="21600,21600" o:gfxdata="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D0fW7u2AAAAAkB&#10;AAAPAAAAAAAAAAEAIAAAADgAAABkcnMvZG93bnJldi54bWxQSwECFAAUAAAACACHTuJA7fNRAgUC&#10;AADnAwAADgAAAAAAAAABACAAAAA9AQAAZHJzL2Uyb0RvYy54bWxQSwUGAAAAAAYABgBZAQAAtAUA&#10;AAAA&#10;">
                <v:fill on="f" focussize="0,0"/>
                <v:stroke color="#000000" joinstyle="round" endarrow="block"/>
                <v:imagedata o:title=""/>
                <o:lock v:ext="edit" aspectratio="f"/>
              </v:shape>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87264" behindDoc="0" locked="0" layoutInCell="1" allowOverlap="1">
                <wp:simplePos x="0" y="0"/>
                <wp:positionH relativeFrom="column">
                  <wp:posOffset>3390900</wp:posOffset>
                </wp:positionH>
                <wp:positionV relativeFrom="paragraph">
                  <wp:posOffset>3881120</wp:posOffset>
                </wp:positionV>
                <wp:extent cx="352425" cy="3954145"/>
                <wp:effectExtent l="4445" t="4445" r="5080" b="22860"/>
                <wp:wrapNone/>
                <wp:docPr id="678" name="矩形 678"/>
                <wp:cNvGraphicFramePr/>
                <a:graphic xmlns:a="http://schemas.openxmlformats.org/drawingml/2006/main">
                  <a:graphicData uri="http://schemas.microsoft.com/office/word/2010/wordprocessingShape">
                    <wps:wsp>
                      <wps:cNvSpPr/>
                      <wps:spPr>
                        <a:xfrm>
                          <a:off x="0" y="0"/>
                          <a:ext cx="352425" cy="3954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uppressAutoHyphens w:val="0"/>
                              <w:bidi w:val="0"/>
                              <w:spacing w:line="240" w:lineRule="exact"/>
                              <w:rPr>
                                <w:rFonts w:hint="eastAsia" w:ascii="Times New Roman" w:hAnsi="Times New Roman" w:cs="Times New Roman"/>
                                <w:color w:val="auto"/>
                              </w:rPr>
                            </w:pPr>
                            <w:r>
                              <w:rPr>
                                <w:rFonts w:hint="eastAsia" w:ascii="Times New Roman" w:hAnsi="Times New Roman" w:cs="Times New Roman"/>
                                <w:color w:val="auto"/>
                              </w:rPr>
                              <w:t>综合保障组</w:t>
                            </w:r>
                          </w:p>
                          <w:p>
                            <w:pPr>
                              <w:suppressAutoHyphens w:val="0"/>
                              <w:bidi w:val="0"/>
                              <w:spacing w:line="240" w:lineRule="exact"/>
                              <w:rPr>
                                <w:rFonts w:ascii="Times New Roman" w:hAnsi="Times New Roman" w:cs="Times New Roman"/>
                                <w:color w:val="auto"/>
                              </w:rPr>
                            </w:pPr>
                            <w:r>
                              <w:rPr>
                                <w:rFonts w:hint="eastAsia" w:ascii="Times New Roman" w:hAnsi="Times New Roman" w:cs="Times New Roman"/>
                                <w:color w:val="auto"/>
                              </w:rPr>
                              <w:t>︵区人民政府组织事故发生单位及有关部门︶</w:t>
                            </w:r>
                          </w:p>
                        </w:txbxContent>
                      </wps:txbx>
                      <wps:bodyPr upright="true"/>
                    </wps:wsp>
                  </a:graphicData>
                </a:graphic>
              </wp:anchor>
            </w:drawing>
          </mc:Choice>
          <mc:Fallback>
            <w:pict>
              <v:rect id="_x0000_s1026" o:spid="_x0000_s1026" o:spt="1" style="position:absolute;left:0pt;margin-left:267pt;margin-top:305.6pt;height:311.35pt;width:27.75pt;z-index:251787264;mso-width-relative:page;mso-height-relative:page;" fillcolor="#FFFFFF" filled="t" stroked="t" coordsize="21600,21600" o:gfxdata="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vtWwLaAAAADAEAAA8AAAAAAAAAAQAgAAAAOAAAAGRycy9k&#10;b3ducmV2LnhtbFBLAQIUABQAAAAIAIdO4kBt5dml6gEAAOIDAAAOAAAAAAAAAAEAIAAAAD8BAABk&#10;cnMvZTJvRG9jLnhtbFBLBQYAAAAABgAGAFkBAACbBQAAAAA=&#10;">
                <v:fill on="t" focussize="0,0"/>
                <v:stroke color="#000000" joinstyle="miter"/>
                <v:imagedata o:title=""/>
                <o:lock v:ext="edit" aspectratio="f"/>
                <v:textbox>
                  <w:txbxContent>
                    <w:p>
                      <w:pPr>
                        <w:suppressAutoHyphens w:val="0"/>
                        <w:bidi w:val="0"/>
                        <w:spacing w:line="240" w:lineRule="exact"/>
                        <w:rPr>
                          <w:rFonts w:hint="eastAsia" w:ascii="Times New Roman" w:hAnsi="Times New Roman" w:cs="Times New Roman"/>
                          <w:color w:val="auto"/>
                        </w:rPr>
                      </w:pPr>
                      <w:r>
                        <w:rPr>
                          <w:rFonts w:hint="eastAsia" w:ascii="Times New Roman" w:hAnsi="Times New Roman" w:cs="Times New Roman"/>
                          <w:color w:val="auto"/>
                        </w:rPr>
                        <w:t>综合保障组</w:t>
                      </w:r>
                    </w:p>
                    <w:p>
                      <w:pPr>
                        <w:suppressAutoHyphens w:val="0"/>
                        <w:bidi w:val="0"/>
                        <w:spacing w:line="240" w:lineRule="exact"/>
                        <w:rPr>
                          <w:rFonts w:ascii="Times New Roman" w:hAnsi="Times New Roman" w:cs="Times New Roman"/>
                          <w:color w:val="auto"/>
                        </w:rPr>
                      </w:pPr>
                      <w:r>
                        <w:rPr>
                          <w:rFonts w:hint="eastAsia" w:ascii="Times New Roman" w:hAnsi="Times New Roman" w:cs="Times New Roman"/>
                          <w:color w:val="auto"/>
                        </w:rPr>
                        <w:t>︵区人民政府组织事故发生单位及有关部门︶</w:t>
                      </w:r>
                    </w:p>
                  </w:txbxContent>
                </v:textbox>
              </v:rect>
            </w:pict>
          </mc:Fallback>
        </mc:AlternateContent>
      </w:r>
      <w:r>
        <w:rPr>
          <w:rFonts w:hint="default" w:ascii="Times New Roman" w:hAnsi="Times New Roman" w:eastAsia="宋体" w:cs="Times New Roman"/>
          <w:b/>
          <w:bCs/>
          <w:color w:val="auto"/>
          <w:kern w:val="2"/>
          <w:sz w:val="28"/>
          <w:szCs w:val="28"/>
          <w:lang w:val="en-US" w:eastAsia="zh-CN" w:bidi="ar-SA"/>
        </w:rPr>
        <mc:AlternateContent>
          <mc:Choice Requires="wps">
            <w:drawing>
              <wp:anchor distT="0" distB="0" distL="114300" distR="114300" simplePos="0" relativeHeight="251796480" behindDoc="0" locked="0" layoutInCell="1" allowOverlap="1">
                <wp:simplePos x="0" y="0"/>
                <wp:positionH relativeFrom="column">
                  <wp:posOffset>-19050</wp:posOffset>
                </wp:positionH>
                <wp:positionV relativeFrom="paragraph">
                  <wp:posOffset>3632835</wp:posOffset>
                </wp:positionV>
                <wp:extent cx="0" cy="248285"/>
                <wp:effectExtent l="38100" t="0" r="38100" b="18415"/>
                <wp:wrapNone/>
                <wp:docPr id="677" name="直接箭头连接符 677"/>
                <wp:cNvGraphicFramePr/>
                <a:graphic xmlns:a="http://schemas.openxmlformats.org/drawingml/2006/main">
                  <a:graphicData uri="http://schemas.microsoft.com/office/word/2010/wordprocessingShape">
                    <wps:wsp>
                      <wps:cNvCnPr>
                        <a:stCxn id="41" idx="2"/>
                        <a:endCxn id="42" idx="0"/>
                      </wps:cNvCnPr>
                      <wps:spPr>
                        <a:xfrm>
                          <a:off x="0" y="0"/>
                          <a:ext cx="0" cy="2482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5pt;margin-top:286.05pt;height:19.55pt;width:0pt;z-index:251796480;mso-width-relative:page;mso-height-relative:page;" filled="f" stroked="t" coordsize="21600,21600" o:gfxdata="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DKJk2QAAAAkB&#10;AAAPAAAAAAAAAAEAIAAAADgAAABkcnMvZG93bnJldi54bWxQSwECFAAUAAAACACHTuJA77f6igQC&#10;AADnAwAADgAAAAAAAAABACAAAAA+AQAAZHJzL2Uyb0RvYy54bWxQSwUGAAAAAAYABgBZAQAAtAUA&#10;AAAA&#10;">
                <v:fill on="f" focussize="0,0"/>
                <v:stroke color="#000000" joinstyle="round" endarrow="block"/>
                <v:imagedata o:title=""/>
                <o:lock v:ext="edit" aspectratio="f"/>
              </v:shape>
            </w:pict>
          </mc:Fallback>
        </mc:AlternateContent>
      </w:r>
    </w:p>
    <w:p>
      <w:pPr>
        <w:keepNext w:val="0"/>
        <w:keepLines w:val="0"/>
        <w:pageBreakBefore w:val="0"/>
        <w:widowControl w:val="0"/>
        <w:suppressLineNumbers w:val="0"/>
        <w:suppressAutoHyphens w:val="0"/>
        <w:kinsoku/>
        <w:wordWrap/>
        <w:overflowPunct/>
        <w:topLinePunct/>
        <w:autoSpaceDE/>
        <w:autoSpaceDN/>
        <w:bidi w:val="0"/>
        <w:adjustRightInd/>
        <w:snapToGrid/>
        <w:spacing w:beforeAutospacing="0" w:afterAutospacing="0" w:line="560" w:lineRule="exact"/>
        <w:ind w:right="0"/>
        <w:jc w:val="left"/>
        <w:textAlignment w:val="auto"/>
        <w:rPr>
          <w:rFonts w:hint="default" w:ascii="Times New Roman" w:hAnsi="Times New Roman" w:eastAsia="黑体" w:cs="Times New Roman"/>
          <w:color w:val="000000"/>
          <w:w w:val="100"/>
          <w:sz w:val="32"/>
          <w:szCs w:val="32"/>
          <w:lang w:val="en-US" w:eastAsia="zh-CN"/>
        </w:rPr>
      </w:pPr>
      <w:r>
        <w:rPr>
          <w:rFonts w:hint="default" w:ascii="Times New Roman" w:hAnsi="Times New Roman" w:eastAsia="黑体" w:cs="Times New Roman"/>
          <w:color w:val="000000"/>
          <w:w w:val="100"/>
          <w:sz w:val="32"/>
          <w:szCs w:val="32"/>
          <w:lang w:eastAsia="zh-CN"/>
        </w:rPr>
        <w:t>附件</w:t>
      </w:r>
      <w:r>
        <w:rPr>
          <w:rFonts w:hint="default" w:ascii="Times New Roman" w:hAnsi="Times New Roman" w:eastAsia="黑体" w:cs="Times New Roman"/>
          <w:color w:val="000000"/>
          <w:w w:val="100"/>
          <w:sz w:val="32"/>
          <w:szCs w:val="32"/>
          <w:lang w:val="en-US" w:eastAsia="zh-CN"/>
        </w:rPr>
        <w:t>4</w:t>
      </w:r>
    </w:p>
    <w:p>
      <w:pPr>
        <w:keepNext/>
        <w:keepLines/>
        <w:pageBreakBefore w:val="0"/>
        <w:widowControl w:val="0"/>
        <w:suppressAutoHyphens w:val="0"/>
        <w:kinsoku/>
        <w:wordWrap/>
        <w:overflowPunct/>
        <w:topLinePunct/>
        <w:autoSpaceDE/>
        <w:autoSpaceDN/>
        <w:bidi w:val="0"/>
        <w:adjustRightInd/>
        <w:snapToGrid/>
        <w:spacing w:before="0" w:after="0" w:line="560" w:lineRule="exact"/>
        <w:jc w:val="both"/>
        <w:textAlignment w:val="auto"/>
        <w:outlineLvl w:val="3"/>
        <w:rPr>
          <w:rFonts w:hint="default" w:ascii="Times New Roman" w:hAnsi="Times New Roman" w:eastAsia="宋体" w:cs="Times New Roman"/>
          <w:b/>
          <w:bCs/>
          <w:color w:val="000000"/>
          <w:w w:val="100"/>
          <w:kern w:val="2"/>
          <w:sz w:val="32"/>
          <w:szCs w:val="32"/>
          <w:lang w:val="en-US" w:eastAsia="zh-CN" w:bidi="ar-SA"/>
        </w:rPr>
      </w:pPr>
    </w:p>
    <w:p>
      <w:pPr>
        <w:keepNext w:val="0"/>
        <w:keepLines w:val="0"/>
        <w:widowControl w:val="0"/>
        <w:suppressLineNumbers w:val="0"/>
        <w:suppressAutoHyphens w:val="0"/>
        <w:kinsoku/>
        <w:wordWrap/>
        <w:overflowPunct/>
        <w:topLinePunct/>
        <w:autoSpaceDE/>
        <w:autoSpaceDN/>
        <w:bidi w:val="0"/>
        <w:spacing w:beforeAutospacing="0" w:afterAutospacing="0" w:line="560" w:lineRule="exact"/>
        <w:ind w:right="0"/>
        <w:jc w:val="center"/>
        <w:rPr>
          <w:rFonts w:hint="default" w:ascii="Times New Roman" w:hAnsi="Times New Roman" w:cs="Times New Roman"/>
          <w:color w:val="000000"/>
          <w:w w:val="100"/>
          <w:lang w:val="en-US"/>
        </w:rPr>
      </w:pPr>
      <w:r>
        <w:rPr>
          <w:rFonts w:hint="default" w:ascii="Times New Roman" w:hAnsi="Times New Roman" w:eastAsia="方正小标宋简体" w:cs="Times New Roman"/>
          <w:b w:val="0"/>
          <w:bCs/>
          <w:color w:val="000000"/>
          <w:w w:val="100"/>
          <w:kern w:val="2"/>
          <w:sz w:val="44"/>
          <w:szCs w:val="44"/>
          <w:lang w:val="en-US" w:eastAsia="zh-CN" w:bidi="ar"/>
        </w:rPr>
        <w:t>蓟州区特种设备事故应急预案成员单位联系人员表</w:t>
      </w: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4"/>
        <w:gridCol w:w="3165"/>
        <w:gridCol w:w="1590"/>
        <w:gridCol w:w="2985"/>
        <w:gridCol w:w="2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eastAsia" w:ascii="黑体" w:hAnsi="黑体" w:eastAsia="黑体" w:cs="黑体"/>
                <w:b w:val="0"/>
                <w:bCs w:val="0"/>
                <w:color w:val="000000"/>
                <w:w w:val="100"/>
                <w:sz w:val="32"/>
                <w:szCs w:val="32"/>
                <w:lang w:val="en-US"/>
              </w:rPr>
            </w:pPr>
            <w:r>
              <w:rPr>
                <w:rFonts w:hint="eastAsia" w:ascii="黑体" w:hAnsi="黑体" w:eastAsia="黑体" w:cs="黑体"/>
                <w:b w:val="0"/>
                <w:bCs w:val="0"/>
                <w:color w:val="000000"/>
                <w:w w:val="100"/>
                <w:sz w:val="32"/>
                <w:szCs w:val="32"/>
                <w:lang w:val="en-US" w:eastAsia="zh-CN"/>
              </w:rPr>
              <w:t>序号</w:t>
            </w:r>
          </w:p>
        </w:tc>
        <w:tc>
          <w:tcPr>
            <w:tcW w:w="316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eastAsia" w:ascii="黑体" w:hAnsi="黑体" w:eastAsia="黑体" w:cs="黑体"/>
                <w:b w:val="0"/>
                <w:bCs w:val="0"/>
                <w:color w:val="000000"/>
                <w:w w:val="100"/>
                <w:sz w:val="32"/>
                <w:szCs w:val="32"/>
                <w:lang w:val="en-US"/>
              </w:rPr>
            </w:pPr>
            <w:r>
              <w:rPr>
                <w:rFonts w:hint="eastAsia" w:ascii="黑体" w:hAnsi="黑体" w:eastAsia="黑体" w:cs="黑体"/>
                <w:b w:val="0"/>
                <w:bCs w:val="0"/>
                <w:color w:val="000000"/>
                <w:w w:val="100"/>
                <w:sz w:val="32"/>
                <w:szCs w:val="32"/>
                <w:lang w:val="en-US" w:eastAsia="zh-CN"/>
              </w:rPr>
              <w:t>单位名称</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eastAsia" w:ascii="黑体" w:hAnsi="黑体" w:eastAsia="黑体" w:cs="黑体"/>
                <w:b w:val="0"/>
                <w:bCs w:val="0"/>
                <w:color w:val="000000"/>
                <w:w w:val="100"/>
                <w:sz w:val="32"/>
                <w:szCs w:val="32"/>
                <w:lang w:val="en-US"/>
              </w:rPr>
            </w:pPr>
            <w:r>
              <w:rPr>
                <w:rFonts w:hint="eastAsia" w:ascii="黑体" w:hAnsi="黑体" w:eastAsia="黑体" w:cs="黑体"/>
                <w:b w:val="0"/>
                <w:bCs w:val="0"/>
                <w:color w:val="000000"/>
                <w:w w:val="100"/>
                <w:sz w:val="32"/>
                <w:szCs w:val="32"/>
                <w:lang w:val="en-US" w:eastAsia="zh-CN"/>
              </w:rPr>
              <w:t>分管领导</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eastAsia" w:ascii="黑体" w:hAnsi="黑体" w:eastAsia="黑体" w:cs="黑体"/>
                <w:b w:val="0"/>
                <w:bCs w:val="0"/>
                <w:color w:val="000000"/>
                <w:w w:val="100"/>
                <w:sz w:val="32"/>
                <w:szCs w:val="32"/>
                <w:lang w:val="en-US"/>
              </w:rPr>
            </w:pPr>
            <w:r>
              <w:rPr>
                <w:rFonts w:hint="eastAsia" w:ascii="黑体" w:hAnsi="黑体" w:eastAsia="黑体" w:cs="黑体"/>
                <w:b w:val="0"/>
                <w:bCs w:val="0"/>
                <w:color w:val="000000"/>
                <w:w w:val="100"/>
                <w:sz w:val="32"/>
                <w:szCs w:val="32"/>
                <w:lang w:val="en-US" w:eastAsia="zh-CN"/>
              </w:rPr>
              <w:t>职务</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eastAsia" w:ascii="黑体" w:hAnsi="黑体" w:eastAsia="黑体" w:cs="黑体"/>
                <w:b w:val="0"/>
                <w:bCs w:val="0"/>
                <w:color w:val="000000"/>
                <w:w w:val="100"/>
                <w:sz w:val="32"/>
                <w:szCs w:val="32"/>
                <w:lang w:val="en-US"/>
              </w:rPr>
            </w:pPr>
            <w:r>
              <w:rPr>
                <w:rFonts w:hint="eastAsia" w:ascii="黑体" w:hAnsi="黑体" w:eastAsia="黑体" w:cs="黑体"/>
                <w:b w:val="0"/>
                <w:bCs w:val="0"/>
                <w:color w:val="000000"/>
                <w:w w:val="100"/>
                <w:sz w:val="32"/>
                <w:szCs w:val="32"/>
                <w:lang w:val="en-US" w:eastAsia="zh-CN"/>
              </w:rPr>
              <w:t>24小时值班电话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1</w:t>
            </w:r>
          </w:p>
        </w:tc>
        <w:tc>
          <w:tcPr>
            <w:tcW w:w="316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区市场监管局</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张恒春</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副局长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82862510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2</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区应急管理局</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陈宝战</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副局长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29142040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3</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区融媒体中心</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潘敬东</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副主任</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82820617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4</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区委网信办</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eastAsia" w:ascii="Times New Roman" w:hAnsi="Times New Roman" w:eastAsia="仿宋_GB2312" w:cs="Times New Roman"/>
                <w:color w:val="000000"/>
                <w:w w:val="100"/>
                <w:sz w:val="32"/>
                <w:szCs w:val="32"/>
                <w:lang w:val="en-US" w:eastAsia="zh-CN"/>
              </w:rPr>
              <w:t>王  鹏</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副主任</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59137855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5</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区发展改革委</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李占波</w:t>
            </w:r>
          </w:p>
        </w:tc>
        <w:tc>
          <w:tcPr>
            <w:tcW w:w="298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eastAsia" w:ascii="Times New Roman" w:hAnsi="Times New Roman" w:eastAsia="仿宋_GB2312" w:cs="Times New Roman"/>
                <w:color w:val="000000"/>
                <w:w w:val="100"/>
                <w:sz w:val="32"/>
                <w:szCs w:val="32"/>
                <w:lang w:val="en-US" w:eastAsia="zh-CN"/>
              </w:rPr>
              <w:t>三级调研员</w:t>
            </w:r>
          </w:p>
        </w:tc>
        <w:tc>
          <w:tcPr>
            <w:tcW w:w="2693"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29142419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6</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公安蓟州分局</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 w:eastAsia="zh-CN"/>
              </w:rPr>
              <w:t>李</w:t>
            </w:r>
            <w:r>
              <w:rPr>
                <w:rFonts w:hint="eastAsia" w:ascii="Times New Roman" w:hAnsi="Times New Roman" w:eastAsia="仿宋_GB2312" w:cs="Times New Roman"/>
                <w:color w:val="000000"/>
                <w:w w:val="100"/>
                <w:sz w:val="32"/>
                <w:szCs w:val="32"/>
                <w:lang w:val="en-US" w:eastAsia="zh-CN"/>
              </w:rPr>
              <w:t xml:space="preserve">  </w:t>
            </w:r>
            <w:r>
              <w:rPr>
                <w:rFonts w:hint="default" w:ascii="Times New Roman" w:hAnsi="Times New Roman" w:eastAsia="仿宋_GB2312" w:cs="Times New Roman"/>
                <w:color w:val="000000"/>
                <w:w w:val="100"/>
                <w:sz w:val="32"/>
                <w:szCs w:val="32"/>
                <w:lang w:val="en" w:eastAsia="zh-CN"/>
              </w:rPr>
              <w:t>意</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副局长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82863044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7</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区民政局</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王</w:t>
            </w:r>
            <w:r>
              <w:rPr>
                <w:rFonts w:hint="eastAsia" w:ascii="Times New Roman" w:hAnsi="Times New Roman" w:eastAsia="仿宋_GB2312" w:cs="Times New Roman"/>
                <w:color w:val="000000"/>
                <w:w w:val="100"/>
                <w:sz w:val="32"/>
                <w:szCs w:val="32"/>
                <w:lang w:val="en-US" w:eastAsia="zh-CN"/>
              </w:rPr>
              <w:t xml:space="preserve">  </w:t>
            </w:r>
            <w:r>
              <w:rPr>
                <w:rFonts w:hint="default" w:ascii="Times New Roman" w:hAnsi="Times New Roman" w:eastAsia="仿宋_GB2312" w:cs="Times New Roman"/>
                <w:color w:val="000000"/>
                <w:w w:val="100"/>
                <w:sz w:val="32"/>
                <w:szCs w:val="32"/>
                <w:lang w:val="en-US" w:eastAsia="zh-CN"/>
              </w:rPr>
              <w:t>岩</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副局长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29142206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8</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区财政局</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杨</w:t>
            </w:r>
            <w:r>
              <w:rPr>
                <w:rFonts w:hint="eastAsia" w:ascii="Times New Roman" w:hAnsi="Times New Roman" w:eastAsia="仿宋_GB2312" w:cs="Times New Roman"/>
                <w:color w:val="000000"/>
                <w:w w:val="100"/>
                <w:sz w:val="32"/>
                <w:szCs w:val="32"/>
                <w:lang w:val="en-US" w:eastAsia="zh-CN"/>
              </w:rPr>
              <w:t xml:space="preserve">  </w:t>
            </w:r>
            <w:r>
              <w:rPr>
                <w:rFonts w:hint="default" w:ascii="Times New Roman" w:hAnsi="Times New Roman" w:eastAsia="仿宋_GB2312" w:cs="Times New Roman"/>
                <w:color w:val="000000"/>
                <w:w w:val="100"/>
                <w:sz w:val="32"/>
                <w:szCs w:val="32"/>
                <w:lang w:val="en-US" w:eastAsia="zh-CN"/>
              </w:rPr>
              <w:t>衡</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二级调研员</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29142212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9</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区生态环境局</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 w:eastAsia="zh-CN"/>
              </w:rPr>
              <w:t>邱士军</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副局长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82869001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10</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区城市管理委</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王铁明</w:t>
            </w:r>
          </w:p>
        </w:tc>
        <w:tc>
          <w:tcPr>
            <w:tcW w:w="298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副主任</w:t>
            </w:r>
          </w:p>
        </w:tc>
        <w:tc>
          <w:tcPr>
            <w:tcW w:w="2693"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29143475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11</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区住房建设委</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马保文</w:t>
            </w:r>
          </w:p>
        </w:tc>
        <w:tc>
          <w:tcPr>
            <w:tcW w:w="2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AutoHyphens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90"/>
                <w:sz w:val="28"/>
                <w:szCs w:val="28"/>
                <w:lang w:val="en-US" w:eastAsia="zh-CN"/>
              </w:rPr>
              <w:t>综合行政执法支队支队长</w:t>
            </w:r>
          </w:p>
        </w:tc>
        <w:tc>
          <w:tcPr>
            <w:tcW w:w="2693"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29038585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12</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区交通局</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谢昌岭</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二级调研员</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29142737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13</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区卫生健康委</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王</w:t>
            </w:r>
            <w:r>
              <w:rPr>
                <w:rFonts w:hint="eastAsia" w:ascii="Times New Roman" w:hAnsi="Times New Roman" w:eastAsia="仿宋_GB2312" w:cs="Times New Roman"/>
                <w:color w:val="000000"/>
                <w:w w:val="100"/>
                <w:sz w:val="32"/>
                <w:szCs w:val="32"/>
                <w:lang w:val="en-US" w:eastAsia="zh-CN"/>
              </w:rPr>
              <w:t xml:space="preserve">  </w:t>
            </w:r>
            <w:r>
              <w:rPr>
                <w:rFonts w:hint="default" w:ascii="Times New Roman" w:hAnsi="Times New Roman" w:eastAsia="仿宋_GB2312" w:cs="Times New Roman"/>
                <w:color w:val="000000"/>
                <w:w w:val="100"/>
                <w:sz w:val="32"/>
                <w:szCs w:val="32"/>
                <w:lang w:val="en-US" w:eastAsia="zh-CN"/>
              </w:rPr>
              <w:t>钊</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副主任</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82829001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14</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消防救援支队</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康友虎</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副支队长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60125808-8119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15</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区气象局</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李宏伟</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副局长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29149276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16</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区总工会</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潘淑文</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经审委主任</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29187705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17</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供电公司</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盛继光</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副总经理</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29142529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18</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渔阳镇人民政府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周士刚</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副镇长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29142109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19</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文昌街道办事处</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 w:eastAsia="zh-CN"/>
              </w:rPr>
              <w:t>王宇光</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 w:eastAsia="zh-CN"/>
              </w:rPr>
              <w:t>副主任</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 w:eastAsia="zh-CN"/>
              </w:rPr>
              <w:t>60707668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20</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州河湾镇人民政府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杨丽云</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副镇长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29889800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21</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开发区管委会</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李超杰</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副主任</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29899599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22</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洇溜镇人民政府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张</w:t>
            </w:r>
            <w:r>
              <w:rPr>
                <w:rFonts w:hint="eastAsia" w:ascii="Times New Roman" w:hAnsi="Times New Roman" w:eastAsia="仿宋_GB2312" w:cs="Times New Roman"/>
                <w:color w:val="000000"/>
                <w:w w:val="100"/>
                <w:sz w:val="32"/>
                <w:szCs w:val="32"/>
                <w:lang w:val="en-US" w:eastAsia="zh-CN"/>
              </w:rPr>
              <w:t xml:space="preserve">  </w:t>
            </w:r>
            <w:r>
              <w:rPr>
                <w:rFonts w:hint="default" w:ascii="Times New Roman" w:hAnsi="Times New Roman" w:eastAsia="仿宋_GB2312" w:cs="Times New Roman"/>
                <w:color w:val="000000"/>
                <w:w w:val="100"/>
                <w:sz w:val="32"/>
                <w:szCs w:val="32"/>
                <w:lang w:val="en-US" w:eastAsia="zh-CN"/>
              </w:rPr>
              <w:t>伟</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副镇长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29899081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23</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上仓镇人民政府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 w:eastAsia="zh-CN"/>
              </w:rPr>
              <w:t>李</w:t>
            </w:r>
            <w:r>
              <w:rPr>
                <w:rFonts w:hint="eastAsia" w:ascii="Times New Roman" w:hAnsi="Times New Roman" w:eastAsia="仿宋_GB2312" w:cs="Times New Roman"/>
                <w:color w:val="000000"/>
                <w:w w:val="100"/>
                <w:sz w:val="32"/>
                <w:szCs w:val="32"/>
                <w:lang w:val="en-US" w:eastAsia="zh-CN"/>
              </w:rPr>
              <w:t xml:space="preserve">  </w:t>
            </w:r>
            <w:r>
              <w:rPr>
                <w:rFonts w:hint="default" w:ascii="Times New Roman" w:hAnsi="Times New Roman" w:eastAsia="仿宋_GB2312" w:cs="Times New Roman"/>
                <w:color w:val="000000"/>
                <w:w w:val="100"/>
                <w:sz w:val="32"/>
                <w:szCs w:val="32"/>
                <w:lang w:val="en" w:eastAsia="zh-CN"/>
              </w:rPr>
              <w:t>超</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副镇长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15022258315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24</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东施古镇人民政府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杨连合</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副镇长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82743024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25</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东赵镇人民政府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于浩洋</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副镇长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82731005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26</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下窝头镇人民政府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刘</w:t>
            </w:r>
            <w:r>
              <w:rPr>
                <w:rFonts w:hint="eastAsia" w:ascii="Times New Roman" w:hAnsi="Times New Roman" w:eastAsia="仿宋_GB2312" w:cs="Times New Roman"/>
                <w:color w:val="000000"/>
                <w:w w:val="100"/>
                <w:sz w:val="32"/>
                <w:szCs w:val="32"/>
                <w:lang w:val="en-US" w:eastAsia="zh-CN"/>
              </w:rPr>
              <w:t xml:space="preserve">  </w:t>
            </w:r>
            <w:r>
              <w:rPr>
                <w:rFonts w:hint="default" w:ascii="Times New Roman" w:hAnsi="Times New Roman" w:eastAsia="仿宋_GB2312" w:cs="Times New Roman"/>
                <w:color w:val="000000"/>
                <w:w w:val="100"/>
                <w:sz w:val="32"/>
                <w:szCs w:val="32"/>
                <w:lang w:val="en-US" w:eastAsia="zh-CN"/>
              </w:rPr>
              <w:t>建</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副镇长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82782009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27</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别山镇人民政府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 w:eastAsia="zh-CN"/>
              </w:rPr>
              <w:t>卜红梅</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副镇长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29779381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28</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礼明庄镇人民政府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陈鹏建</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副镇长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82791505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29</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邦均镇人民政府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周</w:t>
            </w:r>
            <w:r>
              <w:rPr>
                <w:rFonts w:hint="eastAsia" w:ascii="Times New Roman" w:hAnsi="Times New Roman" w:eastAsia="仿宋_GB2312" w:cs="Times New Roman"/>
                <w:color w:val="000000"/>
                <w:w w:val="100"/>
                <w:sz w:val="32"/>
                <w:szCs w:val="32"/>
                <w:lang w:val="en-US" w:eastAsia="zh-CN"/>
              </w:rPr>
              <w:t xml:space="preserve">  </w:t>
            </w:r>
            <w:r>
              <w:rPr>
                <w:rFonts w:hint="default" w:ascii="Times New Roman" w:hAnsi="Times New Roman" w:eastAsia="仿宋_GB2312" w:cs="Times New Roman"/>
                <w:color w:val="000000"/>
                <w:w w:val="100"/>
                <w:sz w:val="32"/>
                <w:szCs w:val="32"/>
                <w:lang w:val="en-US" w:eastAsia="zh-CN"/>
              </w:rPr>
              <w:t>波</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副镇长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29818284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30</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白涧镇人民政府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周德全</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副镇长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22879261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31</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东二营镇人民政府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贾</w:t>
            </w:r>
            <w:r>
              <w:rPr>
                <w:rFonts w:hint="eastAsia" w:ascii="Times New Roman" w:hAnsi="Times New Roman" w:eastAsia="仿宋_GB2312" w:cs="Times New Roman"/>
                <w:color w:val="000000"/>
                <w:w w:val="100"/>
                <w:sz w:val="32"/>
                <w:szCs w:val="32"/>
                <w:lang w:val="en-US" w:eastAsia="zh-CN"/>
              </w:rPr>
              <w:t xml:space="preserve">  </w:t>
            </w:r>
            <w:r>
              <w:rPr>
                <w:rFonts w:hint="default" w:ascii="Times New Roman" w:hAnsi="Times New Roman" w:eastAsia="仿宋_GB2312" w:cs="Times New Roman"/>
                <w:color w:val="000000"/>
                <w:w w:val="100"/>
                <w:sz w:val="32"/>
                <w:szCs w:val="32"/>
                <w:lang w:val="en-US" w:eastAsia="zh-CN"/>
              </w:rPr>
              <w:t>明</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副镇长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22852007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32</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马伸桥镇人民政府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王立栋</w:t>
            </w:r>
          </w:p>
        </w:tc>
        <w:tc>
          <w:tcPr>
            <w:tcW w:w="29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AutoHyphens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90"/>
                <w:sz w:val="28"/>
                <w:szCs w:val="28"/>
                <w:lang w:val="en-US" w:eastAsia="zh-CN"/>
              </w:rPr>
              <w:t>党委副书记、政法委员</w:t>
            </w:r>
          </w:p>
        </w:tc>
        <w:tc>
          <w:tcPr>
            <w:tcW w:w="2693"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29738547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33</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穿芳峪镇人民政府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邢</w:t>
            </w:r>
            <w:r>
              <w:rPr>
                <w:rFonts w:hint="eastAsia" w:ascii="Times New Roman" w:hAnsi="Times New Roman" w:eastAsia="仿宋_GB2312" w:cs="Times New Roman"/>
                <w:color w:val="000000"/>
                <w:w w:val="100"/>
                <w:sz w:val="32"/>
                <w:szCs w:val="32"/>
                <w:lang w:val="en-US" w:eastAsia="zh-CN"/>
              </w:rPr>
              <w:t xml:space="preserve">  </w:t>
            </w:r>
            <w:r>
              <w:rPr>
                <w:rFonts w:hint="default" w:ascii="Times New Roman" w:hAnsi="Times New Roman" w:eastAsia="仿宋_GB2312" w:cs="Times New Roman"/>
                <w:color w:val="000000"/>
                <w:w w:val="100"/>
                <w:sz w:val="32"/>
                <w:szCs w:val="32"/>
                <w:lang w:val="en-US" w:eastAsia="zh-CN"/>
              </w:rPr>
              <w:t>畅</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副镇长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22762019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34</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孙各庄乡人民政府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刘宁祎</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副乡长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29885800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35</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尤古庄镇人民政府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王晓华</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副镇长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29839596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36</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桑梓镇人民政府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宋</w:t>
            </w:r>
            <w:r>
              <w:rPr>
                <w:rFonts w:hint="eastAsia" w:ascii="Times New Roman" w:hAnsi="Times New Roman" w:eastAsia="仿宋_GB2312" w:cs="Times New Roman"/>
                <w:color w:val="000000"/>
                <w:w w:val="100"/>
                <w:sz w:val="32"/>
                <w:szCs w:val="32"/>
                <w:lang w:val="en-US" w:eastAsia="zh-CN"/>
              </w:rPr>
              <w:t xml:space="preserve">  </w:t>
            </w:r>
            <w:r>
              <w:rPr>
                <w:rFonts w:hint="default" w:ascii="Times New Roman" w:hAnsi="Times New Roman" w:eastAsia="仿宋_GB2312" w:cs="Times New Roman"/>
                <w:color w:val="000000"/>
                <w:w w:val="100"/>
                <w:sz w:val="32"/>
                <w:szCs w:val="32"/>
                <w:lang w:val="en-US" w:eastAsia="zh-CN"/>
              </w:rPr>
              <w:t>颖</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副镇长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22843012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37</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侯家营镇人民政府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王伯爵</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副镇长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22832017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38</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出头岭镇人民政府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段玉春</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副镇长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59160900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39</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西龙虎峪镇人民政府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张</w:t>
            </w:r>
            <w:r>
              <w:rPr>
                <w:rFonts w:hint="eastAsia" w:ascii="Times New Roman" w:hAnsi="Times New Roman" w:eastAsia="仿宋_GB2312" w:cs="Times New Roman"/>
                <w:color w:val="000000"/>
                <w:w w:val="100"/>
                <w:sz w:val="32"/>
                <w:szCs w:val="32"/>
                <w:lang w:val="en-US" w:eastAsia="zh-CN"/>
              </w:rPr>
              <w:t xml:space="preserve">  </w:t>
            </w:r>
            <w:r>
              <w:rPr>
                <w:rFonts w:hint="default" w:ascii="Times New Roman" w:hAnsi="Times New Roman" w:eastAsia="仿宋_GB2312" w:cs="Times New Roman"/>
                <w:color w:val="000000"/>
                <w:w w:val="100"/>
                <w:sz w:val="32"/>
                <w:szCs w:val="32"/>
                <w:lang w:val="en-US" w:eastAsia="zh-CN"/>
              </w:rPr>
              <w:t>磊</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政法委员</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22751376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40</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官庄镇人民政府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王海霞</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副镇长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29821651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41</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许家台镇人民政府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帅明辉</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副镇长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22820258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42</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下营镇人民政府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孔宪春</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副镇长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29718054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43</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罗庄子镇人民政府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 w:eastAsia="zh-CN"/>
              </w:rPr>
              <w:t>王志永</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副镇长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29729969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44</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下仓镇人民政府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胡士兵</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副镇长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29878624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864"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rPr>
            </w:pPr>
            <w:r>
              <w:rPr>
                <w:rFonts w:hint="default" w:ascii="Times New Roman" w:hAnsi="Times New Roman" w:eastAsia="仿宋_GB2312" w:cs="Times New Roman"/>
                <w:color w:val="000000"/>
                <w:w w:val="100"/>
                <w:sz w:val="32"/>
                <w:szCs w:val="32"/>
                <w:lang w:val="en-US" w:eastAsia="zh-CN"/>
              </w:rPr>
              <w:t>45</w:t>
            </w:r>
          </w:p>
        </w:tc>
        <w:tc>
          <w:tcPr>
            <w:tcW w:w="316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杨津庄镇人民政府</w:t>
            </w:r>
          </w:p>
        </w:tc>
        <w:tc>
          <w:tcPr>
            <w:tcW w:w="1590"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葛长平</w:t>
            </w:r>
          </w:p>
        </w:tc>
        <w:tc>
          <w:tcPr>
            <w:tcW w:w="2985"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副镇长</w:t>
            </w:r>
          </w:p>
        </w:tc>
        <w:tc>
          <w:tcPr>
            <w:tcW w:w="2693" w:type="dxa"/>
            <w:tcBorders>
              <w:top w:val="single" w:color="000000" w:sz="4" w:space="0"/>
              <w:left w:val="single" w:color="000000" w:sz="4" w:space="0"/>
              <w:bottom w:val="single" w:color="000000" w:sz="4" w:space="0"/>
              <w:right w:val="single" w:color="000000" w:sz="4" w:space="0"/>
            </w:tcBorders>
            <w:noWrap w:val="0"/>
            <w:vAlign w:val="top"/>
          </w:tcPr>
          <w:p>
            <w:pPr>
              <w:widowControl w:val="0"/>
              <w:suppressAutoHyphens w:val="0"/>
              <w:kinsoku/>
              <w:wordWrap/>
              <w:overflowPunct/>
              <w:topLinePunct/>
              <w:autoSpaceDE/>
              <w:autoSpaceDN/>
              <w:bidi w:val="0"/>
              <w:spacing w:line="560" w:lineRule="exact"/>
              <w:jc w:val="center"/>
              <w:rPr>
                <w:rFonts w:hint="default" w:ascii="Times New Roman" w:hAnsi="Times New Roman" w:eastAsia="仿宋_GB2312" w:cs="Times New Roman"/>
                <w:color w:val="000000"/>
                <w:w w:val="100"/>
                <w:sz w:val="32"/>
                <w:szCs w:val="32"/>
                <w:lang w:val="en-US" w:eastAsia="zh-CN"/>
              </w:rPr>
            </w:pPr>
            <w:r>
              <w:rPr>
                <w:rFonts w:hint="default" w:ascii="Times New Roman" w:hAnsi="Times New Roman" w:eastAsia="仿宋_GB2312" w:cs="Times New Roman"/>
                <w:color w:val="000000"/>
                <w:w w:val="100"/>
                <w:sz w:val="32"/>
                <w:szCs w:val="32"/>
                <w:lang w:val="en-US" w:eastAsia="zh-CN"/>
              </w:rPr>
              <w:t>29860008</w:t>
            </w:r>
          </w:p>
        </w:tc>
      </w:tr>
    </w:tbl>
    <w:p>
      <w:pPr>
        <w:widowControl w:val="0"/>
        <w:suppressAutoHyphens w:val="0"/>
        <w:kinsoku/>
        <w:wordWrap/>
        <w:overflowPunct/>
        <w:topLinePunct/>
        <w:autoSpaceDE/>
        <w:autoSpaceDN/>
        <w:bidi w:val="0"/>
        <w:spacing w:before="0" w:after="0" w:line="560" w:lineRule="exact"/>
        <w:jc w:val="both"/>
        <w:outlineLvl w:val="0"/>
        <w:rPr>
          <w:rFonts w:hint="default" w:ascii="Times New Roman" w:hAnsi="Times New Roman" w:eastAsia="仿宋_GB2312" w:cs="Times New Roman"/>
          <w:b/>
          <w:color w:val="000000"/>
          <w:w w:val="100"/>
          <w:kern w:val="2"/>
          <w:sz w:val="32"/>
          <w:szCs w:val="24"/>
          <w:lang w:val="en-US" w:eastAsia="zh-CN" w:bidi="ar-SA"/>
        </w:rPr>
      </w:pP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left"/>
        <w:textAlignment w:val="baseline"/>
        <w:rPr>
          <w:rFonts w:hint="default" w:ascii="Times New Roman" w:hAnsi="Times New Roman" w:eastAsia="仿宋_GB2312" w:cs="Times New Roman"/>
          <w:snapToGrid w:val="0"/>
          <w:color w:val="000000"/>
          <w:kern w:val="0"/>
          <w:sz w:val="32"/>
          <w:szCs w:val="32"/>
        </w:rPr>
      </w:pPr>
    </w:p>
    <w:p>
      <w:pPr>
        <w:widowControl w:val="0"/>
        <w:kinsoku/>
        <w:overflowPunct/>
        <w:topLinePunct/>
        <w:autoSpaceDE/>
        <w:autoSpaceDN/>
        <w:bidi w:val="0"/>
        <w:spacing w:line="580" w:lineRule="exact"/>
        <w:rPr>
          <w:rFonts w:hint="eastAsia" w:ascii="黑体" w:hAnsi="黑体" w:eastAsia="黑体" w:cs="Times New Roman"/>
          <w:sz w:val="32"/>
          <w:szCs w:val="32"/>
        </w:rPr>
      </w:pPr>
    </w:p>
    <w:p>
      <w:pPr>
        <w:keepNext/>
        <w:widowControl w:val="0"/>
        <w:kinsoku/>
        <w:overflowPunct/>
        <w:topLinePunct/>
        <w:autoSpaceDE/>
        <w:autoSpaceDN/>
        <w:bidi w:val="0"/>
        <w:spacing w:before="240" w:after="60"/>
        <w:jc w:val="both"/>
        <w:outlineLvl w:val="3"/>
        <w:rPr>
          <w:rFonts w:hint="eastAsia" w:ascii="Times New Roman" w:hAnsi="Times New Roman" w:eastAsia="宋体" w:cs="Times New Roman"/>
          <w:b/>
          <w:bCs/>
          <w:kern w:val="2"/>
          <w:sz w:val="28"/>
          <w:szCs w:val="28"/>
          <w:lang w:val="en" w:eastAsia="zh-CN"/>
        </w:rPr>
      </w:pPr>
    </w:p>
    <w:p>
      <w:pPr>
        <w:pStyle w:val="12"/>
        <w:widowControl w:val="0"/>
        <w:kinsoku/>
        <w:overflowPunct/>
        <w:topLinePunct/>
        <w:autoSpaceDE/>
        <w:autoSpaceDN/>
        <w:bidi w:val="0"/>
        <w:rPr>
          <w:rFonts w:hint="eastAsia" w:ascii="Times New Roman" w:hAnsi="Times New Roman" w:eastAsia="仿宋_GB2312" w:cs="Times New Roman"/>
          <w:color w:val="000000"/>
          <w:kern w:val="2"/>
          <w:sz w:val="32"/>
          <w:szCs w:val="32"/>
          <w:lang w:val="en-US" w:eastAsia="zh-CN" w:bidi="ar-SA"/>
        </w:rPr>
      </w:pPr>
    </w:p>
    <w:p>
      <w:pPr>
        <w:widowControl w:val="0"/>
        <w:kinsoku/>
        <w:overflowPunct/>
        <w:topLinePunct/>
        <w:autoSpaceDE/>
        <w:autoSpaceDN/>
        <w:bidi w:val="0"/>
        <w:rPr>
          <w:rFonts w:hint="eastAsia"/>
          <w:lang w:val="en-US" w:eastAsia="zh-CN"/>
        </w:rPr>
      </w:pPr>
    </w:p>
    <w:p>
      <w:pPr>
        <w:widowControl w:val="0"/>
        <w:kinsoku/>
        <w:overflowPunct/>
        <w:topLinePunct/>
        <w:autoSpaceDE/>
        <w:autoSpaceDN/>
        <w:bidi w:val="0"/>
        <w:rPr>
          <w:rFonts w:hint="eastAsia" w:ascii="Times New Roman" w:hAnsi="Times New Roman" w:eastAsia="仿宋_GB2312" w:cs="Times New Roman"/>
          <w:color w:val="000000"/>
          <w:kern w:val="2"/>
          <w:sz w:val="32"/>
          <w:szCs w:val="32"/>
          <w:lang w:val="en-US" w:eastAsia="zh-CN" w:bidi="ar-SA"/>
        </w:rPr>
        <w:sectPr>
          <w:pgSz w:w="16838" w:h="11906" w:orient="landscape"/>
          <w:pgMar w:top="1803" w:right="1440" w:bottom="1803" w:left="1440" w:header="851" w:footer="992" w:gutter="0"/>
          <w:pgNumType w:fmt="decimal"/>
          <w:cols w:space="720" w:num="1"/>
          <w:docGrid w:type="lines" w:linePitch="312" w:charSpace="0"/>
        </w:sectPr>
      </w:pPr>
      <w:r>
        <w:rPr>
          <w:rFonts w:hint="eastAsia" w:ascii="Times New Roman" w:hAnsi="Times New Roman" w:eastAsia="仿宋_GB2312" w:cs="Times New Roman"/>
          <w:color w:val="000000"/>
          <w:kern w:val="2"/>
          <w:sz w:val="32"/>
          <w:szCs w:val="32"/>
          <w:lang w:val="en-US" w:eastAsia="zh-CN" w:bidi="ar-SA"/>
        </w:rPr>
        <w:br w:type="page"/>
      </w:r>
    </w:p>
    <w:p>
      <w:pPr>
        <w:keepNext w:val="0"/>
        <w:keepLines w:val="0"/>
        <w:pageBreakBefore w:val="0"/>
        <w:widowControl w:val="0"/>
        <w:kinsoku/>
        <w:wordWrap/>
        <w:overflowPunct/>
        <w:topLinePunct/>
        <w:autoSpaceDE/>
        <w:autoSpaceDN/>
        <w:bidi w:val="0"/>
        <w:adjustRightInd w:val="0"/>
        <w:snapToGrid w:val="0"/>
        <w:spacing w:line="560" w:lineRule="exact"/>
        <w:jc w:val="both"/>
        <w:textAlignment w:val="baseline"/>
        <w:rPr>
          <w:rFonts w:hint="default" w:ascii="Times New Roman" w:hAnsi="Times New Roman" w:eastAsia="方正小标宋简体" w:cs="Times New Roman"/>
          <w:snapToGrid w:val="0"/>
          <w:color w:val="000000"/>
          <w:kern w:val="0"/>
          <w:sz w:val="44"/>
          <w:szCs w:val="44"/>
        </w:rPr>
      </w:pPr>
    </w:p>
    <w:p>
      <w:pPr>
        <w:keepNext w:val="0"/>
        <w:keepLines w:val="0"/>
        <w:pageBreakBefore w:val="0"/>
        <w:widowControl w:val="0"/>
        <w:kinsoku/>
        <w:wordWrap/>
        <w:overflowPunct/>
        <w:topLinePunct/>
        <w:autoSpaceDE/>
        <w:autoSpaceDN/>
        <w:bidi w:val="0"/>
        <w:adjustRightInd w:val="0"/>
        <w:snapToGrid w:val="0"/>
        <w:spacing w:line="560" w:lineRule="exact"/>
        <w:jc w:val="center"/>
        <w:textAlignment w:val="baseline"/>
        <w:rPr>
          <w:rFonts w:hint="default" w:ascii="Times New Roman" w:hAnsi="Times New Roman" w:eastAsia="方正小标宋简体" w:cs="Times New Roman"/>
          <w:snapToGrid w:val="0"/>
          <w:color w:val="000000"/>
          <w:kern w:val="0"/>
          <w:sz w:val="44"/>
          <w:szCs w:val="44"/>
        </w:rPr>
      </w:pPr>
      <w:r>
        <w:rPr>
          <w:rFonts w:hint="default" w:ascii="Times New Roman" w:hAnsi="Times New Roman" w:eastAsia="方正小标宋简体" w:cs="Times New Roman"/>
          <w:snapToGrid w:val="0"/>
          <w:color w:val="000000"/>
          <w:kern w:val="0"/>
          <w:sz w:val="44"/>
          <w:szCs w:val="44"/>
        </w:rPr>
        <w:t>天津市蓟州区燃气突发事件应急预案</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1</w:t>
      </w:r>
      <w:r>
        <w:rPr>
          <w:rFonts w:hint="default" w:ascii="Times New Roman" w:hAnsi="Times New Roman" w:eastAsia="黑体" w:cs="Times New Roman"/>
          <w:snapToGrid w:val="0"/>
          <w:color w:val="000000"/>
          <w:kern w:val="0"/>
          <w:sz w:val="32"/>
          <w:szCs w:val="32"/>
          <w:lang w:val="en-US" w:eastAsia="zh-CN"/>
        </w:rPr>
        <w:t xml:space="preserve">  </w:t>
      </w:r>
      <w:r>
        <w:rPr>
          <w:rFonts w:hint="default" w:ascii="Times New Roman" w:hAnsi="Times New Roman" w:eastAsia="黑体" w:cs="Times New Roman"/>
          <w:snapToGrid w:val="0"/>
          <w:color w:val="000000"/>
          <w:kern w:val="0"/>
          <w:sz w:val="32"/>
          <w:szCs w:val="32"/>
        </w:rPr>
        <w:t>总则</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1.1</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编制目的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最大限度地减少燃气突发事件造成的人员伤亡和财产损失，提高燃气安全供气的保障能力和突发事件应对能力，保障经济发展和社会稳定。</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1.2</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编制依据</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依据《中华人民共和国突发事件应对法》《中华人民共和国安全生产法》《城镇燃气管理条例》《生产安全事故应急条例》《天津市燃气管理条例》《天津市突发事件总体应急预案》《天津市燃气突发事件应急预案》《天津市蓟州区突发事件总体应急预案》等有关法律、法规和行政规范性文件，结合本区燃气行业工作实际情况，制定本预案。</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1.3</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适用范围</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本预案所称燃气突发事件，是指燃气气源供应、燃气泄漏、燃气着火爆炸，造成或可能造成社会危害，需要采取应急处置措施予以应对的突发事件。</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本预案适用于本区</w:t>
      </w:r>
      <w:r>
        <w:rPr>
          <w:rFonts w:hint="eastAsia" w:ascii="Times New Roman" w:hAnsi="Times New Roman" w:eastAsia="仿宋_GB2312" w:cs="Times New Roman"/>
          <w:snapToGrid w:val="0"/>
          <w:color w:val="000000"/>
          <w:kern w:val="0"/>
          <w:sz w:val="32"/>
          <w:szCs w:val="32"/>
          <w:lang w:val="en-US" w:eastAsia="zh-CN"/>
        </w:rPr>
        <w:t>行政区域</w:t>
      </w:r>
      <w:r>
        <w:rPr>
          <w:rFonts w:hint="default" w:ascii="Times New Roman" w:hAnsi="Times New Roman" w:eastAsia="仿宋_GB2312" w:cs="Times New Roman"/>
          <w:snapToGrid w:val="0"/>
          <w:color w:val="000000"/>
          <w:kern w:val="0"/>
          <w:sz w:val="32"/>
          <w:szCs w:val="32"/>
        </w:rPr>
        <w:t>内发生燃气供应不足或中断、燃气泄漏、燃气着火爆炸突发事件的预防和处置。</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本区其他专项应急预案启动后，需要同时启动本预案进行配合的，按照本预案程序启动。</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1.4</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工作原则</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（1）坚持统一指挥，分级负责。建立统一指挥、分工明确、条块结合、属地为主的应急工作机制，形成党委领导、政府主导、各有关部门分类指导的燃气突发事件应对体系。</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（2）坚持人民至上，生命至上。始终把保障人民群众生命财产安全和稳定供应作为应急处置的首要任务，最大限度减少燃气突发事件造成的人员伤亡和财产损失。</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（3）坚持预防为主，平战结合。坚持事故预防与应急处置相结合，加强燃气突发事件的应急演练，做好燃气安全宣传，提高公众自我防范和应对燃气突发事件的意识和能力。</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1.5</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事件分级</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根据国务院有关规定，结合天津市燃气突发事件分级，本区燃气突发事件分级参照天津市燃气突发事件分级执行，由高到低分为特别重大、重大、较大、一般4级。</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1.6</w:t>
      </w:r>
      <w:r>
        <w:rPr>
          <w:rFonts w:hint="default"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预案体系</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本预案是本区燃气突发事件专项应急预案，与《天津市燃气突发事件应急预案》《天津市蓟州区突发事件总体应急预案》相衔接。</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本区燃气突发事件应急预案体系包括：本预案、</w:t>
      </w:r>
      <w:r>
        <w:rPr>
          <w:rFonts w:hint="eastAsia" w:ascii="Times New Roman" w:hAnsi="Times New Roman" w:eastAsia="仿宋_GB2312" w:cs="Times New Roman"/>
          <w:snapToGrid w:val="0"/>
          <w:color w:val="000000"/>
          <w:kern w:val="0"/>
          <w:sz w:val="32"/>
          <w:szCs w:val="32"/>
          <w:lang w:eastAsia="zh-CN"/>
        </w:rPr>
        <w:t>各</w:t>
      </w:r>
      <w:r>
        <w:rPr>
          <w:rFonts w:hint="default" w:ascii="Times New Roman" w:hAnsi="Times New Roman" w:eastAsia="仿宋_GB2312" w:cs="Times New Roman"/>
          <w:snapToGrid w:val="0"/>
          <w:color w:val="000000"/>
          <w:kern w:val="0"/>
          <w:sz w:val="32"/>
          <w:szCs w:val="32"/>
        </w:rPr>
        <w:t>乡镇（街道）、开发区、燃气经营企业制定的应急预案。</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2</w:t>
      </w:r>
      <w:r>
        <w:rPr>
          <w:rFonts w:hint="default" w:ascii="Times New Roman" w:hAnsi="Times New Roman" w:eastAsia="黑体" w:cs="Times New Roman"/>
          <w:snapToGrid w:val="0"/>
          <w:color w:val="000000"/>
          <w:kern w:val="0"/>
          <w:sz w:val="32"/>
          <w:szCs w:val="32"/>
          <w:lang w:eastAsia="zh-CN"/>
        </w:rPr>
        <w:t xml:space="preserve">  </w:t>
      </w:r>
      <w:r>
        <w:rPr>
          <w:rFonts w:hint="default" w:ascii="Times New Roman" w:hAnsi="Times New Roman" w:eastAsia="黑体" w:cs="Times New Roman"/>
          <w:snapToGrid w:val="0"/>
          <w:color w:val="000000"/>
          <w:kern w:val="0"/>
          <w:sz w:val="32"/>
          <w:szCs w:val="32"/>
        </w:rPr>
        <w:t>组织体系</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2.1</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指挥机构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设立蓟州区燃气突发事件应急指挥部（以下简称区指挥部），作为区人民政府燃气突发事件应急的专业指挥机构。区指挥部总指挥由分管城市管理工作的副区长担任，副总指挥由区城市管理委主任担任。</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区指挥部主要职责：贯彻执行市委、市政府</w:t>
      </w:r>
      <w:r>
        <w:rPr>
          <w:rFonts w:hint="eastAsia" w:ascii="Times New Roman" w:hAnsi="Times New Roman" w:eastAsia="仿宋_GB2312" w:cs="Times New Roman"/>
          <w:snapToGrid w:val="0"/>
          <w:color w:val="000000"/>
          <w:kern w:val="0"/>
          <w:sz w:val="32"/>
          <w:szCs w:val="32"/>
          <w:lang w:eastAsia="zh-CN"/>
        </w:rPr>
        <w:t>和</w:t>
      </w:r>
      <w:r>
        <w:rPr>
          <w:rFonts w:hint="default" w:ascii="Times New Roman" w:hAnsi="Times New Roman" w:eastAsia="仿宋_GB2312" w:cs="Times New Roman"/>
          <w:snapToGrid w:val="0"/>
          <w:color w:val="000000"/>
          <w:kern w:val="0"/>
          <w:sz w:val="32"/>
          <w:szCs w:val="32"/>
        </w:rPr>
        <w:t>区委、区政府关于燃气突发事件应急应对的决策部署；研究制定本区应对燃气突发事件的政策、措施和指导意见；配合重大及以上燃气突发事件的应对工作；组织本区开展较大及以下燃气突发事件的应对工作；指导本区燃气突发事件应急队伍、应急物资、应急指挥平台的建设和管理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2.2</w:t>
      </w:r>
      <w:r>
        <w:rPr>
          <w:rFonts w:hint="default"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办事机构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区指挥部下设蓟州区燃气突发事件应急指挥部办公室</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以下简称区指挥部办公室</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，区指挥部办公室设在区城市管理委。区指挥部办公室主任由区城市管理委主要领导担任，成员由区农业农村委、区发展改革委、区城市管理委、</w:t>
      </w:r>
      <w:r>
        <w:rPr>
          <w:rFonts w:hint="eastAsia" w:ascii="Times New Roman" w:hAnsi="Times New Roman" w:eastAsia="仿宋_GB2312" w:cs="Times New Roman"/>
          <w:snapToGrid w:val="0"/>
          <w:color w:val="000000"/>
          <w:kern w:val="0"/>
          <w:sz w:val="32"/>
          <w:szCs w:val="32"/>
          <w:lang w:eastAsia="zh-CN"/>
        </w:rPr>
        <w:t>区</w:t>
      </w:r>
      <w:r>
        <w:rPr>
          <w:rFonts w:hint="default" w:ascii="Times New Roman" w:hAnsi="Times New Roman" w:eastAsia="仿宋_GB2312" w:cs="Times New Roman"/>
          <w:snapToGrid w:val="0"/>
          <w:color w:val="000000"/>
          <w:kern w:val="0"/>
          <w:sz w:val="32"/>
          <w:szCs w:val="32"/>
        </w:rPr>
        <w:t>应急局、区工业和信息化局、区商务局、区市场监管局等部门有关负责同志组成。区指挥部办公室成员按照分工做好日常应急管理工作。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主要职责：负责组织较大及以下燃气突发事件的应对；配合重大及以上燃气突发事件的应对处置；负责区指挥部日常工作；负责组织区燃气突发事件应急预案的编制及修订工作；负责燃气突发事件应急队伍、物资、设备建设管理工作的监督检查；负责区燃气应急信息化建设和管理工作；负责区燃气应急专家组的管理工作；组织区燃气突发事件应急预案宣传教育、培训和应急演练；承办区指挥部交办的其他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2.3</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成员单位</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各成员单位在市、区指挥部统一领导下开展工作。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城市管理委：承担区指挥部办公室日常工作；负责本区燃气突发事件应急指挥、组织协调工作；负责燃气应急专业队伍的建立、管理和训练；负责组织燃气设施抢修及燃气供应的恢复；负责道路、桥梁等城市基础设施的抢修工作；负责配合区发展改革委在燃气供应中断时，与市发展改革委进行协调对接，保证燃气供应；负责会同有关部门做好应急供气的平衡调度工作；负责协助公安蓟州分局、区应急局等部门进行燃气事故调查。</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区应急局：负责协调配合燃气突发事件应急救援工作；负责组织燃气经营企业生产经营活动中发生的生产安全事故的调查和处理工作；组织相关突发事件的调查处理。</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区消防救援支队：负责组织燃气突发事件中的火灾控制、扑救、人员财产抢救等工作；配合开展燃气事故调查。</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公安蓟州分局：负责燃气突发事件警戒设置及人员疏散；组织实施突发事件区域的交通管制工作；负责突发事件区域公共秩序和社会治安的维护工作；组织相关突发事件的调查处理；开通应急气源运输车辆、抢险车辆的</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绿色通道</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，保证救援抢险车辆安全快速通行。</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区卫生健康委：负责受伤人员的现场医疗救治、院内救治、转运、现场卫生防疫等工作；及时向区指挥部报告伤员数量及医疗救治情况。</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区发展改革委：负责组织有关部门在燃气供应中断时与市发展改革委进行协调对接，确保尽早供应。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区住房建设委：主要负责开展燃气事故毁坏建筑工程设施的抢修，协助开展灾区道路抢通、废墟清理等工作；负责会同区城市管理委推动本区应急气源设施的建设。</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区市场监管局：参与组织燃气泄漏、着火爆炸类突发事件相关压力容器、压力管道等特种设备的应急处置和事故调查相关工作。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区工业和信息化局：负责配合区发展改革委、区城市管理委落实冬季</w:t>
      </w:r>
      <w:r>
        <w:rPr>
          <w:rFonts w:hint="eastAsia" w:ascii="Times New Roman" w:hAnsi="Times New Roman" w:eastAsia="仿宋_GB2312" w:cs="Times New Roman"/>
          <w:snapToGrid w:val="0"/>
          <w:color w:val="000000"/>
          <w:kern w:val="0"/>
          <w:sz w:val="32"/>
          <w:szCs w:val="32"/>
          <w:lang w:val="en-US" w:eastAsia="zh-CN"/>
        </w:rPr>
        <w:t>燃气</w:t>
      </w:r>
      <w:r>
        <w:rPr>
          <w:rFonts w:hint="default" w:ascii="Times New Roman" w:hAnsi="Times New Roman" w:eastAsia="仿宋_GB2312" w:cs="Times New Roman"/>
          <w:snapToGrid w:val="0"/>
          <w:color w:val="000000"/>
          <w:kern w:val="0"/>
          <w:sz w:val="32"/>
          <w:szCs w:val="32"/>
        </w:rPr>
        <w:t>应急保供预案。</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区商务局：负责商贸企业燃气突发事件应对方案的配合工作。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区教育局：负责中小学校燃气突发事件的应对工作；负责将燃气安全知识纳入中小学校安全教育内容。</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区财政局：负责燃气突发事件应急处置工作的资金保障。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区民政局：负责会同事发地</w:t>
      </w:r>
      <w:r>
        <w:rPr>
          <w:rFonts w:hint="eastAsia" w:ascii="Times New Roman" w:hAnsi="Times New Roman" w:eastAsia="仿宋_GB2312" w:cs="Times New Roman"/>
          <w:snapToGrid w:val="0"/>
          <w:color w:val="000000"/>
          <w:kern w:val="0"/>
          <w:sz w:val="32"/>
          <w:szCs w:val="32"/>
          <w:lang w:eastAsia="zh-CN"/>
        </w:rPr>
        <w:t>乡镇（街道）</w:t>
      </w:r>
      <w:r>
        <w:rPr>
          <w:rFonts w:hint="default" w:ascii="Times New Roman" w:hAnsi="Times New Roman" w:eastAsia="仿宋_GB2312" w:cs="Times New Roman"/>
          <w:snapToGrid w:val="0"/>
          <w:color w:val="000000"/>
          <w:kern w:val="0"/>
          <w:sz w:val="32"/>
          <w:szCs w:val="32"/>
        </w:rPr>
        <w:t>处理遇难人员善后事宜。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区文化和旅游局：负责旅游场所燃气突发事件应对工作。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区生态环境局：负责燃气泄漏突发事件的现场环境监测工作，提出环境污染消除和治理方案并上报区指挥部。</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区交通局：负责为燃气突发事件处置提供应急运输车辆保障；负责配合公安交警部门开展燃气突发事件涉及公路交通的应急处置工作；配合公安交警部门设立抢险车辆</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绿色通道</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区气象局：负责恶劣天气的气象预测和预警。</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供电分公司</w:t>
      </w:r>
      <w:r>
        <w:rPr>
          <w:rFonts w:hint="default" w:ascii="Times New Roman" w:hAnsi="Times New Roman" w:eastAsia="仿宋_GB2312" w:cs="Times New Roman"/>
          <w:snapToGrid w:val="0"/>
          <w:color w:val="000000"/>
          <w:kern w:val="0"/>
          <w:sz w:val="32"/>
          <w:szCs w:val="32"/>
        </w:rPr>
        <w:t>：负责事发地电力设施巡查、抢险及电力供应。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区委宣传部：负责本区燃气突发事件应对工作的新闻发布。</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区委网信办</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负责指导和协同有关部门做好相关网络舆情的监看研判，并协调市委网信办开展调控管控工作。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各</w:t>
      </w:r>
      <w:r>
        <w:rPr>
          <w:rFonts w:hint="default" w:ascii="Times New Roman" w:hAnsi="Times New Roman" w:eastAsia="仿宋_GB2312" w:cs="Times New Roman"/>
          <w:snapToGrid w:val="0"/>
          <w:color w:val="000000"/>
          <w:kern w:val="0"/>
          <w:sz w:val="32"/>
          <w:szCs w:val="32"/>
        </w:rPr>
        <w:t>乡镇（街道）、开发区：负责建立乡镇（街道）、开发区燃气突发事件应急指挥机构；负责辖区燃气突发事件的先期处置及应对工作；负责组织辖区内燃气突发事件应急预案的编制工作，并向主管部门报备；负责指导村（居）委会燃气突发事件应急工作；负责辖区燃气突发事件善后处置工作；配合</w:t>
      </w:r>
      <w:r>
        <w:rPr>
          <w:rFonts w:hint="eastAsia" w:ascii="Times New Roman" w:hAnsi="Times New Roman" w:eastAsia="仿宋_GB2312" w:cs="Times New Roman"/>
          <w:snapToGrid w:val="0"/>
          <w:color w:val="000000"/>
          <w:kern w:val="0"/>
          <w:sz w:val="32"/>
          <w:szCs w:val="32"/>
          <w:lang w:val="en-US" w:eastAsia="zh-CN"/>
        </w:rPr>
        <w:t>开展</w:t>
      </w:r>
      <w:r>
        <w:rPr>
          <w:rFonts w:hint="default" w:ascii="Times New Roman" w:hAnsi="Times New Roman" w:eastAsia="仿宋_GB2312" w:cs="Times New Roman"/>
          <w:snapToGrid w:val="0"/>
          <w:color w:val="000000"/>
          <w:kern w:val="0"/>
          <w:sz w:val="32"/>
          <w:szCs w:val="32"/>
        </w:rPr>
        <w:t>燃气突发事件应急演练。</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2.4</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现场指挥部</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根据应急处置工作需要，由</w:t>
      </w:r>
      <w:r>
        <w:rPr>
          <w:rFonts w:hint="eastAsia" w:ascii="Times New Roman" w:hAnsi="Times New Roman" w:eastAsia="仿宋_GB2312" w:cs="Times New Roman"/>
          <w:snapToGrid w:val="0"/>
          <w:color w:val="000000"/>
          <w:kern w:val="0"/>
          <w:sz w:val="32"/>
          <w:szCs w:val="32"/>
          <w:lang w:eastAsia="zh-CN"/>
        </w:rPr>
        <w:t>区政府</w:t>
      </w:r>
      <w:r>
        <w:rPr>
          <w:rFonts w:hint="default" w:ascii="Times New Roman" w:hAnsi="Times New Roman" w:eastAsia="仿宋_GB2312" w:cs="Times New Roman"/>
          <w:snapToGrid w:val="0"/>
          <w:color w:val="000000"/>
          <w:kern w:val="0"/>
          <w:sz w:val="32"/>
          <w:szCs w:val="32"/>
        </w:rPr>
        <w:t>确定成立现场指挥部。现场指挥负责人由总指挥指定，现场指挥部由相关成员单位组成。</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现场指挥部的主要职责是：全力组织伤员救治、人员疏散转移和群众安置工作，维护现场治安和交通秩序，防止事态进一步扩大；对突发事件进行综合分析、快速研判，确定现场应急处置方案；统一组织有关部门、单位，调动应急救援队伍，调集应急救援物资装备，开展应急处置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2.5</w:t>
      </w:r>
      <w:r>
        <w:rPr>
          <w:rFonts w:hint="default"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工作组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根据工作需要，现场指挥部设立综合协调、抢险救援、医疗救护、秩序维护、后勤保障、信息舆情、专家组等应急工作组，分别开展相关工作。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（1）综合协调组：</w:t>
      </w:r>
      <w:r>
        <w:rPr>
          <w:rFonts w:hint="eastAsia" w:ascii="Times New Roman" w:hAnsi="Times New Roman" w:eastAsia="仿宋_GB2312" w:cs="Times New Roman"/>
          <w:snapToGrid w:val="0"/>
          <w:color w:val="000000"/>
          <w:kern w:val="0"/>
          <w:sz w:val="32"/>
          <w:szCs w:val="32"/>
          <w:lang w:val="en-US" w:eastAsia="zh-CN"/>
        </w:rPr>
        <w:t>由</w:t>
      </w:r>
      <w:r>
        <w:rPr>
          <w:rFonts w:hint="default" w:ascii="Times New Roman" w:hAnsi="Times New Roman" w:eastAsia="仿宋_GB2312" w:cs="Times New Roman"/>
          <w:snapToGrid w:val="0"/>
          <w:color w:val="000000"/>
          <w:kern w:val="0"/>
          <w:sz w:val="32"/>
          <w:szCs w:val="32"/>
        </w:rPr>
        <w:t>区指挥部办公室牵头，按照区指挥部命令，具体负责燃气突发事件应急处置的综合协调工作。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抢险救援组：由区城市管理委牵头，会同区应急局、区消防救援支队、区发展改革委、区住房建设委、燃气经营企业及专业应急队伍，组织燃气突发事件抢险抢修及燃气供应保障工作；根据需要组织、调集应急队伍、物资和申请</w:t>
      </w:r>
      <w:r>
        <w:rPr>
          <w:rFonts w:hint="eastAsia" w:ascii="Times New Roman" w:hAnsi="Times New Roman" w:eastAsia="仿宋_GB2312" w:cs="Times New Roman"/>
          <w:snapToGrid w:val="0"/>
          <w:color w:val="000000"/>
          <w:kern w:val="0"/>
          <w:sz w:val="32"/>
          <w:szCs w:val="32"/>
          <w:lang w:eastAsia="zh-CN"/>
        </w:rPr>
        <w:t>区政府</w:t>
      </w:r>
      <w:r>
        <w:rPr>
          <w:rFonts w:hint="default" w:ascii="Times New Roman" w:hAnsi="Times New Roman" w:eastAsia="仿宋_GB2312" w:cs="Times New Roman"/>
          <w:snapToGrid w:val="0"/>
          <w:color w:val="000000"/>
          <w:kern w:val="0"/>
          <w:sz w:val="32"/>
          <w:szCs w:val="32"/>
        </w:rPr>
        <w:t>或上级救援；掌控燃气突发事件情况，防止事件蔓延扩大。</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（3）医疗救护组：由区卫生健康委负责，制定医疗救治方案；负责燃气突发事件现场伤</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病</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员的救治、转运工作，并及时向现场指挥部报告人员伤亡和伤</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病</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员医疗救治相关信息。</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（4）秩序维护组：由公安蓟州分局牵头，负责燃气突发事件现场安全警戒；疏散燃气突发事件事发地人员，保护现场维护现场秩序；保卫重要目标和物资，实施交通管制和交通疏导，保障救援道路畅通等工作。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（5）后勤保障组：由区发展改革委牵头，由区城市管理委、区应急局、区气象局、区工业和信息化局、区水务局、区交通局、区财政局、区商务局、区民政局、</w:t>
      </w:r>
      <w:r>
        <w:rPr>
          <w:rFonts w:hint="eastAsia" w:ascii="Times New Roman" w:hAnsi="Times New Roman" w:eastAsia="仿宋_GB2312" w:cs="Times New Roman"/>
          <w:snapToGrid w:val="0"/>
          <w:color w:val="000000"/>
          <w:kern w:val="0"/>
          <w:sz w:val="32"/>
          <w:szCs w:val="32"/>
          <w:lang w:eastAsia="zh-CN"/>
        </w:rPr>
        <w:t>供电分公司</w:t>
      </w:r>
      <w:r>
        <w:rPr>
          <w:rFonts w:hint="default" w:ascii="Times New Roman" w:hAnsi="Times New Roman" w:eastAsia="仿宋_GB2312" w:cs="Times New Roman"/>
          <w:snapToGrid w:val="0"/>
          <w:color w:val="000000"/>
          <w:kern w:val="0"/>
          <w:sz w:val="32"/>
          <w:szCs w:val="32"/>
        </w:rPr>
        <w:t>、乡镇（街道）、开发区</w:t>
      </w:r>
      <w:r>
        <w:rPr>
          <w:rFonts w:hint="eastAsia" w:ascii="Times New Roman" w:hAnsi="Times New Roman" w:eastAsia="仿宋_GB2312" w:cs="Times New Roman"/>
          <w:snapToGrid w:val="0"/>
          <w:color w:val="000000"/>
          <w:kern w:val="0"/>
          <w:sz w:val="32"/>
          <w:szCs w:val="32"/>
          <w:lang w:eastAsia="zh-CN"/>
        </w:rPr>
        <w:t>管委会</w:t>
      </w:r>
      <w:r>
        <w:rPr>
          <w:rFonts w:hint="default" w:ascii="Times New Roman" w:hAnsi="Times New Roman" w:eastAsia="仿宋_GB2312" w:cs="Times New Roman"/>
          <w:snapToGrid w:val="0"/>
          <w:color w:val="000000"/>
          <w:kern w:val="0"/>
          <w:sz w:val="32"/>
          <w:szCs w:val="32"/>
        </w:rPr>
        <w:t>等相关单位组成。负责燃气突发事件现场经费保障、物资保障、气象预报、通讯保障、善后处理和人员安置等工作；负责做好伤亡人员家属的安抚、抚恤和理赔工作。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6）信息舆情组：区委宣传部牵头，会同公安蓟州分局、区委网信办、区城市管理委、区应急局等相关单位，负责收集、处理相关新闻报道，加强网络舆情引导，及时消除不实报道带来的负面影响；按照区指挥部要求，筹备召开新闻发布会，向社会通报突发事件影响及应急处置工作进展情况；协调公安部门等单位对网上舆论加以引导。</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（7）专家组：由区城市管理委牵头组建区燃气突发事件应急专家组；为燃气突发事件应急处置提供应对方案；参加燃气突发事件的现场处置及事故调查。</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2.6</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燃气经营企业</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燃气经营企业指辖区内在本市取得燃气经营许可的企业。负责建立燃气突发事件预防体系并组织实施；负责及时、准确上报突发事件信息；负责按照国家和本市有关规定，建立完善应急预案体系，做好燃气供应中断、燃气泄漏等突发事件风险源的应急预案编制，以及与市、区燃气专项预案衔接和备案工作；负责组建应急队伍、配备抢修装备物资及抢修设备；负责做好应急培训、演练和评估总结；负责组织实施供应区域燃气突发事件的应急响应和专业处置工作；负责燃气用户安全用气的宣传教育；负责供气恢复工作；完成区指挥部下达的其他应急任务。</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2.7</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重要燃气用户</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重要燃气用户指大型供热站、不可中断供气的燃气用户。负责制定本单位停气、减量及燃气突发事件的应急预案，配备应急人员和必要的应急装备器材，并定期组织演练；负责本单位燃气设施的安全检查和维护，加强对操作维护人员燃气安全知识和操作技能培训；负责本单位燃气事故的预防、处置及燃气突发事件的先期处置；服从统一调度指挥，确保燃气安全。</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3</w:t>
      </w:r>
      <w:r>
        <w:rPr>
          <w:rFonts w:hint="default" w:ascii="Times New Roman" w:hAnsi="Times New Roman" w:eastAsia="黑体" w:cs="Times New Roman"/>
          <w:snapToGrid w:val="0"/>
          <w:color w:val="000000"/>
          <w:kern w:val="0"/>
          <w:sz w:val="32"/>
          <w:szCs w:val="32"/>
          <w:lang w:eastAsia="zh-CN"/>
        </w:rPr>
        <w:t xml:space="preserve">  </w:t>
      </w:r>
      <w:r>
        <w:rPr>
          <w:rFonts w:hint="default" w:ascii="Times New Roman" w:hAnsi="Times New Roman" w:eastAsia="黑体" w:cs="Times New Roman"/>
          <w:snapToGrid w:val="0"/>
          <w:color w:val="000000"/>
          <w:kern w:val="0"/>
          <w:sz w:val="32"/>
          <w:szCs w:val="32"/>
        </w:rPr>
        <w:t>预防与预警</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3.1</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监测</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建立完善本区行政区域内燃气突发事件监测防控体系，加强燃气行业风险隐患监测。区指挥部办公室应与有关部门、单位保持联络畅通，及时掌握本区燃气行业的安全运行相关情况。同时燃气经营企业应制定内部监测制度，保证数据共享系统的正常运转，保障采集、上传数据的及时性和完整性。监测信息的主要内容包括：</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（1）日常监督检查中发现的燃气安全信息。</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（2）区应急局、区消防救援支队等有关部门通报的燃气安全信息。</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（3）燃气经营企业生产经营单位报告的燃气安全信息。</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（4）来自广播、电视、报刊、互联网及移动网络等媒体上的燃气安全相关舆情信息。</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（5）其他渠道获取的燃气安全信息。</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3.2</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预防</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在日常工作中根据区委、区政府和区指挥部的工作部署，由区指挥部办公室负责总体预防工作，采取以下预防措施：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（1）加强敏感时期、敏感地点燃气设施安全运行的检查；</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（2）实施《天津市城镇燃气供气设施运行管理标准》，定期对燃气运行设施进行完好性检查；</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（3）建立燃气突发事件信息库，对已发生的各类事件进行记录，将分析和总结的结果存入信息库，并以此为基础不断完善各项安全生产管理制度及应急预案；</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（4）建立危险源档案，定期进行隐患排查；</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w:t>
      </w:r>
      <w:r>
        <w:rPr>
          <w:rFonts w:hint="eastAsia" w:ascii="Times New Roman" w:hAnsi="Times New Roman" w:eastAsia="仿宋_GB2312" w:cs="Times New Roman"/>
          <w:snapToGrid w:val="0"/>
          <w:color w:val="000000"/>
          <w:kern w:val="0"/>
          <w:sz w:val="32"/>
          <w:szCs w:val="32"/>
          <w:lang w:val="en-US" w:eastAsia="zh-CN"/>
        </w:rPr>
        <w:t>督促</w:t>
      </w:r>
      <w:r>
        <w:rPr>
          <w:rFonts w:hint="default" w:ascii="Times New Roman" w:hAnsi="Times New Roman" w:eastAsia="仿宋_GB2312" w:cs="Times New Roman"/>
          <w:snapToGrid w:val="0"/>
          <w:color w:val="000000"/>
          <w:kern w:val="0"/>
          <w:sz w:val="32"/>
          <w:szCs w:val="32"/>
        </w:rPr>
        <w:t>企业加强极端天气条件下关键燃气设施的安全监控；</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（6）</w:t>
      </w:r>
      <w:r>
        <w:rPr>
          <w:rFonts w:hint="eastAsia" w:ascii="Times New Roman" w:hAnsi="Times New Roman" w:eastAsia="仿宋_GB2312" w:cs="Times New Roman"/>
          <w:snapToGrid w:val="0"/>
          <w:color w:val="000000"/>
          <w:kern w:val="0"/>
          <w:sz w:val="32"/>
          <w:szCs w:val="32"/>
          <w:lang w:val="en-US" w:eastAsia="zh-CN"/>
        </w:rPr>
        <w:t>督促</w:t>
      </w:r>
      <w:r>
        <w:rPr>
          <w:rFonts w:hint="default" w:ascii="Times New Roman" w:hAnsi="Times New Roman" w:eastAsia="仿宋_GB2312" w:cs="Times New Roman"/>
          <w:snapToGrid w:val="0"/>
          <w:color w:val="000000"/>
          <w:kern w:val="0"/>
          <w:sz w:val="32"/>
          <w:szCs w:val="32"/>
        </w:rPr>
        <w:t>企业定期采用技术手段进行燃气管网、设施的泄漏检查工作，并建立数据档案；</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w:t>
      </w:r>
      <w:r>
        <w:rPr>
          <w:rFonts w:hint="eastAsia" w:ascii="Times New Roman" w:hAnsi="Times New Roman" w:eastAsia="仿宋_GB2312" w:cs="Times New Roman"/>
          <w:snapToGrid w:val="0"/>
          <w:color w:val="000000"/>
          <w:kern w:val="0"/>
          <w:sz w:val="32"/>
          <w:szCs w:val="32"/>
          <w:lang w:val="en-US" w:eastAsia="zh-CN"/>
        </w:rPr>
        <w:t>督促</w:t>
      </w:r>
      <w:r>
        <w:rPr>
          <w:rFonts w:hint="default" w:ascii="Times New Roman" w:hAnsi="Times New Roman" w:eastAsia="仿宋_GB2312" w:cs="Times New Roman"/>
          <w:snapToGrid w:val="0"/>
          <w:color w:val="000000"/>
          <w:kern w:val="0"/>
          <w:sz w:val="32"/>
          <w:szCs w:val="32"/>
        </w:rPr>
        <w:t>企业定期进行居民户内燃气设施的安全检查；</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（8）</w:t>
      </w:r>
      <w:r>
        <w:rPr>
          <w:rFonts w:hint="eastAsia" w:ascii="Times New Roman" w:hAnsi="Times New Roman" w:eastAsia="仿宋_GB2312" w:cs="Times New Roman"/>
          <w:snapToGrid w:val="0"/>
          <w:color w:val="000000"/>
          <w:kern w:val="0"/>
          <w:sz w:val="32"/>
          <w:szCs w:val="32"/>
          <w:lang w:val="en-US" w:eastAsia="zh-CN"/>
        </w:rPr>
        <w:t>督促</w:t>
      </w:r>
      <w:r>
        <w:rPr>
          <w:rFonts w:hint="default" w:ascii="Times New Roman" w:hAnsi="Times New Roman" w:eastAsia="仿宋_GB2312" w:cs="Times New Roman"/>
          <w:snapToGrid w:val="0"/>
          <w:color w:val="000000"/>
          <w:kern w:val="0"/>
          <w:sz w:val="32"/>
          <w:szCs w:val="32"/>
        </w:rPr>
        <w:t>企业加强燃气管网设施保护区范围内和市政道路施工现场燃气设施的安全监护；</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（9）</w:t>
      </w:r>
      <w:r>
        <w:rPr>
          <w:rFonts w:hint="eastAsia" w:ascii="Times New Roman" w:hAnsi="Times New Roman" w:eastAsia="仿宋_GB2312" w:cs="Times New Roman"/>
          <w:snapToGrid w:val="0"/>
          <w:color w:val="000000"/>
          <w:kern w:val="0"/>
          <w:sz w:val="32"/>
          <w:szCs w:val="32"/>
          <w:lang w:val="en-US" w:eastAsia="zh-CN"/>
        </w:rPr>
        <w:t>督促</w:t>
      </w:r>
      <w:r>
        <w:rPr>
          <w:rFonts w:hint="default" w:ascii="Times New Roman" w:hAnsi="Times New Roman" w:eastAsia="仿宋_GB2312" w:cs="Times New Roman"/>
          <w:snapToGrid w:val="0"/>
          <w:color w:val="000000"/>
          <w:kern w:val="0"/>
          <w:sz w:val="32"/>
          <w:szCs w:val="32"/>
        </w:rPr>
        <w:t>企业加强用气负荷数据库建设，做好燃气用气量的预测工作。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3.3</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预警级别</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根据燃气供应不足或中断、燃气泄漏、燃气着火爆炸等突发事件分级标准，将预警级别从高到低分为一级、二级、三级、四级，依次用红色、橙色、黄色和蓝色标示。</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红色预警（一级）：预计将要发生特别重大燃气突发事件，事件会随时发生，事态正在不断蔓延。</w:t>
      </w:r>
      <w:r>
        <w:rPr>
          <w:rFonts w:hint="default" w:ascii="Times New Roman" w:hAnsi="Times New Roman" w:eastAsia="仿宋_GB2312" w:cs="Times New Roman"/>
          <w:snapToGrid w:val="0"/>
          <w:color w:val="000000"/>
          <w:kern w:val="0"/>
          <w:sz w:val="32"/>
          <w:szCs w:val="32"/>
          <w:lang w:eastAsia="zh-CN"/>
        </w:rPr>
        <w:t xml:space="preserve">  </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橙色预警（二级）：预计将要发生重大以上燃气突发事件，事件即将发生，事态正在逐步扩大。</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黄色预警（三级）：预计将要发生较大以上燃气突发事件，事件已经临近，事态有扩大的趋势。</w:t>
      </w:r>
      <w:r>
        <w:rPr>
          <w:rFonts w:hint="default" w:ascii="Times New Roman" w:hAnsi="Times New Roman" w:eastAsia="仿宋_GB2312" w:cs="Times New Roman"/>
          <w:snapToGrid w:val="0"/>
          <w:color w:val="000000"/>
          <w:kern w:val="0"/>
          <w:sz w:val="32"/>
          <w:szCs w:val="32"/>
          <w:lang w:eastAsia="zh-CN"/>
        </w:rPr>
        <w:t xml:space="preserve">  </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蓝色预警（四级）：预计将要发生一般以上燃气突发事件，事件即将临近，事态可能会扩大。</w:t>
      </w:r>
      <w:r>
        <w:rPr>
          <w:rFonts w:hint="default" w:ascii="Times New Roman" w:hAnsi="Times New Roman" w:eastAsia="仿宋_GB2312" w:cs="Times New Roman"/>
          <w:snapToGrid w:val="0"/>
          <w:color w:val="000000"/>
          <w:kern w:val="0"/>
          <w:sz w:val="32"/>
          <w:szCs w:val="32"/>
          <w:lang w:eastAsia="zh-CN"/>
        </w:rPr>
        <w:t xml:space="preserve">  </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3.4</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预警发布、解除与调整</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3.4.1</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预警发布和解除</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（1）蓝色预警、黄色预警：由</w:t>
      </w:r>
      <w:r>
        <w:rPr>
          <w:rFonts w:hint="eastAsia" w:ascii="Times New Roman" w:hAnsi="Times New Roman" w:eastAsia="仿宋_GB2312" w:cs="Times New Roman"/>
          <w:snapToGrid w:val="0"/>
          <w:color w:val="000000"/>
          <w:kern w:val="0"/>
          <w:sz w:val="32"/>
          <w:szCs w:val="32"/>
          <w:lang w:eastAsia="zh-CN"/>
        </w:rPr>
        <w:t>区政府</w:t>
      </w:r>
      <w:r>
        <w:rPr>
          <w:rFonts w:hint="default" w:ascii="Times New Roman" w:hAnsi="Times New Roman" w:eastAsia="仿宋_GB2312" w:cs="Times New Roman"/>
          <w:snapToGrid w:val="0"/>
          <w:color w:val="000000"/>
          <w:kern w:val="0"/>
          <w:sz w:val="32"/>
          <w:szCs w:val="32"/>
        </w:rPr>
        <w:t>组织发布和解除。燃气经营企业负责向相关用户传达预警发布和解除信息。</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（2）橙色预警、红色预警：由市政府组织发布和解除，区政府负责协同燃气经营企业向相关用户传</w:t>
      </w:r>
      <w:r>
        <w:rPr>
          <w:rFonts w:hint="eastAsia" w:ascii="Times New Roman" w:hAnsi="Times New Roman" w:eastAsia="仿宋_GB2312" w:cs="Times New Roman"/>
          <w:snapToGrid w:val="0"/>
          <w:color w:val="000000"/>
          <w:kern w:val="0"/>
          <w:sz w:val="32"/>
          <w:szCs w:val="32"/>
          <w:lang w:val="en-US" w:eastAsia="zh-CN"/>
        </w:rPr>
        <w:t>达</w:t>
      </w:r>
      <w:r>
        <w:rPr>
          <w:rFonts w:hint="default" w:ascii="Times New Roman" w:hAnsi="Times New Roman" w:eastAsia="仿宋_GB2312" w:cs="Times New Roman"/>
          <w:snapToGrid w:val="0"/>
          <w:color w:val="000000"/>
          <w:kern w:val="0"/>
          <w:sz w:val="32"/>
          <w:szCs w:val="32"/>
        </w:rPr>
        <w:t>预警发布和解除信息。</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（3）预警信息的发布解除可以通过通信、信息网络、广播、电视、报刊、宣传车和其他方式进行。</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3.4.2</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预警级别调整</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根据突发事件的发展态势和处置进展，预警信息发布单位对预警级别和处置措施作出调整。</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3.5</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预警响应措施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3.5.1</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根据市、区发布的预警信息，成员单位应及时实施预警响应措施。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3.5.2</w:t>
      </w:r>
      <w:r>
        <w:rPr>
          <w:rFonts w:hint="eastAsia" w:ascii="Times New Roman" w:hAnsi="Times New Roman" w:eastAsia="仿宋_GB2312" w:cs="Times New Roman"/>
          <w:snapToGrid w:val="0"/>
          <w:color w:val="000000"/>
          <w:kern w:val="0"/>
          <w:sz w:val="32"/>
          <w:szCs w:val="32"/>
          <w:lang w:val="en-US" w:eastAsia="zh-CN"/>
        </w:rPr>
        <w:t xml:space="preserve">  </w:t>
      </w:r>
      <w:r>
        <w:rPr>
          <w:rFonts w:hint="eastAsia" w:ascii="Times New Roman" w:hAnsi="Times New Roman" w:eastAsia="仿宋_GB2312" w:cs="Times New Roman"/>
          <w:snapToGrid w:val="0"/>
          <w:color w:val="000000"/>
          <w:kern w:val="0"/>
          <w:sz w:val="32"/>
          <w:szCs w:val="32"/>
          <w:lang w:eastAsia="zh-CN"/>
        </w:rPr>
        <w:t>区城市管理委</w:t>
      </w:r>
      <w:r>
        <w:rPr>
          <w:rFonts w:hint="default" w:ascii="Times New Roman" w:hAnsi="Times New Roman" w:eastAsia="仿宋_GB2312" w:cs="Times New Roman"/>
          <w:snapToGrid w:val="0"/>
          <w:color w:val="000000"/>
          <w:kern w:val="0"/>
          <w:sz w:val="32"/>
          <w:szCs w:val="32"/>
        </w:rPr>
        <w:t>负责监督燃气经营企业按照企业应急预案实施预警响应，迅速调集应急队伍、设备、物资、车辆，做好应急准备工作，及时向市指挥部办公室报告预警响应进展情况。</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3.5.3</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蓝色、黄色预警措施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eastAsia" w:ascii="Times New Roman" w:hAnsi="Times New Roman" w:eastAsia="仿宋_GB2312" w:cs="Times New Roman"/>
          <w:snapToGrid w:val="0"/>
          <w:color w:val="000000"/>
          <w:kern w:val="0"/>
          <w:sz w:val="32"/>
          <w:szCs w:val="32"/>
          <w:lang w:val="en-US" w:eastAsia="zh-CN"/>
        </w:rPr>
        <w:t>1</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区城市管理委组织有关部门及专家加强对燃气突发事件的监测、预报，及时收集、报告有关信息，并进行分析、研判、评估；符合燃气突发事件分级标准的，按本预案处置；</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（2）区指挥部做好启动燃气突发事件应急处置准备工作，燃气经营企业做好用户宣传引导工作。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3.5.4</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橙色、红色预警措施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在蓝色、黄色预警措施的基础上，进一步采取以下响应措施：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（1）区指挥部向市指挥部汇报事件可能发生或已经发生的时间、地点、危害程度等；</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（2）区指挥部、成员单位等进入待命状态，调集应急救援所需物资、设备、工具，做好应急处置准备工作；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（3）向社会公众发布燃气突发事件防范紧急措施的提示性、建议性信息。</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4</w:t>
      </w:r>
      <w:r>
        <w:rPr>
          <w:rFonts w:hint="default" w:ascii="Times New Roman" w:hAnsi="Times New Roman" w:eastAsia="黑体" w:cs="Times New Roman"/>
          <w:snapToGrid w:val="0"/>
          <w:color w:val="000000"/>
          <w:kern w:val="0"/>
          <w:sz w:val="32"/>
          <w:szCs w:val="32"/>
          <w:lang w:eastAsia="zh-CN"/>
        </w:rPr>
        <w:t xml:space="preserve">  </w:t>
      </w:r>
      <w:r>
        <w:rPr>
          <w:rFonts w:hint="default" w:ascii="Times New Roman" w:hAnsi="Times New Roman" w:eastAsia="黑体" w:cs="Times New Roman"/>
          <w:snapToGrid w:val="0"/>
          <w:color w:val="000000"/>
          <w:kern w:val="0"/>
          <w:sz w:val="32"/>
          <w:szCs w:val="32"/>
        </w:rPr>
        <w:t>信息报告和先期处置</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4.1</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信息报告</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4.1.1</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报送程序</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发生突发事件后，事发单位、事发地乡镇（街道）、开发区要立即向区指挥部办公室及相关部门报告。区指挥部办公室要按照接报即报、随时续报的原则，在接报后30分钟内以电话方式、1小时内以书面形式，向区委、区政府报告突发事件基本情况。</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对于区委、区政府要求核实的情况，电话反馈时间不得超过20分钟。区领导同志作出批示、提出要求后，相关部门（单位）要及时报告落实情况。</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4.1.2</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信息内容</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（1）突发事件发生单位、报告人姓名、事件发生的时间、地点、泄漏程度、设施名称、气源介质；</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（2）事件可能造成的影响范围、损失程度，事件造成的伤亡人数、建筑物损毁情况；</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（3）事件发生后采取的警戒、疏散、工艺处置等先期处置措施及现场应急救援情况；</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（4）需要有关部门和单位协助的有关事宜；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（5）由此事件引发次生灾害或社会影响的初步分析；</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（6）其他需要上报的有关事项。</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4.1.3</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信息续报</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对首报时要素不齐全或事件衍生出新情况、处置工作有新进展的，要及时续报。在初报基础上，报告事件进展、发展趋势、后续应对措施、调查详情、原因分析等信息。</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4.2</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先期处置</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燃气突发事件发生后，乡镇（街道）、开发区和事发单位要第一时间启动先期处置方案；燃气经营企业要迅速调集应急队伍、器材、设备赶赴现场，设置警示区域，开展以关闸断气、查找漏点、检测浓度、抢险堵漏为重点的先期处置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5</w:t>
      </w:r>
      <w:r>
        <w:rPr>
          <w:rFonts w:hint="default" w:ascii="Times New Roman" w:hAnsi="Times New Roman" w:eastAsia="黑体" w:cs="Times New Roman"/>
          <w:snapToGrid w:val="0"/>
          <w:color w:val="000000"/>
          <w:kern w:val="0"/>
          <w:sz w:val="32"/>
          <w:szCs w:val="32"/>
          <w:lang w:eastAsia="zh-CN"/>
        </w:rPr>
        <w:t xml:space="preserve">  </w:t>
      </w:r>
      <w:r>
        <w:rPr>
          <w:rFonts w:hint="default" w:ascii="Times New Roman" w:hAnsi="Times New Roman" w:eastAsia="黑体" w:cs="Times New Roman"/>
          <w:snapToGrid w:val="0"/>
          <w:color w:val="000000"/>
          <w:kern w:val="0"/>
          <w:sz w:val="32"/>
          <w:szCs w:val="32"/>
        </w:rPr>
        <w:t>应急响应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5.1</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响应分级</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根据发生的燃气突发事件的严重程度和发展态势，本</w:t>
      </w:r>
      <w:r>
        <w:rPr>
          <w:rFonts w:hint="eastAsia" w:ascii="Times New Roman" w:hAnsi="Times New Roman" w:eastAsia="仿宋_GB2312" w:cs="Times New Roman"/>
          <w:snapToGrid w:val="0"/>
          <w:color w:val="000000"/>
          <w:kern w:val="0"/>
          <w:sz w:val="32"/>
          <w:szCs w:val="32"/>
          <w:lang w:val="en-US" w:eastAsia="zh-CN"/>
        </w:rPr>
        <w:t>区</w:t>
      </w:r>
      <w:r>
        <w:rPr>
          <w:rFonts w:hint="default" w:ascii="Times New Roman" w:hAnsi="Times New Roman" w:eastAsia="仿宋_GB2312" w:cs="Times New Roman"/>
          <w:snapToGrid w:val="0"/>
          <w:color w:val="000000"/>
          <w:kern w:val="0"/>
          <w:sz w:val="32"/>
          <w:szCs w:val="32"/>
        </w:rPr>
        <w:t>燃气突发事件应急响应由高到低分为一级、二级两个等级，重大及以上燃气突发事件为一级响应，较大及以下燃气突发事件为二级响应。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5.2</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响应启动</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发生重大及以上燃气突发事件，</w:t>
      </w:r>
      <w:r>
        <w:rPr>
          <w:rFonts w:hint="eastAsia" w:ascii="Times New Roman" w:hAnsi="Times New Roman" w:eastAsia="仿宋_GB2312" w:cs="Times New Roman"/>
          <w:snapToGrid w:val="0"/>
          <w:color w:val="000000"/>
          <w:kern w:val="0"/>
          <w:sz w:val="32"/>
          <w:szCs w:val="32"/>
          <w:lang w:eastAsia="zh-CN"/>
        </w:rPr>
        <w:t>区政府</w:t>
      </w:r>
      <w:r>
        <w:rPr>
          <w:rFonts w:hint="default" w:ascii="Times New Roman" w:hAnsi="Times New Roman" w:eastAsia="仿宋_GB2312" w:cs="Times New Roman"/>
          <w:snapToGrid w:val="0"/>
          <w:color w:val="000000"/>
          <w:kern w:val="0"/>
          <w:sz w:val="32"/>
          <w:szCs w:val="32"/>
        </w:rPr>
        <w:t>、区指挥部负责配合市指挥部的应急响应工作。市有关领导到达前，区指挥部参照二级应急响应负责燃气突发事件的应急响应。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5.3</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响应调整</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对涉外、敏感区域的燃气突发事件，或出现紧急情况、严重态势超出本级指挥部控制能力时，应加强情况报告并提高响应等级。</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5.4</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处置措施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5.4.1</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重大及以上燃气突发事件处置措施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发生重大及以上燃气突发事件，区指挥部负责配合市指挥部的应急响应工作。市有关领导到达前，区指挥部参照二级应急响应负责燃气突发事件的应急响应。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（1）气源供应不足或中断类事件</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乡镇（街道）、开发区做好辖区内工业用户限供、停供的协调及宣传引导工作，密切配合市指挥部应急供气协调工作。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（2）燃气泄漏及着火爆炸类事件</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乡镇（街道）、开发区组织实施燃气泄漏、燃气着火爆炸区域内人员的疏散安置工作，开辟抢险车辆绿色通道，维护社会稳定工作；密切配合市指挥部开展应急处置工作。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5.4.2</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较大及以下燃气突发事件处置措施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（1）气源供应不足或中断类事件</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因上游供气单位设备故障或资源短缺造成的燃气中断，区发展改革委会同区城市管理委等部门立即与市发展改革委进行协调对接，确保尽早供应。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因燃气经营企业设备故障造成的燃气供应不足或供应中断，区城市管理委立即与辖区内其他燃气经营企业进行协调对接，区发展改革委、区城市管理委、区工业和信息化局启动停限气方案，区商务局配合限气方案的执行，共同做好应急供气的协调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乡镇（街道）、开发区做好辖区内燃气用户限供、停供的协调工作。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燃气经营企业按照燃气供应中断应急预案，启动应急储备气源，实施应急处置，最大限度保证事件区域内居民、医院、学校等用户的用气。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其他各成员单位应按照各自职责和分工，密切配合，立即采取措施防止突发事件扩大，共同做好突发事件应对处置等工作。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（2）燃气泄漏类事件</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区指挥部根据实际情况采取下列措施：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①抢险救援组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区消防救援支队立即组织消防救援力量到达现场，采取必要措施防止燃气起火爆炸。</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区城市管理委立即组织燃气经营企业进行燃气泄漏抢险抢修工作，组织泄漏抢险抢修后的燃气供应恢复工作；当造成燃气供应严重不足或中断时，配合</w:t>
      </w:r>
      <w:r>
        <w:rPr>
          <w:rFonts w:hint="eastAsia" w:ascii="Times New Roman" w:hAnsi="Times New Roman" w:eastAsia="仿宋_GB2312" w:cs="Times New Roman"/>
          <w:snapToGrid w:val="0"/>
          <w:color w:val="000000"/>
          <w:kern w:val="0"/>
          <w:sz w:val="32"/>
          <w:szCs w:val="32"/>
          <w:lang w:val="en-US" w:eastAsia="zh-CN"/>
        </w:rPr>
        <w:t>区</w:t>
      </w:r>
      <w:r>
        <w:rPr>
          <w:rFonts w:hint="default" w:ascii="Times New Roman" w:hAnsi="Times New Roman" w:eastAsia="仿宋_GB2312" w:cs="Times New Roman"/>
          <w:snapToGrid w:val="0"/>
          <w:color w:val="000000"/>
          <w:kern w:val="0"/>
          <w:sz w:val="32"/>
          <w:szCs w:val="32"/>
        </w:rPr>
        <w:t>发展改革委与上游供气单位进行协调对接，做好应急供气的平衡调度工作，保证燃气供应。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区应急局负责组织燃气泄漏突发事件事故调查工作。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区市场监管局立即组织专业人员对发生燃气泄漏的压力容器、压力管道等特种设备提出应急处置意见并参与事故调查工作。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②医疗救护组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区卫生健康委组织医疗救护队伍开展受伤人员的现场医疗救治、转运、院内救治和现场卫生防疫等工作</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并及时向区指挥部报告伤员数量及医疗救治情况。</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③秩序维护组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公安蓟州分局组织开展警戒范围设置，实施交通管制，必要时进行人员疏散等工作；做好燃气泄漏现场公共秩序和社会治安的维护；建立抢险车辆的绿色通道，保证救援抢险车辆安全快速通行。</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④后勤保障组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乡镇（街道）、开发区负责组织燃气泄漏区域内人员的疏散安置；负责社会稳定工作；引导抢险车辆进入现场。</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区生态环境局立即组织专业应急队员进入燃气泄漏突发事件现场开展环境污染监测工作，提出环境污染消除和治理方案并上报区指挥部。</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区交通局负责为燃气突发事件处置提供应急运输车辆保障，负责配合公安交警部门开展燃气突发事件涉及公路交通的应急处置工作，配合公安交警部门设立抢险车辆</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绿色通道</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相关工作等。</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区气象局立即采取有效措施，提供燃气泄漏地点影响气体移动路径的气象要素预报，为区指挥部决策提供技术支持。</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⑤专家组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制定科学应急处置对策供指挥部领导决策；开展现场处置及事故调查和损失评估。</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其他各成员单位应按照各自职责和分工，密切配合，立即采取措施防止突发事件扩大，共同做好突发事件应对处置等工作。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（3）燃气着火爆炸类事件</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因燃气泄漏、液化石油气气瓶等引发的着火爆炸类事件，区指挥部根据实际情况采取下列措施：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①抢险救援组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区消防救援支队进行火灾控制与扑救工作。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区城市管理委组织燃气经营企业进行燃气爆炸着火抢险抢修工作，组织抢险抢修后的燃气供应恢复工作。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区应急局组织协调燃气着火爆炸事件应急救援工作。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区市场监管局组织专业应急队伍对发生燃气着火爆炸的压力容器、压力管道等特种设备开展应急处置和事故调查相关工作。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区住房建设委组织开展燃气着火爆炸毁坏建筑工程设施的抢修，协助开展灾区道路抢修、废墟清理等工作。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②医疗救护组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区卫生健康委组织医疗救护队伍开展受伤人员的现场医疗救治、转运、院内救治和现场卫生防疫等工作并及时向区指挥部报告伤员数量及医疗救治情况。</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③秩序维护组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公安蓟州分局组织开展警戒范围设置，实施交通管制，必要时进行人员疏散等工作；做好燃气着火爆炸现场公共秩序和社会治安的维护；建立抢险车辆绿色通道，保证救援抢险车辆安全快速通行。</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④后勤保障组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乡镇（街道）、开发区负责组织燃气泄漏区域内人员的疏散安置；负责维护社会稳定工作；引导抢险车辆进入现场。</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区交通局根据实际情况，组织协调应急运输车辆保障；负责配合公安交警部门开展燃气突发事件涉及公路交通的应急处置工作，配合公安交警部门设立抢险车辆</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绿色通道</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相关工作等。</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区生态环境局组织专业应急队员进入现场开展环境污染监测工作，提出环境污染消除和治理方案并上报区指挥部。</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⑤信息舆情组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区委宣传部负责相关信息发布。</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区委网信办负责加强新闻舆情引导和网络监管。</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⑥专家组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制定科学应急处置对策供指挥部领导决策；开展现场处置及事故调查和损失评估。</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其他各成员单位应按照各自职责和分工，密切配合，立即采取措施防止突发事件扩大，共同做好突发事件应对处置等工作。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（4）液化石油气钢瓶类事件</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区市场监管局：参与组织液化气钢瓶损坏、泄漏的应急处置和事故调查相关工作。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区城市管理委：负责应急气源组织，配合事故调查相关工作。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区应急局：负责组织事故调查工作。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公安蓟州分局：立即进行警戒范围设置，实施交通管制，必要时进行人员疏散等工作；做好燃气泄漏现场公共秩序和社会治安的维护；建立抢险车辆绿色通道，保证救援抢险车辆安全快速通行。</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区消防救援支队：立即组织消防救援力量到达现场，时刻准备控制起火与扑救工作并配合事故调查。</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燃气经营企业：迅速调集应急队伍、应急装备及物资，实施抢险救援工作，并及时恢复供气。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乡镇（街道）、开发区：负责组织液化石油气钢瓶泄漏区域内人员的疏散安置；负责社会稳定工作；引导抢险车辆进入现场。</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其他各成员单位应按照各自职责和分工，密切配合，立即采取措施防止突发事件扩大，共同做好突发事件应对处置等工作。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5.5</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新闻与舆情应对</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5.5.1</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燃气突发事件的信息报道实行集中、统一、规范化管理；信息发布要求及时、准确、客观、全面；信息渠道、信息分类、新闻保密和新闻发布等要符合规定要求。</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5.5.2</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在区委宣传部统筹协调下，信息舆情组负责燃气突发事件新闻报道和信息发布工作。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5.6</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应急结束</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突发事件基本处置完毕，经有关机构和专家评估，发生次生、衍生灾害的风险基本消除，一级响应由市指挥部宣布应急结束，二级响应由</w:t>
      </w:r>
      <w:r>
        <w:rPr>
          <w:rFonts w:hint="eastAsia" w:ascii="Times New Roman" w:hAnsi="Times New Roman" w:eastAsia="仿宋_GB2312" w:cs="Times New Roman"/>
          <w:snapToGrid w:val="0"/>
          <w:color w:val="000000"/>
          <w:kern w:val="0"/>
          <w:sz w:val="32"/>
          <w:szCs w:val="32"/>
          <w:lang w:eastAsia="zh-CN"/>
        </w:rPr>
        <w:t>区政府</w:t>
      </w:r>
      <w:r>
        <w:rPr>
          <w:rFonts w:hint="default" w:ascii="Times New Roman" w:hAnsi="Times New Roman" w:eastAsia="仿宋_GB2312" w:cs="Times New Roman"/>
          <w:snapToGrid w:val="0"/>
          <w:color w:val="000000"/>
          <w:kern w:val="0"/>
          <w:sz w:val="32"/>
          <w:szCs w:val="32"/>
        </w:rPr>
        <w:t>或区指挥部宣布应急结束，并通报各成员单位。</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6</w:t>
      </w:r>
      <w:r>
        <w:rPr>
          <w:rFonts w:hint="default" w:ascii="Times New Roman" w:hAnsi="Times New Roman" w:eastAsia="黑体" w:cs="Times New Roman"/>
          <w:snapToGrid w:val="0"/>
          <w:color w:val="000000"/>
          <w:kern w:val="0"/>
          <w:sz w:val="32"/>
          <w:szCs w:val="32"/>
          <w:lang w:eastAsia="zh-CN"/>
        </w:rPr>
        <w:t xml:space="preserve">  </w:t>
      </w:r>
      <w:r>
        <w:rPr>
          <w:rFonts w:hint="default" w:ascii="Times New Roman" w:hAnsi="Times New Roman" w:eastAsia="黑体" w:cs="Times New Roman"/>
          <w:snapToGrid w:val="0"/>
          <w:color w:val="000000"/>
          <w:kern w:val="0"/>
          <w:sz w:val="32"/>
          <w:szCs w:val="32"/>
        </w:rPr>
        <w:t>后期处置</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6.1</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善后处置</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6.1.1</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燃气经营企业负责现场清理工作；负责及时修复燃气泄漏、着火爆炸中受损的燃气设施，及时恢复燃气正常供应；负责向</w:t>
      </w:r>
      <w:r>
        <w:rPr>
          <w:rFonts w:hint="eastAsia" w:ascii="Times New Roman" w:hAnsi="Times New Roman" w:eastAsia="仿宋_GB2312" w:cs="Times New Roman"/>
          <w:snapToGrid w:val="0"/>
          <w:color w:val="000000"/>
          <w:kern w:val="0"/>
          <w:sz w:val="32"/>
          <w:szCs w:val="32"/>
          <w:lang w:eastAsia="zh-CN"/>
        </w:rPr>
        <w:t>区政府</w:t>
      </w:r>
      <w:r>
        <w:rPr>
          <w:rFonts w:hint="default" w:ascii="Times New Roman" w:hAnsi="Times New Roman" w:eastAsia="仿宋_GB2312" w:cs="Times New Roman"/>
          <w:snapToGrid w:val="0"/>
          <w:color w:val="000000"/>
          <w:kern w:val="0"/>
          <w:sz w:val="32"/>
          <w:szCs w:val="32"/>
        </w:rPr>
        <w:t>报告恢复情况。</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6.1.2</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相关成员单位依据各自职责，负责电力、供水、供暖、道路、通讯等设施的检查和受损设施修复工作。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6.1.3</w:t>
      </w:r>
      <w:r>
        <w:rPr>
          <w:rFonts w:hint="eastAsia" w:ascii="Times New Roman" w:hAnsi="Times New Roman" w:eastAsia="仿宋_GB2312" w:cs="Times New Roman"/>
          <w:snapToGrid w:val="0"/>
          <w:color w:val="000000"/>
          <w:kern w:val="0"/>
          <w:sz w:val="32"/>
          <w:szCs w:val="32"/>
          <w:lang w:val="en-US" w:eastAsia="zh-CN"/>
        </w:rPr>
        <w:t xml:space="preserve">  </w:t>
      </w:r>
      <w:r>
        <w:rPr>
          <w:rFonts w:hint="eastAsia" w:ascii="Times New Roman" w:hAnsi="Times New Roman" w:eastAsia="仿宋_GB2312" w:cs="Times New Roman"/>
          <w:snapToGrid w:val="0"/>
          <w:color w:val="000000"/>
          <w:kern w:val="0"/>
          <w:sz w:val="32"/>
          <w:szCs w:val="32"/>
          <w:lang w:eastAsia="zh-CN"/>
        </w:rPr>
        <w:t>各</w:t>
      </w:r>
      <w:r>
        <w:rPr>
          <w:rFonts w:hint="default" w:ascii="Times New Roman" w:hAnsi="Times New Roman" w:eastAsia="仿宋_GB2312" w:cs="Times New Roman"/>
          <w:snapToGrid w:val="0"/>
          <w:color w:val="000000"/>
          <w:kern w:val="0"/>
          <w:sz w:val="32"/>
          <w:szCs w:val="32"/>
        </w:rPr>
        <w:t>乡镇（街道）、开发区负责监督管理辖区内燃气设施的修复恢复工作。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6.2</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调查评估</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发生较大及以上燃气突发事件后，区指挥部配合市政府相关部门组织开展事故调查评估、责任认定工作；发生一般燃气突发事件的调查评估工作由区政府相关部门组织开展。</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6.3</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应急救助</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6.3.1</w:t>
      </w:r>
      <w:r>
        <w:rPr>
          <w:rFonts w:hint="eastAsia" w:ascii="Times New Roman" w:hAnsi="Times New Roman" w:eastAsia="仿宋_GB2312" w:cs="Times New Roman"/>
          <w:snapToGrid w:val="0"/>
          <w:color w:val="000000"/>
          <w:kern w:val="0"/>
          <w:sz w:val="32"/>
          <w:szCs w:val="32"/>
          <w:lang w:val="en-US" w:eastAsia="zh-CN"/>
        </w:rPr>
        <w:t xml:space="preserve">  </w:t>
      </w:r>
      <w:r>
        <w:rPr>
          <w:rFonts w:hint="eastAsia" w:ascii="Times New Roman" w:hAnsi="Times New Roman" w:eastAsia="仿宋_GB2312" w:cs="Times New Roman"/>
          <w:snapToGrid w:val="0"/>
          <w:color w:val="000000"/>
          <w:kern w:val="0"/>
          <w:sz w:val="32"/>
          <w:szCs w:val="32"/>
          <w:lang w:eastAsia="zh-CN"/>
        </w:rPr>
        <w:t>属地乡镇（街道）</w:t>
      </w:r>
      <w:r>
        <w:rPr>
          <w:rFonts w:hint="default" w:ascii="Times New Roman" w:hAnsi="Times New Roman" w:eastAsia="仿宋_GB2312" w:cs="Times New Roman"/>
          <w:snapToGrid w:val="0"/>
          <w:color w:val="000000"/>
          <w:kern w:val="0"/>
          <w:sz w:val="32"/>
          <w:szCs w:val="32"/>
        </w:rPr>
        <w:t>负责伤亡人员的善后处理工作。民政部门积极组织救济救助，确保受灾用户的基本生活，尽快消除事件影响，维护社会稳定。</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6.3.2</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事故调查结束后，相关燃气经营企业、事故单位必须积极配合，做好受害家庭的安抚、赔偿工作。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7</w:t>
      </w:r>
      <w:r>
        <w:rPr>
          <w:rFonts w:hint="default" w:ascii="Times New Roman" w:hAnsi="Times New Roman" w:eastAsia="黑体" w:cs="Times New Roman"/>
          <w:snapToGrid w:val="0"/>
          <w:color w:val="000000"/>
          <w:kern w:val="0"/>
          <w:sz w:val="32"/>
          <w:szCs w:val="32"/>
          <w:lang w:eastAsia="zh-CN"/>
        </w:rPr>
        <w:t xml:space="preserve">  </w:t>
      </w:r>
      <w:r>
        <w:rPr>
          <w:rFonts w:hint="default" w:ascii="Times New Roman" w:hAnsi="Times New Roman" w:eastAsia="黑体" w:cs="Times New Roman"/>
          <w:snapToGrid w:val="0"/>
          <w:color w:val="000000"/>
          <w:kern w:val="0"/>
          <w:sz w:val="32"/>
          <w:szCs w:val="32"/>
        </w:rPr>
        <w:t>应急保障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7.1</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应急队伍保障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7.1.1</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区城市管理委牵头，组建区级专业应急救援队伍；各燃气经营企业要按照供应燃气的性质、设备设施的类型和供应规模，建立企业燃气应急抢险队伍；重要燃气用户应建立相应的应急抢险队伍，做好突发事件情况下的自救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7.1.2</w:t>
      </w:r>
      <w:r>
        <w:rPr>
          <w:rFonts w:hint="eastAsia" w:ascii="Times New Roman" w:hAnsi="Times New Roman" w:eastAsia="仿宋_GB2312" w:cs="Times New Roman"/>
          <w:snapToGrid w:val="0"/>
          <w:color w:val="000000"/>
          <w:kern w:val="0"/>
          <w:sz w:val="32"/>
          <w:szCs w:val="32"/>
          <w:lang w:val="en-US" w:eastAsia="zh-CN"/>
        </w:rPr>
        <w:t xml:space="preserve">  各</w:t>
      </w:r>
      <w:r>
        <w:rPr>
          <w:rFonts w:hint="default" w:ascii="Times New Roman" w:hAnsi="Times New Roman" w:eastAsia="仿宋_GB2312" w:cs="Times New Roman"/>
          <w:snapToGrid w:val="0"/>
          <w:color w:val="000000"/>
          <w:kern w:val="0"/>
          <w:sz w:val="32"/>
          <w:szCs w:val="32"/>
        </w:rPr>
        <w:t>乡镇（街道）、开发区牵头，组建专（兼）职应急救援队伍，做好自救互救、人员疏散、秩序维护等相关应急处置工作。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7.1.3</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燃气经营企业应急队伍要服从区指挥部统一调动；保持信息互通，确保应急救援联系渠道畅通和应急救援队伍快速反应。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7.1.4</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当燃气事故所在单位、部门应急力量不足，需要支援时，由区指挥部组织协调有关应急力量进入现场支援应急处置工作。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7.2</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物资保障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7.2.1</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区城市管理委应建立应急物资保障机制；做好区级应急物资的储备和信息统计工作。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7.2.2</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区指挥部在应急处置工作中，可在各燃气经营企业间紧急调用设备、物资和场地。</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7.2.3</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区指挥部办公室不定期对燃气经营企业物资保障情况进行督导检查。</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7.2.4</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燃气经营企业根据供气方式和供应规模配置必需的燃气应急装备和物资；建立完善的应急物资管理制度；每半年向区指挥部办公室报送应急物资保障情况。</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7.2.5</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燃气经营企业应配置移动式（压缩天然气、液化天然气）供气保障设施，</w:t>
      </w:r>
      <w:r>
        <w:rPr>
          <w:rFonts w:hint="eastAsia" w:ascii="Times New Roman" w:hAnsi="Times New Roman" w:eastAsia="仿宋_GB2312" w:cs="Times New Roman"/>
          <w:snapToGrid w:val="0"/>
          <w:color w:val="000000"/>
          <w:kern w:val="0"/>
          <w:sz w:val="32"/>
          <w:szCs w:val="32"/>
          <w:lang w:val="en-US" w:eastAsia="zh-CN"/>
        </w:rPr>
        <w:t>确保</w:t>
      </w:r>
      <w:r>
        <w:rPr>
          <w:rFonts w:hint="default" w:ascii="Times New Roman" w:hAnsi="Times New Roman" w:eastAsia="仿宋_GB2312" w:cs="Times New Roman"/>
          <w:snapToGrid w:val="0"/>
          <w:color w:val="000000"/>
          <w:kern w:val="0"/>
          <w:sz w:val="32"/>
          <w:szCs w:val="32"/>
        </w:rPr>
        <w:t>用户燃气</w:t>
      </w:r>
      <w:r>
        <w:rPr>
          <w:rFonts w:hint="eastAsia" w:ascii="Times New Roman" w:hAnsi="Times New Roman" w:eastAsia="仿宋_GB2312" w:cs="Times New Roman"/>
          <w:snapToGrid w:val="0"/>
          <w:color w:val="000000"/>
          <w:kern w:val="0"/>
          <w:sz w:val="32"/>
          <w:szCs w:val="32"/>
          <w:lang w:val="en-US" w:eastAsia="zh-CN"/>
        </w:rPr>
        <w:t>正常</w:t>
      </w:r>
      <w:r>
        <w:rPr>
          <w:rFonts w:hint="default" w:ascii="Times New Roman" w:hAnsi="Times New Roman" w:eastAsia="仿宋_GB2312" w:cs="Times New Roman"/>
          <w:snapToGrid w:val="0"/>
          <w:color w:val="000000"/>
          <w:kern w:val="0"/>
          <w:sz w:val="32"/>
          <w:szCs w:val="32"/>
        </w:rPr>
        <w:t>供应。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7.3</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资金保障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7.3.1</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区政府、</w:t>
      </w:r>
      <w:r>
        <w:rPr>
          <w:rFonts w:hint="eastAsia" w:ascii="Times New Roman" w:hAnsi="Times New Roman" w:eastAsia="仿宋_GB2312" w:cs="Times New Roman"/>
          <w:snapToGrid w:val="0"/>
          <w:color w:val="000000"/>
          <w:kern w:val="0"/>
          <w:sz w:val="32"/>
          <w:szCs w:val="32"/>
          <w:lang w:eastAsia="zh-CN"/>
        </w:rPr>
        <w:t>各</w:t>
      </w:r>
      <w:r>
        <w:rPr>
          <w:rFonts w:hint="default" w:ascii="Times New Roman" w:hAnsi="Times New Roman" w:eastAsia="仿宋_GB2312" w:cs="Times New Roman"/>
          <w:snapToGrid w:val="0"/>
          <w:color w:val="000000"/>
          <w:kern w:val="0"/>
          <w:sz w:val="32"/>
          <w:szCs w:val="32"/>
        </w:rPr>
        <w:t>乡镇（街道）、开发区按照财政事权与支出责任划分原则，安排燃气突发事件应对工作所需经费。</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7.3.2</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燃气经营企业要将应急装备购置、维护、应急物资储备、应急演练等费用纳入年度预算，并按计划实施。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7.4</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技术保障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7.4.1</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区发展改革委、区城市管理委负责组织燃气发展规划中</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应急气源</w:t>
      </w:r>
      <w:r>
        <w:rPr>
          <w:rFonts w:hint="eastAsia" w:ascii="Times New Roman" w:hAnsi="Times New Roman" w:eastAsia="仿宋_GB2312" w:cs="Times New Roman"/>
          <w:snapToGrid w:val="0"/>
          <w:color w:val="000000"/>
          <w:kern w:val="0"/>
          <w:sz w:val="32"/>
          <w:szCs w:val="32"/>
          <w:lang w:val="en-US" w:eastAsia="zh-CN"/>
        </w:rPr>
        <w:t>规划</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的编制；配合市应急储气设施的建设，建立完善本区应急气源储备和启动机制。</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7.4.2</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区城市管理委组织燃气经营企业逐步实施本区燃气高压主干管网互联互通，满足不同区域、不同企业间应急气源的相互调度供应。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7.4.3</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燃气经营企业负责不可中断用户应急供气工作；负责不可中断用户燃气应急接头的建设，遇有气源供应不足或中断突发事件时，可连接移动式（压缩天然气、液化天然气）供气设施实现应急供气。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7.5</w:t>
      </w:r>
      <w:r>
        <w:rPr>
          <w:rFonts w:hint="default"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避难场所保障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依据本区应急避难场所规划，充分利用现有的公园、广场等市政设施和人防工程，作为燃气突发事件应急避难场所。</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7.6</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宣传教育</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7.6.1</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区城市管理委、</w:t>
      </w:r>
      <w:r>
        <w:rPr>
          <w:rFonts w:hint="eastAsia" w:ascii="Times New Roman" w:hAnsi="Times New Roman" w:eastAsia="仿宋_GB2312" w:cs="Times New Roman"/>
          <w:snapToGrid w:val="0"/>
          <w:color w:val="000000"/>
          <w:kern w:val="0"/>
          <w:sz w:val="32"/>
          <w:szCs w:val="32"/>
          <w:lang w:eastAsia="zh-CN"/>
        </w:rPr>
        <w:t>各</w:t>
      </w:r>
      <w:r>
        <w:rPr>
          <w:rFonts w:hint="default" w:ascii="Times New Roman" w:hAnsi="Times New Roman" w:eastAsia="仿宋_GB2312" w:cs="Times New Roman"/>
          <w:snapToGrid w:val="0"/>
          <w:color w:val="000000"/>
          <w:kern w:val="0"/>
          <w:sz w:val="32"/>
          <w:szCs w:val="32"/>
        </w:rPr>
        <w:t>乡镇（街道）、开发区、燃气经营企业等相关部门要依据《城镇燃气管理条例》《天津市燃气管理条例》，加强燃气安全知识宣传工作。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7.6.2</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区教育局负责对中小学校学生进行燃气应急知识宣传教育，提高学生的燃气安全意识。</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7.6.3</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燃气经营企业要加强燃气安全进社区的宣传，不断提高燃气用户的安全意识和安全用气知识；加强职工安全教育，提高职工安全生产意识和应急处置能力；加强老年人燃气应急知识的宣传，逐渐完善老年人燃气应急救援和保障服务。</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7.7</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培训</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7.7.1</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区城市管理委负责制定本区域燃气行业应急管理培训计划，定期组织燃气行业应急管理人员培训，提高应急处置组织能力。</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7.7.2</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燃气经营企业定期组织对关键岗位工作人员和应急抢险人员进行应急预案、应急技能培训，提高应急处置能力。</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7.7.3</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重要燃气用户要定期对组织操作人员及应急人员进行应急预案培训，提高应急协同处置能力。</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8</w:t>
      </w:r>
      <w:r>
        <w:rPr>
          <w:rFonts w:hint="default" w:ascii="Times New Roman" w:hAnsi="Times New Roman" w:eastAsia="黑体" w:cs="Times New Roman"/>
          <w:snapToGrid w:val="0"/>
          <w:color w:val="000000"/>
          <w:kern w:val="0"/>
          <w:sz w:val="32"/>
          <w:szCs w:val="32"/>
          <w:lang w:eastAsia="zh-CN"/>
        </w:rPr>
        <w:t xml:space="preserve">  </w:t>
      </w:r>
      <w:r>
        <w:rPr>
          <w:rFonts w:hint="default" w:ascii="Times New Roman" w:hAnsi="Times New Roman" w:eastAsia="黑体" w:cs="Times New Roman"/>
          <w:snapToGrid w:val="0"/>
          <w:color w:val="000000"/>
          <w:kern w:val="0"/>
          <w:sz w:val="32"/>
          <w:szCs w:val="32"/>
        </w:rPr>
        <w:t>附则</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8.1</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责任和奖惩</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对于在燃气突发事件应急处置工作中作出突出贡献的单位和个人，按照国家和本市有关规定给予表彰或奖励。对于迟报、谎报、瞒报和漏报事故重要情况，应急处置不力等失职、渎职行为的，依照有关规定追究责任。</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8.2</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预案管理</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8.2.1</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本预案解释工作由区城市管理委承担。</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8.2.2</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区指挥部办公室根据实际工作需要，建立燃气应急演练制度，组织相关成员单位每2年不少于1次的应急预案演练。上年度发生特别重大、重大燃气突发事件的，本年度至少进行1次同类型突发事件的应急演练。</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燃气经营企业每半年组织不少于1次的应急演练，及时对演练效果进行评估总结，完善燃气应急处置方案。</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重要燃气用户每半年组织不少于1次的应急演练，提高应对燃气突发事件处置能力。</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8.2.3</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乡镇（街道）、开发区、各成员单位按照本预案确定的职责，制定本部门燃气突发事件应对方案，并抄送区指挥部办公室。</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燃气经营企业应按照有关规定和要求，编制本单位燃气突发事件应急预案，并按有关要求报送区城市管理部门备案。</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8.2.4</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区指挥部办公室应结合应急管理工作实践，及时组织修订预案。遇有特殊情况可随时修订。修订后的应急预案应重新办理审查、论证、备案等各项程序。</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8.2.5</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本预案自发布之日起实施，有效期5年。2017年修订的《蓟州区燃气突发事件应急预案》同时废止。</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附件：1</w:t>
      </w:r>
      <w:r>
        <w:rPr>
          <w:rFonts w:hint="default"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天津市燃气突发事件分级标准</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2．天津市蓟州区燃气突发事件应急处置流程图</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3．机构体系图</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4．天津市蓟州区燃气突发事件应急处置领导小组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成员单位联络员名单</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p>
    <w:p>
      <w:pPr>
        <w:pStyle w:val="2"/>
        <w:rPr>
          <w:rFonts w:hint="default" w:ascii="Times New Roman" w:hAnsi="Times New Roman" w:eastAsia="仿宋_GB2312" w:cs="Times New Roman"/>
          <w:snapToGrid w:val="0"/>
          <w:color w:val="000000"/>
          <w:kern w:val="0"/>
          <w:sz w:val="32"/>
          <w:szCs w:val="32"/>
        </w:rPr>
      </w:pPr>
    </w:p>
    <w:p>
      <w:pPr>
        <w:rPr>
          <w:rFonts w:hint="default" w:ascii="Times New Roman" w:hAnsi="Times New Roman" w:eastAsia="仿宋_GB2312" w:cs="Times New Roman"/>
          <w:snapToGrid w:val="0"/>
          <w:color w:val="000000"/>
          <w:kern w:val="0"/>
          <w:sz w:val="32"/>
          <w:szCs w:val="32"/>
        </w:rPr>
      </w:pPr>
    </w:p>
    <w:p>
      <w:pPr>
        <w:pStyle w:val="2"/>
        <w:rPr>
          <w:rFonts w:hint="default" w:ascii="Times New Roman" w:hAnsi="Times New Roman" w:eastAsia="仿宋_GB2312" w:cs="Times New Roman"/>
          <w:snapToGrid w:val="0"/>
          <w:color w:val="000000"/>
          <w:kern w:val="0"/>
          <w:sz w:val="32"/>
          <w:szCs w:val="32"/>
        </w:rPr>
      </w:pPr>
    </w:p>
    <w:p>
      <w:pPr>
        <w:rPr>
          <w:rFonts w:hint="default" w:ascii="Times New Roman" w:hAnsi="Times New Roman" w:eastAsia="仿宋_GB2312" w:cs="Times New Roman"/>
          <w:snapToGrid w:val="0"/>
          <w:color w:val="000000"/>
          <w:kern w:val="0"/>
          <w:sz w:val="32"/>
          <w:szCs w:val="32"/>
        </w:rPr>
      </w:pPr>
    </w:p>
    <w:p>
      <w:pPr>
        <w:pStyle w:val="2"/>
        <w:rPr>
          <w:rFonts w:hint="default" w:ascii="Times New Roman" w:hAnsi="Times New Roman" w:eastAsia="仿宋_GB2312" w:cs="Times New Roman"/>
          <w:snapToGrid w:val="0"/>
          <w:color w:val="000000"/>
          <w:kern w:val="0"/>
          <w:sz w:val="32"/>
          <w:szCs w:val="32"/>
        </w:rPr>
      </w:pPr>
    </w:p>
    <w:p>
      <w:pPr>
        <w:rPr>
          <w:rFonts w:hint="default" w:ascii="Times New Roman" w:hAnsi="Times New Roman" w:eastAsia="仿宋_GB2312" w:cs="Times New Roman"/>
          <w:snapToGrid w:val="0"/>
          <w:color w:val="000000"/>
          <w:kern w:val="0"/>
          <w:sz w:val="32"/>
          <w:szCs w:val="32"/>
        </w:rPr>
      </w:pPr>
    </w:p>
    <w:p>
      <w:pPr>
        <w:pStyle w:val="2"/>
        <w:rPr>
          <w:rFonts w:hint="default" w:ascii="Times New Roman" w:hAnsi="Times New Roman" w:eastAsia="仿宋_GB2312" w:cs="Times New Roman"/>
          <w:snapToGrid w:val="0"/>
          <w:color w:val="000000"/>
          <w:kern w:val="0"/>
          <w:sz w:val="32"/>
          <w:szCs w:val="32"/>
        </w:rPr>
      </w:pPr>
    </w:p>
    <w:p>
      <w:pPr>
        <w:rPr>
          <w:rFonts w:hint="default"/>
        </w:rPr>
      </w:pP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overflowPunct/>
        <w:topLinePunct/>
        <w:autoSpaceDE/>
        <w:autoSpaceDN/>
        <w:bidi w:val="0"/>
        <w:adjustRightInd w:val="0"/>
        <w:snapToGrid w:val="0"/>
        <w:spacing w:line="560" w:lineRule="exact"/>
        <w:jc w:val="both"/>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附件1</w:t>
      </w:r>
    </w:p>
    <w:p>
      <w:pPr>
        <w:keepNext w:val="0"/>
        <w:keepLines w:val="0"/>
        <w:pageBreakBefore w:val="0"/>
        <w:widowControl w:val="0"/>
        <w:kinsoku/>
        <w:wordWrap/>
        <w:overflowPunct/>
        <w:topLinePunct/>
        <w:autoSpaceDE/>
        <w:autoSpaceDN/>
        <w:bidi w:val="0"/>
        <w:adjustRightInd w:val="0"/>
        <w:snapToGrid w:val="0"/>
        <w:spacing w:line="560" w:lineRule="exact"/>
        <w:jc w:val="both"/>
        <w:textAlignment w:val="baseline"/>
        <w:rPr>
          <w:rFonts w:hint="default" w:ascii="Times New Roman" w:hAnsi="Times New Roman" w:eastAsia="方正小标宋简体" w:cs="Times New Roman"/>
          <w:snapToGrid w:val="0"/>
          <w:color w:val="000000"/>
          <w:kern w:val="0"/>
          <w:sz w:val="44"/>
          <w:szCs w:val="44"/>
        </w:rPr>
      </w:pPr>
    </w:p>
    <w:p>
      <w:pPr>
        <w:keepNext w:val="0"/>
        <w:keepLines w:val="0"/>
        <w:pageBreakBefore w:val="0"/>
        <w:widowControl w:val="0"/>
        <w:kinsoku/>
        <w:wordWrap/>
        <w:overflowPunct/>
        <w:topLinePunct/>
        <w:autoSpaceDE/>
        <w:autoSpaceDN/>
        <w:bidi w:val="0"/>
        <w:adjustRightInd w:val="0"/>
        <w:snapToGrid w:val="0"/>
        <w:spacing w:line="560" w:lineRule="exact"/>
        <w:jc w:val="center"/>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方正小标宋简体" w:cs="Times New Roman"/>
          <w:snapToGrid w:val="0"/>
          <w:color w:val="000000"/>
          <w:kern w:val="0"/>
          <w:sz w:val="44"/>
          <w:szCs w:val="44"/>
        </w:rPr>
        <w:t>天津市燃气突发事件分级标准</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根据国务院有关规定，结合本市燃气行业特点，将本市燃气突发事件由高到低分为特别重大、重大、较大、一般4级，本区燃气突发事件分级标准照此执行：</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一、特别重大燃气突发事件：1起燃气突发事件造成30人以上死亡的，或者100人以上重伤，或者1亿元以上直接经济损失；气源供应不足，造成本市日供气缺口达10%以上，并将持续7天以上；年供气规模在4000万立方米以上管道燃气供应企业全面停止供气48小时以上。</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二、重大燃气突发事件：1起燃气突发事件造成10人以上30人以下死亡，或者50人以上100人以下重伤，或者5000万元以上1亿元以下直接经济损失；气源供应不足，造成本市日供气缺口达5%以上，并将持续5天以上；在重大任务保障、重要场所连续停止供气24小时以上。</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三、较大燃气突发事件：1起燃气突发事件造成3人以上10人以下死亡，或者10人以上50人以下重伤，或者1000万元以上5000万元以下直接经济损失；气源供应不足，造成本市日供气缺口达2%以上，并将持续3天以上；在重大任务保障、重要场所连续停止供气12小时以上。</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四、一般燃气突发事件：1起燃气突发事件造成3人以下死亡，或者10人以下重伤，或者1000万元以下直接经济损失；气源供应不足，造成本市日供气缺口达1%以上，并将持续1天以上。</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z w:val="32"/>
          <w:szCs w:val="32"/>
        </w:rPr>
        <w:sectPr>
          <w:footerReference r:id="rId11" w:type="default"/>
          <w:pgSz w:w="11906" w:h="16838"/>
          <w:pgMar w:top="2098" w:right="1474" w:bottom="1984" w:left="1587" w:header="851" w:footer="992" w:gutter="0"/>
          <w:pgNumType w:fmt="decimal"/>
          <w:cols w:space="720" w:num="1"/>
          <w:docGrid w:type="lines" w:linePitch="312" w:charSpace="0"/>
        </w:sectPr>
      </w:pPr>
      <w:r>
        <w:rPr>
          <w:rFonts w:hint="default" w:ascii="Times New Roman" w:hAnsi="Times New Roman" w:eastAsia="仿宋_GB2312" w:cs="Times New Roman"/>
          <w:snapToGrid w:val="0"/>
          <w:color w:val="000000"/>
          <w:kern w:val="0"/>
          <w:sz w:val="32"/>
          <w:szCs w:val="32"/>
        </w:rPr>
        <w:t>注：本预案所称</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以上</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包括本数，</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以下</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不包括本数。</w:t>
      </w:r>
    </w:p>
    <w:p>
      <w:pPr>
        <w:pageBreakBefore w:val="0"/>
        <w:widowControl w:val="0"/>
        <w:kinsoku/>
        <w:wordWrap/>
        <w:overflowPunct/>
        <w:topLinePunct/>
        <w:autoSpaceDE/>
        <w:autoSpaceDN/>
        <w:bidi w:val="0"/>
        <w:adjustRightInd/>
        <w:snapToGrid/>
        <w:spacing w:line="560" w:lineRule="exact"/>
        <w:ind w:left="0" w:leftChars="0" w:firstLine="0" w:firstLineChars="0"/>
        <w:jc w:val="left"/>
        <w:textAlignment w:val="auto"/>
        <w:rPr>
          <w:rFonts w:hint="default" w:ascii="Times New Roman" w:hAnsi="Times New Roman" w:eastAsia="黑体" w:cs="Times New Roman"/>
          <w:snapToGrid/>
          <w:color w:val="000000"/>
          <w:kern w:val="2"/>
          <w:sz w:val="32"/>
          <w:szCs w:val="24"/>
          <w:lang w:val="en-US" w:eastAsia="zh-CN"/>
        </w:rPr>
      </w:pPr>
      <w:r>
        <w:rPr>
          <w:rFonts w:hint="default" w:ascii="Times New Roman" w:hAnsi="Times New Roman" w:eastAsia="黑体" w:cs="Times New Roman"/>
          <w:snapToGrid/>
          <w:color w:val="000000"/>
          <w:kern w:val="2"/>
          <w:sz w:val="32"/>
          <w:szCs w:val="24"/>
          <w:lang w:val="en-US" w:eastAsia="zh-CN"/>
        </w:rPr>
        <w:t>附件2</w:t>
      </w:r>
    </w:p>
    <w:p>
      <w:pPr>
        <w:pageBreakBefore w:val="0"/>
        <w:widowControl w:val="0"/>
        <w:kinsoku/>
        <w:wordWrap/>
        <w:overflowPunct/>
        <w:topLinePunct/>
        <w:autoSpaceDE/>
        <w:autoSpaceDN/>
        <w:bidi w:val="0"/>
        <w:adjustRightInd/>
        <w:snapToGrid/>
        <w:spacing w:line="560" w:lineRule="exact"/>
        <w:ind w:left="0" w:leftChars="0" w:firstLine="0" w:firstLineChars="0"/>
        <w:jc w:val="center"/>
        <w:textAlignment w:val="auto"/>
        <w:rPr>
          <w:rFonts w:hint="default" w:ascii="Times New Roman" w:hAnsi="Times New Roman" w:eastAsia="仿宋_GB2312" w:cs="Times New Roman"/>
          <w:snapToGrid/>
          <w:color w:val="000000"/>
          <w:kern w:val="2"/>
          <w:sz w:val="32"/>
          <w:szCs w:val="24"/>
          <w:lang w:val="en-US" w:eastAsia="zh-CN"/>
        </w:rPr>
      </w:pPr>
      <w:r>
        <w:rPr>
          <w:rFonts w:hint="default" w:ascii="Times New Roman" w:hAnsi="Times New Roman" w:eastAsia="方正小标宋简体" w:cs="Times New Roman"/>
          <w:snapToGrid/>
          <w:color w:val="000000"/>
          <w:kern w:val="0"/>
          <w:sz w:val="44"/>
          <w:szCs w:val="44"/>
          <w:lang w:val="en-US" w:eastAsia="zh-CN" w:bidi="zh-TW"/>
        </w:rPr>
        <w:t>天津市蓟州区燃气突发事件应急处置流程图</w:t>
      </w:r>
      <w:r>
        <w:rPr>
          <w:rFonts w:hint="default" w:ascii="Times New Roman" w:hAnsi="Times New Roman" w:eastAsia="仿宋_GB2312" w:cs="Times New Roman"/>
          <w:snapToGrid/>
          <w:color w:val="000000"/>
          <w:kern w:val="0"/>
          <w:sz w:val="32"/>
          <w:szCs w:val="24"/>
        </w:rPr>
        <w:pict>
          <v:shape id="Object 4" o:spid="_x0000_s2296" o:spt="75" type="#_x0000_t75" style="position:absolute;left:0pt;margin-left:-11.65pt;margin-top:41.4pt;height:423.2pt;width:724.05pt;mso-wrap-distance-bottom:0pt;mso-wrap-distance-top:0pt;z-index:251803648;mso-width-relative:page;mso-height-relative:page;" o:ole="t" filled="f" o:preferrelative="t" stroked="f" coordsize="21600,21600">
            <v:path/>
            <v:fill on="f" focussize="0,0"/>
            <v:stroke on="f"/>
            <v:imagedata r:id="rId17" o:title=""/>
            <o:lock v:ext="edit" aspectratio="t"/>
            <w10:wrap type="topAndBottom"/>
          </v:shape>
          <o:OLEObject Type="Embed" ProgID="" ShapeID="Object 4" DrawAspect="Content" ObjectID="_1468075725" r:id="rId16">
            <o:LockedField>false</o:LockedField>
          </o:OLEObject>
        </w:pict>
      </w:r>
    </w:p>
    <w:p>
      <w:pPr>
        <w:pageBreakBefore w:val="0"/>
        <w:widowControl w:val="0"/>
        <w:kinsoku/>
        <w:wordWrap/>
        <w:overflowPunct/>
        <w:topLinePunct/>
        <w:autoSpaceDE/>
        <w:autoSpaceDN/>
        <w:bidi w:val="0"/>
        <w:spacing w:line="560" w:lineRule="exact"/>
        <w:ind w:left="0" w:leftChars="0" w:firstLine="0" w:firstLineChars="0"/>
        <w:textAlignment w:val="auto"/>
        <w:rPr>
          <w:rFonts w:hint="default" w:ascii="Times New Roman" w:hAnsi="Times New Roman" w:cs="Times New Roman"/>
        </w:rPr>
        <w:sectPr>
          <w:pgSz w:w="16838" w:h="11906" w:orient="landscape"/>
          <w:pgMar w:top="1701" w:right="1440" w:bottom="1701" w:left="1440" w:header="851" w:footer="737" w:gutter="0"/>
          <w:pgNumType w:fmt="decimal"/>
          <w:cols w:space="720" w:num="1"/>
          <w:docGrid w:type="lines" w:linePitch="312" w:charSpace="0"/>
        </w:sectPr>
      </w:pPr>
      <w:bookmarkStart w:id="2" w:name="_Hlk112141305"/>
      <w:bookmarkEnd w:id="2"/>
    </w:p>
    <w:p>
      <w:pPr>
        <w:pageBreakBefore w:val="0"/>
        <w:widowControl w:val="0"/>
        <w:kinsoku/>
        <w:wordWrap/>
        <w:overflowPunct/>
        <w:topLinePunct/>
        <w:autoSpaceDE/>
        <w:autoSpaceDN/>
        <w:bidi w:val="0"/>
        <w:adjustRightInd/>
        <w:snapToGrid/>
        <w:spacing w:line="560" w:lineRule="exact"/>
        <w:ind w:left="0" w:leftChars="0" w:firstLine="0" w:firstLineChars="0"/>
        <w:jc w:val="left"/>
        <w:textAlignment w:val="auto"/>
        <w:rPr>
          <w:rFonts w:hint="default" w:ascii="Times New Roman" w:hAnsi="Times New Roman" w:eastAsia="黑体" w:cs="Times New Roman"/>
          <w:b w:val="0"/>
          <w:bCs/>
          <w:snapToGrid/>
          <w:color w:val="000000"/>
          <w:kern w:val="0"/>
          <w:sz w:val="32"/>
          <w:szCs w:val="32"/>
          <w:lang w:val="en-US" w:eastAsia="zh-CN" w:bidi="ar-SA"/>
        </w:rPr>
      </w:pPr>
      <w:r>
        <w:rPr>
          <w:rFonts w:hint="default" w:ascii="Times New Roman" w:hAnsi="Times New Roman" w:eastAsia="黑体" w:cs="Times New Roman"/>
          <w:bCs/>
          <w:snapToGrid/>
          <w:color w:val="000000"/>
          <w:kern w:val="44"/>
          <w:sz w:val="32"/>
          <w:szCs w:val="44"/>
          <w:lang w:val="en-US" w:eastAsia="zh-CN" w:bidi="ar-SA"/>
        </w:rPr>
        <w:t>附件3</w:t>
      </w:r>
    </w:p>
    <w:p>
      <w:pPr>
        <w:pageBreakBefore w:val="0"/>
        <w:widowControl w:val="0"/>
        <w:kinsoku/>
        <w:wordWrap/>
        <w:overflowPunct/>
        <w:topLinePunct/>
        <w:autoSpaceDE/>
        <w:autoSpaceDN/>
        <w:bidi w:val="0"/>
        <w:adjustRightInd/>
        <w:snapToGrid/>
        <w:spacing w:line="560" w:lineRule="exact"/>
        <w:ind w:left="0" w:leftChars="0" w:firstLine="0" w:firstLineChars="0"/>
        <w:jc w:val="center"/>
        <w:textAlignment w:val="auto"/>
        <w:rPr>
          <w:rFonts w:hint="default" w:ascii="Times New Roman" w:hAnsi="Times New Roman" w:eastAsia="方正小标宋简体" w:cs="Times New Roman"/>
          <w:bCs/>
          <w:snapToGrid/>
          <w:color w:val="000000"/>
          <w:kern w:val="0"/>
          <w:sz w:val="44"/>
          <w:szCs w:val="44"/>
          <w:lang w:val="en-US" w:eastAsia="zh-CN"/>
        </w:rPr>
      </w:pPr>
    </w:p>
    <w:p>
      <w:pPr>
        <w:pageBreakBefore w:val="0"/>
        <w:widowControl w:val="0"/>
        <w:kinsoku/>
        <w:wordWrap/>
        <w:overflowPunct/>
        <w:topLinePunct/>
        <w:autoSpaceDE/>
        <w:autoSpaceDN/>
        <w:bidi w:val="0"/>
        <w:adjustRightInd/>
        <w:snapToGrid/>
        <w:spacing w:line="560" w:lineRule="exact"/>
        <w:ind w:left="0" w:leftChars="0" w:firstLine="0" w:firstLineChars="0"/>
        <w:jc w:val="center"/>
        <w:textAlignment w:val="auto"/>
        <w:rPr>
          <w:rFonts w:hint="default" w:ascii="Times New Roman" w:hAnsi="Times New Roman" w:eastAsia="仿宋_GB2312" w:cs="Times New Roman"/>
          <w:snapToGrid/>
          <w:color w:val="000000"/>
          <w:kern w:val="2"/>
          <w:sz w:val="44"/>
          <w:szCs w:val="44"/>
          <w:lang w:val="en-US" w:eastAsia="zh-CN"/>
        </w:rPr>
      </w:pPr>
      <w:r>
        <w:rPr>
          <w:rFonts w:hint="default" w:ascii="Times New Roman" w:hAnsi="Times New Roman" w:eastAsia="方正小标宋简体" w:cs="Times New Roman"/>
          <w:bCs/>
          <w:snapToGrid/>
          <w:color w:val="000000"/>
          <w:kern w:val="0"/>
          <w:sz w:val="44"/>
          <w:szCs w:val="44"/>
          <w:lang w:val="en-US" w:eastAsia="zh-CN"/>
        </w:rPr>
        <w:t>机构体系图</w:t>
      </w:r>
    </w:p>
    <w:p>
      <w:pPr>
        <w:keepNext/>
        <w:keepLines/>
        <w:pageBreakBefore w:val="0"/>
        <w:widowControl w:val="0"/>
        <w:kinsoku/>
        <w:wordWrap/>
        <w:overflowPunct/>
        <w:topLinePunct/>
        <w:autoSpaceDE/>
        <w:autoSpaceDN/>
        <w:bidi w:val="0"/>
        <w:adjustRightInd/>
        <w:snapToGrid/>
        <w:spacing w:before="0" w:line="560" w:lineRule="exact"/>
        <w:ind w:left="0" w:leftChars="0" w:firstLine="0" w:firstLineChars="0"/>
        <w:textAlignment w:val="auto"/>
        <w:outlineLvl w:val="0"/>
        <w:rPr>
          <w:rFonts w:hint="default" w:ascii="Times New Roman" w:hAnsi="Times New Roman" w:eastAsia="黑体" w:cs="Times New Roman"/>
          <w:bCs/>
          <w:snapToGrid/>
          <w:kern w:val="44"/>
          <w:sz w:val="32"/>
          <w:szCs w:val="44"/>
          <w:lang w:val="en-US" w:eastAsia="zh-CN" w:bidi="ar-SA"/>
        </w:rPr>
      </w:pPr>
      <w:r>
        <w:rPr>
          <w:rFonts w:hint="default" w:ascii="Times New Roman" w:hAnsi="Times New Roman" w:eastAsia="黑体" w:cs="Times New Roman"/>
          <w:bCs/>
          <w:snapToGrid/>
          <w:kern w:val="44"/>
          <w:sz w:val="32"/>
          <w:szCs w:val="44"/>
          <w:lang w:val="en-US" w:eastAsia="zh-CN" w:bidi="ar-SA"/>
        </w:rPr>
        <w:drawing>
          <wp:anchor distT="0" distB="0" distL="114300" distR="114300" simplePos="0" relativeHeight="251804672" behindDoc="0" locked="0" layoutInCell="1" allowOverlap="1">
            <wp:simplePos x="0" y="0"/>
            <wp:positionH relativeFrom="column">
              <wp:posOffset>-426720</wp:posOffset>
            </wp:positionH>
            <wp:positionV relativeFrom="paragraph">
              <wp:posOffset>81915</wp:posOffset>
            </wp:positionV>
            <wp:extent cx="6253480" cy="4017010"/>
            <wp:effectExtent l="0" t="0" r="0" b="0"/>
            <wp:wrapTopAndBottom/>
            <wp:docPr id="682" name="ECB019B1-382A-4266-B25C-5B523AA43C14-4" descr="C:/Users/lenovo/AppData/Local/Temp/wps.ONfbelwps"/>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2" name="ECB019B1-382A-4266-B25C-5B523AA43C14-4" descr="C:/Users/lenovo/AppData/Local/Temp/wps.ONfbelwps"/>
                    <pic:cNvPicPr>
                      <a:picLocks noChangeAspect="true"/>
                    </pic:cNvPicPr>
                  </pic:nvPicPr>
                  <pic:blipFill>
                    <a:blip r:embed="rId18"/>
                    <a:stretch>
                      <a:fillRect/>
                    </a:stretch>
                  </pic:blipFill>
                  <pic:spPr>
                    <a:xfrm>
                      <a:off x="0" y="0"/>
                      <a:ext cx="6253480" cy="4017010"/>
                    </a:xfrm>
                    <a:prstGeom prst="rect">
                      <a:avLst/>
                    </a:prstGeom>
                    <a:noFill/>
                    <a:ln>
                      <a:noFill/>
                    </a:ln>
                  </pic:spPr>
                </pic:pic>
              </a:graphicData>
            </a:graphic>
          </wp:anchor>
        </w:drawing>
      </w: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color w:val="000000"/>
          <w:kern w:val="0"/>
          <w:szCs w:val="21"/>
          <w:lang w:val="en-US" w:eastAsia="zh-CN"/>
        </w:rPr>
        <w:sectPr>
          <w:pgSz w:w="11906" w:h="16838"/>
          <w:pgMar w:top="1440" w:right="1803" w:bottom="1440" w:left="1803" w:header="851" w:footer="992" w:gutter="0"/>
          <w:pgNumType w:fmt="decimal"/>
          <w:cols w:space="720" w:num="1"/>
          <w:docGrid w:type="lines" w:linePitch="312" w:charSpace="0"/>
        </w:sectPr>
      </w:pPr>
      <w:r>
        <w:rPr>
          <w:rFonts w:hint="default" w:ascii="Times New Roman" w:hAnsi="Times New Roman" w:eastAsia="Arial" w:cs="Times New Roman"/>
          <w:snapToGrid/>
          <w:color w:val="000000"/>
          <w:kern w:val="0"/>
          <w:szCs w:val="21"/>
          <w:lang w:val="en-US" w:eastAsia="zh-CN"/>
        </w:rPr>
        <w:br w:type="page"/>
      </w:r>
    </w:p>
    <w:p>
      <w:pPr>
        <w:widowControl w:val="0"/>
        <w:kinsoku/>
        <w:overflowPunct/>
        <w:topLinePunct/>
        <w:autoSpaceDE/>
        <w:autoSpaceDN/>
        <w:bidi w:val="0"/>
        <w:adjustRightInd w:val="0"/>
        <w:snapToGrid w:val="0"/>
        <w:jc w:val="left"/>
        <w:textAlignment w:val="baseline"/>
        <w:rPr>
          <w:rFonts w:hint="default" w:ascii="Times New Roman" w:hAnsi="Times New Roman" w:eastAsia="仿宋" w:cs="Times New Roman"/>
          <w:snapToGrid/>
          <w:color w:val="000000"/>
          <w:kern w:val="0"/>
          <w:szCs w:val="21"/>
          <w:lang w:val="en-US" w:eastAsia="zh-CN"/>
        </w:rPr>
      </w:pPr>
      <w:r>
        <w:rPr>
          <w:rFonts w:hint="default" w:ascii="Times New Roman" w:hAnsi="Times New Roman" w:eastAsia="黑体" w:cs="Times New Roman"/>
          <w:snapToGrid/>
          <w:color w:val="000000"/>
          <w:kern w:val="0"/>
          <w:sz w:val="32"/>
          <w:szCs w:val="32"/>
          <w:lang w:val="en-US" w:eastAsia="zh-CN"/>
        </w:rPr>
        <w:t>附件4</w:t>
      </w:r>
    </w:p>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right="0" w:firstLine="880" w:firstLineChars="200"/>
        <w:jc w:val="center"/>
        <w:textAlignment w:val="auto"/>
        <w:rPr>
          <w:rFonts w:hint="eastAsia" w:ascii="方正小标宋简体" w:hAnsi="方正小标宋简体" w:eastAsia="方正小标宋简体" w:cs="方正小标宋简体"/>
          <w:b w:val="0"/>
          <w:bCs/>
          <w:snapToGrid/>
          <w:color w:val="000000"/>
          <w:kern w:val="2"/>
          <w:sz w:val="44"/>
          <w:szCs w:val="44"/>
          <w:lang w:val="en-US" w:eastAsia="zh-CN" w:bidi="ar"/>
        </w:rPr>
      </w:pPr>
      <w:r>
        <w:rPr>
          <w:rFonts w:hint="eastAsia" w:ascii="方正小标宋简体" w:hAnsi="方正小标宋简体" w:eastAsia="方正小标宋简体" w:cs="方正小标宋简体"/>
          <w:b w:val="0"/>
          <w:bCs/>
          <w:snapToGrid/>
          <w:color w:val="000000"/>
          <w:kern w:val="2"/>
          <w:sz w:val="44"/>
          <w:szCs w:val="44"/>
          <w:lang w:val="en-US" w:eastAsia="zh-CN" w:bidi="ar"/>
        </w:rPr>
        <w:t>天津市蓟州区燃气突发事件应急处置领导小组成员</w:t>
      </w:r>
    </w:p>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right="0" w:firstLine="880" w:firstLineChars="200"/>
        <w:jc w:val="center"/>
        <w:textAlignment w:val="auto"/>
        <w:rPr>
          <w:rFonts w:hint="default" w:ascii="Times New Roman" w:hAnsi="Times New Roman" w:eastAsia="仿宋_GB2312" w:cs="Times New Roman"/>
          <w:b/>
          <w:bCs w:val="0"/>
          <w:snapToGrid/>
          <w:color w:val="000000"/>
          <w:kern w:val="2"/>
          <w:sz w:val="44"/>
          <w:szCs w:val="44"/>
          <w:lang w:val="en-US"/>
        </w:rPr>
      </w:pPr>
      <w:r>
        <w:rPr>
          <w:rFonts w:hint="eastAsia" w:ascii="方正小标宋简体" w:hAnsi="方正小标宋简体" w:eastAsia="方正小标宋简体" w:cs="方正小标宋简体"/>
          <w:b w:val="0"/>
          <w:bCs/>
          <w:snapToGrid/>
          <w:color w:val="000000"/>
          <w:kern w:val="2"/>
          <w:sz w:val="44"/>
          <w:szCs w:val="44"/>
          <w:lang w:val="en-US" w:eastAsia="zh-CN" w:bidi="ar"/>
        </w:rPr>
        <w:t>单位联络员名单</w:t>
      </w:r>
    </w:p>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right="0" w:firstLine="640" w:firstLineChars="200"/>
        <w:jc w:val="center"/>
        <w:textAlignment w:val="auto"/>
        <w:rPr>
          <w:rFonts w:hint="default" w:ascii="Times New Roman" w:hAnsi="Times New Roman" w:eastAsia="仿宋_GB2312" w:cs="Times New Roman"/>
          <w:snapToGrid/>
          <w:color w:val="000000"/>
          <w:kern w:val="2"/>
          <w:sz w:val="32"/>
          <w:szCs w:val="24"/>
          <w:lang w:val="en-US"/>
        </w:rPr>
      </w:pP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5"/>
        <w:gridCol w:w="3210"/>
        <w:gridCol w:w="1620"/>
        <w:gridCol w:w="3735"/>
        <w:gridCol w:w="23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eastAsia" w:ascii="黑体" w:hAnsi="黑体" w:eastAsia="黑体" w:cs="黑体"/>
                <w:b w:val="0"/>
                <w:bCs/>
                <w:snapToGrid/>
                <w:color w:val="000000"/>
                <w:kern w:val="2"/>
                <w:sz w:val="32"/>
                <w:szCs w:val="32"/>
                <w:lang w:val="en-US"/>
              </w:rPr>
            </w:pPr>
            <w:r>
              <w:rPr>
                <w:rFonts w:hint="eastAsia" w:ascii="黑体" w:hAnsi="黑体" w:eastAsia="黑体" w:cs="黑体"/>
                <w:b w:val="0"/>
                <w:bCs/>
                <w:snapToGrid/>
                <w:color w:val="000000"/>
                <w:kern w:val="2"/>
                <w:sz w:val="32"/>
                <w:szCs w:val="32"/>
                <w:lang w:val="en-US" w:eastAsia="zh-CN" w:bidi="ar"/>
              </w:rPr>
              <w:t>序号</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eastAsia" w:ascii="黑体" w:hAnsi="黑体" w:eastAsia="黑体" w:cs="黑体"/>
                <w:b w:val="0"/>
                <w:bCs/>
                <w:snapToGrid/>
                <w:color w:val="000000"/>
                <w:kern w:val="2"/>
                <w:sz w:val="32"/>
                <w:szCs w:val="32"/>
                <w:lang w:val="en-US"/>
              </w:rPr>
            </w:pPr>
            <w:r>
              <w:rPr>
                <w:rFonts w:hint="eastAsia" w:ascii="黑体" w:hAnsi="黑体" w:eastAsia="黑体" w:cs="黑体"/>
                <w:b w:val="0"/>
                <w:bCs/>
                <w:snapToGrid/>
                <w:color w:val="000000"/>
                <w:kern w:val="2"/>
                <w:sz w:val="32"/>
                <w:szCs w:val="32"/>
                <w:lang w:val="en-US" w:eastAsia="zh-CN" w:bidi="ar"/>
              </w:rPr>
              <w:t>单位名称</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eastAsia" w:ascii="黑体" w:hAnsi="黑体" w:eastAsia="黑体" w:cs="黑体"/>
                <w:b w:val="0"/>
                <w:bCs/>
                <w:snapToGrid/>
                <w:color w:val="000000"/>
                <w:kern w:val="2"/>
                <w:sz w:val="32"/>
                <w:szCs w:val="32"/>
                <w:lang w:val="en-US"/>
              </w:rPr>
            </w:pPr>
            <w:r>
              <w:rPr>
                <w:rFonts w:hint="eastAsia" w:ascii="黑体" w:hAnsi="黑体" w:eastAsia="黑体" w:cs="黑体"/>
                <w:b w:val="0"/>
                <w:bCs/>
                <w:snapToGrid/>
                <w:color w:val="000000"/>
                <w:kern w:val="2"/>
                <w:sz w:val="32"/>
                <w:szCs w:val="32"/>
                <w:lang w:val="en-US" w:eastAsia="zh-CN" w:bidi="ar"/>
              </w:rPr>
              <w:t>分管领导</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eastAsia" w:ascii="黑体" w:hAnsi="黑体" w:eastAsia="黑体" w:cs="黑体"/>
                <w:b w:val="0"/>
                <w:bCs/>
                <w:snapToGrid/>
                <w:color w:val="000000"/>
                <w:kern w:val="2"/>
                <w:sz w:val="32"/>
                <w:szCs w:val="32"/>
                <w:lang w:val="en-US"/>
              </w:rPr>
            </w:pPr>
            <w:r>
              <w:rPr>
                <w:rFonts w:hint="eastAsia" w:ascii="黑体" w:hAnsi="黑体" w:eastAsia="黑体" w:cs="黑体"/>
                <w:b w:val="0"/>
                <w:bCs/>
                <w:snapToGrid/>
                <w:color w:val="000000"/>
                <w:kern w:val="2"/>
                <w:sz w:val="32"/>
                <w:szCs w:val="32"/>
                <w:lang w:val="en-US" w:eastAsia="zh-CN" w:bidi="ar"/>
              </w:rPr>
              <w:t>职务</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eastAsia" w:ascii="黑体" w:hAnsi="黑体" w:eastAsia="黑体" w:cs="黑体"/>
                <w:b w:val="0"/>
                <w:bCs/>
                <w:snapToGrid/>
                <w:color w:val="000000"/>
                <w:kern w:val="2"/>
                <w:sz w:val="32"/>
                <w:szCs w:val="32"/>
                <w:lang w:val="en-US" w:eastAsia="zh-CN" w:bidi="ar"/>
              </w:rPr>
            </w:pPr>
            <w:r>
              <w:rPr>
                <w:rFonts w:hint="eastAsia" w:ascii="黑体" w:hAnsi="黑体" w:eastAsia="黑体" w:cs="黑体"/>
                <w:b w:val="0"/>
                <w:bCs/>
                <w:snapToGrid/>
                <w:color w:val="000000"/>
                <w:kern w:val="2"/>
                <w:sz w:val="32"/>
                <w:szCs w:val="32"/>
                <w:lang w:val="en-US" w:eastAsia="zh-CN" w:bidi="ar"/>
              </w:rPr>
              <w:t>24小时值班</w:t>
            </w:r>
          </w:p>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eastAsia" w:ascii="黑体" w:hAnsi="黑体" w:eastAsia="黑体" w:cs="黑体"/>
                <w:b w:val="0"/>
                <w:bCs/>
                <w:snapToGrid/>
                <w:color w:val="000000"/>
                <w:kern w:val="2"/>
                <w:sz w:val="32"/>
                <w:szCs w:val="32"/>
                <w:lang w:val="en-US"/>
              </w:rPr>
            </w:pPr>
            <w:r>
              <w:rPr>
                <w:rFonts w:hint="eastAsia" w:ascii="黑体" w:hAnsi="黑体" w:eastAsia="黑体" w:cs="黑体"/>
                <w:b w:val="0"/>
                <w:bCs/>
                <w:snapToGrid/>
                <w:color w:val="000000"/>
                <w:kern w:val="2"/>
                <w:sz w:val="32"/>
                <w:szCs w:val="32"/>
                <w:lang w:val="en-US" w:eastAsia="zh-CN" w:bidi="ar"/>
              </w:rPr>
              <w:t>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bidi="ar"/>
              </w:rPr>
              <w:t>1</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rPr>
              <w:t>区城市管理委</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王铁明</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副主任</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29143475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bidi="ar"/>
              </w:rPr>
              <w:t>2</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rPr>
              <w:t>区农业农村委</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荆砚良</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副主任</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29142112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bidi="ar"/>
              </w:rPr>
              <w:t>3</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rPr>
              <w:t>区应急局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陈宝战</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副局长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29142040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bidi="ar"/>
              </w:rPr>
              <w:t>4</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rPr>
              <w:t>公安蓟州分局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李</w:t>
            </w:r>
            <w:r>
              <w:rPr>
                <w:rFonts w:hint="eastAsia" w:ascii="Times New Roman" w:hAnsi="Times New Roman" w:eastAsia="仿宋_GB2312" w:cs="Times New Roman"/>
                <w:snapToGrid/>
                <w:color w:val="000000"/>
                <w:kern w:val="2"/>
                <w:sz w:val="30"/>
                <w:szCs w:val="30"/>
                <w:lang w:val="en-US" w:eastAsia="zh-CN"/>
              </w:rPr>
              <w:t xml:space="preserve">  </w:t>
            </w:r>
            <w:r>
              <w:rPr>
                <w:rFonts w:hint="default" w:ascii="Times New Roman" w:hAnsi="Times New Roman" w:eastAsia="仿宋_GB2312" w:cs="Times New Roman"/>
                <w:snapToGrid/>
                <w:color w:val="000000"/>
                <w:kern w:val="2"/>
                <w:sz w:val="30"/>
                <w:szCs w:val="30"/>
                <w:lang w:val="en-US" w:eastAsia="zh-CN"/>
              </w:rPr>
              <w:t>意</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副局长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82863044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bidi="ar"/>
              </w:rPr>
              <w:t>5</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rPr>
              <w:t>区卫生健康委</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王</w:t>
            </w:r>
            <w:r>
              <w:rPr>
                <w:rFonts w:hint="eastAsia" w:ascii="Times New Roman" w:hAnsi="Times New Roman" w:eastAsia="仿宋_GB2312" w:cs="Times New Roman"/>
                <w:snapToGrid/>
                <w:color w:val="000000"/>
                <w:kern w:val="2"/>
                <w:sz w:val="30"/>
                <w:szCs w:val="30"/>
                <w:lang w:val="en-US" w:eastAsia="zh-CN"/>
              </w:rPr>
              <w:t xml:space="preserve">  </w:t>
            </w:r>
            <w:r>
              <w:rPr>
                <w:rFonts w:hint="default" w:ascii="Times New Roman" w:hAnsi="Times New Roman" w:eastAsia="仿宋_GB2312" w:cs="Times New Roman"/>
                <w:snapToGrid/>
                <w:color w:val="000000"/>
                <w:kern w:val="2"/>
                <w:sz w:val="30"/>
                <w:szCs w:val="30"/>
                <w:lang w:val="en-US" w:eastAsia="zh-CN"/>
              </w:rPr>
              <w:t>钊</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副主任</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82829001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bidi="ar"/>
              </w:rPr>
              <w:t>6</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区发展改革委</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郭</w:t>
            </w:r>
            <w:r>
              <w:rPr>
                <w:rFonts w:hint="eastAsia" w:ascii="Times New Roman" w:hAnsi="Times New Roman" w:eastAsia="仿宋_GB2312" w:cs="Times New Roman"/>
                <w:snapToGrid/>
                <w:color w:val="000000"/>
                <w:kern w:val="2"/>
                <w:sz w:val="30"/>
                <w:szCs w:val="30"/>
                <w:lang w:val="en-US" w:eastAsia="zh-CN"/>
              </w:rPr>
              <w:t xml:space="preserve">  </w:t>
            </w:r>
            <w:r>
              <w:rPr>
                <w:rFonts w:hint="default" w:ascii="Times New Roman" w:hAnsi="Times New Roman" w:eastAsia="仿宋_GB2312" w:cs="Times New Roman"/>
                <w:snapToGrid/>
                <w:color w:val="000000"/>
                <w:kern w:val="2"/>
                <w:sz w:val="30"/>
                <w:szCs w:val="30"/>
                <w:lang w:val="en-US" w:eastAsia="zh-CN"/>
              </w:rPr>
              <w:t>勇</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副主任</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29142419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bidi="ar"/>
              </w:rPr>
              <w:t>7</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rPr>
              <w:t>区住房和建设委</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马保文</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综合行政执法支队支队长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29038585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bidi="ar"/>
              </w:rPr>
              <w:t>8</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right="0" w:firstLine="600" w:firstLineChars="200"/>
              <w:jc w:val="both"/>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rPr>
              <w:t>区市场监管局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张恒春</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副局长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82715886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bidi="ar"/>
              </w:rPr>
              <w:t>9</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rPr>
              <w:t>区工业和信息化局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李</w:t>
            </w:r>
            <w:r>
              <w:rPr>
                <w:rFonts w:hint="eastAsia" w:ascii="Times New Roman" w:hAnsi="Times New Roman" w:eastAsia="仿宋_GB2312" w:cs="Times New Roman"/>
                <w:snapToGrid/>
                <w:color w:val="000000"/>
                <w:kern w:val="2"/>
                <w:sz w:val="30"/>
                <w:szCs w:val="30"/>
                <w:lang w:val="en-US" w:eastAsia="zh-CN"/>
              </w:rPr>
              <w:t xml:space="preserve">  </w:t>
            </w:r>
            <w:r>
              <w:rPr>
                <w:rFonts w:hint="default" w:ascii="Times New Roman" w:hAnsi="Times New Roman" w:eastAsia="仿宋_GB2312" w:cs="Times New Roman"/>
                <w:snapToGrid/>
                <w:color w:val="000000"/>
                <w:kern w:val="2"/>
                <w:sz w:val="30"/>
                <w:szCs w:val="30"/>
                <w:lang w:val="en-US" w:eastAsia="zh-CN"/>
              </w:rPr>
              <w:t>宁</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副局长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29142787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bidi="ar"/>
              </w:rPr>
              <w:t>10</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rPr>
              <w:t>区商务局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段爱国</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副局长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29142413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03"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bidi="ar"/>
              </w:rPr>
              <w:t>11</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rPr>
              <w:t>区教育局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唐自国</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党委委员（教育综合服务中心主任）</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rPr>
              <w:t>29030812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3"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bidi="ar"/>
              </w:rPr>
              <w:t>12</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rPr>
              <w:t>区财政局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杨</w:t>
            </w:r>
            <w:r>
              <w:rPr>
                <w:rFonts w:hint="eastAsia" w:ascii="Times New Roman" w:hAnsi="Times New Roman" w:eastAsia="仿宋_GB2312" w:cs="Times New Roman"/>
                <w:snapToGrid/>
                <w:color w:val="000000"/>
                <w:kern w:val="2"/>
                <w:sz w:val="30"/>
                <w:szCs w:val="30"/>
                <w:lang w:val="en-US" w:eastAsia="zh-CN"/>
              </w:rPr>
              <w:t xml:space="preserve">  </w:t>
            </w:r>
            <w:r>
              <w:rPr>
                <w:rFonts w:hint="default" w:ascii="Times New Roman" w:hAnsi="Times New Roman" w:eastAsia="仿宋_GB2312" w:cs="Times New Roman"/>
                <w:snapToGrid/>
                <w:color w:val="000000"/>
                <w:kern w:val="2"/>
                <w:sz w:val="30"/>
                <w:szCs w:val="30"/>
                <w:lang w:val="en-US" w:eastAsia="zh-CN"/>
              </w:rPr>
              <w:t>衡</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二级调研员</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29142212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3"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bidi="ar"/>
              </w:rPr>
              <w:t>13</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rPr>
              <w:t>区民政局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王</w:t>
            </w:r>
            <w:r>
              <w:rPr>
                <w:rFonts w:hint="eastAsia" w:ascii="Times New Roman" w:hAnsi="Times New Roman" w:eastAsia="仿宋_GB2312" w:cs="Times New Roman"/>
                <w:snapToGrid/>
                <w:color w:val="000000"/>
                <w:kern w:val="2"/>
                <w:sz w:val="30"/>
                <w:szCs w:val="30"/>
                <w:lang w:val="en-US" w:eastAsia="zh-CN"/>
              </w:rPr>
              <w:t xml:space="preserve">  </w:t>
            </w:r>
            <w:r>
              <w:rPr>
                <w:rFonts w:hint="default" w:ascii="Times New Roman" w:hAnsi="Times New Roman" w:eastAsia="仿宋_GB2312" w:cs="Times New Roman"/>
                <w:snapToGrid/>
                <w:color w:val="000000"/>
                <w:kern w:val="2"/>
                <w:sz w:val="30"/>
                <w:szCs w:val="30"/>
                <w:lang w:val="en-US" w:eastAsia="zh-CN"/>
              </w:rPr>
              <w:t>岩</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副局长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29142206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3"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bidi="ar"/>
              </w:rPr>
              <w:t>14</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rPr>
              <w:t>区文化和旅游局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郭久兵</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副局长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29142045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53"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
              </w:rPr>
            </w:pPr>
            <w:r>
              <w:rPr>
                <w:rFonts w:hint="default" w:ascii="Times New Roman" w:hAnsi="Times New Roman" w:eastAsia="仿宋_GB2312" w:cs="Times New Roman"/>
                <w:snapToGrid/>
                <w:color w:val="000000"/>
                <w:kern w:val="2"/>
                <w:sz w:val="30"/>
                <w:szCs w:val="30"/>
                <w:lang w:val="en-US" w:eastAsia="zh-CN" w:bidi="ar"/>
              </w:rPr>
              <w:t>15</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区生态环境局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邱士军</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副局长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82869001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
              </w:rPr>
            </w:pPr>
            <w:r>
              <w:rPr>
                <w:rFonts w:hint="default" w:ascii="Times New Roman" w:hAnsi="Times New Roman" w:eastAsia="仿宋_GB2312" w:cs="Times New Roman"/>
                <w:snapToGrid/>
                <w:color w:val="000000"/>
                <w:kern w:val="2"/>
                <w:sz w:val="30"/>
                <w:szCs w:val="30"/>
                <w:lang w:val="en-US" w:eastAsia="zh-CN" w:bidi="ar"/>
              </w:rPr>
              <w:t>16</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区交通局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刘加彦</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支队党委书记 支队长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29122188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bidi="ar"/>
              </w:rPr>
              <w:t>17</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rPr>
              <w:t>区气象局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rPr>
              <w:t>李宏伟</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rPr>
              <w:t>副局长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rPr>
              <w:t>29149276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
              </w:rPr>
            </w:pPr>
            <w:r>
              <w:rPr>
                <w:rFonts w:hint="default" w:ascii="Times New Roman" w:hAnsi="Times New Roman" w:eastAsia="仿宋_GB2312" w:cs="Times New Roman"/>
                <w:snapToGrid/>
                <w:color w:val="000000"/>
                <w:kern w:val="2"/>
                <w:sz w:val="30"/>
                <w:szCs w:val="30"/>
                <w:lang w:val="en-US" w:eastAsia="zh-CN" w:bidi="ar"/>
              </w:rPr>
              <w:t>18</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区委网信办</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胡艳梅</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副主任</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59137855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highlight w:val="none"/>
                <w:lang w:val="en-US" w:eastAsia="zh-CN" w:bidi="ar"/>
              </w:rPr>
            </w:pPr>
            <w:r>
              <w:rPr>
                <w:rFonts w:hint="default" w:ascii="Times New Roman" w:hAnsi="Times New Roman" w:eastAsia="仿宋_GB2312" w:cs="Times New Roman"/>
                <w:snapToGrid/>
                <w:color w:val="000000"/>
                <w:kern w:val="2"/>
                <w:sz w:val="30"/>
                <w:szCs w:val="30"/>
                <w:highlight w:val="none"/>
                <w:lang w:val="en-US" w:eastAsia="zh-CN" w:bidi="ar"/>
              </w:rPr>
              <w:t>19</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highlight w:val="none"/>
                <w:lang w:val="en-US" w:eastAsia="zh-CN"/>
              </w:rPr>
            </w:pPr>
            <w:r>
              <w:rPr>
                <w:rFonts w:hint="default" w:ascii="Times New Roman" w:hAnsi="Times New Roman" w:eastAsia="仿宋_GB2312" w:cs="Times New Roman"/>
                <w:snapToGrid/>
                <w:color w:val="000000"/>
                <w:kern w:val="2"/>
                <w:sz w:val="30"/>
                <w:szCs w:val="30"/>
                <w:highlight w:val="none"/>
                <w:lang w:val="en-US" w:eastAsia="zh-CN"/>
              </w:rPr>
              <w:t>区委宣传部</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highlight w:val="none"/>
                <w:lang w:val="en-US" w:eastAsia="zh-CN" w:bidi="ar-SA"/>
              </w:rPr>
            </w:pPr>
            <w:r>
              <w:rPr>
                <w:rFonts w:hint="default" w:ascii="Times New Roman" w:hAnsi="Times New Roman" w:eastAsia="仿宋_GB2312" w:cs="Times New Roman"/>
                <w:snapToGrid/>
                <w:color w:val="000000"/>
                <w:kern w:val="2"/>
                <w:sz w:val="30"/>
                <w:szCs w:val="30"/>
                <w:highlight w:val="none"/>
                <w:lang w:val="en-US" w:eastAsia="zh-CN"/>
              </w:rPr>
              <w:t>崔彦海</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highlight w:val="none"/>
                <w:lang w:val="en-US" w:eastAsia="zh-CN"/>
              </w:rPr>
            </w:pPr>
            <w:r>
              <w:rPr>
                <w:rFonts w:hint="default" w:ascii="Times New Roman" w:hAnsi="Times New Roman" w:eastAsia="仿宋_GB2312" w:cs="Times New Roman"/>
                <w:snapToGrid/>
                <w:color w:val="000000"/>
                <w:kern w:val="2"/>
                <w:sz w:val="30"/>
                <w:szCs w:val="30"/>
                <w:highlight w:val="none"/>
                <w:lang w:val="en-US" w:eastAsia="zh-CN"/>
              </w:rPr>
              <w:t>副部长、三级调研员、</w:t>
            </w:r>
          </w:p>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highlight w:val="none"/>
                <w:lang w:val="en-US" w:eastAsia="zh-CN" w:bidi="ar-SA"/>
              </w:rPr>
            </w:pPr>
            <w:r>
              <w:rPr>
                <w:rFonts w:hint="default" w:ascii="Times New Roman" w:hAnsi="Times New Roman" w:eastAsia="仿宋_GB2312" w:cs="Times New Roman"/>
                <w:snapToGrid/>
                <w:color w:val="000000"/>
                <w:kern w:val="2"/>
                <w:sz w:val="30"/>
                <w:szCs w:val="30"/>
                <w:highlight w:val="none"/>
                <w:lang w:val="en-US" w:eastAsia="zh-CN"/>
              </w:rPr>
              <w:t>文明办主任（兼）</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29142251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
              </w:rPr>
            </w:pPr>
            <w:r>
              <w:rPr>
                <w:rFonts w:hint="default" w:ascii="Times New Roman" w:hAnsi="Times New Roman" w:eastAsia="仿宋_GB2312" w:cs="Times New Roman"/>
                <w:snapToGrid/>
                <w:color w:val="000000"/>
                <w:kern w:val="2"/>
                <w:sz w:val="30"/>
                <w:szCs w:val="30"/>
                <w:lang w:val="en-US" w:eastAsia="zh-CN" w:bidi="ar"/>
              </w:rPr>
              <w:t>20</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区消防救援支队</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康友虎</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副支队长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60125808-8119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bidi="ar"/>
              </w:rPr>
              <w:t>21</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rPr>
            </w:pPr>
            <w:r>
              <w:rPr>
                <w:rFonts w:hint="default" w:ascii="Times New Roman" w:hAnsi="Times New Roman" w:eastAsia="仿宋_GB2312" w:cs="Times New Roman"/>
                <w:snapToGrid/>
                <w:color w:val="000000"/>
                <w:kern w:val="2"/>
                <w:sz w:val="30"/>
                <w:szCs w:val="30"/>
                <w:lang w:val="en-US" w:eastAsia="zh-CN"/>
              </w:rPr>
              <w:t>国网天津市电力公司蓟州供电分公司</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盛继光</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副总经理</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29142529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
              </w:rPr>
            </w:pPr>
            <w:r>
              <w:rPr>
                <w:rFonts w:hint="default" w:ascii="Times New Roman" w:hAnsi="Times New Roman" w:eastAsia="仿宋_GB2312" w:cs="Times New Roman"/>
                <w:snapToGrid/>
                <w:color w:val="000000"/>
                <w:kern w:val="2"/>
                <w:sz w:val="30"/>
                <w:szCs w:val="30"/>
                <w:lang w:val="en-US" w:eastAsia="zh-CN" w:bidi="ar"/>
              </w:rPr>
              <w:t>22</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文昌街道办</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 w:eastAsia="zh-CN"/>
              </w:rPr>
              <w:t>王宇光</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 w:eastAsia="zh-CN"/>
              </w:rPr>
              <w:t>副主任</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 w:eastAsia="zh-CN"/>
              </w:rPr>
              <w:t>60707668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23</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开发区</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李超杰</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副主任</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29899599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24</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渔阳镇人民政府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周士刚</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副镇长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29142109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25</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州河湾镇人民政府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杨丽云</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副镇长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29889800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26</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洇溜镇人民政府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张</w:t>
            </w:r>
            <w:r>
              <w:rPr>
                <w:rFonts w:hint="eastAsia" w:ascii="Times New Roman" w:hAnsi="Times New Roman" w:eastAsia="仿宋_GB2312" w:cs="Times New Roman"/>
                <w:snapToGrid/>
                <w:color w:val="000000"/>
                <w:kern w:val="2"/>
                <w:sz w:val="30"/>
                <w:szCs w:val="30"/>
                <w:lang w:val="en-US" w:eastAsia="zh-CN"/>
              </w:rPr>
              <w:t xml:space="preserve">  </w:t>
            </w:r>
            <w:r>
              <w:rPr>
                <w:rFonts w:hint="default" w:ascii="Times New Roman" w:hAnsi="Times New Roman" w:eastAsia="仿宋_GB2312" w:cs="Times New Roman"/>
                <w:snapToGrid/>
                <w:color w:val="000000"/>
                <w:kern w:val="2"/>
                <w:sz w:val="30"/>
                <w:szCs w:val="30"/>
                <w:lang w:val="en-US" w:eastAsia="zh-CN"/>
              </w:rPr>
              <w:t>伟</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副镇长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29899081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18"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27</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上仓镇人民政府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李</w:t>
            </w:r>
            <w:r>
              <w:rPr>
                <w:rFonts w:hint="eastAsia" w:ascii="Times New Roman" w:hAnsi="Times New Roman" w:eastAsia="仿宋_GB2312" w:cs="Times New Roman"/>
                <w:snapToGrid/>
                <w:color w:val="000000"/>
                <w:kern w:val="2"/>
                <w:sz w:val="30"/>
                <w:szCs w:val="30"/>
                <w:lang w:val="en-US" w:eastAsia="zh-CN"/>
              </w:rPr>
              <w:t xml:space="preserve">  </w:t>
            </w:r>
            <w:r>
              <w:rPr>
                <w:rFonts w:hint="default" w:ascii="Times New Roman" w:hAnsi="Times New Roman" w:eastAsia="仿宋_GB2312" w:cs="Times New Roman"/>
                <w:snapToGrid/>
                <w:color w:val="000000"/>
                <w:kern w:val="2"/>
                <w:sz w:val="30"/>
                <w:szCs w:val="30"/>
                <w:lang w:val="en-US" w:eastAsia="zh-CN"/>
              </w:rPr>
              <w:t>超</w:t>
            </w:r>
          </w:p>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张晓明</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副镇长</w:t>
            </w:r>
          </w:p>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四级调研员</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29858105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28</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东施古镇人民政府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杨连合</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副镇长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82743024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29</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东赵镇人民政府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于浩洋</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党委委员、副镇长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82731005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30</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下窝头镇人民政府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刘</w:t>
            </w:r>
            <w:r>
              <w:rPr>
                <w:rFonts w:hint="eastAsia" w:ascii="Times New Roman" w:hAnsi="Times New Roman" w:eastAsia="仿宋_GB2312" w:cs="Times New Roman"/>
                <w:snapToGrid/>
                <w:color w:val="000000"/>
                <w:kern w:val="2"/>
                <w:sz w:val="30"/>
                <w:szCs w:val="30"/>
                <w:lang w:val="en-US" w:eastAsia="zh-CN"/>
              </w:rPr>
              <w:t xml:space="preserve">  </w:t>
            </w:r>
            <w:r>
              <w:rPr>
                <w:rFonts w:hint="default" w:ascii="Times New Roman" w:hAnsi="Times New Roman" w:eastAsia="仿宋_GB2312" w:cs="Times New Roman"/>
                <w:snapToGrid/>
                <w:color w:val="000000"/>
                <w:kern w:val="2"/>
                <w:sz w:val="30"/>
                <w:szCs w:val="30"/>
                <w:lang w:val="en-US" w:eastAsia="zh-CN"/>
              </w:rPr>
              <w:t>建</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党委委员、副镇长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82782009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31</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别山镇人民政府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刘玉国</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副镇长、三级调研员</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29779381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32</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礼明庄镇人民政府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陈鹏建</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党委委员副镇长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82791505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33</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邦均镇人民政府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马红艳</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副镇长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29818284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34</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白涧镇人民政府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赵宗旺</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副镇长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22879261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35</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东二营镇人民政府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贾</w:t>
            </w:r>
            <w:r>
              <w:rPr>
                <w:rFonts w:hint="eastAsia" w:ascii="Times New Roman" w:hAnsi="Times New Roman" w:eastAsia="仿宋_GB2312" w:cs="Times New Roman"/>
                <w:snapToGrid/>
                <w:color w:val="000000"/>
                <w:kern w:val="2"/>
                <w:sz w:val="30"/>
                <w:szCs w:val="30"/>
                <w:lang w:val="en-US" w:eastAsia="zh-CN"/>
              </w:rPr>
              <w:t xml:space="preserve">  </w:t>
            </w:r>
            <w:r>
              <w:rPr>
                <w:rFonts w:hint="default" w:ascii="Times New Roman" w:hAnsi="Times New Roman" w:eastAsia="仿宋_GB2312" w:cs="Times New Roman"/>
                <w:snapToGrid/>
                <w:color w:val="000000"/>
                <w:kern w:val="2"/>
                <w:sz w:val="30"/>
                <w:szCs w:val="30"/>
                <w:lang w:val="en-US" w:eastAsia="zh-CN"/>
              </w:rPr>
              <w:t>明</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副镇长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22852007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36</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马伸桥镇人民政府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王立栋</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党委副书记、政法委员（兼）</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29738547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37</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穿芳峪镇人民政府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李</w:t>
            </w:r>
            <w:r>
              <w:rPr>
                <w:rFonts w:hint="eastAsia" w:ascii="Times New Roman" w:hAnsi="Times New Roman" w:eastAsia="仿宋_GB2312" w:cs="Times New Roman"/>
                <w:snapToGrid/>
                <w:color w:val="000000"/>
                <w:kern w:val="2"/>
                <w:sz w:val="30"/>
                <w:szCs w:val="30"/>
                <w:lang w:val="en-US" w:eastAsia="zh-CN"/>
              </w:rPr>
              <w:t xml:space="preserve">  </w:t>
            </w:r>
            <w:r>
              <w:rPr>
                <w:rFonts w:hint="default" w:ascii="Times New Roman" w:hAnsi="Times New Roman" w:eastAsia="仿宋_GB2312" w:cs="Times New Roman"/>
                <w:snapToGrid/>
                <w:color w:val="000000"/>
                <w:kern w:val="2"/>
                <w:sz w:val="30"/>
                <w:szCs w:val="30"/>
                <w:lang w:val="en-US" w:eastAsia="zh-CN"/>
              </w:rPr>
              <w:t>伟</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副镇长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22762019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38</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孙各庄满族乡</w:t>
            </w:r>
          </w:p>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highlight w:val="none"/>
                <w:lang w:val="en-US" w:eastAsia="zh-CN"/>
              </w:rPr>
            </w:pPr>
            <w:r>
              <w:rPr>
                <w:rFonts w:hint="default" w:ascii="Times New Roman" w:hAnsi="Times New Roman" w:eastAsia="仿宋_GB2312" w:cs="Times New Roman"/>
                <w:snapToGrid/>
                <w:color w:val="000000"/>
                <w:kern w:val="2"/>
                <w:sz w:val="30"/>
                <w:szCs w:val="30"/>
                <w:highlight w:val="none"/>
                <w:lang w:val="en-US" w:eastAsia="zh-CN"/>
              </w:rPr>
              <w:t>刘宁祎</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highlight w:val="none"/>
                <w:lang w:val="en-US" w:eastAsia="zh-CN"/>
              </w:rPr>
            </w:pPr>
            <w:r>
              <w:rPr>
                <w:rFonts w:hint="default" w:ascii="Times New Roman" w:hAnsi="Times New Roman" w:eastAsia="仿宋_GB2312" w:cs="Times New Roman"/>
                <w:snapToGrid/>
                <w:color w:val="000000"/>
                <w:kern w:val="2"/>
                <w:sz w:val="30"/>
                <w:szCs w:val="30"/>
                <w:highlight w:val="none"/>
                <w:lang w:val="en-US" w:eastAsia="zh-CN"/>
              </w:rPr>
              <w:t>副乡长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highlight w:val="none"/>
                <w:lang w:val="en-US" w:eastAsia="zh-CN"/>
              </w:rPr>
            </w:pPr>
            <w:r>
              <w:rPr>
                <w:rFonts w:hint="default" w:ascii="Times New Roman" w:hAnsi="Times New Roman" w:eastAsia="仿宋_GB2312" w:cs="Times New Roman"/>
                <w:snapToGrid/>
                <w:color w:val="000000"/>
                <w:kern w:val="2"/>
                <w:sz w:val="30"/>
                <w:szCs w:val="30"/>
                <w:highlight w:val="none"/>
                <w:lang w:val="en-US" w:eastAsia="zh-CN"/>
              </w:rPr>
              <w:t>29885800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39</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尤古庄镇人民政府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highlight w:val="none"/>
                <w:lang w:val="en-US" w:eastAsia="zh-CN"/>
              </w:rPr>
            </w:pPr>
            <w:r>
              <w:rPr>
                <w:rFonts w:hint="default" w:ascii="Times New Roman" w:hAnsi="Times New Roman" w:eastAsia="仿宋_GB2312" w:cs="Times New Roman"/>
                <w:snapToGrid/>
                <w:color w:val="000000"/>
                <w:kern w:val="2"/>
                <w:sz w:val="30"/>
                <w:szCs w:val="30"/>
                <w:highlight w:val="none"/>
                <w:lang w:val="en-US" w:eastAsia="zh-CN"/>
              </w:rPr>
              <w:t>王晓华</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highlight w:val="none"/>
                <w:lang w:val="en-US" w:eastAsia="zh-CN"/>
              </w:rPr>
            </w:pPr>
            <w:r>
              <w:rPr>
                <w:rFonts w:hint="default" w:ascii="Times New Roman" w:hAnsi="Times New Roman" w:eastAsia="仿宋_GB2312" w:cs="Times New Roman"/>
                <w:snapToGrid/>
                <w:color w:val="000000"/>
                <w:kern w:val="2"/>
                <w:sz w:val="30"/>
                <w:szCs w:val="30"/>
                <w:highlight w:val="none"/>
                <w:lang w:val="en-US" w:eastAsia="zh-CN"/>
              </w:rPr>
              <w:t>副镇长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highlight w:val="none"/>
                <w:lang w:val="en-US" w:eastAsia="zh-CN"/>
              </w:rPr>
            </w:pPr>
            <w:r>
              <w:rPr>
                <w:rFonts w:hint="default" w:ascii="Times New Roman" w:hAnsi="Times New Roman" w:eastAsia="仿宋_GB2312" w:cs="Times New Roman"/>
                <w:snapToGrid/>
                <w:color w:val="000000"/>
                <w:kern w:val="2"/>
                <w:sz w:val="30"/>
                <w:szCs w:val="30"/>
                <w:highlight w:val="none"/>
                <w:lang w:val="en-US" w:eastAsia="zh-CN"/>
              </w:rPr>
              <w:t>29839596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40</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桑梓镇人民政府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highlight w:val="none"/>
                <w:lang w:val="en-US" w:eastAsia="zh-CN" w:bidi="ar-SA"/>
              </w:rPr>
            </w:pPr>
            <w:r>
              <w:rPr>
                <w:rFonts w:hint="default" w:ascii="Times New Roman" w:hAnsi="Times New Roman" w:eastAsia="仿宋_GB2312" w:cs="Times New Roman"/>
                <w:snapToGrid/>
                <w:color w:val="000000"/>
                <w:kern w:val="2"/>
                <w:sz w:val="30"/>
                <w:szCs w:val="30"/>
                <w:highlight w:val="none"/>
                <w:lang w:val="en-US" w:eastAsia="zh-CN"/>
              </w:rPr>
              <w:t>宋</w:t>
            </w:r>
            <w:r>
              <w:rPr>
                <w:rFonts w:hint="eastAsia" w:ascii="Times New Roman" w:hAnsi="Times New Roman" w:eastAsia="仿宋_GB2312" w:cs="Times New Roman"/>
                <w:snapToGrid/>
                <w:color w:val="000000"/>
                <w:kern w:val="2"/>
                <w:sz w:val="30"/>
                <w:szCs w:val="30"/>
                <w:highlight w:val="none"/>
                <w:lang w:val="en-US" w:eastAsia="zh-CN"/>
              </w:rPr>
              <w:t xml:space="preserve">  </w:t>
            </w:r>
            <w:r>
              <w:rPr>
                <w:rFonts w:hint="default" w:ascii="Times New Roman" w:hAnsi="Times New Roman" w:eastAsia="仿宋_GB2312" w:cs="Times New Roman"/>
                <w:snapToGrid/>
                <w:color w:val="000000"/>
                <w:kern w:val="2"/>
                <w:sz w:val="30"/>
                <w:szCs w:val="30"/>
                <w:highlight w:val="none"/>
                <w:lang w:val="en-US" w:eastAsia="zh-CN"/>
              </w:rPr>
              <w:t>颖</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highlight w:val="none"/>
                <w:lang w:val="en-US" w:eastAsia="zh-CN" w:bidi="ar-SA"/>
              </w:rPr>
            </w:pPr>
            <w:r>
              <w:rPr>
                <w:rFonts w:hint="default" w:ascii="Times New Roman" w:hAnsi="Times New Roman" w:eastAsia="仿宋_GB2312" w:cs="Times New Roman"/>
                <w:snapToGrid/>
                <w:color w:val="000000"/>
                <w:kern w:val="2"/>
                <w:sz w:val="30"/>
                <w:szCs w:val="30"/>
                <w:highlight w:val="none"/>
                <w:lang w:val="en-US" w:eastAsia="zh-CN"/>
              </w:rPr>
              <w:t>党委委员、副镇长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highlight w:val="none"/>
                <w:lang w:val="en-US" w:eastAsia="zh-CN" w:bidi="ar-SA"/>
              </w:rPr>
            </w:pPr>
            <w:r>
              <w:rPr>
                <w:rFonts w:hint="default" w:ascii="Times New Roman" w:hAnsi="Times New Roman" w:eastAsia="仿宋_GB2312" w:cs="Times New Roman"/>
                <w:snapToGrid/>
                <w:color w:val="000000"/>
                <w:kern w:val="2"/>
                <w:sz w:val="30"/>
                <w:szCs w:val="30"/>
                <w:highlight w:val="none"/>
                <w:lang w:val="en-US" w:eastAsia="zh-CN"/>
              </w:rPr>
              <w:t>22843012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41</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侯家营镇人民政府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王伯爵</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党委委员、副镇长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22832017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42</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出头岭镇人民政府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段玉春</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党委委员、副镇长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59160900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43</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西龙虎峪镇人民政府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张</w:t>
            </w:r>
            <w:r>
              <w:rPr>
                <w:rFonts w:hint="eastAsia" w:ascii="Times New Roman" w:hAnsi="Times New Roman" w:eastAsia="仿宋_GB2312" w:cs="Times New Roman"/>
                <w:snapToGrid/>
                <w:color w:val="000000"/>
                <w:kern w:val="2"/>
                <w:sz w:val="30"/>
                <w:szCs w:val="30"/>
                <w:lang w:val="en-US" w:eastAsia="zh-CN"/>
              </w:rPr>
              <w:t xml:space="preserve">  </w:t>
            </w:r>
            <w:r>
              <w:rPr>
                <w:rFonts w:hint="default" w:ascii="Times New Roman" w:hAnsi="Times New Roman" w:eastAsia="仿宋_GB2312" w:cs="Times New Roman"/>
                <w:snapToGrid/>
                <w:color w:val="000000"/>
                <w:kern w:val="2"/>
                <w:sz w:val="30"/>
                <w:szCs w:val="30"/>
                <w:lang w:val="en-US" w:eastAsia="zh-CN"/>
              </w:rPr>
              <w:t>磊</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政法委员</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22751376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44</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官庄镇人民政府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王海霞</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党委委员、副镇长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29821651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45</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许家台镇人民政府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张素华</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副镇长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22820258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46</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下营镇人民政府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刘稳高</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副镇长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022-29718054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47</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罗庄子镇人民政府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王志永</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副镇长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29729969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48</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下仓镇人民政府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李腾云</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副镇长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bidi="ar-SA"/>
              </w:rPr>
            </w:pPr>
            <w:r>
              <w:rPr>
                <w:rFonts w:hint="default" w:ascii="Times New Roman" w:hAnsi="Times New Roman" w:eastAsia="仿宋_GB2312" w:cs="Times New Roman"/>
                <w:snapToGrid/>
                <w:color w:val="000000"/>
                <w:kern w:val="2"/>
                <w:sz w:val="30"/>
                <w:szCs w:val="30"/>
                <w:lang w:val="en-US" w:eastAsia="zh-CN"/>
              </w:rPr>
              <w:t>29878624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56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49</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杨津庄镇人民政府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杨瑞鹏</w:t>
            </w:r>
          </w:p>
        </w:tc>
        <w:tc>
          <w:tcPr>
            <w:tcW w:w="37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副镇长</w:t>
            </w:r>
          </w:p>
        </w:tc>
        <w:tc>
          <w:tcPr>
            <w:tcW w:w="23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Autospacing="0" w:after="0" w:afterAutospacing="0" w:line="400" w:lineRule="exact"/>
              <w:ind w:left="0" w:leftChars="0" w:right="0" w:rightChars="0" w:firstLine="0" w:firstLineChars="0"/>
              <w:jc w:val="center"/>
              <w:textAlignment w:val="auto"/>
              <w:rPr>
                <w:rFonts w:hint="default" w:ascii="Times New Roman" w:hAnsi="Times New Roman" w:eastAsia="仿宋_GB2312" w:cs="Times New Roman"/>
                <w:snapToGrid/>
                <w:color w:val="000000"/>
                <w:kern w:val="2"/>
                <w:sz w:val="30"/>
                <w:szCs w:val="30"/>
                <w:lang w:val="en-US" w:eastAsia="zh-CN"/>
              </w:rPr>
            </w:pPr>
            <w:r>
              <w:rPr>
                <w:rFonts w:hint="default" w:ascii="Times New Roman" w:hAnsi="Times New Roman" w:eastAsia="仿宋_GB2312" w:cs="Times New Roman"/>
                <w:snapToGrid/>
                <w:color w:val="000000"/>
                <w:kern w:val="2"/>
                <w:sz w:val="30"/>
                <w:szCs w:val="30"/>
                <w:lang w:val="en-US" w:eastAsia="zh-CN"/>
              </w:rPr>
              <w:t>29860008</w:t>
            </w:r>
          </w:p>
        </w:tc>
      </w:tr>
    </w:tbl>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sectPr>
          <w:pgSz w:w="16838" w:h="11906" w:orient="landscape"/>
          <w:pgMar w:top="1803" w:right="1440" w:bottom="1803" w:left="1440" w:header="851" w:footer="992" w:gutter="0"/>
          <w:pgNumType w:fmt="decimal"/>
          <w:cols w:space="720" w:num="1"/>
          <w:docGrid w:type="lines" w:linePitch="312" w:charSpace="0"/>
        </w:sectPr>
      </w:pPr>
    </w:p>
    <w:p>
      <w:pPr>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方正小标宋简体" w:cs="Times New Roman"/>
          <w:bCs/>
          <w:sz w:val="44"/>
          <w:szCs w:val="44"/>
        </w:rPr>
      </w:pPr>
    </w:p>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方正小标宋简体" w:cs="Times New Roman"/>
          <w:bCs/>
          <w:sz w:val="44"/>
          <w:szCs w:val="44"/>
          <w:lang w:val="en-US" w:eastAsia="zh-CN"/>
        </w:rPr>
      </w:pPr>
      <w:r>
        <w:rPr>
          <w:rFonts w:hint="default" w:ascii="Times New Roman" w:hAnsi="Times New Roman" w:eastAsia="方正小标宋简体" w:cs="Times New Roman"/>
          <w:bCs/>
          <w:sz w:val="44"/>
          <w:szCs w:val="44"/>
        </w:rPr>
        <w:t>天津市蓟州区集中供热突发事件应急</w:t>
      </w:r>
      <w:r>
        <w:rPr>
          <w:rFonts w:hint="default" w:ascii="Times New Roman" w:hAnsi="Times New Roman" w:eastAsia="方正小标宋简体" w:cs="Times New Roman"/>
          <w:bCs/>
          <w:sz w:val="44"/>
          <w:szCs w:val="44"/>
          <w:lang w:val="en-US" w:eastAsia="zh-CN"/>
        </w:rPr>
        <w:t>预案</w:t>
      </w:r>
    </w:p>
    <w:p>
      <w:pPr>
        <w:keepNext w:val="0"/>
        <w:keepLines w:val="0"/>
        <w:pageBreakBefore w:val="0"/>
        <w:widowControl w:val="0"/>
        <w:kinsoku/>
        <w:wordWrap/>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lang w:val="en-US" w:eastAsia="zh-CN"/>
        </w:rPr>
      </w:pPr>
    </w:p>
    <w:p>
      <w:pPr>
        <w:keepNext w:val="0"/>
        <w:keepLines w:val="0"/>
        <w:pageBreakBefore w:val="0"/>
        <w:widowControl w:val="0"/>
        <w:kinsoku/>
        <w:wordWrap/>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 xml:space="preserve">1  </w:t>
      </w:r>
      <w:r>
        <w:rPr>
          <w:rFonts w:hint="default" w:ascii="Times New Roman" w:hAnsi="Times New Roman" w:eastAsia="黑体" w:cs="Times New Roman"/>
          <w:sz w:val="32"/>
          <w:szCs w:val="32"/>
        </w:rPr>
        <w:t>总则</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lang w:val="en-US" w:eastAsia="zh-CN"/>
        </w:rPr>
        <w:t>1.1  编制</w:t>
      </w:r>
      <w:r>
        <w:rPr>
          <w:rFonts w:hint="default" w:ascii="Times New Roman" w:hAnsi="Times New Roman" w:eastAsia="楷体_GB2312" w:cs="Times New Roman"/>
          <w:sz w:val="32"/>
          <w:szCs w:val="32"/>
        </w:rPr>
        <w:t>目的</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为最大限度地减少供热事故造成的人员伤亡和财产损失，保障经济发展和社会稳定，提高稳定供热的保障能力和突发事件的应对能力。</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bookmarkStart w:id="3" w:name="_Toc24739"/>
      <w:bookmarkStart w:id="4" w:name="_Toc8165"/>
      <w:r>
        <w:rPr>
          <w:rFonts w:hint="default" w:ascii="Times New Roman" w:hAnsi="Times New Roman" w:eastAsia="楷体_GB2312" w:cs="Times New Roman"/>
          <w:sz w:val="32"/>
          <w:szCs w:val="32"/>
          <w:lang w:val="en-US" w:eastAsia="zh-CN"/>
        </w:rPr>
        <w:t>1.2  编制依据</w:t>
      </w:r>
      <w:bookmarkEnd w:id="3"/>
      <w:bookmarkEnd w:id="4"/>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Cs/>
          <w:kern w:val="0"/>
          <w:sz w:val="32"/>
          <w:szCs w:val="32"/>
        </w:rPr>
        <w:t>依据《中华人民共和国突发事件应对法》《中华人民共和国安全生产法》《中华人民共和国特种设备安全法》《突发事件应急预案管理办法》《生产安全事故报告和调查处理条例》《天津市突发事件总体应急预案》《天津市集中供热突发事件应急预案》《天津市蓟州区突发事件总体应急预案》等有关法律、法规和行政规范性文件，结合本</w:t>
      </w:r>
      <w:r>
        <w:rPr>
          <w:rFonts w:hint="eastAsia" w:eastAsia="仿宋_GB2312" w:cs="Times New Roman"/>
          <w:bCs/>
          <w:kern w:val="0"/>
          <w:sz w:val="32"/>
          <w:szCs w:val="32"/>
          <w:lang w:val="en-US" w:eastAsia="zh-CN"/>
        </w:rPr>
        <w:t>区</w:t>
      </w:r>
      <w:r>
        <w:rPr>
          <w:rFonts w:hint="default" w:ascii="Times New Roman" w:hAnsi="Times New Roman" w:eastAsia="仿宋_GB2312" w:cs="Times New Roman"/>
          <w:bCs/>
          <w:kern w:val="0"/>
          <w:sz w:val="32"/>
          <w:szCs w:val="32"/>
        </w:rPr>
        <w:t>实际，制定本预案。</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1.3  适用范围</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本预案适用于</w:t>
      </w:r>
      <w:r>
        <w:rPr>
          <w:rFonts w:hint="eastAsia" w:eastAsia="仿宋_GB2312" w:cs="Times New Roman"/>
          <w:sz w:val="32"/>
          <w:szCs w:val="32"/>
          <w:lang w:val="en-US" w:eastAsia="zh-CN"/>
        </w:rPr>
        <w:t>本</w:t>
      </w:r>
      <w:r>
        <w:rPr>
          <w:rFonts w:hint="default" w:ascii="Times New Roman" w:hAnsi="Times New Roman" w:eastAsia="仿宋_GB2312" w:cs="Times New Roman"/>
          <w:sz w:val="32"/>
          <w:szCs w:val="32"/>
        </w:rPr>
        <w:t>区行政区域内因燃料短缺、设备故障、外力破坏等原因，</w:t>
      </w:r>
      <w:r>
        <w:rPr>
          <w:rFonts w:hint="default" w:ascii="Times New Roman" w:hAnsi="Times New Roman" w:eastAsia="仿宋_GB2312" w:cs="Times New Roman"/>
          <w:sz w:val="32"/>
          <w:szCs w:val="32"/>
          <w:highlight w:val="none"/>
        </w:rPr>
        <w:t>对人民身体健康和生命财产安全造成或可能造成危害的集中供热突发事件的应急处置。</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其他专项应急预案启动后，需要同时启动本预案进行配合的，按照本预案程序启动。</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1.4</w:t>
      </w:r>
      <w:bookmarkStart w:id="5" w:name="_Toc289924596"/>
      <w:bookmarkStart w:id="6" w:name="_Toc30441"/>
      <w:bookmarkStart w:id="7" w:name="_Toc300637801"/>
      <w:bookmarkStart w:id="8" w:name="_Toc4962"/>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lang w:val="en-US" w:eastAsia="zh-CN"/>
        </w:rPr>
        <w:t>工作原则</w:t>
      </w:r>
      <w:bookmarkEnd w:id="5"/>
      <w:bookmarkEnd w:id="6"/>
      <w:bookmarkEnd w:id="7"/>
      <w:bookmarkEnd w:id="8"/>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（1）以人为本，减少危害。把保障</w:t>
      </w:r>
      <w:r>
        <w:rPr>
          <w:rFonts w:hint="default" w:ascii="Times New Roman" w:hAnsi="Times New Roman" w:eastAsia="仿宋_GB2312" w:cs="Times New Roman"/>
          <w:sz w:val="32"/>
          <w:szCs w:val="32"/>
          <w:lang w:eastAsia="zh-CN"/>
        </w:rPr>
        <w:t>人</w:t>
      </w:r>
      <w:r>
        <w:rPr>
          <w:rFonts w:hint="default" w:ascii="Times New Roman" w:hAnsi="Times New Roman" w:eastAsia="仿宋_GB2312" w:cs="Times New Roman"/>
          <w:sz w:val="32"/>
          <w:szCs w:val="32"/>
        </w:rPr>
        <w:t>民安全用热作为应急处置的首要任务，最大限度减少集中供热突发事件造成的人员伤亡和健康损害。</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（2）统一</w:t>
      </w:r>
      <w:r>
        <w:rPr>
          <w:rFonts w:hint="default" w:ascii="Times New Roman" w:hAnsi="Times New Roman" w:eastAsia="仿宋_GB2312" w:cs="Times New Roman"/>
          <w:sz w:val="32"/>
          <w:szCs w:val="32"/>
          <w:lang w:eastAsia="zh-CN"/>
        </w:rPr>
        <w:t>指挥</w:t>
      </w:r>
      <w:r>
        <w:rPr>
          <w:rFonts w:hint="default" w:ascii="Times New Roman" w:hAnsi="Times New Roman" w:eastAsia="仿宋_GB2312" w:cs="Times New Roman"/>
          <w:sz w:val="32"/>
          <w:szCs w:val="32"/>
        </w:rPr>
        <w:t>，分级负责。按照统一</w:t>
      </w:r>
      <w:r>
        <w:rPr>
          <w:rFonts w:hint="default" w:ascii="Times New Roman" w:hAnsi="Times New Roman" w:eastAsia="仿宋_GB2312" w:cs="Times New Roman"/>
          <w:sz w:val="32"/>
          <w:szCs w:val="32"/>
          <w:lang w:eastAsia="zh-CN"/>
        </w:rPr>
        <w:t>指挥</w:t>
      </w:r>
      <w:r>
        <w:rPr>
          <w:rFonts w:hint="default" w:ascii="Times New Roman" w:hAnsi="Times New Roman" w:eastAsia="仿宋_GB2312" w:cs="Times New Roman"/>
          <w:sz w:val="32"/>
          <w:szCs w:val="32"/>
        </w:rPr>
        <w:t>、综合协调、分类管理、分级负责、属地管理为主的应急管理体制，建立快速反应、协同应对的集中供热突发事件应急机制。</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（3）居安思危，预防为主。坚持预防与应急相结合，常态与非常态相结合，做好应急准备，落实各项防范措施，防患于未然。</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1.5</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lang w:val="en-US" w:eastAsia="zh-CN"/>
        </w:rPr>
        <w:t>事件分级</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bCs/>
          <w:kern w:val="0"/>
          <w:sz w:val="32"/>
          <w:szCs w:val="32"/>
          <w:lang w:val="en-US" w:eastAsia="zh-CN" w:bidi="ar-SA"/>
        </w:rPr>
        <w:t>依据造成或可能造成的危害程度，本区集中供热突发事件分级参照天津市集中供热突发事件分级执行，由高到低划分为特别重大、重大、较大、一般4个等级。</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1.6</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lang w:val="en-US" w:eastAsia="zh-CN"/>
        </w:rPr>
        <w:t>预案体系</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outlineLvl w:val="1"/>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sz w:val="32"/>
          <w:szCs w:val="32"/>
        </w:rPr>
        <w:t>本预案是本区集中供热突发事</w:t>
      </w:r>
      <w:r>
        <w:rPr>
          <w:rFonts w:hint="default" w:ascii="Times New Roman" w:hAnsi="Times New Roman" w:eastAsia="仿宋_GB2312" w:cs="Times New Roman"/>
          <w:bCs/>
          <w:kern w:val="0"/>
          <w:sz w:val="32"/>
          <w:szCs w:val="32"/>
          <w:lang w:val="en-US" w:eastAsia="zh-CN" w:bidi="ar-SA"/>
        </w:rPr>
        <w:t>件专项应急预案，与《天津市集中供热突发事件应急预案》《天津市蓟州区突发事件总体应急预案》相衔接。</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outlineLvl w:val="1"/>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本预案对本区各成员单位制定保障集中供热保障方案、本区乡镇（街道）、</w:t>
      </w:r>
      <w:r>
        <w:rPr>
          <w:rFonts w:hint="eastAsia" w:eastAsia="仿宋_GB2312" w:cs="Times New Roman"/>
          <w:bCs/>
          <w:kern w:val="0"/>
          <w:sz w:val="32"/>
          <w:szCs w:val="32"/>
          <w:lang w:val="en-US" w:eastAsia="zh-CN" w:bidi="ar-SA"/>
        </w:rPr>
        <w:t>开发区管委会</w:t>
      </w:r>
      <w:r>
        <w:rPr>
          <w:rFonts w:hint="default" w:ascii="Times New Roman" w:hAnsi="Times New Roman" w:eastAsia="仿宋_GB2312" w:cs="Times New Roman"/>
          <w:bCs/>
          <w:kern w:val="0"/>
          <w:sz w:val="32"/>
          <w:szCs w:val="32"/>
          <w:lang w:val="en-US" w:eastAsia="zh-CN" w:bidi="ar-SA"/>
        </w:rPr>
        <w:t>和供热企业制定的</w:t>
      </w:r>
      <w:r>
        <w:rPr>
          <w:rFonts w:hint="default" w:ascii="Times New Roman" w:hAnsi="Times New Roman" w:eastAsia="仿宋_GB2312" w:cs="Times New Roman"/>
          <w:bCs/>
          <w:color w:val="auto"/>
          <w:kern w:val="0"/>
          <w:sz w:val="32"/>
          <w:szCs w:val="32"/>
          <w:highlight w:val="none"/>
          <w:lang w:val="en-US" w:eastAsia="zh-CN" w:bidi="ar-SA"/>
        </w:rPr>
        <w:t>集中</w:t>
      </w:r>
      <w:r>
        <w:rPr>
          <w:rFonts w:hint="default" w:ascii="Times New Roman" w:hAnsi="Times New Roman" w:eastAsia="仿宋_GB2312" w:cs="Times New Roman"/>
          <w:bCs/>
          <w:kern w:val="0"/>
          <w:sz w:val="32"/>
          <w:szCs w:val="32"/>
          <w:lang w:val="en-US" w:eastAsia="zh-CN" w:bidi="ar-SA"/>
        </w:rPr>
        <w:t>供热预案具有指导作用。</w:t>
      </w:r>
    </w:p>
    <w:p>
      <w:pPr>
        <w:keepNext w:val="0"/>
        <w:keepLines w:val="0"/>
        <w:pageBreakBefore w:val="0"/>
        <w:widowControl w:val="0"/>
        <w:kinsoku/>
        <w:wordWrap/>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2  组织指挥体系</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2.1</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lang w:val="en-US" w:eastAsia="zh-CN"/>
        </w:rPr>
        <w:t>指挥机构</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kern w:val="0"/>
          <w:sz w:val="32"/>
          <w:szCs w:val="32"/>
          <w:lang w:val="en-US" w:eastAsia="zh-CN" w:bidi="ar-SA"/>
        </w:rPr>
        <w:t>2.1.1</w:t>
      </w:r>
      <w:r>
        <w:rPr>
          <w:rFonts w:hint="eastAsia" w:eastAsia="仿宋_GB2312" w:cs="Times New Roman"/>
          <w:bCs/>
          <w:kern w:val="0"/>
          <w:sz w:val="32"/>
          <w:szCs w:val="32"/>
          <w:lang w:val="en-US" w:eastAsia="zh-CN" w:bidi="ar-SA"/>
        </w:rPr>
        <w:t xml:space="preserve">  </w:t>
      </w:r>
      <w:r>
        <w:rPr>
          <w:rFonts w:hint="default" w:ascii="Times New Roman" w:hAnsi="Times New Roman" w:eastAsia="仿宋_GB2312" w:cs="Times New Roman"/>
          <w:bCs/>
          <w:kern w:val="0"/>
          <w:sz w:val="32"/>
          <w:szCs w:val="32"/>
          <w:lang w:val="en-US" w:eastAsia="zh-CN" w:bidi="ar-SA"/>
        </w:rPr>
        <w:t>设立蓟州区集中供热突发事件应急指挥部（</w:t>
      </w:r>
      <w:r>
        <w:rPr>
          <w:rFonts w:hint="eastAsia" w:eastAsia="仿宋_GB2312" w:cs="Times New Roman"/>
          <w:bCs/>
          <w:kern w:val="0"/>
          <w:sz w:val="32"/>
          <w:szCs w:val="32"/>
          <w:lang w:val="en-US" w:eastAsia="zh-CN" w:bidi="ar-SA"/>
        </w:rPr>
        <w:t>以下</w:t>
      </w:r>
      <w:r>
        <w:rPr>
          <w:rFonts w:hint="default" w:ascii="Times New Roman" w:hAnsi="Times New Roman" w:eastAsia="仿宋_GB2312" w:cs="Times New Roman"/>
          <w:bCs/>
          <w:kern w:val="0"/>
          <w:sz w:val="32"/>
          <w:szCs w:val="32"/>
          <w:lang w:val="en-US" w:eastAsia="zh-CN" w:bidi="ar-SA"/>
        </w:rPr>
        <w:t>简称区指挥部），作为区人民政府集中供热突发事件应急的专业指挥机构。全面负责本区集中供热突发事件的应对工作。区指挥部总指挥由区政府分管</w:t>
      </w:r>
      <w:r>
        <w:rPr>
          <w:rFonts w:hint="default" w:ascii="Times New Roman" w:hAnsi="Times New Roman" w:eastAsia="仿宋_GB2312" w:cs="Times New Roman"/>
          <w:bCs/>
          <w:color w:val="000000"/>
          <w:kern w:val="0"/>
          <w:sz w:val="32"/>
          <w:szCs w:val="32"/>
        </w:rPr>
        <w:t>副区长担任，副总指挥由区城市管理委</w:t>
      </w:r>
      <w:r>
        <w:rPr>
          <w:rFonts w:hint="default" w:ascii="Times New Roman" w:hAnsi="Times New Roman" w:eastAsia="仿宋_GB2312" w:cs="Times New Roman"/>
          <w:bCs/>
          <w:color w:val="000000"/>
          <w:kern w:val="0"/>
          <w:sz w:val="32"/>
          <w:szCs w:val="32"/>
          <w:lang w:eastAsia="zh-CN"/>
        </w:rPr>
        <w:t>主任</w:t>
      </w:r>
      <w:r>
        <w:rPr>
          <w:rFonts w:hint="default" w:ascii="Times New Roman" w:hAnsi="Times New Roman" w:eastAsia="仿宋_GB2312" w:cs="Times New Roman"/>
          <w:bCs/>
          <w:color w:val="000000"/>
          <w:kern w:val="0"/>
          <w:sz w:val="32"/>
          <w:szCs w:val="32"/>
        </w:rPr>
        <w:t>担任。</w:t>
      </w:r>
      <w:bookmarkStart w:id="9" w:name="_Toc300637807"/>
      <w:bookmarkStart w:id="10" w:name="_Toc280546506"/>
      <w:bookmarkStart w:id="11" w:name="_Toc289924602"/>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黑体" w:cs="Times New Roman"/>
          <w:bCs/>
          <w:sz w:val="32"/>
          <w:szCs w:val="32"/>
        </w:rPr>
      </w:pPr>
      <w:r>
        <w:rPr>
          <w:rFonts w:hint="default" w:ascii="Times New Roman" w:hAnsi="Times New Roman" w:eastAsia="仿宋_GB2312" w:cs="Times New Roman"/>
          <w:bCs/>
          <w:color w:val="000000"/>
          <w:sz w:val="32"/>
          <w:szCs w:val="32"/>
        </w:rPr>
        <w:t>2.1.2</w:t>
      </w:r>
      <w:r>
        <w:rPr>
          <w:rFonts w:hint="eastAsia" w:eastAsia="仿宋_GB2312" w:cs="Times New Roman"/>
          <w:bCs/>
          <w:color w:val="000000"/>
          <w:sz w:val="32"/>
          <w:szCs w:val="32"/>
          <w:lang w:val="en-US" w:eastAsia="zh-CN"/>
        </w:rPr>
        <w:t xml:space="preserve">  </w:t>
      </w:r>
      <w:r>
        <w:rPr>
          <w:rFonts w:hint="default" w:ascii="Times New Roman" w:hAnsi="Times New Roman" w:eastAsia="仿宋_GB2312" w:cs="Times New Roman"/>
          <w:bCs/>
          <w:color w:val="000000"/>
          <w:sz w:val="32"/>
          <w:szCs w:val="32"/>
        </w:rPr>
        <w:t>区指挥部</w:t>
      </w:r>
      <w:r>
        <w:rPr>
          <w:rFonts w:hint="default" w:ascii="Times New Roman" w:hAnsi="Times New Roman" w:eastAsia="仿宋_GB2312" w:cs="Times New Roman"/>
          <w:bCs/>
          <w:color w:val="000000"/>
          <w:sz w:val="32"/>
          <w:szCs w:val="32"/>
          <w:lang w:eastAsia="zh-CN"/>
        </w:rPr>
        <w:t>主要</w:t>
      </w:r>
      <w:r>
        <w:rPr>
          <w:rFonts w:hint="default" w:ascii="Times New Roman" w:hAnsi="Times New Roman" w:eastAsia="仿宋_GB2312" w:cs="Times New Roman"/>
          <w:bCs/>
          <w:color w:val="000000"/>
          <w:sz w:val="32"/>
          <w:szCs w:val="32"/>
        </w:rPr>
        <w:t>职责</w:t>
      </w:r>
      <w:bookmarkEnd w:id="9"/>
      <w:bookmarkEnd w:id="10"/>
      <w:bookmarkEnd w:id="11"/>
      <w:r>
        <w:rPr>
          <w:rFonts w:hint="default" w:ascii="Times New Roman" w:hAnsi="Times New Roman" w:eastAsia="仿宋_GB2312" w:cs="Times New Roman"/>
          <w:bCs/>
          <w:color w:val="000000"/>
          <w:sz w:val="32"/>
          <w:szCs w:val="32"/>
        </w:rPr>
        <w:t>：</w:t>
      </w:r>
      <w:r>
        <w:rPr>
          <w:rFonts w:hint="default" w:ascii="Times New Roman" w:hAnsi="Times New Roman" w:eastAsia="仿宋_GB2312" w:cs="Times New Roman"/>
          <w:bCs/>
          <w:color w:val="000000"/>
          <w:kern w:val="0"/>
          <w:sz w:val="32"/>
          <w:szCs w:val="32"/>
        </w:rPr>
        <w:t>贯彻执行市委、市政府</w:t>
      </w:r>
      <w:r>
        <w:rPr>
          <w:rFonts w:hint="default" w:ascii="Times New Roman" w:hAnsi="Times New Roman" w:eastAsia="仿宋_GB2312" w:cs="Times New Roman"/>
          <w:bCs/>
          <w:color w:val="000000"/>
          <w:kern w:val="0"/>
          <w:sz w:val="32"/>
          <w:szCs w:val="32"/>
          <w:lang w:eastAsia="zh-CN"/>
        </w:rPr>
        <w:t>、区委、区政府</w:t>
      </w:r>
      <w:r>
        <w:rPr>
          <w:rFonts w:hint="default" w:ascii="Times New Roman" w:hAnsi="Times New Roman" w:eastAsia="仿宋_GB2312" w:cs="Times New Roman"/>
          <w:bCs/>
          <w:color w:val="000000"/>
          <w:kern w:val="0"/>
          <w:sz w:val="32"/>
          <w:szCs w:val="32"/>
        </w:rPr>
        <w:t>关于集中供热突发事件应急处置的决策部署；负责本区集中供热应急指挥工作的组织领导；负责研究制定本区应对集中供热突发事件的政策、措施和指导意见；负责组织</w:t>
      </w:r>
      <w:bookmarkStart w:id="12" w:name="OLE_LINK2"/>
      <w:r>
        <w:rPr>
          <w:rFonts w:hint="default" w:ascii="Times New Roman" w:hAnsi="Times New Roman" w:eastAsia="仿宋_GB2312" w:cs="Times New Roman"/>
          <w:bCs/>
          <w:color w:val="000000"/>
          <w:kern w:val="0"/>
          <w:sz w:val="32"/>
          <w:szCs w:val="32"/>
        </w:rPr>
        <w:t>较大、一般集中供热突发事件的</w:t>
      </w:r>
      <w:bookmarkEnd w:id="12"/>
      <w:r>
        <w:rPr>
          <w:rFonts w:hint="default" w:ascii="Times New Roman" w:hAnsi="Times New Roman" w:eastAsia="仿宋_GB2312" w:cs="Times New Roman"/>
          <w:bCs/>
          <w:color w:val="000000"/>
          <w:kern w:val="0"/>
          <w:sz w:val="32"/>
          <w:szCs w:val="32"/>
        </w:rPr>
        <w:t>处置工作，配合特别重大、重大供热突发事件的处置工作；负责本区集中供热突发事件应急资金、队伍、物资的建</w:t>
      </w:r>
      <w:r>
        <w:rPr>
          <w:rFonts w:hint="eastAsia" w:eastAsia="仿宋_GB2312" w:cs="Times New Roman"/>
          <w:bCs/>
          <w:color w:val="000000"/>
          <w:kern w:val="0"/>
          <w:sz w:val="32"/>
          <w:szCs w:val="32"/>
          <w:lang w:val="en-US" w:eastAsia="zh-CN"/>
        </w:rPr>
        <w:t>设</w:t>
      </w:r>
      <w:r>
        <w:rPr>
          <w:rFonts w:hint="default" w:ascii="Times New Roman" w:hAnsi="Times New Roman" w:eastAsia="仿宋_GB2312" w:cs="Times New Roman"/>
          <w:bCs/>
          <w:color w:val="000000"/>
          <w:kern w:val="0"/>
          <w:sz w:val="32"/>
          <w:szCs w:val="32"/>
        </w:rPr>
        <w:t>和管理工作。</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2.2</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lang w:val="en-US" w:eastAsia="zh-CN"/>
        </w:rPr>
        <w:t>办事机构</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2.2.1</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区指挥部下设蓟州区集中供热突发事件</w:t>
      </w:r>
      <w:r>
        <w:rPr>
          <w:rFonts w:hint="default" w:ascii="Times New Roman" w:hAnsi="Times New Roman" w:eastAsia="仿宋_GB2312" w:cs="Times New Roman"/>
          <w:sz w:val="32"/>
          <w:szCs w:val="32"/>
          <w:lang w:eastAsia="zh-CN"/>
        </w:rPr>
        <w:t>应急</w:t>
      </w:r>
      <w:r>
        <w:rPr>
          <w:rFonts w:hint="default" w:ascii="Times New Roman" w:hAnsi="Times New Roman" w:eastAsia="仿宋_GB2312" w:cs="Times New Roman"/>
          <w:sz w:val="32"/>
          <w:szCs w:val="32"/>
        </w:rPr>
        <w:t>指挥部办公室（以下简称区指挥部办公室），区指挥部办公室设在区城市管理委，负责区指挥部的日常工作。区指挥部办公室主任由区城市管理委主要负责同志</w:t>
      </w:r>
      <w:r>
        <w:rPr>
          <w:rFonts w:hint="default" w:ascii="Times New Roman" w:hAnsi="Times New Roman" w:eastAsia="仿宋_GB2312" w:cs="Times New Roman"/>
          <w:sz w:val="32"/>
          <w:szCs w:val="32"/>
          <w:highlight w:val="none"/>
          <w:lang w:val="en-US" w:eastAsia="zh-CN"/>
        </w:rPr>
        <w:t>担任</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2.2.2</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区指挥部办公室</w:t>
      </w:r>
      <w:r>
        <w:rPr>
          <w:rFonts w:hint="default" w:ascii="Times New Roman" w:hAnsi="Times New Roman" w:eastAsia="仿宋_GB2312" w:cs="Times New Roman"/>
          <w:sz w:val="32"/>
          <w:szCs w:val="32"/>
          <w:lang w:eastAsia="zh-CN"/>
        </w:rPr>
        <w:t>主要</w:t>
      </w:r>
      <w:r>
        <w:rPr>
          <w:rFonts w:hint="default" w:ascii="Times New Roman" w:hAnsi="Times New Roman" w:eastAsia="仿宋_GB2312" w:cs="Times New Roman"/>
          <w:sz w:val="32"/>
          <w:szCs w:val="32"/>
        </w:rPr>
        <w:t>职责：负责组织落实区指挥部的各项决定和部署；负责提出本</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应对集中供热突发事件政策、措施和指导意见；负责集中供热突发事件应急队伍、物资、设备采购的监督管理；负责组织</w:t>
      </w:r>
      <w:r>
        <w:rPr>
          <w:rFonts w:hint="default" w:ascii="Times New Roman" w:hAnsi="Times New Roman" w:eastAsia="仿宋_GB2312" w:cs="Times New Roman"/>
          <w:sz w:val="32"/>
          <w:szCs w:val="32"/>
          <w:lang w:eastAsia="zh-CN"/>
        </w:rPr>
        <w:t>本区</w:t>
      </w:r>
      <w:r>
        <w:rPr>
          <w:rFonts w:hint="default" w:ascii="Times New Roman" w:hAnsi="Times New Roman" w:eastAsia="仿宋_GB2312" w:cs="Times New Roman"/>
          <w:sz w:val="32"/>
          <w:szCs w:val="32"/>
        </w:rPr>
        <w:t>集中供热突发事件应急预案的制定（修订）工作；负责对</w:t>
      </w:r>
      <w:r>
        <w:rPr>
          <w:rFonts w:hint="default" w:ascii="Times New Roman" w:hAnsi="Times New Roman" w:eastAsia="仿宋_GB2312" w:cs="Times New Roman"/>
          <w:sz w:val="32"/>
          <w:szCs w:val="32"/>
          <w:lang w:eastAsia="zh-CN"/>
        </w:rPr>
        <w:t>本区</w:t>
      </w:r>
      <w:r>
        <w:rPr>
          <w:rFonts w:hint="default" w:ascii="Times New Roman" w:hAnsi="Times New Roman" w:eastAsia="仿宋_GB2312" w:cs="Times New Roman"/>
          <w:sz w:val="32"/>
          <w:szCs w:val="32"/>
        </w:rPr>
        <w:t>供热企业制定（修订）的应急预案进行备案管理工作；负责组织检查</w:t>
      </w:r>
      <w:r>
        <w:rPr>
          <w:rFonts w:hint="default" w:ascii="Times New Roman" w:hAnsi="Times New Roman" w:eastAsia="仿宋_GB2312" w:cs="Times New Roman"/>
          <w:sz w:val="32"/>
          <w:szCs w:val="32"/>
          <w:lang w:eastAsia="zh-CN"/>
        </w:rPr>
        <w:t>本区</w:t>
      </w:r>
      <w:r>
        <w:rPr>
          <w:rFonts w:hint="default" w:ascii="Times New Roman" w:hAnsi="Times New Roman" w:eastAsia="仿宋_GB2312" w:cs="Times New Roman"/>
          <w:sz w:val="32"/>
          <w:szCs w:val="32"/>
        </w:rPr>
        <w:t>供热企业应急预案的宣传教育、培训和演练工作；负责</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指挥部的日常管理工作及市</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指挥部交办的其他工作。</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2.3</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lang w:val="en-US" w:eastAsia="zh-CN"/>
        </w:rPr>
        <w:t>成员单位</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2.3.1</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区指挥部成员单位</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区委宣传部：负责本区集中供热突发事件应对工作的新闻发布。</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区委网信办：加强对网络相关舆情的监看和研判，及时管控有害信息。</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城市管理委：负责组织、协调本区供热设施抢修及恢复；负责配合做好在燃气供应中断时与上游供气单位进行协调对接、保证燃气锅炉的燃气供应；负责集中供热突发事件涉及城市道路桥梁抢通的应急处置工作；负责区集中供热应急专家组、应急指挥平台的建设和管理工作；负责区指挥部办公室的各项日常管理工作。</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区消防救援支队：负责组织</w:t>
      </w:r>
      <w:r>
        <w:rPr>
          <w:rFonts w:hint="default" w:ascii="Times New Roman" w:hAnsi="Times New Roman" w:eastAsia="仿宋_GB2312" w:cs="Times New Roman"/>
          <w:sz w:val="32"/>
          <w:szCs w:val="32"/>
          <w:lang w:val="en-US" w:eastAsia="zh-CN"/>
        </w:rPr>
        <w:t>集中供热</w:t>
      </w:r>
      <w:r>
        <w:rPr>
          <w:rFonts w:hint="default" w:ascii="Times New Roman" w:hAnsi="Times New Roman" w:eastAsia="仿宋_GB2312" w:cs="Times New Roman"/>
          <w:sz w:val="32"/>
          <w:szCs w:val="32"/>
        </w:rPr>
        <w:t>突发事件中的火灾控制、扑救、人员财产抢救等工作</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区发展改革委：负责在因上游气源问题导致燃气供应不足或中断时协调市发展改革委，恢复天然气保障供应。</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区工业和信息化局：负责协调本区热电联产机组供热保障；配合区城市管理委落实冬季天然气应急保供预案。</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公安蓟州分局</w:t>
      </w:r>
      <w:r>
        <w:rPr>
          <w:rFonts w:hint="default" w:ascii="Times New Roman" w:hAnsi="Times New Roman" w:eastAsia="仿宋_GB2312" w:cs="Times New Roman"/>
          <w:sz w:val="32"/>
          <w:szCs w:val="32"/>
        </w:rPr>
        <w:t>：负责集中供热突发事件警戒范围设置与人员疏散；负责公共秩序和社会治安的维护工作；负责组织相关集中供热突发事件的调查处理；负责实施集中供热突发事件区域的交通管制工作，保证救援抢险车辆安全快速通行；负责开通应急气源运输车辆、抢险车辆的绿色通道。</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区财政局：负责集中供热突发事件应急处置工作的资金保障。</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区应急局：负责协调配合供热突发事件应急救援工作；负责依法组织供热生产安全事故的调查和处理工作。</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区市场监管局：参与集中供热突发事件特种设备相关的应急处理，负责组织特种设备事故的调查。</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区水务局：负责协调组织集中供热突发事件抢险区域内的用水保障工作。</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区民政局：负责指导</w:t>
      </w:r>
      <w:r>
        <w:rPr>
          <w:rFonts w:hint="eastAsia" w:eastAsia="仿宋_GB2312" w:cs="Times New Roman"/>
          <w:sz w:val="32"/>
          <w:szCs w:val="32"/>
          <w:lang w:val="en-US" w:eastAsia="zh-CN"/>
        </w:rPr>
        <w:t>属地乡镇（街道）</w:t>
      </w:r>
      <w:r>
        <w:rPr>
          <w:rFonts w:hint="default" w:ascii="Times New Roman" w:hAnsi="Times New Roman" w:eastAsia="仿宋_GB2312" w:cs="Times New Roman"/>
          <w:sz w:val="32"/>
          <w:szCs w:val="32"/>
        </w:rPr>
        <w:t>依据临时救助制度开展急难生活救助，做好死亡人员的善后处理工作。</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区卫生健康委：负责建立伤员救治绿色通道，及时救治和转运受伤人员。</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区生态环境局：负责燃气锅炉房泄漏造成外部环境污染集中供热突发事件的</w:t>
      </w:r>
      <w:r>
        <w:rPr>
          <w:rFonts w:hint="default" w:ascii="Times New Roman" w:hAnsi="Times New Roman" w:eastAsia="仿宋_GB2312" w:cs="Times New Roman"/>
          <w:sz w:val="32"/>
          <w:szCs w:val="32"/>
          <w:lang w:val="en-US" w:eastAsia="zh-CN"/>
        </w:rPr>
        <w:t>监</w:t>
      </w:r>
      <w:r>
        <w:rPr>
          <w:rFonts w:hint="default" w:ascii="Times New Roman" w:hAnsi="Times New Roman" w:eastAsia="仿宋_GB2312" w:cs="Times New Roman"/>
          <w:sz w:val="32"/>
          <w:szCs w:val="32"/>
        </w:rPr>
        <w:t>测工作，提出环境污染消除和治理方案并上报区指挥部。</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交通局：负责为集中供热突发事件处置提供相关应急物资运输车辆保障；配合公安交警部门做好设立抢险车辆的绿色通道相关工作；负责配合公安交警部门在极端天气和应急突发事件下协调集中供热燃料的正常运输。</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区气象局：负责向区指挥部提供5至7天气象预报信息。</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eastAsia" w:eastAsia="仿宋_GB2312" w:cs="Times New Roman"/>
          <w:sz w:val="32"/>
          <w:szCs w:val="32"/>
          <w:lang w:eastAsia="zh-CN"/>
        </w:rPr>
        <w:t>供电分公司</w:t>
      </w:r>
      <w:r>
        <w:rPr>
          <w:rFonts w:hint="default" w:ascii="Times New Roman" w:hAnsi="Times New Roman" w:eastAsia="仿宋_GB2312" w:cs="Times New Roman"/>
          <w:sz w:val="32"/>
          <w:szCs w:val="32"/>
        </w:rPr>
        <w:t>：负责配合做好热电联产及集中供热突发事件区域供热设施正常供电。</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color w:val="FF0000"/>
          <w:sz w:val="32"/>
          <w:szCs w:val="32"/>
        </w:rPr>
      </w:pPr>
      <w:r>
        <w:rPr>
          <w:rFonts w:hint="default" w:ascii="Times New Roman" w:hAnsi="Times New Roman" w:eastAsia="仿宋_GB2312" w:cs="Times New Roman"/>
          <w:sz w:val="32"/>
          <w:szCs w:val="32"/>
        </w:rPr>
        <w:t>2.3.2</w:t>
      </w:r>
      <w:r>
        <w:rPr>
          <w:rFonts w:hint="eastAsia" w:eastAsia="仿宋_GB2312" w:cs="Times New Roman"/>
          <w:sz w:val="32"/>
          <w:szCs w:val="32"/>
          <w:lang w:val="en-US" w:eastAsia="zh-CN"/>
        </w:rPr>
        <w:t xml:space="preserve">  </w:t>
      </w:r>
      <w:r>
        <w:rPr>
          <w:rFonts w:hint="default" w:ascii="Times New Roman" w:hAnsi="Times New Roman" w:eastAsia="仿宋_GB2312" w:cs="Times New Roman"/>
          <w:sz w:val="32"/>
          <w:szCs w:val="32"/>
        </w:rPr>
        <w:t>区指挥部根据集中供热突发事件处置的实际情况，可对成员单位进行调整。</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2.4</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lang w:val="en-US" w:eastAsia="zh-CN"/>
        </w:rPr>
        <w:t>现场指挥部</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根据区政府部署和工作需要</w:t>
      </w:r>
      <w:r>
        <w:rPr>
          <w:rFonts w:hint="default" w:ascii="Times New Roman" w:hAnsi="Times New Roman" w:eastAsia="仿宋_GB2312" w:cs="Times New Roman"/>
          <w:bCs/>
          <w:color w:val="000000"/>
          <w:kern w:val="0"/>
          <w:sz w:val="32"/>
          <w:szCs w:val="32"/>
          <w:lang w:eastAsia="zh-CN"/>
        </w:rPr>
        <w:t>，</w:t>
      </w:r>
      <w:r>
        <w:rPr>
          <w:rFonts w:hint="default" w:ascii="Times New Roman" w:hAnsi="Times New Roman" w:eastAsia="仿宋_GB2312" w:cs="Times New Roman"/>
          <w:bCs/>
          <w:color w:val="000000"/>
          <w:kern w:val="0"/>
          <w:sz w:val="32"/>
          <w:szCs w:val="32"/>
        </w:rPr>
        <w:t>由区指挥部办公室牵头组建现场指挥部，</w:t>
      </w:r>
      <w:r>
        <w:rPr>
          <w:rFonts w:hint="default" w:ascii="Times New Roman" w:hAnsi="Times New Roman" w:eastAsia="仿宋_GB2312" w:cs="Times New Roman"/>
          <w:bCs/>
          <w:color w:val="000000"/>
          <w:kern w:val="0"/>
          <w:sz w:val="32"/>
          <w:szCs w:val="32"/>
          <w:lang w:eastAsia="zh-CN"/>
        </w:rPr>
        <w:t>现场指挥部</w:t>
      </w:r>
      <w:r>
        <w:rPr>
          <w:rFonts w:hint="default" w:ascii="Times New Roman" w:hAnsi="Times New Roman" w:eastAsia="仿宋_GB2312" w:cs="Times New Roman"/>
          <w:bCs/>
          <w:color w:val="000000"/>
          <w:kern w:val="0"/>
          <w:sz w:val="32"/>
          <w:szCs w:val="32"/>
        </w:rPr>
        <w:t>由相关成员单位、</w:t>
      </w:r>
      <w:r>
        <w:rPr>
          <w:rFonts w:hint="default" w:ascii="Times New Roman" w:hAnsi="Times New Roman" w:eastAsia="仿宋_GB2312" w:cs="Times New Roman"/>
          <w:bCs/>
          <w:color w:val="000000"/>
          <w:kern w:val="0"/>
          <w:sz w:val="32"/>
          <w:szCs w:val="32"/>
          <w:lang w:eastAsia="zh-CN"/>
        </w:rPr>
        <w:t>乡镇（街道）、</w:t>
      </w:r>
      <w:r>
        <w:rPr>
          <w:rFonts w:hint="eastAsia" w:eastAsia="仿宋_GB2312" w:cs="Times New Roman"/>
          <w:bCs/>
          <w:color w:val="000000"/>
          <w:kern w:val="0"/>
          <w:sz w:val="32"/>
          <w:szCs w:val="32"/>
          <w:lang w:eastAsia="zh-CN"/>
        </w:rPr>
        <w:t>开发区管委会</w:t>
      </w:r>
      <w:r>
        <w:rPr>
          <w:rFonts w:hint="default" w:ascii="Times New Roman" w:hAnsi="Times New Roman" w:eastAsia="仿宋_GB2312" w:cs="Times New Roman"/>
          <w:bCs/>
          <w:color w:val="000000"/>
          <w:kern w:val="0"/>
          <w:sz w:val="32"/>
          <w:szCs w:val="32"/>
        </w:rPr>
        <w:t>、相关供热企业组成，实行现场总指挥负责制。发生较大、一般突发事件，由区政府主要负责同志任现场总指挥；发生特别重大、重大突发事件，配合市指挥部工作。现场指挥部下设工作组，开展应急处置工作。工作组根据应急处置的实际需要，可作相应调整。</w:t>
      </w:r>
    </w:p>
    <w:p>
      <w:pPr>
        <w:keepNext w:val="0"/>
        <w:keepLines w:val="0"/>
        <w:pageBreakBefore w:val="0"/>
        <w:widowControl w:val="0"/>
        <w:numPr>
          <w:ilvl w:val="0"/>
          <w:numId w:val="1"/>
        </w:numPr>
        <w:kinsoku/>
        <w:wordWrap/>
        <w:overflowPunct/>
        <w:topLinePunct/>
        <w:autoSpaceDE/>
        <w:autoSpaceDN/>
        <w:bidi w:val="0"/>
        <w:snapToGrid/>
        <w:spacing w:line="560" w:lineRule="exact"/>
        <w:ind w:firstLine="561"/>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综合协调组：由区城市管理委牵头组建。负责传达现场指挥部各项指令，协调督促各单位落实指令情况；负责起草重要报告、综合类文件；负责事故现场应急救援的协调工作；根据要求，起草向区委、区政府报送的文件；承办区指挥部交办的其他工作。</w:t>
      </w:r>
    </w:p>
    <w:p>
      <w:pPr>
        <w:keepNext w:val="0"/>
        <w:keepLines w:val="0"/>
        <w:pageBreakBefore w:val="0"/>
        <w:widowControl w:val="0"/>
        <w:numPr>
          <w:ilvl w:val="0"/>
          <w:numId w:val="1"/>
        </w:numPr>
        <w:kinsoku/>
        <w:wordWrap/>
        <w:overflowPunct/>
        <w:topLinePunct/>
        <w:autoSpaceDE/>
        <w:autoSpaceDN/>
        <w:bidi w:val="0"/>
        <w:snapToGrid/>
        <w:spacing w:line="560" w:lineRule="exact"/>
        <w:ind w:firstLine="561"/>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现场处置组：由区城市管理委牵头组建。负责组织集中供热突发事件抢险抢修工作；根据需要组织、调集应急队伍、物资；掌握集中供热突发事件情况；承办区指挥部交办的其他工作。</w:t>
      </w:r>
    </w:p>
    <w:p>
      <w:pPr>
        <w:keepNext w:val="0"/>
        <w:keepLines w:val="0"/>
        <w:pageBreakBefore w:val="0"/>
        <w:widowControl w:val="0"/>
        <w:numPr>
          <w:ilvl w:val="0"/>
          <w:numId w:val="1"/>
        </w:numPr>
        <w:kinsoku/>
        <w:wordWrap/>
        <w:overflowPunct/>
        <w:topLinePunct/>
        <w:autoSpaceDE/>
        <w:autoSpaceDN/>
        <w:bidi w:val="0"/>
        <w:snapToGrid/>
        <w:spacing w:line="560" w:lineRule="exact"/>
        <w:ind w:firstLine="561"/>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治安维护组：由公安</w:t>
      </w:r>
      <w:r>
        <w:rPr>
          <w:rFonts w:hint="default" w:ascii="Times New Roman" w:hAnsi="Times New Roman" w:eastAsia="仿宋_GB2312" w:cs="Times New Roman"/>
          <w:bCs/>
          <w:color w:val="000000"/>
          <w:kern w:val="0"/>
          <w:sz w:val="32"/>
          <w:szCs w:val="32"/>
          <w:lang w:val="en-US" w:eastAsia="zh-CN"/>
        </w:rPr>
        <w:t>蓟州</w:t>
      </w:r>
      <w:r>
        <w:rPr>
          <w:rFonts w:hint="default" w:ascii="Times New Roman" w:hAnsi="Times New Roman" w:eastAsia="仿宋_GB2312" w:cs="Times New Roman"/>
          <w:bCs/>
          <w:color w:val="000000"/>
          <w:kern w:val="0"/>
          <w:sz w:val="32"/>
          <w:szCs w:val="32"/>
        </w:rPr>
        <w:t>分局牵头组建。负责集中供热突发事件现场安全警戒；疏散集中供热突发事件事发地人员，保护现场</w:t>
      </w:r>
      <w:r>
        <w:rPr>
          <w:rFonts w:hint="eastAsia" w:eastAsia="仿宋_GB2312" w:cs="Times New Roman"/>
          <w:bCs/>
          <w:color w:val="000000"/>
          <w:kern w:val="0"/>
          <w:sz w:val="32"/>
          <w:szCs w:val="32"/>
          <w:lang w:eastAsia="zh-CN"/>
        </w:rPr>
        <w:t>、</w:t>
      </w:r>
      <w:r>
        <w:rPr>
          <w:rFonts w:hint="default" w:ascii="Times New Roman" w:hAnsi="Times New Roman" w:eastAsia="仿宋_GB2312" w:cs="Times New Roman"/>
          <w:bCs/>
          <w:color w:val="000000"/>
          <w:kern w:val="0"/>
          <w:sz w:val="32"/>
          <w:szCs w:val="32"/>
        </w:rPr>
        <w:t>维护现场秩序；维护集中供热突发事件现场周边地区道路交通秩序，实施交通管制和交通疏导，保障救援道路畅通；承办区指挥部交办的其他工作。</w:t>
      </w:r>
    </w:p>
    <w:p>
      <w:pPr>
        <w:keepNext w:val="0"/>
        <w:keepLines w:val="0"/>
        <w:pageBreakBefore w:val="0"/>
        <w:widowControl w:val="0"/>
        <w:numPr>
          <w:ilvl w:val="0"/>
          <w:numId w:val="1"/>
        </w:numPr>
        <w:kinsoku/>
        <w:wordWrap/>
        <w:overflowPunct/>
        <w:topLinePunct/>
        <w:autoSpaceDE/>
        <w:autoSpaceDN/>
        <w:bidi w:val="0"/>
        <w:snapToGrid/>
        <w:spacing w:line="560" w:lineRule="exact"/>
        <w:ind w:firstLine="561"/>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医疗救援组：由区卫生健康委牵头组建。负责集中供热突发事件现场伤（病）员的救治、转运及疾病控制、卫生监督等工作，并及时向现场指挥部报告人员伤亡和伤（病）员医疗救治相关信息；承办区指挥部交办的其他工作。</w:t>
      </w:r>
    </w:p>
    <w:p>
      <w:pPr>
        <w:keepNext w:val="0"/>
        <w:keepLines w:val="0"/>
        <w:pageBreakBefore w:val="0"/>
        <w:widowControl w:val="0"/>
        <w:numPr>
          <w:ilvl w:val="0"/>
          <w:numId w:val="1"/>
        </w:numPr>
        <w:tabs>
          <w:tab w:val="center" w:pos="4153"/>
        </w:tabs>
        <w:kinsoku/>
        <w:wordWrap/>
        <w:overflowPunct/>
        <w:topLinePunct/>
        <w:autoSpaceDE/>
        <w:autoSpaceDN/>
        <w:bidi w:val="0"/>
        <w:snapToGrid/>
        <w:spacing w:line="560" w:lineRule="exact"/>
        <w:ind w:firstLine="561"/>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信息舆情组：由</w:t>
      </w:r>
      <w:r>
        <w:rPr>
          <w:rFonts w:hint="default" w:ascii="Times New Roman" w:hAnsi="Times New Roman" w:eastAsia="仿宋_GB2312" w:cs="Times New Roman"/>
          <w:bCs/>
          <w:kern w:val="0"/>
          <w:sz w:val="32"/>
          <w:szCs w:val="32"/>
        </w:rPr>
        <w:t>区委宣传部</w:t>
      </w:r>
      <w:r>
        <w:rPr>
          <w:rFonts w:hint="default" w:ascii="Times New Roman" w:hAnsi="Times New Roman" w:eastAsia="仿宋_GB2312" w:cs="Times New Roman"/>
          <w:bCs/>
          <w:color w:val="000000"/>
          <w:kern w:val="0"/>
          <w:sz w:val="32"/>
          <w:szCs w:val="32"/>
        </w:rPr>
        <w:t>牵头组建。负责收集、处理相关新闻报道，及时消除不实报道带来的负面影响；按照区指挥部要求，筹备召开新闻发布会，向社会通报集中供热突发事件影响及应急处置工作进展情况；负责组织有关新闻媒体宣传报道应急处置工作中涌现出的先进事迹与典型；协调公安部门</w:t>
      </w:r>
      <w:r>
        <w:rPr>
          <w:rFonts w:hint="default" w:ascii="Times New Roman" w:hAnsi="Times New Roman" w:eastAsia="仿宋_GB2312" w:cs="Times New Roman"/>
          <w:bCs/>
          <w:color w:val="000000"/>
          <w:kern w:val="0"/>
          <w:sz w:val="32"/>
          <w:szCs w:val="32"/>
          <w:lang w:eastAsia="zh-CN"/>
        </w:rPr>
        <w:t>、区委网信办</w:t>
      </w:r>
      <w:r>
        <w:rPr>
          <w:rFonts w:hint="default" w:ascii="Times New Roman" w:hAnsi="Times New Roman" w:eastAsia="仿宋_GB2312" w:cs="Times New Roman"/>
          <w:bCs/>
          <w:color w:val="000000"/>
          <w:kern w:val="0"/>
          <w:sz w:val="32"/>
          <w:szCs w:val="32"/>
        </w:rPr>
        <w:t>等单位在网上对舆论加以引导；承办区指挥部交办的其他工作。</w:t>
      </w:r>
    </w:p>
    <w:p>
      <w:pPr>
        <w:keepNext w:val="0"/>
        <w:keepLines w:val="0"/>
        <w:pageBreakBefore w:val="0"/>
        <w:widowControl w:val="0"/>
        <w:numPr>
          <w:ilvl w:val="0"/>
          <w:numId w:val="1"/>
        </w:numPr>
        <w:kinsoku/>
        <w:wordWrap/>
        <w:overflowPunct/>
        <w:topLinePunct/>
        <w:autoSpaceDE/>
        <w:autoSpaceDN/>
        <w:bidi w:val="0"/>
        <w:snapToGrid/>
        <w:spacing w:line="560" w:lineRule="exact"/>
        <w:ind w:firstLine="561"/>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后勤保障组：</w:t>
      </w:r>
      <w:r>
        <w:rPr>
          <w:rFonts w:hint="default" w:ascii="Times New Roman" w:hAnsi="Times New Roman" w:eastAsia="仿宋_GB2312" w:cs="Times New Roman"/>
          <w:bCs/>
          <w:strike w:val="0"/>
          <w:dstrike w:val="0"/>
          <w:color w:val="auto"/>
          <w:kern w:val="0"/>
          <w:sz w:val="32"/>
          <w:szCs w:val="32"/>
          <w:lang w:eastAsia="zh-CN"/>
        </w:rPr>
        <w:t>由区发展改革委牵头</w:t>
      </w:r>
      <w:r>
        <w:rPr>
          <w:rFonts w:hint="default" w:ascii="Times New Roman" w:hAnsi="Times New Roman" w:eastAsia="仿宋_GB2312" w:cs="Times New Roman"/>
          <w:bCs/>
          <w:strike w:val="0"/>
          <w:dstrike w:val="0"/>
          <w:color w:val="auto"/>
          <w:kern w:val="0"/>
          <w:sz w:val="32"/>
          <w:szCs w:val="32"/>
          <w:lang w:val="en-US" w:eastAsia="zh-CN"/>
        </w:rPr>
        <w:t>。</w:t>
      </w:r>
      <w:r>
        <w:rPr>
          <w:rFonts w:hint="default" w:ascii="Times New Roman" w:hAnsi="Times New Roman" w:eastAsia="仿宋_GB2312" w:cs="Times New Roman"/>
          <w:bCs/>
          <w:color w:val="000000"/>
          <w:kern w:val="0"/>
          <w:sz w:val="32"/>
          <w:szCs w:val="32"/>
        </w:rPr>
        <w:t>由</w:t>
      </w:r>
      <w:r>
        <w:rPr>
          <w:rFonts w:hint="default" w:ascii="Times New Roman" w:hAnsi="Times New Roman" w:eastAsia="仿宋_GB2312" w:cs="Times New Roman"/>
          <w:bCs/>
          <w:strike w:val="0"/>
          <w:dstrike w:val="0"/>
          <w:color w:val="auto"/>
          <w:kern w:val="0"/>
          <w:sz w:val="32"/>
          <w:szCs w:val="32"/>
        </w:rPr>
        <w:t>区财政局</w:t>
      </w:r>
      <w:r>
        <w:rPr>
          <w:rFonts w:hint="default" w:ascii="Times New Roman" w:hAnsi="Times New Roman" w:eastAsia="仿宋_GB2312" w:cs="Times New Roman"/>
          <w:bCs/>
          <w:strike w:val="0"/>
          <w:dstrike w:val="0"/>
          <w:color w:val="auto"/>
          <w:kern w:val="0"/>
          <w:sz w:val="32"/>
          <w:szCs w:val="32"/>
          <w:lang w:eastAsia="zh-CN"/>
        </w:rPr>
        <w:t>、</w:t>
      </w:r>
      <w:r>
        <w:rPr>
          <w:rFonts w:hint="default" w:ascii="Times New Roman" w:hAnsi="Times New Roman" w:eastAsia="仿宋_GB2312" w:cs="Times New Roman"/>
          <w:bCs/>
          <w:strike w:val="0"/>
          <w:dstrike w:val="0"/>
          <w:color w:val="auto"/>
          <w:kern w:val="0"/>
          <w:sz w:val="32"/>
          <w:szCs w:val="32"/>
        </w:rPr>
        <w:t>区民政局</w:t>
      </w:r>
      <w:r>
        <w:rPr>
          <w:rFonts w:hint="default" w:ascii="Times New Roman" w:hAnsi="Times New Roman" w:eastAsia="仿宋_GB2312" w:cs="Times New Roman"/>
          <w:bCs/>
          <w:strike w:val="0"/>
          <w:dstrike w:val="0"/>
          <w:color w:val="auto"/>
          <w:kern w:val="0"/>
          <w:sz w:val="32"/>
          <w:szCs w:val="32"/>
          <w:lang w:eastAsia="zh-CN"/>
        </w:rPr>
        <w:t>、</w:t>
      </w:r>
      <w:r>
        <w:rPr>
          <w:rFonts w:hint="default" w:ascii="Times New Roman" w:hAnsi="Times New Roman" w:eastAsia="仿宋_GB2312" w:cs="Times New Roman"/>
          <w:bCs/>
          <w:strike w:val="0"/>
          <w:dstrike w:val="0"/>
          <w:color w:val="auto"/>
          <w:kern w:val="0"/>
          <w:sz w:val="32"/>
          <w:szCs w:val="32"/>
        </w:rPr>
        <w:t>区气象局</w:t>
      </w:r>
      <w:r>
        <w:rPr>
          <w:rFonts w:hint="default" w:ascii="Times New Roman" w:hAnsi="Times New Roman" w:eastAsia="仿宋_GB2312" w:cs="Times New Roman"/>
          <w:bCs/>
          <w:strike w:val="0"/>
          <w:dstrike w:val="0"/>
          <w:color w:val="auto"/>
          <w:kern w:val="0"/>
          <w:sz w:val="32"/>
          <w:szCs w:val="32"/>
          <w:lang w:eastAsia="zh-CN"/>
        </w:rPr>
        <w:t>、</w:t>
      </w:r>
      <w:r>
        <w:rPr>
          <w:rFonts w:hint="default" w:ascii="Times New Roman" w:hAnsi="Times New Roman" w:eastAsia="仿宋_GB2312" w:cs="Times New Roman"/>
          <w:bCs/>
          <w:color w:val="000000"/>
          <w:kern w:val="0"/>
          <w:sz w:val="32"/>
          <w:szCs w:val="32"/>
          <w:lang w:eastAsia="zh-CN"/>
        </w:rPr>
        <w:t>乡镇（街道）、</w:t>
      </w:r>
      <w:r>
        <w:rPr>
          <w:rFonts w:hint="eastAsia" w:eastAsia="仿宋_GB2312" w:cs="Times New Roman"/>
          <w:bCs/>
          <w:color w:val="000000"/>
          <w:kern w:val="0"/>
          <w:sz w:val="32"/>
          <w:szCs w:val="32"/>
          <w:lang w:eastAsia="zh-CN"/>
        </w:rPr>
        <w:t>开发区管委会</w:t>
      </w:r>
      <w:r>
        <w:rPr>
          <w:rFonts w:hint="default" w:ascii="Times New Roman" w:hAnsi="Times New Roman" w:eastAsia="仿宋_GB2312" w:cs="Times New Roman"/>
          <w:bCs/>
          <w:strike w:val="0"/>
          <w:dstrike w:val="0"/>
          <w:color w:val="auto"/>
          <w:kern w:val="0"/>
          <w:sz w:val="32"/>
          <w:szCs w:val="32"/>
          <w:lang w:eastAsia="zh-CN"/>
        </w:rPr>
        <w:t>等</w:t>
      </w:r>
      <w:r>
        <w:rPr>
          <w:rFonts w:hint="default" w:ascii="Times New Roman" w:hAnsi="Times New Roman" w:eastAsia="仿宋_GB2312" w:cs="Times New Roman"/>
          <w:bCs/>
          <w:color w:val="000000"/>
          <w:kern w:val="0"/>
          <w:sz w:val="32"/>
          <w:szCs w:val="32"/>
          <w:lang w:eastAsia="zh-CN"/>
        </w:rPr>
        <w:t>组成</w:t>
      </w:r>
      <w:r>
        <w:rPr>
          <w:rFonts w:hint="default" w:ascii="Times New Roman" w:hAnsi="Times New Roman" w:eastAsia="仿宋_GB2312" w:cs="Times New Roman"/>
          <w:bCs/>
          <w:color w:val="000000"/>
          <w:kern w:val="0"/>
          <w:sz w:val="32"/>
          <w:szCs w:val="32"/>
        </w:rPr>
        <w:t>，负责集中供热突发事件现场经费保障、物资保障、气象预报、通信保障、善后处理和人员安置等工作；负责做好伤亡人员家属的安抚、抚恤和理赔工作；承办区指挥部交办的其他工作。</w:t>
      </w:r>
    </w:p>
    <w:p>
      <w:pPr>
        <w:keepNext w:val="0"/>
        <w:keepLines w:val="0"/>
        <w:pageBreakBefore w:val="0"/>
        <w:widowControl w:val="0"/>
        <w:numPr>
          <w:ilvl w:val="0"/>
          <w:numId w:val="1"/>
        </w:numPr>
        <w:kinsoku/>
        <w:wordWrap/>
        <w:overflowPunct/>
        <w:topLinePunct/>
        <w:autoSpaceDE/>
        <w:autoSpaceDN/>
        <w:bidi w:val="0"/>
        <w:snapToGrid/>
        <w:spacing w:line="560" w:lineRule="exact"/>
        <w:ind w:firstLine="561"/>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000000"/>
          <w:kern w:val="0"/>
          <w:sz w:val="32"/>
          <w:szCs w:val="32"/>
        </w:rPr>
        <w:t>事故调查组：由区应急局牵头组建</w:t>
      </w:r>
      <w:r>
        <w:rPr>
          <w:rFonts w:hint="eastAsia" w:eastAsia="仿宋_GB2312" w:cs="Times New Roman"/>
          <w:bCs/>
          <w:color w:val="000000"/>
          <w:kern w:val="0"/>
          <w:sz w:val="32"/>
          <w:szCs w:val="32"/>
          <w:lang w:eastAsia="zh-CN"/>
        </w:rPr>
        <w:t>。</w:t>
      </w:r>
      <w:r>
        <w:rPr>
          <w:rFonts w:hint="default" w:ascii="Times New Roman" w:hAnsi="Times New Roman" w:eastAsia="仿宋_GB2312" w:cs="Times New Roman"/>
          <w:bCs/>
          <w:color w:val="000000"/>
          <w:kern w:val="0"/>
          <w:sz w:val="32"/>
          <w:szCs w:val="32"/>
        </w:rPr>
        <w:t>负责组织开展生产安全事故原因分析、事故责任调查等。</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2.5</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lang w:val="en-US" w:eastAsia="zh-CN"/>
        </w:rPr>
        <w:t>供热企业</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供热企业指利用热源单位提供的或自身产生的热能从事供热经营的企业，负责建立本企业集中供热突发事件预防体系并组织实施；负责按照市、区集中供热突发事件应急预案，做好本企业应急预案的编制和备案工作；制定特殊天气或</w:t>
      </w:r>
      <w:r>
        <w:rPr>
          <w:rFonts w:hint="default" w:ascii="Times New Roman" w:hAnsi="Times New Roman" w:eastAsia="仿宋_GB2312" w:cs="Times New Roman"/>
          <w:sz w:val="32"/>
          <w:szCs w:val="32"/>
          <w:lang w:eastAsia="zh-CN"/>
        </w:rPr>
        <w:t>突发</w:t>
      </w:r>
      <w:r>
        <w:rPr>
          <w:rFonts w:hint="default" w:ascii="Times New Roman" w:hAnsi="Times New Roman" w:eastAsia="仿宋_GB2312" w:cs="Times New Roman"/>
          <w:sz w:val="32"/>
          <w:szCs w:val="32"/>
        </w:rPr>
        <w:t>事件条件下燃料保障应急方案；负责组建应急队伍、配备抢修物资及抢修设备；负责做好应急预案的培训、演练；负责及时、准确上报集中供热突发事件信息；负责组织实施应急响应及恢复供热工作；完成市、区指挥部下达的其他各项应急任务。</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2.6</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lang w:val="en-US" w:eastAsia="zh-CN"/>
        </w:rPr>
        <w:t>燃气供应企业</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燃气供应企业指为供热热源提供气源的单位，负责保障燃气锅炉的气源供应，做好燃气锅炉房燃气供应不足和中断、燃气泄漏及抢修等的应急处置。</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2.7</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lang w:val="en-US" w:eastAsia="zh-CN"/>
        </w:rPr>
        <w:t>专家组</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lang w:val="en-US"/>
        </w:rPr>
      </w:pPr>
      <w:r>
        <w:rPr>
          <w:rFonts w:hint="default" w:ascii="Times New Roman" w:hAnsi="Times New Roman" w:eastAsia="仿宋_GB2312" w:cs="Times New Roman"/>
          <w:sz w:val="32"/>
          <w:szCs w:val="32"/>
        </w:rPr>
        <w:t>区城市管理委牵头成立由有关方面专家组成的专家组，负责对事件进行分析评估，为应急响应的调整和解除以及应急处置工作提供对策建议及技术支持，必要时参与应急处置。</w:t>
      </w:r>
    </w:p>
    <w:p>
      <w:pPr>
        <w:keepNext w:val="0"/>
        <w:keepLines w:val="0"/>
        <w:pageBreakBefore w:val="0"/>
        <w:widowControl w:val="0"/>
        <w:kinsoku/>
        <w:wordWrap/>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3</w:t>
      </w:r>
      <w:r>
        <w:rPr>
          <w:rFonts w:hint="eastAsia" w:ascii="Times New Roman" w:hAnsi="Times New Roman" w:eastAsia="黑体" w:cs="Times New Roman"/>
          <w:sz w:val="32"/>
          <w:szCs w:val="32"/>
          <w:lang w:val="en-US" w:eastAsia="zh-CN"/>
        </w:rPr>
        <w:t xml:space="preserve">  </w:t>
      </w:r>
      <w:r>
        <w:rPr>
          <w:rFonts w:hint="default" w:ascii="Times New Roman" w:hAnsi="Times New Roman" w:eastAsia="黑体" w:cs="Times New Roman"/>
          <w:sz w:val="32"/>
          <w:szCs w:val="32"/>
          <w:lang w:val="en-US" w:eastAsia="zh-CN"/>
        </w:rPr>
        <w:t>预防和预警</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3.1</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lang w:val="en-US" w:eastAsia="zh-CN"/>
        </w:rPr>
        <w:t>预防</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在日常工作中根据市</w:t>
      </w:r>
      <w:r>
        <w:rPr>
          <w:rFonts w:hint="eastAsia" w:eastAsia="仿宋_GB2312" w:cs="Times New Roman"/>
          <w:bCs/>
          <w:color w:val="000000"/>
          <w:kern w:val="0"/>
          <w:sz w:val="32"/>
          <w:szCs w:val="32"/>
          <w:lang w:eastAsia="zh-CN"/>
        </w:rPr>
        <w:t>、</w:t>
      </w:r>
      <w:r>
        <w:rPr>
          <w:rFonts w:hint="default" w:ascii="Times New Roman" w:hAnsi="Times New Roman" w:eastAsia="仿宋_GB2312" w:cs="Times New Roman"/>
          <w:bCs/>
          <w:color w:val="000000"/>
          <w:kern w:val="0"/>
          <w:sz w:val="32"/>
          <w:szCs w:val="32"/>
        </w:rPr>
        <w:t>区</w:t>
      </w:r>
      <w:r>
        <w:rPr>
          <w:rFonts w:hint="eastAsia" w:eastAsia="仿宋_GB2312" w:cs="Times New Roman"/>
          <w:bCs/>
          <w:color w:val="000000"/>
          <w:kern w:val="0"/>
          <w:sz w:val="32"/>
          <w:szCs w:val="32"/>
          <w:lang w:val="en-US" w:eastAsia="zh-CN"/>
        </w:rPr>
        <w:t>两级</w:t>
      </w:r>
      <w:r>
        <w:rPr>
          <w:rFonts w:hint="default" w:ascii="Times New Roman" w:hAnsi="Times New Roman" w:eastAsia="仿宋_GB2312" w:cs="Times New Roman"/>
          <w:bCs/>
          <w:color w:val="000000"/>
          <w:kern w:val="0"/>
          <w:sz w:val="32"/>
          <w:szCs w:val="32"/>
        </w:rPr>
        <w:t>工作部署，由区指挥部办公室负责总体预防工作，指导</w:t>
      </w:r>
      <w:r>
        <w:rPr>
          <w:rFonts w:hint="default" w:ascii="Times New Roman" w:hAnsi="Times New Roman" w:eastAsia="仿宋_GB2312" w:cs="Times New Roman"/>
          <w:bCs/>
          <w:color w:val="000000"/>
          <w:kern w:val="0"/>
          <w:sz w:val="32"/>
          <w:szCs w:val="32"/>
          <w:lang w:eastAsia="zh-CN"/>
        </w:rPr>
        <w:t>乡镇（街道）、</w:t>
      </w:r>
      <w:r>
        <w:rPr>
          <w:rFonts w:hint="eastAsia" w:eastAsia="仿宋_GB2312" w:cs="Times New Roman"/>
          <w:bCs/>
          <w:color w:val="000000"/>
          <w:kern w:val="0"/>
          <w:sz w:val="32"/>
          <w:szCs w:val="32"/>
          <w:lang w:eastAsia="zh-CN"/>
        </w:rPr>
        <w:t>开发区管委会</w:t>
      </w:r>
      <w:r>
        <w:rPr>
          <w:rFonts w:hint="default" w:ascii="Times New Roman" w:hAnsi="Times New Roman" w:eastAsia="仿宋_GB2312" w:cs="Times New Roman"/>
          <w:bCs/>
          <w:color w:val="000000"/>
          <w:kern w:val="0"/>
          <w:sz w:val="32"/>
          <w:szCs w:val="32"/>
        </w:rPr>
        <w:t>、企业组织预防工作，采取以下预防措施：</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lang w:eastAsia="zh-CN"/>
        </w:rPr>
        <w:t>（</w:t>
      </w:r>
      <w:r>
        <w:rPr>
          <w:rFonts w:hint="default" w:ascii="Times New Roman" w:hAnsi="Times New Roman" w:eastAsia="仿宋_GB2312" w:cs="Times New Roman"/>
          <w:bCs/>
          <w:color w:val="000000"/>
          <w:kern w:val="0"/>
          <w:sz w:val="32"/>
          <w:szCs w:val="32"/>
          <w:lang w:val="en-US" w:eastAsia="zh-CN"/>
        </w:rPr>
        <w:t>1</w:t>
      </w:r>
      <w:r>
        <w:rPr>
          <w:rFonts w:hint="default" w:ascii="Times New Roman" w:hAnsi="Times New Roman" w:eastAsia="仿宋_GB2312" w:cs="Times New Roman"/>
          <w:bCs/>
          <w:color w:val="000000"/>
          <w:kern w:val="0"/>
          <w:sz w:val="32"/>
          <w:szCs w:val="32"/>
          <w:lang w:eastAsia="zh-CN"/>
        </w:rPr>
        <w:t>）</w:t>
      </w:r>
      <w:r>
        <w:rPr>
          <w:rFonts w:hint="default" w:ascii="Times New Roman" w:hAnsi="Times New Roman" w:eastAsia="仿宋_GB2312" w:cs="Times New Roman"/>
          <w:bCs/>
          <w:color w:val="000000"/>
          <w:kern w:val="0"/>
          <w:sz w:val="32"/>
          <w:szCs w:val="32"/>
        </w:rPr>
        <w:t>建立与能源供应部门的沟通机制，对本区燃煤、燃气资源的供需平衡状况实施动态监控。</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lang w:eastAsia="zh-CN"/>
        </w:rPr>
      </w:pPr>
      <w:r>
        <w:rPr>
          <w:rFonts w:hint="default" w:ascii="Times New Roman" w:hAnsi="Times New Roman" w:eastAsia="仿宋_GB2312" w:cs="Times New Roman"/>
          <w:bCs/>
          <w:color w:val="000000"/>
          <w:kern w:val="0"/>
          <w:sz w:val="32"/>
          <w:szCs w:val="32"/>
          <w:lang w:eastAsia="zh-CN"/>
        </w:rPr>
        <w:t>（</w:t>
      </w:r>
      <w:r>
        <w:rPr>
          <w:rFonts w:hint="default" w:ascii="Times New Roman" w:hAnsi="Times New Roman" w:eastAsia="仿宋_GB2312" w:cs="Times New Roman"/>
          <w:bCs/>
          <w:color w:val="000000"/>
          <w:kern w:val="0"/>
          <w:sz w:val="32"/>
          <w:szCs w:val="32"/>
          <w:lang w:val="en-US" w:eastAsia="zh-CN"/>
        </w:rPr>
        <w:t>2</w:t>
      </w:r>
      <w:r>
        <w:rPr>
          <w:rFonts w:hint="default" w:ascii="Times New Roman" w:hAnsi="Times New Roman" w:eastAsia="仿宋_GB2312" w:cs="Times New Roman"/>
          <w:bCs/>
          <w:color w:val="000000"/>
          <w:kern w:val="0"/>
          <w:sz w:val="32"/>
          <w:szCs w:val="32"/>
          <w:lang w:eastAsia="zh-CN"/>
        </w:rPr>
        <w:t>）加强非采暖季集中供热设施的检修。</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lang w:eastAsia="zh-CN"/>
        </w:rPr>
        <w:t>（</w:t>
      </w:r>
      <w:r>
        <w:rPr>
          <w:rFonts w:hint="default" w:ascii="Times New Roman" w:hAnsi="Times New Roman" w:eastAsia="仿宋_GB2312" w:cs="Times New Roman"/>
          <w:bCs/>
          <w:color w:val="000000"/>
          <w:kern w:val="0"/>
          <w:sz w:val="32"/>
          <w:szCs w:val="32"/>
          <w:lang w:val="en-US" w:eastAsia="zh-CN"/>
        </w:rPr>
        <w:t>3</w:t>
      </w:r>
      <w:r>
        <w:rPr>
          <w:rFonts w:hint="default" w:ascii="Times New Roman" w:hAnsi="Times New Roman" w:eastAsia="仿宋_GB2312" w:cs="Times New Roman"/>
          <w:bCs/>
          <w:color w:val="000000"/>
          <w:kern w:val="0"/>
          <w:sz w:val="32"/>
          <w:szCs w:val="32"/>
          <w:lang w:eastAsia="zh-CN"/>
        </w:rPr>
        <w:t>）</w:t>
      </w:r>
      <w:r>
        <w:rPr>
          <w:rFonts w:hint="default" w:ascii="Times New Roman" w:hAnsi="Times New Roman" w:eastAsia="仿宋_GB2312" w:cs="Times New Roman"/>
          <w:bCs/>
          <w:color w:val="000000"/>
          <w:kern w:val="0"/>
          <w:sz w:val="32"/>
          <w:szCs w:val="32"/>
        </w:rPr>
        <w:t>加强采暖季供热设施安全运行检查。</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lang w:eastAsia="zh-CN"/>
        </w:rPr>
        <w:t>（</w:t>
      </w:r>
      <w:r>
        <w:rPr>
          <w:rFonts w:hint="default" w:ascii="Times New Roman" w:hAnsi="Times New Roman" w:eastAsia="仿宋_GB2312" w:cs="Times New Roman"/>
          <w:bCs/>
          <w:color w:val="000000"/>
          <w:kern w:val="0"/>
          <w:sz w:val="32"/>
          <w:szCs w:val="32"/>
          <w:lang w:val="en-US" w:eastAsia="zh-CN"/>
        </w:rPr>
        <w:t>4</w:t>
      </w:r>
      <w:r>
        <w:rPr>
          <w:rFonts w:hint="default" w:ascii="Times New Roman" w:hAnsi="Times New Roman" w:eastAsia="仿宋_GB2312" w:cs="Times New Roman"/>
          <w:bCs/>
          <w:color w:val="000000"/>
          <w:kern w:val="0"/>
          <w:sz w:val="32"/>
          <w:szCs w:val="32"/>
          <w:lang w:eastAsia="zh-CN"/>
        </w:rPr>
        <w:t>）</w:t>
      </w:r>
      <w:r>
        <w:rPr>
          <w:rFonts w:hint="default" w:ascii="Times New Roman" w:hAnsi="Times New Roman" w:eastAsia="仿宋_GB2312" w:cs="Times New Roman"/>
          <w:bCs/>
          <w:color w:val="000000"/>
          <w:kern w:val="0"/>
          <w:sz w:val="32"/>
          <w:szCs w:val="32"/>
        </w:rPr>
        <w:t>加强极端天气条件下供热设施的安全监控。</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lang w:eastAsia="zh-CN"/>
        </w:rPr>
        <w:t>（</w:t>
      </w:r>
      <w:r>
        <w:rPr>
          <w:rFonts w:hint="default" w:ascii="Times New Roman" w:hAnsi="Times New Roman" w:eastAsia="仿宋_GB2312" w:cs="Times New Roman"/>
          <w:bCs/>
          <w:color w:val="000000"/>
          <w:kern w:val="0"/>
          <w:sz w:val="32"/>
          <w:szCs w:val="32"/>
          <w:lang w:val="en-US" w:eastAsia="zh-CN"/>
        </w:rPr>
        <w:t>5</w:t>
      </w:r>
      <w:r>
        <w:rPr>
          <w:rFonts w:hint="default" w:ascii="Times New Roman" w:hAnsi="Times New Roman" w:eastAsia="仿宋_GB2312" w:cs="Times New Roman"/>
          <w:bCs/>
          <w:color w:val="000000"/>
          <w:kern w:val="0"/>
          <w:sz w:val="32"/>
          <w:szCs w:val="32"/>
          <w:lang w:eastAsia="zh-CN"/>
        </w:rPr>
        <w:t>）</w:t>
      </w:r>
      <w:r>
        <w:rPr>
          <w:rFonts w:hint="default" w:ascii="Times New Roman" w:hAnsi="Times New Roman" w:eastAsia="仿宋_GB2312" w:cs="Times New Roman"/>
          <w:bCs/>
          <w:color w:val="000000"/>
          <w:kern w:val="0"/>
          <w:sz w:val="32"/>
          <w:szCs w:val="32"/>
        </w:rPr>
        <w:t>定期采用技术手段进行供热管网、电气设备、锅炉房的安全检查工作，并建立数据档案。</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lang w:eastAsia="zh-CN"/>
        </w:rPr>
        <w:t>（</w:t>
      </w:r>
      <w:r>
        <w:rPr>
          <w:rFonts w:hint="default" w:ascii="Times New Roman" w:hAnsi="Times New Roman" w:eastAsia="仿宋_GB2312" w:cs="Times New Roman"/>
          <w:bCs/>
          <w:color w:val="000000"/>
          <w:kern w:val="0"/>
          <w:sz w:val="32"/>
          <w:szCs w:val="32"/>
          <w:lang w:val="en-US" w:eastAsia="zh-CN"/>
        </w:rPr>
        <w:t>6</w:t>
      </w:r>
      <w:r>
        <w:rPr>
          <w:rFonts w:hint="default" w:ascii="Times New Roman" w:hAnsi="Times New Roman" w:eastAsia="仿宋_GB2312" w:cs="Times New Roman"/>
          <w:bCs/>
          <w:color w:val="000000"/>
          <w:kern w:val="0"/>
          <w:sz w:val="32"/>
          <w:szCs w:val="32"/>
          <w:lang w:eastAsia="zh-CN"/>
        </w:rPr>
        <w:t>）</w:t>
      </w:r>
      <w:r>
        <w:rPr>
          <w:rFonts w:hint="default" w:ascii="Times New Roman" w:hAnsi="Times New Roman" w:eastAsia="仿宋_GB2312" w:cs="Times New Roman"/>
          <w:bCs/>
          <w:color w:val="000000"/>
          <w:kern w:val="0"/>
          <w:sz w:val="32"/>
          <w:szCs w:val="32"/>
        </w:rPr>
        <w:t>每年定期对供热设施进行隐患排查工作，建立隐患问题台账，发现问题及时处理。</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000000"/>
          <w:kern w:val="0"/>
          <w:sz w:val="32"/>
          <w:szCs w:val="32"/>
          <w:lang w:eastAsia="zh-CN"/>
        </w:rPr>
        <w:t>（</w:t>
      </w:r>
      <w:r>
        <w:rPr>
          <w:rFonts w:hint="default" w:ascii="Times New Roman" w:hAnsi="Times New Roman" w:eastAsia="仿宋_GB2312" w:cs="Times New Roman"/>
          <w:bCs/>
          <w:color w:val="000000"/>
          <w:kern w:val="0"/>
          <w:sz w:val="32"/>
          <w:szCs w:val="32"/>
          <w:lang w:val="en-US" w:eastAsia="zh-CN"/>
        </w:rPr>
        <w:t>7</w:t>
      </w:r>
      <w:r>
        <w:rPr>
          <w:rFonts w:hint="default" w:ascii="Times New Roman" w:hAnsi="Times New Roman" w:eastAsia="仿宋_GB2312" w:cs="Times New Roman"/>
          <w:bCs/>
          <w:color w:val="000000"/>
          <w:kern w:val="0"/>
          <w:sz w:val="32"/>
          <w:szCs w:val="32"/>
          <w:lang w:eastAsia="zh-CN"/>
        </w:rPr>
        <w:t>）</w:t>
      </w:r>
      <w:r>
        <w:rPr>
          <w:rFonts w:hint="default" w:ascii="Times New Roman" w:hAnsi="Times New Roman" w:eastAsia="仿宋_GB2312" w:cs="Times New Roman"/>
          <w:bCs/>
          <w:color w:val="000000"/>
          <w:kern w:val="0"/>
          <w:sz w:val="32"/>
          <w:szCs w:val="32"/>
        </w:rPr>
        <w:t>加强市政道路施工现场供热设施的安全监护。</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3.2</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lang w:val="en-US" w:eastAsia="zh-CN"/>
        </w:rPr>
        <w:t>监测</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000000"/>
          <w:kern w:val="0"/>
          <w:sz w:val="32"/>
          <w:szCs w:val="32"/>
        </w:rPr>
        <w:t>区城市管理委建设并不断完善覆盖全区的集中供热应急管理信息化平台，实时对热源厂、供热企业的运行状况及主要参数进行监测。</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3.3</w:t>
      </w:r>
      <w:r>
        <w:rPr>
          <w:rFonts w:hint="eastAsia" w:eastAsia="楷体_GB2312" w:cs="Times New Roman"/>
          <w:sz w:val="32"/>
          <w:szCs w:val="32"/>
          <w:lang w:val="en-US" w:eastAsia="zh-CN"/>
        </w:rPr>
        <w:t xml:space="preserve">  </w:t>
      </w:r>
      <w:r>
        <w:rPr>
          <w:rFonts w:hint="default" w:ascii="Times New Roman" w:hAnsi="Times New Roman" w:eastAsia="楷体_GB2312" w:cs="Times New Roman"/>
          <w:sz w:val="32"/>
          <w:szCs w:val="32"/>
          <w:lang w:val="en-US" w:eastAsia="zh-CN"/>
        </w:rPr>
        <w:t>预警</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outlineLvl w:val="1"/>
        <w:rPr>
          <w:rFonts w:hint="default" w:ascii="Times New Roman" w:hAnsi="Times New Roman" w:eastAsia="仿宋_GB2312" w:cs="Times New Roman"/>
          <w:bCs/>
          <w:color w:val="000000"/>
          <w:kern w:val="0"/>
          <w:sz w:val="32"/>
          <w:szCs w:val="32"/>
        </w:rPr>
      </w:pPr>
      <w:bookmarkStart w:id="13" w:name="_Toc11123"/>
      <w:bookmarkStart w:id="14" w:name="_Toc7396"/>
      <w:bookmarkStart w:id="15" w:name="_Toc26164"/>
      <w:r>
        <w:rPr>
          <w:rFonts w:hint="default" w:ascii="Times New Roman" w:hAnsi="Times New Roman" w:eastAsia="仿宋_GB2312" w:cs="Times New Roman"/>
          <w:bCs/>
          <w:color w:val="000000"/>
          <w:kern w:val="0"/>
          <w:sz w:val="32"/>
          <w:szCs w:val="32"/>
        </w:rPr>
        <w:t>3.3.1</w:t>
      </w:r>
      <w:r>
        <w:rPr>
          <w:rFonts w:hint="default" w:ascii="Times New Roman" w:hAnsi="Times New Roman" w:eastAsia="仿宋_GB2312" w:cs="Times New Roman"/>
          <w:bCs/>
          <w:color w:val="000000"/>
          <w:kern w:val="0"/>
          <w:sz w:val="32"/>
          <w:szCs w:val="32"/>
          <w:lang w:val="en-US" w:eastAsia="zh-CN"/>
        </w:rPr>
        <w:t xml:space="preserve">  </w:t>
      </w:r>
      <w:r>
        <w:rPr>
          <w:rFonts w:hint="default" w:ascii="Times New Roman" w:hAnsi="Times New Roman" w:eastAsia="仿宋_GB2312" w:cs="Times New Roman"/>
          <w:bCs/>
          <w:color w:val="000000"/>
          <w:kern w:val="0"/>
          <w:sz w:val="32"/>
          <w:szCs w:val="32"/>
        </w:rPr>
        <w:t>预警级别</w:t>
      </w:r>
      <w:bookmarkEnd w:id="13"/>
      <w:bookmarkEnd w:id="14"/>
      <w:bookmarkEnd w:id="15"/>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根据停热影响范围大小、持续时间长短和发展趋势等因素，将预警级别从高到低分为四级，即一级、二级、三级和四级，依次用红色、橙色、黄色和蓝色表示。</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outlineLvl w:val="1"/>
        <w:rPr>
          <w:rFonts w:hint="default" w:ascii="Times New Roman" w:hAnsi="Times New Roman" w:eastAsia="仿宋_GB2312" w:cs="Times New Roman"/>
          <w:bCs/>
          <w:color w:val="000000"/>
          <w:kern w:val="0"/>
          <w:sz w:val="32"/>
          <w:szCs w:val="32"/>
        </w:rPr>
      </w:pPr>
      <w:bookmarkStart w:id="16" w:name="_Toc856"/>
      <w:bookmarkStart w:id="17" w:name="_Toc2551"/>
      <w:bookmarkStart w:id="18" w:name="_Toc20772"/>
      <w:bookmarkStart w:id="19" w:name="_Toc1848"/>
      <w:bookmarkStart w:id="20" w:name="_Toc32676"/>
      <w:bookmarkStart w:id="21" w:name="_Toc12929"/>
      <w:bookmarkStart w:id="22" w:name="_Toc17712"/>
      <w:bookmarkStart w:id="23" w:name="_Toc10356"/>
      <w:bookmarkStart w:id="24" w:name="_Toc21957"/>
      <w:bookmarkStart w:id="25" w:name="_Toc27448"/>
      <w:r>
        <w:rPr>
          <w:rFonts w:hint="default" w:ascii="Times New Roman" w:hAnsi="Times New Roman" w:eastAsia="仿宋_GB2312" w:cs="Times New Roman"/>
          <w:bCs/>
          <w:color w:val="000000"/>
          <w:kern w:val="0"/>
          <w:sz w:val="32"/>
          <w:szCs w:val="32"/>
        </w:rPr>
        <w:t>（1）红色预警</w:t>
      </w:r>
      <w:bookmarkEnd w:id="16"/>
      <w:bookmarkEnd w:id="17"/>
      <w:bookmarkEnd w:id="18"/>
      <w:bookmarkEnd w:id="19"/>
      <w:bookmarkEnd w:id="20"/>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有下列情况之一者，为红色预警：</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 w:cs="Times New Roman"/>
          <w:bCs/>
          <w:color w:val="000000"/>
          <w:kern w:val="0"/>
          <w:sz w:val="32"/>
          <w:szCs w:val="32"/>
        </w:rPr>
        <w:t>①</w:t>
      </w:r>
      <w:r>
        <w:rPr>
          <w:rFonts w:hint="default" w:ascii="Times New Roman" w:hAnsi="Times New Roman" w:eastAsia="仿宋_GB2312" w:cs="Times New Roman"/>
          <w:bCs/>
          <w:color w:val="000000"/>
          <w:kern w:val="0"/>
          <w:sz w:val="32"/>
          <w:szCs w:val="32"/>
        </w:rPr>
        <w:t>预测我</w:t>
      </w:r>
      <w:r>
        <w:rPr>
          <w:rFonts w:hint="default" w:ascii="Times New Roman" w:hAnsi="Times New Roman" w:eastAsia="仿宋_GB2312" w:cs="Times New Roman"/>
          <w:bCs/>
          <w:color w:val="auto"/>
          <w:kern w:val="0"/>
          <w:sz w:val="32"/>
          <w:szCs w:val="32"/>
          <w:highlight w:val="none"/>
          <w:lang w:val="en-US" w:eastAsia="zh-CN"/>
        </w:rPr>
        <w:t>区</w:t>
      </w:r>
      <w:r>
        <w:rPr>
          <w:rFonts w:hint="default" w:ascii="Times New Roman" w:hAnsi="Times New Roman" w:eastAsia="仿宋_GB2312" w:cs="Times New Roman"/>
          <w:bCs/>
          <w:color w:val="000000"/>
          <w:kern w:val="0"/>
          <w:sz w:val="32"/>
          <w:szCs w:val="32"/>
        </w:rPr>
        <w:t>未来连续5天内日平均最低温度低于</w:t>
      </w:r>
      <w:r>
        <w:rPr>
          <w:rFonts w:hint="eastAsia" w:eastAsia="仿宋_GB2312" w:cs="Times New Roman"/>
          <w:bCs/>
          <w:color w:val="000000"/>
          <w:kern w:val="0"/>
          <w:sz w:val="32"/>
          <w:szCs w:val="32"/>
          <w:lang w:eastAsia="zh-CN"/>
        </w:rPr>
        <w:t>—</w:t>
      </w:r>
      <w:r>
        <w:rPr>
          <w:rFonts w:hint="default" w:ascii="Times New Roman" w:hAnsi="Times New Roman" w:eastAsia="仿宋_GB2312" w:cs="Times New Roman"/>
          <w:bCs/>
          <w:color w:val="000000"/>
          <w:kern w:val="0"/>
          <w:sz w:val="32"/>
          <w:szCs w:val="32"/>
        </w:rPr>
        <w:t>9℃；</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 w:cs="Times New Roman"/>
          <w:bCs/>
          <w:color w:val="000000"/>
          <w:kern w:val="0"/>
          <w:sz w:val="32"/>
          <w:szCs w:val="32"/>
        </w:rPr>
        <w:t>②</w:t>
      </w:r>
      <w:r>
        <w:rPr>
          <w:rFonts w:hint="default" w:ascii="Times New Roman" w:hAnsi="Times New Roman" w:eastAsia="仿宋_GB2312" w:cs="Times New Roman"/>
          <w:bCs/>
          <w:color w:val="000000"/>
          <w:kern w:val="0"/>
          <w:sz w:val="32"/>
          <w:szCs w:val="32"/>
        </w:rPr>
        <w:t>因各类因素可能造成停热降温影响居民用户5万户以上，并持续48小时以上；</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eastAsia" w:ascii="Times New Roman" w:hAnsi="Times New Roman" w:eastAsia="仿宋_GB2312" w:cs="Times New Roman"/>
          <w:bCs/>
          <w:color w:val="000000"/>
          <w:kern w:val="0"/>
          <w:sz w:val="32"/>
          <w:szCs w:val="32"/>
          <w:lang w:eastAsia="zh-CN"/>
        </w:rPr>
      </w:pPr>
      <w:r>
        <w:rPr>
          <w:rFonts w:hint="default" w:ascii="Times New Roman" w:hAnsi="Times New Roman" w:eastAsia="仿宋_GB2312" w:cs="Times New Roman"/>
          <w:bCs/>
          <w:color w:val="000000"/>
          <w:kern w:val="0"/>
          <w:sz w:val="32"/>
          <w:szCs w:val="32"/>
        </w:rPr>
        <w:t>③重大节假日、重要活动期间，因各类因素可能造成连续停热24小时以上</w:t>
      </w:r>
      <w:bookmarkStart w:id="26" w:name="_Toc300637823"/>
      <w:r>
        <w:rPr>
          <w:rFonts w:hint="eastAsia" w:eastAsia="仿宋_GB2312" w:cs="Times New Roman"/>
          <w:bCs/>
          <w:color w:val="000000"/>
          <w:kern w:val="0"/>
          <w:sz w:val="32"/>
          <w:szCs w:val="32"/>
          <w:lang w:eastAsia="zh-CN"/>
        </w:rPr>
        <w:t>；</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④因其他因素造成预计发生特别重大集中供热突发事件，事件会随时发生，事态正在不断蔓延。</w:t>
      </w:r>
    </w:p>
    <w:bookmarkEnd w:id="21"/>
    <w:bookmarkEnd w:id="22"/>
    <w:bookmarkEnd w:id="23"/>
    <w:bookmarkEnd w:id="24"/>
    <w:bookmarkEnd w:id="25"/>
    <w:bookmarkEnd w:id="26"/>
    <w:p>
      <w:pPr>
        <w:keepNext w:val="0"/>
        <w:keepLines w:val="0"/>
        <w:pageBreakBefore w:val="0"/>
        <w:widowControl w:val="0"/>
        <w:kinsoku/>
        <w:wordWrap/>
        <w:overflowPunct/>
        <w:topLinePunct/>
        <w:autoSpaceDE/>
        <w:autoSpaceDN/>
        <w:bidi w:val="0"/>
        <w:snapToGrid/>
        <w:spacing w:line="560" w:lineRule="exact"/>
        <w:ind w:firstLine="640" w:firstLineChars="200"/>
        <w:textAlignment w:val="auto"/>
        <w:outlineLvl w:val="1"/>
        <w:rPr>
          <w:rFonts w:hint="default" w:ascii="Times New Roman" w:hAnsi="Times New Roman" w:eastAsia="仿宋_GB2312" w:cs="Times New Roman"/>
          <w:bCs/>
          <w:color w:val="000000"/>
          <w:kern w:val="0"/>
          <w:sz w:val="32"/>
          <w:szCs w:val="32"/>
        </w:rPr>
      </w:pPr>
      <w:bookmarkStart w:id="27" w:name="_Toc4437"/>
      <w:bookmarkStart w:id="28" w:name="_Toc6847"/>
      <w:bookmarkStart w:id="29" w:name="_Toc7532"/>
      <w:bookmarkStart w:id="30" w:name="_Toc22569"/>
      <w:bookmarkStart w:id="31" w:name="_Toc19420"/>
      <w:bookmarkStart w:id="32" w:name="_Toc16248"/>
      <w:bookmarkStart w:id="33" w:name="_Toc30762"/>
      <w:bookmarkStart w:id="34" w:name="_Toc10767"/>
      <w:bookmarkStart w:id="35" w:name="_Toc27939"/>
      <w:bookmarkStart w:id="36" w:name="_Toc3503"/>
      <w:r>
        <w:rPr>
          <w:rFonts w:hint="default" w:ascii="Times New Roman" w:hAnsi="Times New Roman" w:eastAsia="仿宋_GB2312" w:cs="Times New Roman"/>
          <w:bCs/>
          <w:color w:val="000000"/>
          <w:kern w:val="0"/>
          <w:sz w:val="32"/>
          <w:szCs w:val="32"/>
        </w:rPr>
        <w:t>（2）橙色预警</w:t>
      </w:r>
      <w:bookmarkEnd w:id="27"/>
      <w:bookmarkEnd w:id="28"/>
      <w:bookmarkEnd w:id="29"/>
      <w:bookmarkEnd w:id="30"/>
      <w:bookmarkEnd w:id="31"/>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有下列情况之一者，为橙色预警：</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 w:cs="Times New Roman"/>
          <w:bCs/>
          <w:color w:val="000000"/>
          <w:kern w:val="0"/>
          <w:sz w:val="32"/>
          <w:szCs w:val="32"/>
        </w:rPr>
        <w:t>①</w:t>
      </w:r>
      <w:r>
        <w:rPr>
          <w:rFonts w:hint="default" w:ascii="Times New Roman" w:hAnsi="Times New Roman" w:eastAsia="仿宋_GB2312" w:cs="Times New Roman"/>
          <w:bCs/>
          <w:color w:val="000000"/>
          <w:kern w:val="0"/>
          <w:sz w:val="32"/>
          <w:szCs w:val="32"/>
        </w:rPr>
        <w:t>预测我</w:t>
      </w:r>
      <w:r>
        <w:rPr>
          <w:rFonts w:hint="default" w:ascii="Times New Roman" w:hAnsi="Times New Roman" w:eastAsia="仿宋_GB2312" w:cs="Times New Roman"/>
          <w:bCs/>
          <w:color w:val="auto"/>
          <w:kern w:val="0"/>
          <w:sz w:val="32"/>
          <w:szCs w:val="32"/>
          <w:highlight w:val="none"/>
          <w:lang w:val="en-US" w:eastAsia="zh-CN"/>
        </w:rPr>
        <w:t>区</w:t>
      </w:r>
      <w:r>
        <w:rPr>
          <w:rFonts w:hint="default" w:ascii="Times New Roman" w:hAnsi="Times New Roman" w:eastAsia="仿宋_GB2312" w:cs="Times New Roman"/>
          <w:bCs/>
          <w:color w:val="000000"/>
          <w:kern w:val="0"/>
          <w:sz w:val="32"/>
          <w:szCs w:val="32"/>
        </w:rPr>
        <w:t>未来连续4天内日平均最低温度低于</w:t>
      </w:r>
      <w:r>
        <w:rPr>
          <w:rFonts w:hint="eastAsia" w:eastAsia="仿宋_GB2312" w:cs="Times New Roman"/>
          <w:bCs/>
          <w:color w:val="000000"/>
          <w:kern w:val="0"/>
          <w:sz w:val="32"/>
          <w:szCs w:val="32"/>
          <w:lang w:eastAsia="zh-CN"/>
        </w:rPr>
        <w:t>—</w:t>
      </w:r>
      <w:r>
        <w:rPr>
          <w:rFonts w:hint="default" w:ascii="Times New Roman" w:hAnsi="Times New Roman" w:eastAsia="仿宋_GB2312" w:cs="Times New Roman"/>
          <w:bCs/>
          <w:color w:val="000000"/>
          <w:kern w:val="0"/>
          <w:sz w:val="32"/>
          <w:szCs w:val="32"/>
        </w:rPr>
        <w:t>9℃；</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 w:cs="Times New Roman"/>
          <w:bCs/>
          <w:color w:val="000000"/>
          <w:kern w:val="0"/>
          <w:sz w:val="32"/>
          <w:szCs w:val="32"/>
        </w:rPr>
        <w:t>②</w:t>
      </w:r>
      <w:r>
        <w:rPr>
          <w:rFonts w:hint="default" w:ascii="Times New Roman" w:hAnsi="Times New Roman" w:eastAsia="仿宋_GB2312" w:cs="Times New Roman"/>
          <w:bCs/>
          <w:color w:val="000000"/>
          <w:kern w:val="0"/>
          <w:sz w:val="32"/>
          <w:szCs w:val="32"/>
        </w:rPr>
        <w:t>因各类因素可能造成停热降温，影响居民用户1万户以上，并持续24小时以上；</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eastAsia" w:ascii="Times New Roman" w:hAnsi="Times New Roman" w:eastAsia="仿宋_GB2312" w:cs="Times New Roman"/>
          <w:bCs/>
          <w:color w:val="000000"/>
          <w:kern w:val="0"/>
          <w:sz w:val="32"/>
          <w:szCs w:val="32"/>
          <w:lang w:eastAsia="zh-CN"/>
        </w:rPr>
      </w:pPr>
      <w:r>
        <w:rPr>
          <w:rFonts w:hint="default" w:ascii="Times New Roman" w:hAnsi="Times New Roman" w:eastAsia="仿宋_GB2312" w:cs="Times New Roman"/>
          <w:bCs/>
          <w:color w:val="000000"/>
          <w:kern w:val="0"/>
          <w:sz w:val="32"/>
          <w:szCs w:val="32"/>
        </w:rPr>
        <w:t>③重大节假日、重要活动期间，因各类因素可能造成连续停热12小时以上</w:t>
      </w:r>
      <w:r>
        <w:rPr>
          <w:rFonts w:hint="eastAsia" w:eastAsia="仿宋_GB2312" w:cs="Times New Roman"/>
          <w:bCs/>
          <w:color w:val="000000"/>
          <w:kern w:val="0"/>
          <w:sz w:val="32"/>
          <w:szCs w:val="32"/>
          <w:lang w:eastAsia="zh-CN"/>
        </w:rPr>
        <w:t>；</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④因其他因素造成预计发生重大以上集中供热突发事件，事件即将发生，事态正在逐步扩大。</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outlineLvl w:val="1"/>
        <w:rPr>
          <w:rFonts w:hint="default" w:ascii="Times New Roman" w:hAnsi="Times New Roman" w:eastAsia="楷体" w:cs="Times New Roman"/>
          <w:bCs/>
          <w:color w:val="000000"/>
          <w:kern w:val="0"/>
          <w:sz w:val="32"/>
          <w:szCs w:val="32"/>
        </w:rPr>
      </w:pPr>
      <w:r>
        <w:rPr>
          <w:rFonts w:hint="default" w:ascii="Times New Roman" w:hAnsi="Times New Roman" w:eastAsia="仿宋_GB2312" w:cs="Times New Roman"/>
          <w:bCs/>
          <w:color w:val="000000"/>
          <w:kern w:val="0"/>
          <w:sz w:val="32"/>
          <w:szCs w:val="32"/>
        </w:rPr>
        <w:t>（3）黄色预警</w:t>
      </w:r>
      <w:bookmarkEnd w:id="32"/>
      <w:bookmarkEnd w:id="33"/>
      <w:bookmarkEnd w:id="34"/>
      <w:bookmarkEnd w:id="35"/>
      <w:bookmarkEnd w:id="36"/>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有下列情况之一者，为黄色预警：</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 w:cs="Times New Roman"/>
          <w:bCs/>
          <w:color w:val="000000"/>
          <w:kern w:val="0"/>
          <w:sz w:val="32"/>
          <w:szCs w:val="32"/>
        </w:rPr>
        <w:t>①</w:t>
      </w:r>
      <w:r>
        <w:rPr>
          <w:rFonts w:hint="default" w:ascii="Times New Roman" w:hAnsi="Times New Roman" w:eastAsia="仿宋_GB2312" w:cs="Times New Roman"/>
          <w:bCs/>
          <w:color w:val="000000"/>
          <w:kern w:val="0"/>
          <w:sz w:val="32"/>
          <w:szCs w:val="32"/>
        </w:rPr>
        <w:t>预测我</w:t>
      </w:r>
      <w:r>
        <w:rPr>
          <w:rFonts w:hint="default" w:ascii="Times New Roman" w:hAnsi="Times New Roman" w:eastAsia="仿宋_GB2312" w:cs="Times New Roman"/>
          <w:bCs/>
          <w:color w:val="auto"/>
          <w:kern w:val="0"/>
          <w:sz w:val="32"/>
          <w:szCs w:val="32"/>
          <w:highlight w:val="none"/>
          <w:lang w:val="en-US" w:eastAsia="zh-CN"/>
        </w:rPr>
        <w:t>区</w:t>
      </w:r>
      <w:r>
        <w:rPr>
          <w:rFonts w:hint="default" w:ascii="Times New Roman" w:hAnsi="Times New Roman" w:eastAsia="仿宋_GB2312" w:cs="Times New Roman"/>
          <w:bCs/>
          <w:color w:val="000000"/>
          <w:kern w:val="0"/>
          <w:sz w:val="32"/>
          <w:szCs w:val="32"/>
        </w:rPr>
        <w:t>未来连续3天内日平均最低温度低于</w:t>
      </w:r>
      <w:r>
        <w:rPr>
          <w:rFonts w:hint="eastAsia" w:eastAsia="仿宋_GB2312" w:cs="Times New Roman"/>
          <w:bCs/>
          <w:color w:val="000000"/>
          <w:kern w:val="0"/>
          <w:sz w:val="32"/>
          <w:szCs w:val="32"/>
          <w:lang w:eastAsia="zh-CN"/>
        </w:rPr>
        <w:t>—</w:t>
      </w:r>
      <w:r>
        <w:rPr>
          <w:rFonts w:hint="default" w:ascii="Times New Roman" w:hAnsi="Times New Roman" w:eastAsia="仿宋_GB2312" w:cs="Times New Roman"/>
          <w:bCs/>
          <w:color w:val="000000"/>
          <w:kern w:val="0"/>
          <w:sz w:val="32"/>
          <w:szCs w:val="32"/>
        </w:rPr>
        <w:t>9℃；</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 w:cs="Times New Roman"/>
          <w:bCs/>
          <w:color w:val="000000"/>
          <w:kern w:val="0"/>
          <w:sz w:val="32"/>
          <w:szCs w:val="32"/>
        </w:rPr>
        <w:t>②</w:t>
      </w:r>
      <w:r>
        <w:rPr>
          <w:rFonts w:hint="default" w:ascii="Times New Roman" w:hAnsi="Times New Roman" w:eastAsia="仿宋_GB2312" w:cs="Times New Roman"/>
          <w:bCs/>
          <w:color w:val="000000"/>
          <w:kern w:val="0"/>
          <w:sz w:val="32"/>
          <w:szCs w:val="32"/>
        </w:rPr>
        <w:t>因各类因素可能造成停热降温，影响居民用户5000户以上，并持续24小时以上；</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outlineLvl w:val="9"/>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③因其他因素造成预计发生较大以上集中供热突发事件，事件已经临近，事态有扩大的趋势。</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outlineLvl w:val="1"/>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（4）蓝色预警</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有下列情况之一者，为蓝色预警：</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 w:cs="Times New Roman"/>
          <w:bCs/>
          <w:color w:val="000000"/>
          <w:kern w:val="0"/>
          <w:sz w:val="32"/>
          <w:szCs w:val="32"/>
        </w:rPr>
      </w:pPr>
      <w:r>
        <w:rPr>
          <w:rFonts w:hint="default" w:ascii="Times New Roman" w:hAnsi="Times New Roman" w:eastAsia="仿宋" w:cs="Times New Roman"/>
          <w:bCs/>
          <w:color w:val="000000"/>
          <w:kern w:val="0"/>
          <w:sz w:val="32"/>
          <w:szCs w:val="32"/>
        </w:rPr>
        <w:t>①</w:t>
      </w:r>
      <w:r>
        <w:rPr>
          <w:rFonts w:hint="default" w:ascii="Times New Roman" w:hAnsi="Times New Roman" w:eastAsia="仿宋_GB2312" w:cs="Times New Roman"/>
          <w:bCs/>
          <w:color w:val="000000"/>
          <w:kern w:val="0"/>
          <w:sz w:val="32"/>
          <w:szCs w:val="32"/>
        </w:rPr>
        <w:t>预测我</w:t>
      </w:r>
      <w:r>
        <w:rPr>
          <w:rFonts w:hint="default" w:ascii="Times New Roman" w:hAnsi="Times New Roman" w:eastAsia="仿宋_GB2312" w:cs="Times New Roman"/>
          <w:bCs/>
          <w:color w:val="auto"/>
          <w:kern w:val="0"/>
          <w:sz w:val="32"/>
          <w:szCs w:val="32"/>
          <w:highlight w:val="none"/>
          <w:lang w:val="en-US" w:eastAsia="zh-CN"/>
        </w:rPr>
        <w:t>区</w:t>
      </w:r>
      <w:r>
        <w:rPr>
          <w:rFonts w:hint="default" w:ascii="Times New Roman" w:hAnsi="Times New Roman" w:eastAsia="仿宋_GB2312" w:cs="Times New Roman"/>
          <w:bCs/>
          <w:color w:val="000000"/>
          <w:kern w:val="0"/>
          <w:sz w:val="32"/>
          <w:szCs w:val="32"/>
        </w:rPr>
        <w:t>未来连续2天内日平均最低温度低于</w:t>
      </w:r>
      <w:r>
        <w:rPr>
          <w:rFonts w:hint="eastAsia" w:eastAsia="仿宋_GB2312" w:cs="Times New Roman"/>
          <w:bCs/>
          <w:color w:val="000000"/>
          <w:kern w:val="0"/>
          <w:sz w:val="32"/>
          <w:szCs w:val="32"/>
          <w:lang w:eastAsia="zh-CN"/>
        </w:rPr>
        <w:t>—</w:t>
      </w:r>
      <w:r>
        <w:rPr>
          <w:rFonts w:hint="default" w:ascii="Times New Roman" w:hAnsi="Times New Roman" w:eastAsia="仿宋_GB2312" w:cs="Times New Roman"/>
          <w:bCs/>
          <w:color w:val="000000"/>
          <w:kern w:val="0"/>
          <w:sz w:val="32"/>
          <w:szCs w:val="32"/>
        </w:rPr>
        <w:t>9℃；</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eastAsia" w:ascii="Times New Roman" w:hAnsi="Times New Roman" w:eastAsia="仿宋_GB2312" w:cs="Times New Roman"/>
          <w:bCs/>
          <w:color w:val="000000"/>
          <w:kern w:val="0"/>
          <w:sz w:val="32"/>
          <w:szCs w:val="32"/>
          <w:lang w:eastAsia="zh-CN"/>
        </w:rPr>
      </w:pPr>
      <w:r>
        <w:rPr>
          <w:rFonts w:hint="default" w:ascii="Times New Roman" w:hAnsi="Times New Roman" w:eastAsia="仿宋" w:cs="Times New Roman"/>
          <w:bCs/>
          <w:color w:val="000000"/>
          <w:kern w:val="0"/>
          <w:sz w:val="32"/>
          <w:szCs w:val="32"/>
        </w:rPr>
        <w:t>②</w:t>
      </w:r>
      <w:r>
        <w:rPr>
          <w:rFonts w:hint="default" w:ascii="Times New Roman" w:hAnsi="Times New Roman" w:eastAsia="仿宋_GB2312" w:cs="Times New Roman"/>
          <w:bCs/>
          <w:color w:val="000000"/>
          <w:kern w:val="0"/>
          <w:sz w:val="32"/>
          <w:szCs w:val="32"/>
        </w:rPr>
        <w:t>因各类因素可能造成停热降温，影响居民用户5000户以下，并持续24小时以上</w:t>
      </w:r>
      <w:r>
        <w:rPr>
          <w:rFonts w:hint="eastAsia" w:eastAsia="仿宋_GB2312" w:cs="Times New Roman"/>
          <w:bCs/>
          <w:color w:val="000000"/>
          <w:kern w:val="0"/>
          <w:sz w:val="32"/>
          <w:szCs w:val="32"/>
          <w:lang w:eastAsia="zh-CN"/>
        </w:rPr>
        <w:t>；</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宋体" w:cs="Times New Roman"/>
          <w:szCs w:val="20"/>
        </w:rPr>
      </w:pPr>
      <w:r>
        <w:rPr>
          <w:rFonts w:hint="default" w:ascii="Times New Roman" w:hAnsi="Times New Roman" w:eastAsia="仿宋_GB2312" w:cs="Times New Roman"/>
          <w:bCs/>
          <w:color w:val="000000"/>
          <w:kern w:val="0"/>
          <w:sz w:val="32"/>
          <w:szCs w:val="32"/>
        </w:rPr>
        <w:t>③因其他因素造成预计发生一般以上集中供热突发事件，事件即将临近，事态可能会扩大。</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outlineLvl w:val="1"/>
        <w:rPr>
          <w:rFonts w:hint="default" w:ascii="Times New Roman" w:hAnsi="Times New Roman" w:eastAsia="楷体" w:cs="Times New Roman"/>
          <w:bCs/>
          <w:color w:val="000000"/>
          <w:kern w:val="0"/>
          <w:sz w:val="32"/>
          <w:szCs w:val="32"/>
        </w:rPr>
      </w:pPr>
      <w:bookmarkStart w:id="37" w:name="_Toc280547180"/>
      <w:bookmarkStart w:id="38" w:name="_Toc23452"/>
      <w:bookmarkStart w:id="39" w:name="_Toc17385"/>
      <w:bookmarkStart w:id="40" w:name="_Toc20488"/>
      <w:bookmarkStart w:id="41" w:name="_Toc278368662"/>
      <w:bookmarkStart w:id="42" w:name="_Toc300637824"/>
      <w:bookmarkStart w:id="43" w:name="_Toc278272938"/>
      <w:bookmarkStart w:id="44" w:name="_Toc9658"/>
      <w:bookmarkStart w:id="45" w:name="_Toc32360"/>
      <w:r>
        <w:rPr>
          <w:rFonts w:hint="default" w:ascii="Times New Roman" w:hAnsi="Times New Roman" w:eastAsia="楷体" w:cs="Times New Roman"/>
          <w:bCs/>
          <w:color w:val="000000"/>
          <w:kern w:val="0"/>
          <w:sz w:val="32"/>
          <w:szCs w:val="32"/>
        </w:rPr>
        <w:t>3.3.2  预警发布</w:t>
      </w:r>
      <w:bookmarkEnd w:id="37"/>
      <w:bookmarkEnd w:id="38"/>
      <w:bookmarkEnd w:id="39"/>
      <w:bookmarkEnd w:id="40"/>
      <w:bookmarkEnd w:id="41"/>
      <w:bookmarkEnd w:id="42"/>
      <w:bookmarkEnd w:id="43"/>
      <w:bookmarkEnd w:id="44"/>
      <w:bookmarkEnd w:id="45"/>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bookmarkStart w:id="46" w:name="_Toc300637825"/>
      <w:r>
        <w:rPr>
          <w:rFonts w:hint="default" w:ascii="Times New Roman" w:hAnsi="Times New Roman" w:eastAsia="仿宋_GB2312" w:cs="Times New Roman"/>
          <w:bCs/>
          <w:color w:val="000000"/>
          <w:kern w:val="0"/>
          <w:sz w:val="32"/>
          <w:szCs w:val="32"/>
        </w:rPr>
        <w:t>（1）发布权限。橙色、红色预警信息由市政府负责发布，区政府协同市政府传达；蓝色、黄色预警由区政府负责发布。</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（2）预警内容。预警信息内容应当明确具体，包括发布单位、发布时间、可能发生突发事件的类别、起始时间、可能影响范围、预警级别、警示事项、相关措施、咨询电话等内容。</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（3）发布途径。预警信息的发布解除可以通过手机短信、网络、广播、电视和其他方式进行。</w:t>
      </w:r>
      <w:r>
        <w:rPr>
          <w:rFonts w:hint="eastAsia" w:eastAsia="仿宋_GB2312" w:cs="Times New Roman"/>
          <w:bCs/>
          <w:color w:val="000000"/>
          <w:kern w:val="0"/>
          <w:sz w:val="32"/>
          <w:szCs w:val="32"/>
          <w:lang w:eastAsia="zh-CN"/>
        </w:rPr>
        <w:t>各</w:t>
      </w:r>
      <w:r>
        <w:rPr>
          <w:rFonts w:hint="default" w:ascii="Times New Roman" w:hAnsi="Times New Roman" w:eastAsia="仿宋_GB2312" w:cs="Times New Roman"/>
          <w:bCs/>
          <w:color w:val="000000"/>
          <w:kern w:val="0"/>
          <w:sz w:val="32"/>
          <w:szCs w:val="32"/>
          <w:lang w:eastAsia="zh-CN"/>
        </w:rPr>
        <w:t>乡镇（街道）、</w:t>
      </w:r>
      <w:r>
        <w:rPr>
          <w:rFonts w:hint="eastAsia" w:eastAsia="仿宋_GB2312" w:cs="Times New Roman"/>
          <w:bCs/>
          <w:color w:val="000000"/>
          <w:kern w:val="0"/>
          <w:sz w:val="32"/>
          <w:szCs w:val="32"/>
          <w:lang w:eastAsia="zh-CN"/>
        </w:rPr>
        <w:t>开发区管委会</w:t>
      </w:r>
      <w:r>
        <w:rPr>
          <w:rFonts w:hint="default" w:ascii="Times New Roman" w:hAnsi="Times New Roman" w:eastAsia="仿宋_GB2312" w:cs="Times New Roman"/>
          <w:bCs/>
          <w:color w:val="000000"/>
          <w:kern w:val="0"/>
          <w:sz w:val="32"/>
          <w:szCs w:val="32"/>
        </w:rPr>
        <w:t>等部门在预警信息发布时对老年人进行风险提醒和紧急避难场所提示。</w:t>
      </w:r>
    </w:p>
    <w:bookmarkEnd w:id="46"/>
    <w:p>
      <w:pPr>
        <w:keepNext w:val="0"/>
        <w:keepLines w:val="0"/>
        <w:pageBreakBefore w:val="0"/>
        <w:widowControl w:val="0"/>
        <w:kinsoku/>
        <w:wordWrap/>
        <w:overflowPunct/>
        <w:topLinePunct/>
        <w:autoSpaceDE/>
        <w:autoSpaceDN/>
        <w:bidi w:val="0"/>
        <w:snapToGrid/>
        <w:spacing w:line="560" w:lineRule="exact"/>
        <w:ind w:firstLine="640" w:firstLineChars="200"/>
        <w:textAlignment w:val="auto"/>
        <w:outlineLvl w:val="1"/>
        <w:rPr>
          <w:rFonts w:hint="default" w:ascii="Times New Roman" w:hAnsi="Times New Roman" w:eastAsia="楷体" w:cs="Times New Roman"/>
          <w:bCs/>
          <w:color w:val="000000"/>
          <w:kern w:val="0"/>
          <w:sz w:val="32"/>
          <w:szCs w:val="32"/>
        </w:rPr>
      </w:pPr>
      <w:bookmarkStart w:id="47" w:name="_Toc21336"/>
      <w:bookmarkStart w:id="48" w:name="_Toc300637826"/>
      <w:bookmarkStart w:id="49" w:name="_Toc12267"/>
      <w:bookmarkStart w:id="50" w:name="_Toc19036"/>
      <w:bookmarkStart w:id="51" w:name="_Toc31441"/>
      <w:r>
        <w:rPr>
          <w:rFonts w:hint="default" w:ascii="Times New Roman" w:hAnsi="Times New Roman" w:eastAsia="楷体" w:cs="Times New Roman"/>
          <w:bCs/>
          <w:color w:val="000000"/>
          <w:kern w:val="0"/>
          <w:sz w:val="32"/>
          <w:szCs w:val="32"/>
        </w:rPr>
        <w:t>3.3.3  预警响应措施</w:t>
      </w:r>
      <w:bookmarkEnd w:id="47"/>
      <w:bookmarkEnd w:id="48"/>
      <w:bookmarkEnd w:id="49"/>
      <w:bookmarkEnd w:id="50"/>
      <w:bookmarkEnd w:id="51"/>
    </w:p>
    <w:p>
      <w:pPr>
        <w:keepNext w:val="0"/>
        <w:keepLines w:val="0"/>
        <w:pageBreakBefore w:val="0"/>
        <w:widowControl w:val="0"/>
        <w:numPr>
          <w:ilvl w:val="0"/>
          <w:numId w:val="2"/>
        </w:numPr>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发布蓝色、黄色预警后，采取以下响应措施：</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①区城市管理委加强对突发事件发生、发展情况的监测、预报，向社会发布与公众有关的突发事件预测信息和分析评估结果。</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②向社会公众发布防灾避险的提示性、建议性信息。</w:t>
      </w:r>
    </w:p>
    <w:p>
      <w:pPr>
        <w:keepNext w:val="0"/>
        <w:keepLines w:val="0"/>
        <w:pageBreakBefore w:val="0"/>
        <w:widowControl w:val="0"/>
        <w:numPr>
          <w:ilvl w:val="0"/>
          <w:numId w:val="2"/>
        </w:numPr>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发布橙色、红色预警后，在以上措施的基础上，进一步采取以下响应措施：</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①区指挥部办公室立即组织指挥人员、救援人员、值班人员等进入待命状态。</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②区指挥部办公室组织供热企业迅速调集应急抢修和救援所需物资、设备、工具，做好应急准备工作。</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③供热企业加强预警区域的安全检查和隐患排查。</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④</w:t>
      </w:r>
      <w:r>
        <w:rPr>
          <w:rFonts w:hint="default" w:ascii="Times New Roman" w:hAnsi="Times New Roman" w:eastAsia="仿宋_GB2312" w:cs="Times New Roman"/>
          <w:bCs/>
          <w:color w:val="000000"/>
          <w:kern w:val="0"/>
          <w:sz w:val="32"/>
          <w:szCs w:val="32"/>
          <w:lang w:eastAsia="zh-CN"/>
        </w:rPr>
        <w:t>乡镇（街道）、</w:t>
      </w:r>
      <w:r>
        <w:rPr>
          <w:rFonts w:hint="eastAsia" w:eastAsia="仿宋_GB2312" w:cs="Times New Roman"/>
          <w:bCs/>
          <w:color w:val="000000"/>
          <w:kern w:val="0"/>
          <w:sz w:val="32"/>
          <w:szCs w:val="32"/>
          <w:lang w:eastAsia="zh-CN"/>
        </w:rPr>
        <w:t>开发区管委会</w:t>
      </w:r>
      <w:r>
        <w:rPr>
          <w:rFonts w:hint="default" w:ascii="Times New Roman" w:hAnsi="Times New Roman" w:eastAsia="仿宋_GB2312" w:cs="Times New Roman"/>
          <w:bCs/>
          <w:color w:val="000000"/>
          <w:kern w:val="0"/>
          <w:sz w:val="32"/>
          <w:szCs w:val="32"/>
        </w:rPr>
        <w:t>组织转移、疏散易受突发事件危害的人员并予以妥善安置。</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outlineLvl w:val="1"/>
        <w:rPr>
          <w:rFonts w:hint="default" w:ascii="Times New Roman" w:hAnsi="Times New Roman" w:eastAsia="楷体" w:cs="Times New Roman"/>
          <w:bCs/>
          <w:color w:val="000000"/>
          <w:kern w:val="0"/>
          <w:sz w:val="32"/>
          <w:szCs w:val="32"/>
        </w:rPr>
      </w:pPr>
      <w:bookmarkStart w:id="52" w:name="_Toc29114"/>
      <w:bookmarkStart w:id="53" w:name="_Toc21003"/>
      <w:bookmarkStart w:id="54" w:name="_Toc5455"/>
      <w:bookmarkStart w:id="55" w:name="_Toc6197"/>
      <w:bookmarkStart w:id="56" w:name="_Toc13432"/>
      <w:r>
        <w:rPr>
          <w:rFonts w:hint="default" w:ascii="Times New Roman" w:hAnsi="Times New Roman" w:eastAsia="楷体" w:cs="Times New Roman"/>
          <w:bCs/>
          <w:color w:val="000000"/>
          <w:kern w:val="0"/>
          <w:sz w:val="32"/>
          <w:szCs w:val="32"/>
        </w:rPr>
        <w:t>3.3.4  预警</w:t>
      </w:r>
      <w:bookmarkEnd w:id="52"/>
      <w:bookmarkEnd w:id="53"/>
      <w:r>
        <w:rPr>
          <w:rFonts w:hint="default" w:ascii="Times New Roman" w:hAnsi="Times New Roman" w:eastAsia="楷体" w:cs="Times New Roman"/>
          <w:bCs/>
          <w:color w:val="000000"/>
          <w:kern w:val="0"/>
          <w:sz w:val="32"/>
          <w:szCs w:val="32"/>
        </w:rPr>
        <w:t>的调整和解除</w:t>
      </w:r>
      <w:bookmarkEnd w:id="54"/>
      <w:bookmarkEnd w:id="55"/>
      <w:bookmarkEnd w:id="56"/>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预警信息发布部门根据集中供热突发事件可能的发展态势和相应处置进展情况，适时调整预警级别并重新发布。当研判可能引发集中供热突发事件的因素已经消除或得到有效控制，应按照预警发布权限，立即宣布解除预警。</w:t>
      </w:r>
    </w:p>
    <w:p>
      <w:pPr>
        <w:keepNext w:val="0"/>
        <w:keepLines w:val="0"/>
        <w:pageBreakBefore w:val="0"/>
        <w:widowControl w:val="0"/>
        <w:kinsoku/>
        <w:wordWrap/>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lang w:val="en-US"/>
        </w:rPr>
      </w:pPr>
      <w:r>
        <w:rPr>
          <w:rFonts w:hint="default" w:ascii="Times New Roman" w:hAnsi="Times New Roman" w:eastAsia="黑体" w:cs="Times New Roman"/>
          <w:sz w:val="32"/>
          <w:szCs w:val="32"/>
          <w:lang w:val="en-US" w:eastAsia="zh-CN"/>
        </w:rPr>
        <w:t>4</w:t>
      </w:r>
      <w:r>
        <w:rPr>
          <w:rFonts w:hint="eastAsia" w:eastAsia="黑体" w:cs="Times New Roman"/>
          <w:sz w:val="32"/>
          <w:szCs w:val="32"/>
          <w:lang w:val="en-US" w:eastAsia="zh-CN"/>
        </w:rPr>
        <w:t xml:space="preserve">  </w:t>
      </w:r>
      <w:r>
        <w:rPr>
          <w:rFonts w:hint="default" w:ascii="Times New Roman" w:hAnsi="Times New Roman" w:eastAsia="黑体" w:cs="Times New Roman"/>
          <w:sz w:val="32"/>
          <w:szCs w:val="32"/>
          <w:lang w:val="en-US" w:eastAsia="zh-CN"/>
        </w:rPr>
        <w:t>应急处置</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4.1  信息报告</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4.1.1  发生集中供热突发事件或发现重大风险隐患后，有关单位要立即向区指挥部办公室和区人民政府报告事件或隐患信息，并根据事态发展和处置情况及时报告相关信息。</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4.1.</w:t>
      </w:r>
      <w:r>
        <w:rPr>
          <w:rFonts w:hint="default" w:ascii="Times New Roman" w:hAnsi="Times New Roman" w:eastAsia="仿宋_GB2312" w:cs="Times New Roman"/>
          <w:bCs/>
          <w:color w:val="000000"/>
          <w:kern w:val="0"/>
          <w:sz w:val="32"/>
          <w:szCs w:val="32"/>
          <w:lang w:val="en-US" w:eastAsia="zh-CN"/>
        </w:rPr>
        <w:t xml:space="preserve">2  </w:t>
      </w:r>
      <w:r>
        <w:rPr>
          <w:rFonts w:hint="default" w:ascii="Times New Roman" w:hAnsi="Times New Roman" w:eastAsia="仿宋_GB2312" w:cs="Times New Roman"/>
          <w:bCs/>
          <w:color w:val="000000"/>
          <w:kern w:val="0"/>
          <w:sz w:val="32"/>
          <w:szCs w:val="32"/>
        </w:rPr>
        <w:t>区指挥部办公室要按照接报即报、随时续报的原则，在接报后30分钟内以电话方式、1小时内以书面形式，向区委、区政府报告突发事件基本情况。</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FF0000"/>
          <w:kern w:val="0"/>
          <w:sz w:val="32"/>
          <w:szCs w:val="32"/>
        </w:rPr>
      </w:pPr>
      <w:r>
        <w:rPr>
          <w:rFonts w:hint="default" w:ascii="Times New Roman" w:hAnsi="Times New Roman" w:eastAsia="仿宋_GB2312" w:cs="Times New Roman"/>
          <w:bCs/>
          <w:color w:val="000000"/>
          <w:kern w:val="0"/>
          <w:sz w:val="32"/>
          <w:szCs w:val="32"/>
        </w:rPr>
        <w:t>对于区委、区政府要求核实的情况，电话反馈时间不得超过20分钟。区领导同志作出批示、提出要求后，相关部门（单位）要及时报告落实情况。</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4.1.</w:t>
      </w:r>
      <w:r>
        <w:rPr>
          <w:rFonts w:hint="default" w:ascii="Times New Roman" w:hAnsi="Times New Roman" w:eastAsia="仿宋_GB2312" w:cs="Times New Roman"/>
          <w:bCs/>
          <w:color w:val="000000"/>
          <w:kern w:val="0"/>
          <w:sz w:val="32"/>
          <w:szCs w:val="32"/>
          <w:lang w:val="en-US" w:eastAsia="zh-CN"/>
        </w:rPr>
        <w:t xml:space="preserve">3  </w:t>
      </w:r>
      <w:r>
        <w:rPr>
          <w:rFonts w:hint="default" w:ascii="Times New Roman" w:hAnsi="Times New Roman" w:eastAsia="仿宋_GB2312" w:cs="Times New Roman"/>
          <w:bCs/>
          <w:color w:val="000000"/>
          <w:kern w:val="0"/>
          <w:sz w:val="32"/>
          <w:szCs w:val="32"/>
        </w:rPr>
        <w:t>区指挥部</w:t>
      </w:r>
      <w:r>
        <w:rPr>
          <w:rFonts w:hint="default" w:ascii="Times New Roman" w:hAnsi="Times New Roman" w:eastAsia="仿宋_GB2312" w:cs="Times New Roman"/>
          <w:bCs/>
          <w:color w:val="000000"/>
          <w:kern w:val="0"/>
          <w:sz w:val="32"/>
          <w:szCs w:val="32"/>
          <w:lang w:eastAsia="zh-CN"/>
        </w:rPr>
        <w:t>办公室</w:t>
      </w:r>
      <w:r>
        <w:rPr>
          <w:rFonts w:hint="default" w:ascii="Times New Roman" w:hAnsi="Times New Roman" w:eastAsia="仿宋_GB2312" w:cs="Times New Roman"/>
          <w:bCs/>
          <w:color w:val="000000"/>
          <w:kern w:val="0"/>
          <w:sz w:val="32"/>
          <w:szCs w:val="32"/>
        </w:rPr>
        <w:t>接到报警后及时收集汇总相关信息，经研判后通报有关部门和单位。</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4.1.4  对于集中供热突发事件信息报告应包括以下内容：</w:t>
      </w:r>
    </w:p>
    <w:p>
      <w:pPr>
        <w:keepNext w:val="0"/>
        <w:keepLines w:val="0"/>
        <w:pageBreakBefore w:val="0"/>
        <w:widowControl w:val="0"/>
        <w:numPr>
          <w:ilvl w:val="0"/>
          <w:numId w:val="3"/>
        </w:numPr>
        <w:kinsoku/>
        <w:wordWrap/>
        <w:overflowPunct/>
        <w:topLinePunct/>
        <w:autoSpaceDE/>
        <w:autoSpaceDN/>
        <w:bidi w:val="0"/>
        <w:snapToGrid/>
        <w:spacing w:line="560" w:lineRule="exact"/>
        <w:ind w:left="0" w:firstLine="42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报告单位、报告人姓名、信息来源、事件的时间、地点、设施名称、联系电话。</w:t>
      </w:r>
    </w:p>
    <w:p>
      <w:pPr>
        <w:keepNext w:val="0"/>
        <w:keepLines w:val="0"/>
        <w:pageBreakBefore w:val="0"/>
        <w:widowControl w:val="0"/>
        <w:numPr>
          <w:ilvl w:val="0"/>
          <w:numId w:val="3"/>
        </w:numPr>
        <w:kinsoku/>
        <w:wordWrap/>
        <w:overflowPunct/>
        <w:topLinePunct/>
        <w:autoSpaceDE/>
        <w:autoSpaceDN/>
        <w:bidi w:val="0"/>
        <w:snapToGrid/>
        <w:spacing w:line="560" w:lineRule="exact"/>
        <w:ind w:left="0" w:firstLine="42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事件可能造成的影响区域、户数、持续时间、损失程度；事件造成的伤亡人数。</w:t>
      </w:r>
    </w:p>
    <w:p>
      <w:pPr>
        <w:keepNext w:val="0"/>
        <w:keepLines w:val="0"/>
        <w:pageBreakBefore w:val="0"/>
        <w:widowControl w:val="0"/>
        <w:numPr>
          <w:ilvl w:val="0"/>
          <w:numId w:val="3"/>
        </w:numPr>
        <w:kinsoku/>
        <w:wordWrap/>
        <w:overflowPunct/>
        <w:topLinePunct/>
        <w:autoSpaceDE/>
        <w:autoSpaceDN/>
        <w:bidi w:val="0"/>
        <w:snapToGrid/>
        <w:spacing w:line="560" w:lineRule="exact"/>
        <w:ind w:left="0" w:firstLine="42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事件发生后采取的先期处置措施情况。</w:t>
      </w:r>
    </w:p>
    <w:p>
      <w:pPr>
        <w:keepNext w:val="0"/>
        <w:keepLines w:val="0"/>
        <w:pageBreakBefore w:val="0"/>
        <w:widowControl w:val="0"/>
        <w:numPr>
          <w:ilvl w:val="0"/>
          <w:numId w:val="3"/>
        </w:numPr>
        <w:kinsoku/>
        <w:wordWrap/>
        <w:overflowPunct/>
        <w:topLinePunct/>
        <w:autoSpaceDE/>
        <w:autoSpaceDN/>
        <w:bidi w:val="0"/>
        <w:snapToGrid/>
        <w:spacing w:line="560" w:lineRule="exact"/>
        <w:ind w:left="0" w:firstLine="42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需要有关部门和单位协助的有关事宜。</w:t>
      </w:r>
    </w:p>
    <w:p>
      <w:pPr>
        <w:keepNext w:val="0"/>
        <w:keepLines w:val="0"/>
        <w:pageBreakBefore w:val="0"/>
        <w:widowControl w:val="0"/>
        <w:numPr>
          <w:ilvl w:val="0"/>
          <w:numId w:val="3"/>
        </w:numPr>
        <w:kinsoku/>
        <w:wordWrap/>
        <w:overflowPunct/>
        <w:topLinePunct/>
        <w:autoSpaceDE/>
        <w:autoSpaceDN/>
        <w:bidi w:val="0"/>
        <w:snapToGrid/>
        <w:spacing w:line="560" w:lineRule="exact"/>
        <w:ind w:left="0" w:firstLine="42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由此事件引发次生灾害或社会影响的初步分析。</w:t>
      </w:r>
    </w:p>
    <w:p>
      <w:pPr>
        <w:keepNext w:val="0"/>
        <w:keepLines w:val="0"/>
        <w:pageBreakBefore w:val="0"/>
        <w:widowControl w:val="0"/>
        <w:numPr>
          <w:ilvl w:val="0"/>
          <w:numId w:val="3"/>
        </w:numPr>
        <w:kinsoku/>
        <w:wordWrap/>
        <w:overflowPunct/>
        <w:topLinePunct/>
        <w:autoSpaceDE/>
        <w:autoSpaceDN/>
        <w:bidi w:val="0"/>
        <w:snapToGrid/>
        <w:spacing w:line="560" w:lineRule="exact"/>
        <w:ind w:left="0" w:firstLine="42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000000"/>
          <w:kern w:val="0"/>
          <w:sz w:val="32"/>
          <w:szCs w:val="32"/>
        </w:rPr>
        <w:t>其他需要通报的有关事项。</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4.2  先期处置</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4.2.1  事发单位应立即组织本单位相关人员和应急队伍全力营救、疏散、安置受到威胁的人员；标明危险区域，封锁危险场所；因设备设施故障引起的突发事件，要迅速调集应急队伍、物资、设备赶赴现场，开展以关闸、查找漏点、抢险堵漏为重点的先期处置工作，防止事态扩大，并向区指挥部办公室报告。</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highlight w:val="none"/>
        </w:rPr>
      </w:pPr>
      <w:r>
        <w:rPr>
          <w:rFonts w:hint="default" w:ascii="Times New Roman" w:hAnsi="Times New Roman" w:eastAsia="仿宋_GB2312" w:cs="Times New Roman"/>
          <w:bCs/>
          <w:color w:val="000000"/>
          <w:kern w:val="0"/>
          <w:sz w:val="32"/>
          <w:szCs w:val="32"/>
        </w:rPr>
        <w:t xml:space="preserve">4.2.2  </w:t>
      </w:r>
      <w:r>
        <w:rPr>
          <w:rFonts w:hint="default" w:ascii="Times New Roman" w:hAnsi="Times New Roman" w:eastAsia="仿宋_GB2312" w:cs="Times New Roman"/>
          <w:bCs/>
          <w:color w:val="000000"/>
          <w:kern w:val="0"/>
          <w:sz w:val="32"/>
          <w:szCs w:val="32"/>
          <w:highlight w:val="none"/>
        </w:rPr>
        <w:t>事发区</w:t>
      </w:r>
      <w:r>
        <w:rPr>
          <w:rFonts w:hint="default" w:ascii="Times New Roman" w:hAnsi="Times New Roman" w:eastAsia="仿宋_GB2312" w:cs="Times New Roman"/>
          <w:bCs/>
          <w:color w:val="000000"/>
          <w:kern w:val="0"/>
          <w:sz w:val="32"/>
          <w:szCs w:val="32"/>
          <w:highlight w:val="none"/>
          <w:lang w:eastAsia="zh-CN"/>
        </w:rPr>
        <w:t>乡镇（街道）、</w:t>
      </w:r>
      <w:r>
        <w:rPr>
          <w:rFonts w:hint="eastAsia" w:eastAsia="仿宋_GB2312" w:cs="Times New Roman"/>
          <w:bCs/>
          <w:color w:val="000000"/>
          <w:kern w:val="0"/>
          <w:sz w:val="32"/>
          <w:szCs w:val="32"/>
          <w:highlight w:val="none"/>
          <w:lang w:eastAsia="zh-CN"/>
        </w:rPr>
        <w:t>开发区管委会</w:t>
      </w:r>
      <w:r>
        <w:rPr>
          <w:rFonts w:hint="default" w:ascii="Times New Roman" w:hAnsi="Times New Roman" w:eastAsia="仿宋_GB2312" w:cs="Times New Roman"/>
          <w:bCs/>
          <w:color w:val="000000"/>
          <w:kern w:val="0"/>
          <w:sz w:val="32"/>
          <w:szCs w:val="32"/>
          <w:highlight w:val="none"/>
        </w:rPr>
        <w:t>组织调动警务、医务人员等基层应急救援力量赶赴现场，开展救护伤员、疏散群众、控制现场、抢险救援等应急行动，并及时向区</w:t>
      </w:r>
      <w:r>
        <w:rPr>
          <w:rFonts w:hint="default" w:ascii="Times New Roman" w:hAnsi="Times New Roman" w:eastAsia="仿宋_GB2312" w:cs="Times New Roman"/>
          <w:bCs/>
          <w:color w:val="000000"/>
          <w:kern w:val="0"/>
          <w:sz w:val="32"/>
          <w:szCs w:val="32"/>
          <w:highlight w:val="none"/>
          <w:lang w:val="en-US" w:eastAsia="zh-CN"/>
        </w:rPr>
        <w:t>指挥部办公室</w:t>
      </w:r>
      <w:r>
        <w:rPr>
          <w:rFonts w:hint="default" w:ascii="Times New Roman" w:hAnsi="Times New Roman" w:eastAsia="仿宋_GB2312" w:cs="Times New Roman"/>
          <w:bCs/>
          <w:color w:val="000000"/>
          <w:kern w:val="0"/>
          <w:sz w:val="32"/>
          <w:szCs w:val="32"/>
          <w:highlight w:val="none"/>
        </w:rPr>
        <w:t>报告。</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highlight w:val="none"/>
        </w:rPr>
        <w:t>4.2.3  区</w:t>
      </w:r>
      <w:r>
        <w:rPr>
          <w:rFonts w:hint="default" w:ascii="Times New Roman" w:hAnsi="Times New Roman" w:eastAsia="仿宋_GB2312" w:cs="Times New Roman"/>
          <w:bCs/>
          <w:color w:val="000000"/>
          <w:kern w:val="0"/>
          <w:sz w:val="32"/>
          <w:szCs w:val="32"/>
          <w:highlight w:val="none"/>
          <w:lang w:val="en-US" w:eastAsia="zh-CN"/>
        </w:rPr>
        <w:t>指挥部办公室</w:t>
      </w:r>
      <w:r>
        <w:rPr>
          <w:rFonts w:hint="default" w:ascii="Times New Roman" w:hAnsi="Times New Roman" w:eastAsia="仿宋_GB2312" w:cs="Times New Roman"/>
          <w:bCs/>
          <w:color w:val="000000"/>
          <w:kern w:val="0"/>
          <w:sz w:val="32"/>
          <w:szCs w:val="32"/>
        </w:rPr>
        <w:t>接报后，迅速核实集中供热突发事件基本情况，对事态发展进行科学研判后，立即开展应急救援行动，组织供热专业应急队伍参与抢险救援，并在规定时间内向</w:t>
      </w:r>
      <w:r>
        <w:rPr>
          <w:rFonts w:hint="eastAsia" w:eastAsia="仿宋_GB2312" w:cs="Times New Roman"/>
          <w:bCs/>
          <w:color w:val="000000"/>
          <w:kern w:val="0"/>
          <w:sz w:val="32"/>
          <w:szCs w:val="32"/>
          <w:lang w:val="en-US" w:eastAsia="zh-CN"/>
        </w:rPr>
        <w:t>区委、区政府</w:t>
      </w:r>
      <w:r>
        <w:rPr>
          <w:rFonts w:hint="default" w:ascii="Times New Roman" w:hAnsi="Times New Roman" w:eastAsia="仿宋_GB2312" w:cs="Times New Roman"/>
          <w:bCs/>
          <w:color w:val="000000"/>
          <w:kern w:val="0"/>
          <w:sz w:val="32"/>
          <w:szCs w:val="32"/>
        </w:rPr>
        <w:t>报告。</w:t>
      </w:r>
    </w:p>
    <w:p>
      <w:pPr>
        <w:keepNext w:val="0"/>
        <w:keepLines w:val="0"/>
        <w:pageBreakBefore w:val="0"/>
        <w:widowControl w:val="0"/>
        <w:kinsoku/>
        <w:wordWrap/>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5</w:t>
      </w:r>
      <w:r>
        <w:rPr>
          <w:rFonts w:hint="eastAsia" w:eastAsia="黑体" w:cs="Times New Roman"/>
          <w:sz w:val="32"/>
          <w:szCs w:val="32"/>
          <w:lang w:val="en-US" w:eastAsia="zh-CN"/>
        </w:rPr>
        <w:t xml:space="preserve">  </w:t>
      </w:r>
      <w:r>
        <w:rPr>
          <w:rFonts w:hint="default" w:ascii="Times New Roman" w:hAnsi="Times New Roman" w:eastAsia="黑体" w:cs="Times New Roman"/>
          <w:sz w:val="32"/>
          <w:szCs w:val="32"/>
          <w:lang w:val="en-US" w:eastAsia="zh-CN"/>
        </w:rPr>
        <w:t>应急响应</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5.1  响应分级</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5.1.1  初判发生特别重大、重大集中供热突发事件，区指挥部立即上报市指挥部，由市指挥部负责应对，区指挥部配合市指挥部工作；初判发生较大、一般集中供热突发事件，由区政府负责应对。如事件发生在重点地区或重大活动举办、重要会议召开等时期，适当提高响应级别，并视发展态势及时调整响应级别。</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5.1.2  发生特别重大、重大集中供热突发事件时，区指挥部配合市指挥部启动一、二级应急响应；发生较大集中供热突发事件时，区人民政府启动三级应急响应；发生一般集中供热突发事件时，区人民政府启动四级应急响应。</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5.2  一、二级应急响应</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000000"/>
          <w:kern w:val="0"/>
          <w:sz w:val="32"/>
          <w:szCs w:val="32"/>
        </w:rPr>
        <w:t>接到特别重大、重大集中供热突发事件报告后，区指挥部应立即向市指挥部报告，同时立即赶赴现场，在市指挥部相关领导到达前，参照三级应急响应指导、组织、协调应急处置工作；市指挥部相关领导到达后，将指挥权移交市指挥部。</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5.3  三级应急响应</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启动三级应急响应时，根据不同类型集中供热突发事件应急处置需要，可采取以下措施：</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both"/>
        <w:textAlignment w:val="auto"/>
        <w:rPr>
          <w:rFonts w:hint="eastAsia" w:ascii="Times New Roman" w:hAnsi="Times New Roman" w:eastAsia="仿宋_GB2312" w:cs="Times New Roman"/>
          <w:bCs/>
          <w:color w:val="000000"/>
          <w:kern w:val="0"/>
          <w:sz w:val="32"/>
          <w:szCs w:val="32"/>
          <w:lang w:val="en-US" w:eastAsia="zh-CN" w:bidi="ar-SA"/>
        </w:rPr>
      </w:pPr>
      <w:r>
        <w:rPr>
          <w:rFonts w:hint="default" w:ascii="Times New Roman" w:hAnsi="Times New Roman" w:eastAsia="仿宋_GB2312" w:cs="Times New Roman"/>
          <w:bCs/>
          <w:color w:val="000000"/>
          <w:kern w:val="0"/>
          <w:sz w:val="32"/>
          <w:szCs w:val="32"/>
          <w:lang w:val="en-US" w:eastAsia="zh-CN" w:bidi="ar-SA"/>
        </w:rPr>
        <w:t>（1）区指挥部</w:t>
      </w:r>
      <w:r>
        <w:rPr>
          <w:rFonts w:hint="eastAsia" w:ascii="Times New Roman" w:hAnsi="Times New Roman" w:eastAsia="仿宋_GB2312" w:cs="Times New Roman"/>
          <w:bCs/>
          <w:color w:val="000000"/>
          <w:kern w:val="0"/>
          <w:sz w:val="32"/>
          <w:szCs w:val="32"/>
          <w:lang w:val="en-US" w:eastAsia="zh-CN" w:bidi="ar-SA"/>
        </w:rPr>
        <w:t>总指挥</w:t>
      </w:r>
      <w:r>
        <w:rPr>
          <w:rFonts w:hint="default" w:ascii="Times New Roman" w:hAnsi="Times New Roman" w:eastAsia="仿宋_GB2312" w:cs="Times New Roman"/>
          <w:bCs/>
          <w:color w:val="000000"/>
          <w:kern w:val="0"/>
          <w:sz w:val="32"/>
          <w:szCs w:val="32"/>
          <w:lang w:val="en-US" w:eastAsia="zh-CN" w:bidi="ar-SA"/>
        </w:rPr>
        <w:t>赴现场指导、组织、协调、支援应急处置工作，</w:t>
      </w:r>
      <w:r>
        <w:rPr>
          <w:rFonts w:hint="eastAsia" w:ascii="Times New Roman" w:hAnsi="Times New Roman" w:eastAsia="仿宋_GB2312" w:cs="Times New Roman"/>
          <w:bCs/>
          <w:color w:val="000000"/>
          <w:kern w:val="0"/>
          <w:sz w:val="32"/>
          <w:szCs w:val="32"/>
          <w:lang w:val="en-US" w:eastAsia="zh-CN" w:bidi="ar-SA"/>
        </w:rPr>
        <w:t>组建现场指挥部，</w:t>
      </w:r>
      <w:r>
        <w:rPr>
          <w:rFonts w:hint="default" w:ascii="Times New Roman" w:hAnsi="Times New Roman" w:eastAsia="仿宋_GB2312" w:cs="Times New Roman"/>
          <w:bCs/>
          <w:color w:val="000000"/>
          <w:kern w:val="0"/>
          <w:sz w:val="32"/>
          <w:szCs w:val="32"/>
          <w:lang w:val="en-US" w:eastAsia="zh-CN" w:bidi="ar-SA"/>
        </w:rPr>
        <w:t>协调调度本区内掌握的应急救援队伍、应急救援装备和应急物资等资源，开展应急处置工作</w:t>
      </w:r>
      <w:r>
        <w:rPr>
          <w:rFonts w:hint="eastAsia" w:ascii="Times New Roman" w:hAnsi="Times New Roman" w:eastAsia="仿宋_GB2312" w:cs="Times New Roman"/>
          <w:bCs/>
          <w:color w:val="000000"/>
          <w:kern w:val="0"/>
          <w:sz w:val="32"/>
          <w:szCs w:val="32"/>
          <w:lang w:val="en-US" w:eastAsia="zh-CN" w:bidi="ar-SA"/>
        </w:rPr>
        <w:t>；</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（2）综合协调组及时传达现场指挥部各项指令，督促各单位落实指令，协调事故现场应急救援；</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宋体"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（3）现场处置组立即组织集中供热突发事件抢险抢修工作，根据需要组织、调集应急队伍、物资；</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（4）治安维护组对集中供热突发事件现场进行安全警戒，及时疏散人员，维护现场周边地区道路交通秩序，保障救援道路畅通；</w:t>
      </w:r>
    </w:p>
    <w:p>
      <w:pPr>
        <w:keepNext w:val="0"/>
        <w:keepLines w:val="0"/>
        <w:pageBreakBefore w:val="0"/>
        <w:widowControl w:val="0"/>
        <w:tabs>
          <w:tab w:val="center" w:pos="4153"/>
        </w:tabs>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（5）医疗救援组及时对现场伤（病）员进行救治、转运，并及时报告相关信息；</w:t>
      </w:r>
    </w:p>
    <w:p>
      <w:pPr>
        <w:keepNext w:val="0"/>
        <w:keepLines w:val="0"/>
        <w:pageBreakBefore w:val="0"/>
        <w:widowControl w:val="0"/>
        <w:tabs>
          <w:tab w:val="center" w:pos="4153"/>
        </w:tabs>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仿宋_GB2312" w:cs="Times New Roman"/>
          <w:bCs/>
          <w:kern w:val="2"/>
          <w:sz w:val="32"/>
          <w:szCs w:val="32"/>
          <w:lang w:val="en-US" w:eastAsia="zh-CN" w:bidi="ar-SA"/>
        </w:rPr>
      </w:pPr>
      <w:r>
        <w:rPr>
          <w:rFonts w:hint="default" w:ascii="Times New Roman" w:hAnsi="Times New Roman" w:eastAsia="仿宋_GB2312" w:cs="Times New Roman"/>
          <w:bCs/>
          <w:kern w:val="0"/>
          <w:sz w:val="32"/>
          <w:szCs w:val="32"/>
          <w:lang w:val="en-US" w:eastAsia="zh-CN" w:bidi="ar-SA"/>
        </w:rPr>
        <w:t>（6）后勤保障组负责集中供热突发事件现场经费保障、物资保障、通信保障善后处理和人员安置等工作；</w:t>
      </w:r>
    </w:p>
    <w:p>
      <w:pPr>
        <w:keepNext w:val="0"/>
        <w:keepLines w:val="0"/>
        <w:pageBreakBefore w:val="0"/>
        <w:widowControl w:val="0"/>
        <w:tabs>
          <w:tab w:val="center" w:pos="4153"/>
        </w:tabs>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（7）信息舆情组</w:t>
      </w:r>
      <w:r>
        <w:rPr>
          <w:rFonts w:hint="default" w:ascii="Times New Roman" w:hAnsi="Times New Roman" w:eastAsia="仿宋_GB2312" w:cs="Times New Roman"/>
          <w:bCs/>
          <w:kern w:val="2"/>
          <w:sz w:val="32"/>
          <w:szCs w:val="32"/>
          <w:lang w:val="en-US" w:eastAsia="zh-CN" w:bidi="ar-SA"/>
        </w:rPr>
        <w:t>对集中供热突发事件相关舆情进行监看和研判，发布集中供热突发事件相关信息；</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Cs/>
          <w:color w:val="000000"/>
          <w:kern w:val="0"/>
          <w:sz w:val="32"/>
          <w:szCs w:val="32"/>
        </w:rPr>
        <w:t>（8）</w:t>
      </w:r>
      <w:r>
        <w:rPr>
          <w:rFonts w:hint="default" w:ascii="Times New Roman" w:hAnsi="Times New Roman" w:eastAsia="仿宋_GB2312" w:cs="Times New Roman"/>
          <w:bCs/>
          <w:kern w:val="0"/>
          <w:sz w:val="32"/>
          <w:szCs w:val="32"/>
        </w:rPr>
        <w:t>事故调查</w:t>
      </w:r>
      <w:r>
        <w:rPr>
          <w:rFonts w:hint="eastAsia" w:eastAsia="仿宋_GB2312" w:cs="Times New Roman"/>
          <w:bCs/>
          <w:kern w:val="0"/>
          <w:sz w:val="32"/>
          <w:szCs w:val="32"/>
          <w:lang w:val="en-US" w:eastAsia="zh-CN"/>
        </w:rPr>
        <w:t>组组织</w:t>
      </w:r>
      <w:r>
        <w:rPr>
          <w:rFonts w:hint="default" w:ascii="Times New Roman" w:hAnsi="Times New Roman" w:eastAsia="仿宋_GB2312" w:cs="Times New Roman"/>
          <w:bCs/>
          <w:kern w:val="0"/>
          <w:sz w:val="32"/>
          <w:szCs w:val="32"/>
        </w:rPr>
        <w:t>开展生产安全事故原因分析、事故责任调查等；</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kern w:val="0"/>
          <w:sz w:val="32"/>
          <w:szCs w:val="32"/>
        </w:rPr>
        <w:t>（9）</w:t>
      </w:r>
      <w:r>
        <w:rPr>
          <w:rFonts w:hint="default" w:ascii="Times New Roman" w:hAnsi="Times New Roman" w:eastAsia="仿宋_GB2312" w:cs="Times New Roman"/>
          <w:bCs/>
          <w:color w:val="000000"/>
          <w:kern w:val="0"/>
          <w:sz w:val="32"/>
          <w:szCs w:val="32"/>
        </w:rPr>
        <w:t>区发展改革委</w:t>
      </w:r>
      <w:r>
        <w:rPr>
          <w:rFonts w:hint="default" w:ascii="Times New Roman" w:hAnsi="Times New Roman" w:eastAsia="仿宋_GB2312" w:cs="Times New Roman"/>
          <w:bCs/>
          <w:color w:val="000000"/>
          <w:sz w:val="32"/>
          <w:szCs w:val="32"/>
        </w:rPr>
        <w:t>负责</w:t>
      </w:r>
      <w:r>
        <w:rPr>
          <w:rFonts w:hint="default" w:ascii="Times New Roman" w:hAnsi="Times New Roman" w:eastAsia="仿宋_GB2312" w:cs="Times New Roman"/>
          <w:bCs/>
          <w:sz w:val="32"/>
          <w:szCs w:val="32"/>
        </w:rPr>
        <w:t>在上游气源问题导致燃气供应不足或中断时协调对接市发展改革委，恢复天然气保障供应；</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Cs/>
          <w:color w:val="000000"/>
          <w:kern w:val="0"/>
          <w:sz w:val="32"/>
          <w:szCs w:val="32"/>
        </w:rPr>
        <w:t>（1</w:t>
      </w:r>
      <w:r>
        <w:rPr>
          <w:rFonts w:hint="default" w:ascii="Times New Roman" w:hAnsi="Times New Roman" w:eastAsia="仿宋_GB2312" w:cs="Times New Roman"/>
          <w:bCs/>
          <w:color w:val="000000"/>
          <w:kern w:val="0"/>
          <w:sz w:val="32"/>
          <w:szCs w:val="32"/>
          <w:lang w:val="en-US"/>
        </w:rPr>
        <w:t>0</w:t>
      </w:r>
      <w:r>
        <w:rPr>
          <w:rFonts w:hint="default" w:ascii="Times New Roman" w:hAnsi="Times New Roman" w:eastAsia="仿宋_GB2312" w:cs="Times New Roman"/>
          <w:bCs/>
          <w:color w:val="000000"/>
          <w:kern w:val="0"/>
          <w:sz w:val="32"/>
          <w:szCs w:val="32"/>
        </w:rPr>
        <w:t>）区</w:t>
      </w:r>
      <w:r>
        <w:rPr>
          <w:rFonts w:hint="default" w:ascii="Times New Roman" w:hAnsi="Times New Roman" w:eastAsia="仿宋_GB2312" w:cs="Times New Roman"/>
          <w:bCs/>
          <w:kern w:val="0"/>
          <w:sz w:val="32"/>
          <w:szCs w:val="32"/>
        </w:rPr>
        <w:t>工业和信息化局负责协调本区热电联产机组供热保障；</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eastAsia" w:ascii="Times New Roman" w:hAnsi="Times New Roman" w:eastAsia="仿宋_GB2312" w:cs="Times New Roman"/>
          <w:bCs/>
          <w:color w:val="000000"/>
          <w:sz w:val="32"/>
          <w:szCs w:val="32"/>
          <w:lang w:eastAsia="zh-CN"/>
        </w:rPr>
      </w:pPr>
      <w:r>
        <w:rPr>
          <w:rFonts w:hint="default" w:ascii="Times New Roman" w:hAnsi="Times New Roman" w:eastAsia="仿宋_GB2312" w:cs="Times New Roman"/>
          <w:bCs/>
          <w:kern w:val="0"/>
          <w:sz w:val="32"/>
          <w:szCs w:val="32"/>
        </w:rPr>
        <w:t>（1</w:t>
      </w:r>
      <w:r>
        <w:rPr>
          <w:rFonts w:hint="default" w:ascii="Times New Roman" w:hAnsi="Times New Roman" w:eastAsia="仿宋_GB2312" w:cs="Times New Roman"/>
          <w:bCs/>
          <w:kern w:val="0"/>
          <w:sz w:val="32"/>
          <w:szCs w:val="32"/>
          <w:lang w:val="en-US"/>
        </w:rPr>
        <w:t>1</w:t>
      </w:r>
      <w:r>
        <w:rPr>
          <w:rFonts w:hint="default" w:ascii="Times New Roman" w:hAnsi="Times New Roman" w:eastAsia="仿宋_GB2312" w:cs="Times New Roman"/>
          <w:bCs/>
          <w:kern w:val="0"/>
          <w:sz w:val="32"/>
          <w:szCs w:val="32"/>
        </w:rPr>
        <w:t>）区生态环境局负责燃气锅炉房泄漏造成外部环境污染集中供热突发事件的</w:t>
      </w:r>
      <w:r>
        <w:rPr>
          <w:rFonts w:hint="default" w:ascii="Times New Roman" w:hAnsi="Times New Roman" w:eastAsia="仿宋_GB2312" w:cs="Times New Roman"/>
          <w:bCs/>
          <w:sz w:val="32"/>
          <w:szCs w:val="32"/>
        </w:rPr>
        <w:t>监测工作，防止次生、衍生事件发生</w:t>
      </w:r>
      <w:r>
        <w:rPr>
          <w:rFonts w:hint="eastAsia" w:eastAsia="仿宋_GB2312" w:cs="Times New Roman"/>
          <w:bCs/>
          <w:sz w:val="32"/>
          <w:szCs w:val="32"/>
          <w:lang w:eastAsia="zh-CN"/>
        </w:rPr>
        <w:t>；</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eastAsia" w:ascii="Times New Roman" w:hAnsi="Times New Roman" w:eastAsia="仿宋_GB2312" w:cs="Times New Roman"/>
          <w:bCs/>
          <w:color w:val="000000"/>
          <w:kern w:val="0"/>
          <w:sz w:val="32"/>
          <w:szCs w:val="32"/>
          <w:lang w:eastAsia="zh-CN"/>
        </w:rPr>
      </w:pPr>
      <w:r>
        <w:rPr>
          <w:rFonts w:hint="default" w:ascii="Times New Roman" w:hAnsi="Times New Roman" w:eastAsia="仿宋_GB2312" w:cs="Times New Roman"/>
          <w:bCs/>
          <w:color w:val="000000"/>
          <w:sz w:val="32"/>
          <w:szCs w:val="32"/>
        </w:rPr>
        <w:t>（1</w:t>
      </w:r>
      <w:r>
        <w:rPr>
          <w:rFonts w:hint="default" w:ascii="Times New Roman" w:hAnsi="Times New Roman" w:eastAsia="仿宋_GB2312" w:cs="Times New Roman"/>
          <w:bCs/>
          <w:color w:val="000000"/>
          <w:sz w:val="32"/>
          <w:szCs w:val="32"/>
          <w:lang w:val="en-US"/>
        </w:rPr>
        <w:t>2</w:t>
      </w:r>
      <w:r>
        <w:rPr>
          <w:rFonts w:hint="default" w:ascii="Times New Roman" w:hAnsi="Times New Roman" w:eastAsia="仿宋_GB2312" w:cs="Times New Roman"/>
          <w:bCs/>
          <w:color w:val="000000"/>
          <w:sz w:val="32"/>
          <w:szCs w:val="32"/>
        </w:rPr>
        <w:t>）区交通局</w:t>
      </w:r>
      <w:r>
        <w:rPr>
          <w:rFonts w:hint="default" w:ascii="Times New Roman" w:hAnsi="Times New Roman" w:eastAsia="仿宋_GB2312" w:cs="Times New Roman"/>
          <w:bCs/>
          <w:color w:val="000000"/>
          <w:kern w:val="0"/>
          <w:sz w:val="32"/>
          <w:szCs w:val="32"/>
        </w:rPr>
        <w:t>负责配合公安交警部门在极端天气和应急突发事件引起的道路封堵情况下协调集中供热燃料的正常运输</w:t>
      </w:r>
      <w:r>
        <w:rPr>
          <w:rFonts w:hint="eastAsia" w:eastAsia="仿宋_GB2312" w:cs="Times New Roman"/>
          <w:bCs/>
          <w:color w:val="000000"/>
          <w:kern w:val="0"/>
          <w:sz w:val="32"/>
          <w:szCs w:val="32"/>
          <w:lang w:eastAsia="zh-CN"/>
        </w:rPr>
        <w:t>。</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其他各成员单位应按照各自职责和分工，密切配合，立即采取措施防止突发事件扩大，共同做好突发事件应对处置等工作。</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5.4  四级应急响应</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启动四级应急响应时，根据不同类型集中供热突发事件应急处置需要，可采取以下措施：</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eastAsia" w:ascii="Times New Roman" w:hAnsi="Times New Roman" w:eastAsia="仿宋_GB2312" w:cs="Times New Roman"/>
          <w:bCs/>
          <w:color w:val="000000"/>
          <w:kern w:val="0"/>
          <w:sz w:val="32"/>
          <w:szCs w:val="32"/>
          <w:lang w:eastAsia="zh-CN"/>
        </w:rPr>
      </w:pPr>
      <w:bookmarkStart w:id="57" w:name="_Toc19494"/>
      <w:r>
        <w:rPr>
          <w:rFonts w:hint="default" w:ascii="Times New Roman" w:hAnsi="Times New Roman" w:eastAsia="仿宋_GB2312" w:cs="Times New Roman"/>
          <w:bCs/>
          <w:color w:val="000000"/>
          <w:kern w:val="0"/>
          <w:sz w:val="32"/>
          <w:szCs w:val="32"/>
        </w:rPr>
        <w:t>（1）区指挥部办公室主要负责同志赴现场指导、组织、协调、支援应急处置工作，协调调度本区内掌握的应急救援队伍、应急救援装备和应急物资等资源，指导、协助相关成员单位和事发</w:t>
      </w:r>
      <w:r>
        <w:rPr>
          <w:rFonts w:hint="default" w:ascii="Times New Roman" w:hAnsi="Times New Roman" w:eastAsia="仿宋_GB2312" w:cs="Times New Roman"/>
          <w:bCs/>
          <w:color w:val="000000"/>
          <w:kern w:val="0"/>
          <w:sz w:val="32"/>
          <w:szCs w:val="32"/>
          <w:lang w:eastAsia="zh-CN"/>
        </w:rPr>
        <w:t>乡镇（街道）、</w:t>
      </w:r>
      <w:r>
        <w:rPr>
          <w:rFonts w:hint="eastAsia" w:eastAsia="仿宋_GB2312" w:cs="Times New Roman"/>
          <w:bCs/>
          <w:color w:val="000000"/>
          <w:kern w:val="0"/>
          <w:sz w:val="32"/>
          <w:szCs w:val="32"/>
          <w:lang w:eastAsia="zh-CN"/>
        </w:rPr>
        <w:t>开发区管委会</w:t>
      </w:r>
      <w:r>
        <w:rPr>
          <w:rFonts w:hint="default" w:ascii="Times New Roman" w:hAnsi="Times New Roman" w:eastAsia="仿宋_GB2312" w:cs="Times New Roman"/>
          <w:bCs/>
          <w:color w:val="000000"/>
          <w:kern w:val="0"/>
          <w:sz w:val="32"/>
          <w:szCs w:val="32"/>
        </w:rPr>
        <w:t>开展应急处置工作</w:t>
      </w:r>
      <w:r>
        <w:rPr>
          <w:rFonts w:hint="eastAsia" w:eastAsia="仿宋_GB2312" w:cs="Times New Roman"/>
          <w:bCs/>
          <w:color w:val="000000"/>
          <w:kern w:val="0"/>
          <w:sz w:val="32"/>
          <w:szCs w:val="32"/>
          <w:lang w:eastAsia="zh-CN"/>
        </w:rPr>
        <w:t>；</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（2）综合协调组及时传达现场指挥部各项指令，督促各单位落实指令，协调事故现场应急救援；</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宋体"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（3）现场处置组立即组织集中供热突发事件抢险抢修工作，根据需要组织、调集应急队伍、物资；</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（4）治安维护组对集中供热突发事件现场进行安全警戒，及时疏散人员，维护现场周边地区道路交通秩序，保障救援道路畅通；</w:t>
      </w:r>
    </w:p>
    <w:p>
      <w:pPr>
        <w:keepNext w:val="0"/>
        <w:keepLines w:val="0"/>
        <w:pageBreakBefore w:val="0"/>
        <w:widowControl w:val="0"/>
        <w:tabs>
          <w:tab w:val="center" w:pos="4153"/>
        </w:tabs>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（5）医疗救援组及时对现场伤（病）员进行救治、转运，并及时报告相关信息；</w:t>
      </w:r>
    </w:p>
    <w:p>
      <w:pPr>
        <w:keepNext w:val="0"/>
        <w:keepLines w:val="0"/>
        <w:pageBreakBefore w:val="0"/>
        <w:widowControl w:val="0"/>
        <w:tabs>
          <w:tab w:val="center" w:pos="4153"/>
        </w:tabs>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仿宋_GB2312" w:cs="Times New Roman"/>
          <w:bCs/>
          <w:kern w:val="2"/>
          <w:sz w:val="32"/>
          <w:szCs w:val="32"/>
          <w:lang w:val="en-US" w:eastAsia="zh-CN" w:bidi="ar-SA"/>
        </w:rPr>
      </w:pPr>
      <w:r>
        <w:rPr>
          <w:rFonts w:hint="default" w:ascii="Times New Roman" w:hAnsi="Times New Roman" w:eastAsia="仿宋_GB2312" w:cs="Times New Roman"/>
          <w:bCs/>
          <w:kern w:val="0"/>
          <w:sz w:val="32"/>
          <w:szCs w:val="32"/>
          <w:lang w:val="en-US" w:eastAsia="zh-CN" w:bidi="ar-SA"/>
        </w:rPr>
        <w:t>（6）后勤保障组负责集中供热突发事件现场经费保障、物资保障、通信保障等工作；</w:t>
      </w:r>
    </w:p>
    <w:p>
      <w:pPr>
        <w:keepNext w:val="0"/>
        <w:keepLines w:val="0"/>
        <w:pageBreakBefore w:val="0"/>
        <w:widowControl w:val="0"/>
        <w:tabs>
          <w:tab w:val="center" w:pos="4153"/>
        </w:tabs>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仿宋_GB2312" w:cs="Times New Roman"/>
          <w:bCs/>
          <w:kern w:val="0"/>
          <w:sz w:val="32"/>
          <w:szCs w:val="32"/>
          <w:lang w:val="en-US" w:eastAsia="zh-CN" w:bidi="ar-SA"/>
        </w:rPr>
      </w:pPr>
      <w:r>
        <w:rPr>
          <w:rFonts w:hint="default" w:ascii="Times New Roman" w:hAnsi="Times New Roman" w:eastAsia="仿宋_GB2312" w:cs="Times New Roman"/>
          <w:bCs/>
          <w:kern w:val="0"/>
          <w:sz w:val="32"/>
          <w:szCs w:val="32"/>
          <w:lang w:val="en-US" w:eastAsia="zh-CN" w:bidi="ar-SA"/>
        </w:rPr>
        <w:t>（7）信息舆情组</w:t>
      </w:r>
      <w:r>
        <w:rPr>
          <w:rFonts w:hint="default" w:ascii="Times New Roman" w:hAnsi="Times New Roman" w:eastAsia="仿宋_GB2312" w:cs="Times New Roman"/>
          <w:bCs/>
          <w:kern w:val="2"/>
          <w:sz w:val="32"/>
          <w:szCs w:val="32"/>
          <w:lang w:val="en-US" w:eastAsia="zh-CN" w:bidi="ar-SA"/>
        </w:rPr>
        <w:t>对集中供热突发事件相关舆情进行监看和研判，发布集中供热突发事件相关信息；</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Cs/>
          <w:color w:val="000000"/>
          <w:kern w:val="0"/>
          <w:sz w:val="32"/>
          <w:szCs w:val="32"/>
        </w:rPr>
        <w:t>（8）</w:t>
      </w:r>
      <w:r>
        <w:rPr>
          <w:rFonts w:hint="default" w:ascii="Times New Roman" w:hAnsi="Times New Roman" w:eastAsia="仿宋_GB2312" w:cs="Times New Roman"/>
          <w:bCs/>
          <w:kern w:val="0"/>
          <w:sz w:val="32"/>
          <w:szCs w:val="32"/>
        </w:rPr>
        <w:t>事故调查组组织开展生产安全事故原因分析、事故责任调查等；</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Cs/>
          <w:kern w:val="0"/>
          <w:sz w:val="32"/>
          <w:szCs w:val="32"/>
        </w:rPr>
        <w:t>（9）</w:t>
      </w:r>
      <w:r>
        <w:rPr>
          <w:rFonts w:hint="default" w:ascii="Times New Roman" w:hAnsi="Times New Roman" w:eastAsia="仿宋_GB2312" w:cs="Times New Roman"/>
          <w:bCs/>
          <w:color w:val="000000"/>
          <w:kern w:val="0"/>
          <w:sz w:val="32"/>
          <w:szCs w:val="32"/>
        </w:rPr>
        <w:t>区发展改革委</w:t>
      </w:r>
      <w:r>
        <w:rPr>
          <w:rFonts w:hint="default" w:ascii="Times New Roman" w:hAnsi="Times New Roman" w:eastAsia="仿宋_GB2312" w:cs="Times New Roman"/>
          <w:bCs/>
          <w:color w:val="000000"/>
          <w:sz w:val="32"/>
          <w:szCs w:val="32"/>
        </w:rPr>
        <w:t>负</w:t>
      </w:r>
      <w:r>
        <w:rPr>
          <w:rFonts w:hint="default" w:ascii="Times New Roman" w:hAnsi="Times New Roman" w:eastAsia="仿宋_GB2312" w:cs="Times New Roman"/>
          <w:bCs/>
          <w:kern w:val="0"/>
          <w:sz w:val="32"/>
          <w:szCs w:val="32"/>
        </w:rPr>
        <w:t>责在上游气源问题导致燃气供应不足或中断时协调对接市发展改革委，恢复天然气保障供应；</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Cs/>
          <w:kern w:val="0"/>
          <w:sz w:val="32"/>
          <w:szCs w:val="32"/>
        </w:rPr>
        <w:t>（1</w:t>
      </w:r>
      <w:r>
        <w:rPr>
          <w:rFonts w:hint="default" w:ascii="Times New Roman" w:hAnsi="Times New Roman" w:eastAsia="仿宋_GB2312" w:cs="Times New Roman"/>
          <w:bCs/>
          <w:kern w:val="0"/>
          <w:sz w:val="32"/>
          <w:szCs w:val="32"/>
          <w:lang w:val="en-US"/>
        </w:rPr>
        <w:t>0</w:t>
      </w:r>
      <w:r>
        <w:rPr>
          <w:rFonts w:hint="default" w:ascii="Times New Roman" w:hAnsi="Times New Roman" w:eastAsia="仿宋_GB2312" w:cs="Times New Roman"/>
          <w:bCs/>
          <w:kern w:val="0"/>
          <w:sz w:val="32"/>
          <w:szCs w:val="32"/>
        </w:rPr>
        <w:t>）区工业和信息化局负责协调本区热电联产机组供热保障；</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eastAsia" w:ascii="Times New Roman" w:hAnsi="Times New Roman" w:eastAsia="仿宋_GB2312" w:cs="Times New Roman"/>
          <w:bCs/>
          <w:color w:val="000000"/>
          <w:kern w:val="0"/>
          <w:sz w:val="32"/>
          <w:szCs w:val="32"/>
          <w:lang w:eastAsia="zh-CN"/>
        </w:rPr>
      </w:pPr>
      <w:r>
        <w:rPr>
          <w:rFonts w:hint="default" w:ascii="Times New Roman" w:hAnsi="Times New Roman" w:eastAsia="仿宋_GB2312" w:cs="Times New Roman"/>
          <w:bCs/>
          <w:kern w:val="0"/>
          <w:sz w:val="32"/>
          <w:szCs w:val="32"/>
        </w:rPr>
        <w:t>（1</w:t>
      </w:r>
      <w:r>
        <w:rPr>
          <w:rFonts w:hint="default" w:ascii="Times New Roman" w:hAnsi="Times New Roman" w:eastAsia="仿宋_GB2312" w:cs="Times New Roman"/>
          <w:bCs/>
          <w:kern w:val="0"/>
          <w:sz w:val="32"/>
          <w:szCs w:val="32"/>
          <w:lang w:val="en-US"/>
        </w:rPr>
        <w:t>1</w:t>
      </w:r>
      <w:r>
        <w:rPr>
          <w:rFonts w:hint="default" w:ascii="Times New Roman" w:hAnsi="Times New Roman" w:eastAsia="仿宋_GB2312" w:cs="Times New Roman"/>
          <w:bCs/>
          <w:kern w:val="0"/>
          <w:sz w:val="32"/>
          <w:szCs w:val="32"/>
        </w:rPr>
        <w:t>）</w:t>
      </w:r>
      <w:r>
        <w:rPr>
          <w:rFonts w:hint="default" w:ascii="Times New Roman" w:hAnsi="Times New Roman" w:eastAsia="仿宋_GB2312" w:cs="Times New Roman"/>
          <w:bCs/>
          <w:color w:val="000000"/>
          <w:sz w:val="32"/>
          <w:szCs w:val="32"/>
        </w:rPr>
        <w:t>区交通局</w:t>
      </w:r>
      <w:r>
        <w:rPr>
          <w:rFonts w:hint="default" w:ascii="Times New Roman" w:hAnsi="Times New Roman" w:eastAsia="仿宋_GB2312" w:cs="Times New Roman"/>
          <w:bCs/>
          <w:color w:val="000000"/>
          <w:kern w:val="0"/>
          <w:sz w:val="32"/>
          <w:szCs w:val="32"/>
        </w:rPr>
        <w:t>负责配合公安交警部门在极端天气和应急突发事件引起的道路封堵情况下协调集中供热燃料的正常运输</w:t>
      </w:r>
      <w:r>
        <w:rPr>
          <w:rFonts w:hint="eastAsia" w:eastAsia="仿宋_GB2312" w:cs="Times New Roman"/>
          <w:bCs/>
          <w:color w:val="000000"/>
          <w:kern w:val="0"/>
          <w:sz w:val="32"/>
          <w:szCs w:val="32"/>
          <w:lang w:eastAsia="zh-CN"/>
        </w:rPr>
        <w:t>。</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其他各成员单位应按照各自职责和分工，密切配合，立即采取措施防止突发事件扩大，共同做好突发事件应对处置等工作。</w:t>
      </w:r>
    </w:p>
    <w:bookmarkEnd w:id="57"/>
    <w:p>
      <w:pPr>
        <w:keepNext w:val="0"/>
        <w:keepLines w:val="0"/>
        <w:pageBreakBefore w:val="0"/>
        <w:widowControl w:val="0"/>
        <w:kinsoku/>
        <w:wordWrap/>
        <w:overflowPunct/>
        <w:topLinePunct/>
        <w:autoSpaceDE/>
        <w:autoSpaceDN/>
        <w:bidi w:val="0"/>
        <w:snapToGrid/>
        <w:spacing w:line="560" w:lineRule="exact"/>
        <w:ind w:firstLine="640" w:firstLineChars="200"/>
        <w:textAlignment w:val="auto"/>
        <w:outlineLvl w:val="1"/>
        <w:rPr>
          <w:rFonts w:hint="default" w:ascii="Times New Roman" w:hAnsi="Times New Roman" w:eastAsia="黑体" w:cs="Times New Roman"/>
          <w:bCs/>
          <w:sz w:val="32"/>
          <w:szCs w:val="32"/>
          <w:lang w:val="en-US" w:eastAsia="zh-CN"/>
        </w:rPr>
      </w:pPr>
      <w:bookmarkStart w:id="58" w:name="_Hlk52665948"/>
      <w:r>
        <w:rPr>
          <w:rFonts w:hint="default" w:ascii="Times New Roman" w:hAnsi="Times New Roman" w:eastAsia="楷体_GB2312" w:cs="Times New Roman"/>
          <w:sz w:val="32"/>
          <w:szCs w:val="32"/>
          <w:lang w:val="en-US" w:eastAsia="zh-CN"/>
        </w:rPr>
        <w:t>5.5  新闻与舆情应对信息发布</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kern w:val="0"/>
          <w:sz w:val="32"/>
          <w:szCs w:val="32"/>
        </w:rPr>
      </w:pPr>
      <w:r>
        <w:rPr>
          <w:rFonts w:hint="default" w:ascii="Times New Roman" w:hAnsi="Times New Roman" w:eastAsia="仿宋_GB2312" w:cs="Times New Roman"/>
          <w:bCs/>
          <w:kern w:val="0"/>
          <w:sz w:val="32"/>
          <w:szCs w:val="32"/>
        </w:rPr>
        <w:t>区委宣传部负责集中供热突发事件的信息发布；区委网信办负责网络舆情引导工作。</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信息发布可</w:t>
      </w:r>
      <w:r>
        <w:rPr>
          <w:rFonts w:hint="eastAsia" w:eastAsia="仿宋_GB2312" w:cs="Times New Roman"/>
          <w:bCs/>
          <w:color w:val="000000"/>
          <w:kern w:val="0"/>
          <w:sz w:val="32"/>
          <w:szCs w:val="32"/>
          <w:lang w:eastAsia="zh-CN"/>
        </w:rPr>
        <w:t>采用发布</w:t>
      </w:r>
      <w:r>
        <w:rPr>
          <w:rFonts w:hint="default" w:ascii="Times New Roman" w:hAnsi="Times New Roman" w:eastAsia="仿宋_GB2312" w:cs="Times New Roman"/>
          <w:bCs/>
          <w:color w:val="000000"/>
          <w:kern w:val="0"/>
          <w:sz w:val="32"/>
          <w:szCs w:val="32"/>
        </w:rPr>
        <w:t>新闻通稿、接受记者采访、举行新闻发布会</w:t>
      </w:r>
      <w:r>
        <w:rPr>
          <w:rFonts w:hint="default" w:ascii="Times New Roman" w:hAnsi="Times New Roman" w:eastAsia="仿宋_GB2312" w:cs="Times New Roman"/>
          <w:bCs/>
          <w:color w:val="000000"/>
          <w:kern w:val="0"/>
          <w:sz w:val="32"/>
          <w:szCs w:val="32"/>
          <w:lang w:eastAsia="zh-CN"/>
        </w:rPr>
        <w:t>等</w:t>
      </w:r>
      <w:r>
        <w:rPr>
          <w:rFonts w:hint="default" w:ascii="Times New Roman" w:hAnsi="Times New Roman" w:eastAsia="仿宋_GB2312" w:cs="Times New Roman"/>
          <w:bCs/>
          <w:color w:val="000000"/>
          <w:kern w:val="0"/>
          <w:sz w:val="32"/>
          <w:szCs w:val="32"/>
        </w:rPr>
        <w:t>方式，</w:t>
      </w:r>
      <w:r>
        <w:rPr>
          <w:rFonts w:hint="eastAsia" w:eastAsia="仿宋_GB2312" w:cs="Times New Roman"/>
          <w:bCs/>
          <w:color w:val="000000"/>
          <w:kern w:val="0"/>
          <w:sz w:val="32"/>
          <w:szCs w:val="32"/>
          <w:lang w:eastAsia="zh-CN"/>
        </w:rPr>
        <w:t>通过</w:t>
      </w:r>
      <w:r>
        <w:rPr>
          <w:rFonts w:hint="default" w:ascii="Times New Roman" w:hAnsi="Times New Roman" w:eastAsia="仿宋_GB2312" w:cs="Times New Roman"/>
          <w:bCs/>
          <w:color w:val="000000"/>
          <w:kern w:val="0"/>
          <w:sz w:val="32"/>
          <w:szCs w:val="32"/>
        </w:rPr>
        <w:t>手机短信、广播、电视、互联网等多种途径，主动、及时、准确、客观向社会发布集中供热突发事件应对工作信息，回应社会关切，澄清不实信息，正确引导社会舆论。未经批准，参与集中供热突发事件应急处置工作的单位和个人不得擅自对外发布消息。</w:t>
      </w:r>
    </w:p>
    <w:bookmarkEnd w:id="58"/>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bookmarkStart w:id="59" w:name="_Toc2658"/>
      <w:bookmarkStart w:id="60" w:name="_Toc2990"/>
      <w:bookmarkStart w:id="61" w:name="_Toc300637833"/>
      <w:r>
        <w:rPr>
          <w:rFonts w:hint="default" w:ascii="Times New Roman" w:hAnsi="Times New Roman" w:eastAsia="楷体_GB2312" w:cs="Times New Roman"/>
          <w:sz w:val="32"/>
          <w:szCs w:val="32"/>
          <w:lang w:val="en-US" w:eastAsia="zh-CN"/>
        </w:rPr>
        <w:t>5.6  应急结束</w:t>
      </w:r>
      <w:bookmarkEnd w:id="59"/>
      <w:bookmarkEnd w:id="60"/>
      <w:bookmarkEnd w:id="61"/>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5.6.1集中供热突发事件应急处置工作结束，事件次生、衍生危害基本消除，应急处置工作即告结束。</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
          <w:color w:val="000000"/>
          <w:kern w:val="0"/>
          <w:sz w:val="28"/>
          <w:szCs w:val="28"/>
        </w:rPr>
      </w:pPr>
      <w:r>
        <w:rPr>
          <w:rFonts w:hint="default" w:ascii="Times New Roman" w:hAnsi="Times New Roman" w:eastAsia="仿宋_GB2312" w:cs="Times New Roman"/>
          <w:bCs/>
          <w:color w:val="000000"/>
          <w:kern w:val="0"/>
          <w:sz w:val="32"/>
          <w:szCs w:val="32"/>
        </w:rPr>
        <w:t>5.6.2特别重大、重大集中供热突发事件经市委、市政府研究同意后，市指挥部宣布应急结束，现场救援队伍有序撤离。较大、一般集中供热突发事件</w:t>
      </w:r>
      <w:r>
        <w:rPr>
          <w:rFonts w:hint="eastAsia" w:eastAsia="仿宋_GB2312" w:cs="Times New Roman"/>
          <w:bCs/>
          <w:color w:val="000000"/>
          <w:kern w:val="0"/>
          <w:sz w:val="32"/>
          <w:szCs w:val="32"/>
          <w:lang w:val="en-US" w:eastAsia="zh-CN"/>
        </w:rPr>
        <w:t>由</w:t>
      </w:r>
      <w:r>
        <w:rPr>
          <w:rFonts w:hint="default" w:ascii="Times New Roman" w:hAnsi="Times New Roman" w:eastAsia="仿宋_GB2312" w:cs="Times New Roman"/>
          <w:bCs/>
          <w:color w:val="000000"/>
          <w:kern w:val="0"/>
          <w:sz w:val="32"/>
          <w:szCs w:val="32"/>
        </w:rPr>
        <w:t>区人民政府宣布应急结束，各部门转入常态工作。</w:t>
      </w:r>
    </w:p>
    <w:p>
      <w:pPr>
        <w:keepNext w:val="0"/>
        <w:keepLines w:val="0"/>
        <w:pageBreakBefore w:val="0"/>
        <w:widowControl w:val="0"/>
        <w:kinsoku/>
        <w:wordWrap/>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6</w:t>
      </w:r>
      <w:r>
        <w:rPr>
          <w:rFonts w:hint="eastAsia" w:eastAsia="黑体" w:cs="Times New Roman"/>
          <w:sz w:val="32"/>
          <w:szCs w:val="32"/>
          <w:lang w:val="en-US" w:eastAsia="zh-CN"/>
        </w:rPr>
        <w:t xml:space="preserve">  </w:t>
      </w:r>
      <w:r>
        <w:rPr>
          <w:rFonts w:hint="default" w:ascii="Times New Roman" w:hAnsi="Times New Roman" w:eastAsia="黑体" w:cs="Times New Roman"/>
          <w:sz w:val="32"/>
          <w:szCs w:val="32"/>
          <w:lang w:val="en-US" w:eastAsia="zh-CN"/>
        </w:rPr>
        <w:t>后期处置</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6.1  恢复生产</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6.1.1  区指挥部相关成员单位依据各自职责，负责电力、供水、燃气、道路等设施的检查和受损设备修复工作。</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lang w:val="en-US" w:eastAsia="zh-CN"/>
        </w:rPr>
      </w:pPr>
      <w:r>
        <w:rPr>
          <w:rFonts w:hint="default" w:ascii="Times New Roman" w:hAnsi="Times New Roman" w:eastAsia="仿宋_GB2312" w:cs="Times New Roman"/>
          <w:bCs/>
          <w:color w:val="000000"/>
          <w:kern w:val="0"/>
          <w:sz w:val="32"/>
          <w:szCs w:val="32"/>
        </w:rPr>
        <w:t>6.1.2</w:t>
      </w:r>
      <w:r>
        <w:rPr>
          <w:rFonts w:hint="default" w:ascii="Times New Roman" w:hAnsi="Times New Roman" w:eastAsia="仿宋_GB2312" w:cs="Times New Roman"/>
          <w:bCs/>
          <w:color w:val="000000"/>
          <w:kern w:val="0"/>
          <w:sz w:val="32"/>
          <w:szCs w:val="32"/>
          <w:lang w:eastAsia="zh-CN"/>
        </w:rPr>
        <w:t xml:space="preserve">  </w:t>
      </w:r>
      <w:r>
        <w:rPr>
          <w:rFonts w:hint="default" w:ascii="Times New Roman" w:hAnsi="Times New Roman" w:eastAsia="仿宋_GB2312" w:cs="Times New Roman"/>
          <w:bCs/>
          <w:color w:val="000000"/>
          <w:kern w:val="0"/>
          <w:sz w:val="32"/>
          <w:szCs w:val="32"/>
        </w:rPr>
        <w:t>供热企业要充分估计和考虑事故遗留问题，受损建筑物倒塌等潜在危险。履行撤离现场全面交接手续，恢复供热，并向区</w:t>
      </w:r>
      <w:r>
        <w:rPr>
          <w:rFonts w:hint="eastAsia" w:eastAsia="仿宋_GB2312" w:cs="Times New Roman"/>
          <w:bCs/>
          <w:color w:val="000000"/>
          <w:kern w:val="0"/>
          <w:sz w:val="32"/>
          <w:szCs w:val="32"/>
          <w:lang w:val="en-US" w:eastAsia="zh-CN"/>
        </w:rPr>
        <w:t>指挥部</w:t>
      </w:r>
      <w:r>
        <w:rPr>
          <w:rFonts w:hint="default" w:ascii="Times New Roman" w:hAnsi="Times New Roman" w:eastAsia="仿宋_GB2312" w:cs="Times New Roman"/>
          <w:bCs/>
          <w:color w:val="000000"/>
          <w:kern w:val="0"/>
          <w:sz w:val="32"/>
          <w:szCs w:val="32"/>
        </w:rPr>
        <w:t>报告</w:t>
      </w:r>
      <w:r>
        <w:rPr>
          <w:rFonts w:hint="eastAsia" w:eastAsia="仿宋_GB2312" w:cs="Times New Roman"/>
          <w:bCs/>
          <w:color w:val="000000"/>
          <w:kern w:val="0"/>
          <w:sz w:val="32"/>
          <w:szCs w:val="32"/>
          <w:lang w:eastAsia="zh-CN"/>
        </w:rPr>
        <w:t>，</w:t>
      </w:r>
      <w:r>
        <w:rPr>
          <w:rFonts w:hint="eastAsia" w:eastAsia="仿宋_GB2312" w:cs="Times New Roman"/>
          <w:bCs/>
          <w:color w:val="000000"/>
          <w:kern w:val="0"/>
          <w:sz w:val="32"/>
          <w:szCs w:val="32"/>
          <w:lang w:val="en-US" w:eastAsia="zh-CN"/>
        </w:rPr>
        <w:t>区指挥部确认后向区政府、市指挥部报告。</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6.1.3  供热企业负责现场清理工作；负责及时修复集中供热突发事件中受损的供热设施；负责向区指挥部办公室报告恢复情况。</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6.2  调查评估</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 xml:space="preserve">6.2.1  </w:t>
      </w:r>
      <w:r>
        <w:rPr>
          <w:rFonts w:hint="default" w:ascii="Times New Roman" w:hAnsi="Times New Roman" w:eastAsia="仿宋_GB2312" w:cs="Times New Roman"/>
          <w:bCs/>
          <w:color w:val="000000"/>
          <w:kern w:val="0"/>
          <w:sz w:val="32"/>
          <w:szCs w:val="32"/>
          <w:lang w:eastAsia="zh-CN"/>
        </w:rPr>
        <w:t>公安蓟州分局</w:t>
      </w:r>
      <w:r>
        <w:rPr>
          <w:rFonts w:hint="default" w:ascii="Times New Roman" w:hAnsi="Times New Roman" w:eastAsia="仿宋_GB2312" w:cs="Times New Roman"/>
          <w:bCs/>
          <w:color w:val="000000"/>
          <w:kern w:val="0"/>
          <w:sz w:val="32"/>
          <w:szCs w:val="32"/>
        </w:rPr>
        <w:t>负责派专人保护现场，维持现场秩序，为事件调查创造条件。参与处置人员要按照规定继续保护现场，为事件调查、分析提供直接证据。必要时对事件现场进行录像或拍照。待事故调查人员明确指令后，再决定清除事件现场。</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6.2.2  一般集中供热突发事件的调查评估工作由区相关部门组织开展。较大及以上集中供热突发事件的调查评估工作，</w:t>
      </w:r>
      <w:r>
        <w:rPr>
          <w:rFonts w:hint="eastAsia" w:eastAsia="仿宋_GB2312" w:cs="Times New Roman"/>
          <w:bCs/>
          <w:color w:val="000000"/>
          <w:kern w:val="0"/>
          <w:sz w:val="32"/>
          <w:szCs w:val="32"/>
          <w:lang w:val="en-US" w:eastAsia="zh-CN"/>
        </w:rPr>
        <w:t>由</w:t>
      </w:r>
      <w:r>
        <w:rPr>
          <w:rFonts w:hint="default" w:ascii="Times New Roman" w:hAnsi="Times New Roman" w:eastAsia="仿宋_GB2312" w:cs="Times New Roman"/>
          <w:bCs/>
          <w:color w:val="000000"/>
          <w:kern w:val="0"/>
          <w:sz w:val="32"/>
          <w:szCs w:val="32"/>
        </w:rPr>
        <w:t>区指挥部配合市政府相关部门组织开展。</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6.2.</w:t>
      </w:r>
      <w:r>
        <w:rPr>
          <w:rFonts w:hint="default" w:ascii="Times New Roman" w:hAnsi="Times New Roman" w:eastAsia="仿宋_GB2312" w:cs="Times New Roman"/>
          <w:bCs/>
          <w:color w:val="000000"/>
          <w:kern w:val="0"/>
          <w:sz w:val="32"/>
          <w:szCs w:val="32"/>
          <w:lang w:val="en-US" w:eastAsia="zh-CN"/>
        </w:rPr>
        <w:t xml:space="preserve">3  </w:t>
      </w:r>
      <w:r>
        <w:rPr>
          <w:rFonts w:hint="default" w:ascii="Times New Roman" w:hAnsi="Times New Roman" w:eastAsia="仿宋_GB2312" w:cs="Times New Roman"/>
          <w:bCs/>
          <w:color w:val="000000"/>
          <w:kern w:val="0"/>
          <w:sz w:val="32"/>
          <w:szCs w:val="32"/>
        </w:rPr>
        <w:t>责任单位要根据事件发生原因立即着手进行整改，同时要根据应急处置过程中遇到的实际问题修改、完善自身的应急处置预案。</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6.3  应急救助</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eastAsia" w:eastAsia="仿宋_GB2312" w:cs="Times New Roman"/>
          <w:bCs/>
          <w:color w:val="000000"/>
          <w:kern w:val="0"/>
          <w:sz w:val="32"/>
          <w:szCs w:val="32"/>
          <w:lang w:eastAsia="zh-CN"/>
        </w:rPr>
        <w:t>各乡镇（街道）、开发区管委会要</w:t>
      </w:r>
      <w:r>
        <w:rPr>
          <w:rFonts w:hint="default" w:ascii="Times New Roman" w:hAnsi="Times New Roman" w:eastAsia="仿宋_GB2312" w:cs="Times New Roman"/>
          <w:bCs/>
          <w:color w:val="000000"/>
          <w:kern w:val="0"/>
          <w:sz w:val="32"/>
          <w:szCs w:val="32"/>
        </w:rPr>
        <w:t>负责做好伤亡人员的善后处理工作，事件调查结束后，相关供热企业必须积极配合，做好受害家庭的安抚、赔偿工作。</w:t>
      </w:r>
    </w:p>
    <w:p>
      <w:pPr>
        <w:keepNext w:val="0"/>
        <w:keepLines w:val="0"/>
        <w:pageBreakBefore w:val="0"/>
        <w:widowControl w:val="0"/>
        <w:kinsoku/>
        <w:wordWrap/>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7</w:t>
      </w:r>
      <w:r>
        <w:rPr>
          <w:rFonts w:hint="eastAsia" w:eastAsia="黑体" w:cs="Times New Roman"/>
          <w:sz w:val="32"/>
          <w:szCs w:val="32"/>
          <w:lang w:val="en-US" w:eastAsia="zh-CN"/>
        </w:rPr>
        <w:t xml:space="preserve">  </w:t>
      </w:r>
      <w:r>
        <w:rPr>
          <w:rFonts w:hint="default" w:ascii="Times New Roman" w:hAnsi="Times New Roman" w:eastAsia="黑体" w:cs="Times New Roman"/>
          <w:sz w:val="32"/>
          <w:szCs w:val="32"/>
          <w:lang w:val="en-US" w:eastAsia="zh-CN"/>
        </w:rPr>
        <w:t>应急保障</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7.1  应急队伍保障</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区城市管理委</w:t>
      </w:r>
      <w:r>
        <w:rPr>
          <w:rFonts w:hint="default" w:ascii="Times New Roman" w:hAnsi="Times New Roman" w:eastAsia="仿宋_GB2312" w:cs="Times New Roman"/>
          <w:bCs/>
          <w:color w:val="000000"/>
          <w:kern w:val="0"/>
          <w:sz w:val="32"/>
          <w:szCs w:val="32"/>
          <w:lang w:val="en-US" w:eastAsia="zh-CN"/>
        </w:rPr>
        <w:t>应</w:t>
      </w:r>
      <w:r>
        <w:rPr>
          <w:rFonts w:hint="default" w:ascii="Times New Roman" w:hAnsi="Times New Roman" w:eastAsia="仿宋_GB2312" w:cs="Times New Roman"/>
          <w:bCs/>
          <w:color w:val="000000"/>
          <w:kern w:val="0"/>
          <w:sz w:val="32"/>
          <w:szCs w:val="32"/>
        </w:rPr>
        <w:t>组</w:t>
      </w:r>
      <w:r>
        <w:rPr>
          <w:rFonts w:hint="default" w:ascii="Times New Roman" w:hAnsi="Times New Roman" w:eastAsia="仿宋_GB2312" w:cs="Times New Roman"/>
          <w:bCs/>
          <w:color w:val="000000"/>
          <w:kern w:val="0"/>
          <w:sz w:val="32"/>
          <w:szCs w:val="32"/>
          <w:lang w:val="en-US" w:eastAsia="zh-CN"/>
        </w:rPr>
        <w:t>建区</w:t>
      </w:r>
      <w:r>
        <w:rPr>
          <w:rFonts w:hint="default" w:ascii="Times New Roman" w:hAnsi="Times New Roman" w:eastAsia="仿宋_GB2312" w:cs="Times New Roman"/>
          <w:bCs/>
          <w:color w:val="000000"/>
          <w:kern w:val="0"/>
          <w:sz w:val="32"/>
          <w:szCs w:val="32"/>
        </w:rPr>
        <w:t>级集中供热突发事件应急救援队伍，负责辖区内供热突发事件的应急处置、救援等工作；各供热企业要根据设备设施的类型和供应规模，建立企业应急抢险队伍，并合理分布。</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7.2  物资保障</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黑体" w:cs="Times New Roman"/>
          <w:sz w:val="32"/>
          <w:szCs w:val="32"/>
          <w:lang w:val="en-US" w:eastAsia="zh-CN"/>
        </w:rPr>
      </w:pPr>
      <w:r>
        <w:rPr>
          <w:rFonts w:hint="default" w:ascii="Times New Roman" w:hAnsi="Times New Roman" w:eastAsia="仿宋_GB2312" w:cs="Times New Roman"/>
          <w:bCs/>
          <w:color w:val="000000"/>
          <w:kern w:val="0"/>
          <w:sz w:val="32"/>
          <w:szCs w:val="32"/>
        </w:rPr>
        <w:t>供热企业负责配置应急装备和物资，并建立完善的抢险物资管理制度和定期检查、保养、更新制度；每</w:t>
      </w:r>
      <w:r>
        <w:rPr>
          <w:rFonts w:hint="default" w:ascii="Times New Roman" w:hAnsi="Times New Roman" w:eastAsia="仿宋_GB2312" w:cs="Times New Roman"/>
          <w:bCs/>
          <w:color w:val="000000"/>
          <w:kern w:val="0"/>
          <w:sz w:val="32"/>
          <w:szCs w:val="32"/>
          <w:lang w:eastAsia="zh-CN"/>
        </w:rPr>
        <w:t>年</w:t>
      </w:r>
      <w:r>
        <w:rPr>
          <w:rFonts w:hint="default" w:ascii="Times New Roman" w:hAnsi="Times New Roman" w:eastAsia="仿宋_GB2312" w:cs="Times New Roman"/>
          <w:bCs/>
          <w:color w:val="000000"/>
          <w:kern w:val="0"/>
          <w:sz w:val="32"/>
          <w:szCs w:val="32"/>
        </w:rPr>
        <w:t>9月</w:t>
      </w:r>
      <w:r>
        <w:rPr>
          <w:rFonts w:hint="default" w:ascii="Times New Roman" w:hAnsi="Times New Roman" w:eastAsia="仿宋_GB2312" w:cs="Times New Roman"/>
          <w:bCs/>
          <w:color w:val="000000"/>
          <w:kern w:val="0"/>
          <w:sz w:val="32"/>
          <w:szCs w:val="32"/>
          <w:lang w:val="en-US" w:eastAsia="zh-CN"/>
        </w:rPr>
        <w:t>20</w:t>
      </w:r>
      <w:r>
        <w:rPr>
          <w:rFonts w:hint="default" w:ascii="Times New Roman" w:hAnsi="Times New Roman" w:eastAsia="仿宋_GB2312" w:cs="Times New Roman"/>
          <w:bCs/>
          <w:color w:val="000000"/>
          <w:kern w:val="0"/>
          <w:sz w:val="32"/>
          <w:szCs w:val="32"/>
        </w:rPr>
        <w:t>日前向区指挥部办公室备案应急物资保障情况；区指挥部办公室不定期进行督导检查。</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7.3  资金保障</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7.3.1  区</w:t>
      </w:r>
      <w:r>
        <w:rPr>
          <w:rFonts w:hint="eastAsia" w:eastAsia="仿宋_GB2312" w:cs="Times New Roman"/>
          <w:bCs/>
          <w:color w:val="000000"/>
          <w:kern w:val="0"/>
          <w:sz w:val="32"/>
          <w:szCs w:val="32"/>
          <w:lang w:eastAsia="zh-CN"/>
        </w:rPr>
        <w:t>财政部门</w:t>
      </w:r>
      <w:r>
        <w:rPr>
          <w:rFonts w:hint="default" w:ascii="Times New Roman" w:hAnsi="Times New Roman" w:eastAsia="仿宋_GB2312" w:cs="Times New Roman"/>
          <w:bCs/>
          <w:color w:val="000000"/>
          <w:kern w:val="0"/>
          <w:sz w:val="32"/>
          <w:szCs w:val="32"/>
        </w:rPr>
        <w:t>保障集中供热突发事件应对工作所需经费，应按照财政事权与支出责任划分原则分级负担，由区有关部门提出，经区财政部门审核后，按规定程序列入本级政府年度财政预算。</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000000"/>
          <w:kern w:val="0"/>
          <w:sz w:val="32"/>
          <w:szCs w:val="32"/>
        </w:rPr>
        <w:t>7.3.2  供热企业在年度预算中要对集中供热突发事件的应急专项资金作出安排。专项资金用于购置和维护大型抢修设备、组织应急预案大型演练等。</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7.4  技术保障</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7</w:t>
      </w:r>
      <w:r>
        <w:rPr>
          <w:rFonts w:hint="default" w:ascii="Times New Roman" w:hAnsi="Times New Roman" w:eastAsia="仿宋_GB2312" w:cs="Times New Roman"/>
          <w:bCs/>
          <w:color w:val="000000"/>
          <w:kern w:val="0"/>
          <w:sz w:val="32"/>
          <w:szCs w:val="32"/>
          <w:highlight w:val="none"/>
        </w:rPr>
        <w:t>.4.1  供热行业行政主管部门与各部门协作，逐步实现本区热电联产及调峰锅炉房主干管网互联互通。</w:t>
      </w:r>
    </w:p>
    <w:p>
      <w:pPr>
        <w:keepNext w:val="0"/>
        <w:keepLines w:val="0"/>
        <w:pageBreakBefore w:val="0"/>
        <w:widowControl w:val="0"/>
        <w:kinsoku/>
        <w:wordWrap/>
        <w:overflowPunct/>
        <w:topLinePunct/>
        <w:autoSpaceDE/>
        <w:autoSpaceDN/>
        <w:bidi w:val="0"/>
        <w:snapToGrid/>
        <w:spacing w:line="560" w:lineRule="exact"/>
        <w:ind w:firstLine="641"/>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000000"/>
          <w:kern w:val="0"/>
          <w:sz w:val="32"/>
          <w:szCs w:val="32"/>
        </w:rPr>
        <w:t>7.4.2  供热企业加大投入，与供电部门配合逐步完成热源及换热站的双电源建设；加快供热自动化与信息化的融合建设，及时掌握供热参数运行及预警情况</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7.5  避难场所</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Cs/>
          <w:color w:val="000000"/>
          <w:kern w:val="0"/>
          <w:sz w:val="32"/>
          <w:szCs w:val="32"/>
        </w:rPr>
        <w:t>依据本区应急避难场所规划，充分利用现有的学校室内场所、体育馆、影剧院等公共建筑和人防工程，作为集中供热突发事件应急避难场所。</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7.6  社会动员</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
          <w:color w:val="000000"/>
          <w:kern w:val="0"/>
          <w:sz w:val="28"/>
          <w:szCs w:val="28"/>
        </w:rPr>
      </w:pPr>
      <w:r>
        <w:rPr>
          <w:rFonts w:hint="default" w:ascii="Times New Roman" w:hAnsi="Times New Roman" w:eastAsia="仿宋_GB2312" w:cs="Times New Roman"/>
          <w:bCs/>
          <w:color w:val="000000"/>
          <w:kern w:val="0"/>
          <w:sz w:val="32"/>
          <w:szCs w:val="32"/>
        </w:rPr>
        <w:t>区指挥部办公室配合</w:t>
      </w:r>
      <w:r>
        <w:rPr>
          <w:rFonts w:hint="default" w:ascii="Times New Roman" w:hAnsi="Times New Roman" w:eastAsia="仿宋_GB2312" w:cs="Times New Roman"/>
          <w:bCs/>
          <w:color w:val="000000"/>
          <w:kern w:val="0"/>
          <w:sz w:val="32"/>
          <w:szCs w:val="32"/>
          <w:lang w:eastAsia="zh-CN"/>
        </w:rPr>
        <w:t>乡镇（街道）、</w:t>
      </w:r>
      <w:r>
        <w:rPr>
          <w:rFonts w:hint="eastAsia" w:eastAsia="仿宋_GB2312" w:cs="Times New Roman"/>
          <w:bCs/>
          <w:color w:val="000000"/>
          <w:kern w:val="0"/>
          <w:sz w:val="32"/>
          <w:szCs w:val="32"/>
          <w:lang w:eastAsia="zh-CN"/>
        </w:rPr>
        <w:t>开发区管委会</w:t>
      </w:r>
      <w:r>
        <w:rPr>
          <w:rFonts w:hint="default" w:ascii="Times New Roman" w:hAnsi="Times New Roman" w:eastAsia="仿宋_GB2312" w:cs="Times New Roman"/>
          <w:bCs/>
          <w:color w:val="000000"/>
          <w:kern w:val="0"/>
          <w:sz w:val="32"/>
          <w:szCs w:val="32"/>
        </w:rPr>
        <w:t>、供热企业做好信息公开工作；组织媒体、社会团体共同发挥作用，做好及时的宣传工作，维护社会稳定。</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7.7  宣传教育</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 xml:space="preserve">7.7.1  </w:t>
      </w:r>
      <w:r>
        <w:rPr>
          <w:rFonts w:hint="eastAsia" w:eastAsia="仿宋_GB2312" w:cs="Times New Roman"/>
          <w:bCs/>
          <w:color w:val="000000"/>
          <w:kern w:val="0"/>
          <w:sz w:val="32"/>
          <w:szCs w:val="32"/>
          <w:lang w:eastAsia="zh-CN"/>
        </w:rPr>
        <w:t>各</w:t>
      </w:r>
      <w:r>
        <w:rPr>
          <w:rFonts w:hint="default" w:ascii="Times New Roman" w:hAnsi="Times New Roman" w:eastAsia="仿宋_GB2312" w:cs="Times New Roman"/>
          <w:bCs/>
          <w:color w:val="000000"/>
          <w:kern w:val="0"/>
          <w:sz w:val="32"/>
          <w:szCs w:val="32"/>
          <w:lang w:eastAsia="zh-CN"/>
        </w:rPr>
        <w:t>乡镇（街道）、</w:t>
      </w:r>
      <w:r>
        <w:rPr>
          <w:rFonts w:hint="eastAsia" w:eastAsia="仿宋_GB2312" w:cs="Times New Roman"/>
          <w:bCs/>
          <w:color w:val="000000"/>
          <w:kern w:val="0"/>
          <w:sz w:val="32"/>
          <w:szCs w:val="32"/>
          <w:lang w:eastAsia="zh-CN"/>
        </w:rPr>
        <w:t>开发区管委会</w:t>
      </w:r>
      <w:r>
        <w:rPr>
          <w:rFonts w:hint="default" w:ascii="Times New Roman" w:hAnsi="Times New Roman" w:eastAsia="仿宋_GB2312" w:cs="Times New Roman"/>
          <w:bCs/>
          <w:color w:val="000000"/>
          <w:kern w:val="0"/>
          <w:sz w:val="32"/>
          <w:szCs w:val="32"/>
          <w:lang w:val="zh-CN"/>
        </w:rPr>
        <w:t>要将供热安全宣传纳入社区的工作内容，做好供热设施安全保护和宣传教育。</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lang w:val="zh-CN"/>
        </w:rPr>
      </w:pPr>
      <w:r>
        <w:rPr>
          <w:rFonts w:hint="default" w:ascii="Times New Roman" w:hAnsi="Times New Roman" w:eastAsia="仿宋_GB2312" w:cs="Times New Roman"/>
          <w:bCs/>
          <w:color w:val="000000"/>
          <w:kern w:val="0"/>
          <w:sz w:val="32"/>
          <w:szCs w:val="32"/>
        </w:rPr>
        <w:t>7.7.2</w:t>
      </w:r>
      <w:r>
        <w:rPr>
          <w:rFonts w:hint="default" w:ascii="Times New Roman" w:hAnsi="Times New Roman" w:eastAsia="仿宋_GB2312" w:cs="Times New Roman"/>
          <w:bCs/>
          <w:color w:val="000000"/>
          <w:kern w:val="0"/>
          <w:sz w:val="32"/>
          <w:szCs w:val="32"/>
          <w:lang w:val="zh-CN"/>
        </w:rPr>
        <w:t xml:space="preserve">  </w:t>
      </w:r>
      <w:r>
        <w:rPr>
          <w:rFonts w:hint="default" w:ascii="Times New Roman" w:hAnsi="Times New Roman" w:eastAsia="仿宋_GB2312" w:cs="Times New Roman"/>
          <w:bCs/>
          <w:color w:val="000000"/>
          <w:kern w:val="0"/>
          <w:sz w:val="32"/>
          <w:szCs w:val="32"/>
        </w:rPr>
        <w:t>区城市管理委</w:t>
      </w:r>
      <w:r>
        <w:rPr>
          <w:rFonts w:hint="default" w:ascii="Times New Roman" w:hAnsi="Times New Roman" w:eastAsia="仿宋_GB2312" w:cs="Times New Roman"/>
          <w:bCs/>
          <w:color w:val="000000"/>
          <w:kern w:val="0"/>
          <w:sz w:val="32"/>
          <w:szCs w:val="32"/>
          <w:lang w:val="zh-CN"/>
        </w:rPr>
        <w:t>要依据《天津市供热用热条例》，加强安全供用热宣传的组织管理。</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宋体" w:cs="Times New Roman"/>
          <w:szCs w:val="20"/>
          <w:lang w:val="en-US" w:eastAsia="zh-CN"/>
        </w:rPr>
      </w:pPr>
      <w:r>
        <w:rPr>
          <w:rFonts w:hint="default" w:ascii="Times New Roman" w:hAnsi="Times New Roman" w:eastAsia="仿宋_GB2312" w:cs="Times New Roman"/>
          <w:bCs/>
          <w:color w:val="000000"/>
          <w:kern w:val="0"/>
          <w:sz w:val="32"/>
          <w:szCs w:val="32"/>
        </w:rPr>
        <w:t xml:space="preserve">7.7.3  </w:t>
      </w:r>
      <w:r>
        <w:rPr>
          <w:rFonts w:hint="default" w:ascii="Times New Roman" w:hAnsi="Times New Roman" w:eastAsia="仿宋_GB2312" w:cs="Times New Roman"/>
          <w:bCs/>
          <w:color w:val="000000"/>
          <w:kern w:val="0"/>
          <w:sz w:val="32"/>
          <w:szCs w:val="32"/>
          <w:lang w:val="zh-CN"/>
        </w:rPr>
        <w:t>供热企业要加强职工安全教育，提高职工安全生产意识和应急处置能力。</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7.8  培训</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7.8.1  区城市管理委负责制定行业应急管理的培训计划，定期组织应急管理人员培训，提高应急处置组织能力。</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7.8.2  供热企业定期组织对关键岗位工作人员和应急抢险人员进行应急预案培训，提高应急处置能力。</w:t>
      </w:r>
    </w:p>
    <w:p>
      <w:pPr>
        <w:keepNext w:val="0"/>
        <w:keepLines w:val="0"/>
        <w:pageBreakBefore w:val="0"/>
        <w:widowControl w:val="0"/>
        <w:kinsoku/>
        <w:wordWrap/>
        <w:overflowPunct/>
        <w:topLinePunct/>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8</w:t>
      </w:r>
      <w:r>
        <w:rPr>
          <w:rFonts w:hint="eastAsia" w:eastAsia="黑体" w:cs="Times New Roman"/>
          <w:sz w:val="32"/>
          <w:szCs w:val="32"/>
          <w:lang w:val="en-US" w:eastAsia="zh-CN"/>
        </w:rPr>
        <w:t xml:space="preserve">  </w:t>
      </w:r>
      <w:r>
        <w:rPr>
          <w:rFonts w:hint="default" w:ascii="Times New Roman" w:hAnsi="Times New Roman" w:eastAsia="黑体" w:cs="Times New Roman"/>
          <w:sz w:val="32"/>
          <w:szCs w:val="32"/>
          <w:lang w:val="en-US" w:eastAsia="zh-CN"/>
        </w:rPr>
        <w:t>附则</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8.1  责任和奖惩</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outlineLvl w:val="9"/>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lang w:val="zh-TW"/>
        </w:rPr>
        <w:t>对于在供热突发事件应急处置工作中作出突出贡献的单位和个人，按照国家和本市有关规定</w:t>
      </w:r>
      <w:r>
        <w:rPr>
          <w:rFonts w:hint="default" w:ascii="Times New Roman" w:hAnsi="Times New Roman" w:eastAsia="仿宋_GB2312" w:cs="Times New Roman"/>
          <w:bCs/>
          <w:color w:val="000000"/>
          <w:kern w:val="0"/>
          <w:sz w:val="32"/>
          <w:szCs w:val="32"/>
          <w:lang w:val="zh-TW" w:eastAsia="zh-CN"/>
        </w:rPr>
        <w:t>给予</w:t>
      </w:r>
      <w:r>
        <w:rPr>
          <w:rFonts w:hint="default" w:ascii="Times New Roman" w:hAnsi="Times New Roman" w:eastAsia="仿宋_GB2312" w:cs="Times New Roman"/>
          <w:bCs/>
          <w:color w:val="000000"/>
          <w:kern w:val="0"/>
          <w:sz w:val="32"/>
          <w:szCs w:val="32"/>
          <w:lang w:val="zh-TW"/>
        </w:rPr>
        <w:t>表彰或奖励。对于迟报、谎报、瞒报和漏报事故重要情况，应急处置不力等失职、渎职行为的，依照有关规定追究责任。</w:t>
      </w:r>
    </w:p>
    <w:p>
      <w:pPr>
        <w:keepNext w:val="0"/>
        <w:keepLines w:val="0"/>
        <w:pageBreakBefore w:val="0"/>
        <w:widowControl w:val="0"/>
        <w:kinsoku/>
        <w:wordWrap/>
        <w:overflowPunct/>
        <w:topLinePunct/>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8.2  预案管理</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 xml:space="preserve">8.2.1  </w:t>
      </w:r>
      <w:r>
        <w:rPr>
          <w:rFonts w:hint="default" w:ascii="Times New Roman" w:hAnsi="Times New Roman" w:eastAsia="仿宋_GB2312" w:cs="Times New Roman"/>
          <w:bCs/>
          <w:kern w:val="0"/>
          <w:sz w:val="32"/>
          <w:szCs w:val="32"/>
        </w:rPr>
        <w:t>本预案解释工作由区城市管理委承担。</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8.2.2  区指挥部办公室根据实际工作需要，建立演练制度，组织相关成员单位每2年至少组织开展1次集中供热突发事件应急预案演练。通过应急演练，培训应急队伍，改进和完善应急预案。</w:t>
      </w:r>
      <w:r>
        <w:rPr>
          <w:rFonts w:hint="default" w:ascii="Times New Roman" w:hAnsi="Times New Roman" w:eastAsia="仿宋_GB2312" w:cs="Times New Roman"/>
          <w:bCs/>
          <w:color w:val="auto"/>
          <w:kern w:val="0"/>
          <w:sz w:val="32"/>
          <w:szCs w:val="32"/>
        </w:rPr>
        <w:t>上年度发生特别重大、重大集中供热突发事件的，本年度至少进行1次同类型突发事件的应急演练。</w:t>
      </w:r>
    </w:p>
    <w:p>
      <w:pPr>
        <w:keepNext w:val="0"/>
        <w:keepLines w:val="0"/>
        <w:pageBreakBefore w:val="0"/>
        <w:widowControl w:val="0"/>
        <w:kinsoku/>
        <w:wordWrap/>
        <w:overflowPunct/>
        <w:topLinePunct/>
        <w:autoSpaceDE/>
        <w:autoSpaceDN/>
        <w:bidi w:val="0"/>
        <w:snapToGrid/>
        <w:spacing w:line="560" w:lineRule="exact"/>
        <w:ind w:firstLine="64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供热企业应根据国家和本市有关应急预案规定，每年至少组织1次演练，</w:t>
      </w:r>
      <w:bookmarkStart w:id="62" w:name="_Toc259788420"/>
      <w:r>
        <w:rPr>
          <w:rFonts w:hint="default" w:ascii="Times New Roman" w:hAnsi="Times New Roman" w:eastAsia="仿宋_GB2312" w:cs="Times New Roman"/>
          <w:bCs/>
          <w:color w:val="000000"/>
          <w:kern w:val="0"/>
          <w:sz w:val="32"/>
          <w:szCs w:val="32"/>
        </w:rPr>
        <w:t>并及时开展演练评估和总结，根据评估情况及时完善应急准备、修订应急预案，不断提高应急预案可操作性、实用性和供热从业人员的抢险救灾能力，并确保负责急修、抢修的队伍始终保持良好的工作准备状态。</w:t>
      </w:r>
      <w:bookmarkEnd w:id="62"/>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8.2.3  各成员单位按照本预案确定的职责，制定本部门集中供热突发事件应急实施方案，落实本部门预案执行的</w:t>
      </w:r>
      <w:r>
        <w:rPr>
          <w:rFonts w:hint="default" w:ascii="Times New Roman" w:hAnsi="Times New Roman" w:eastAsia="仿宋_GB2312" w:cs="Times New Roman"/>
          <w:bCs/>
          <w:color w:val="000000"/>
          <w:kern w:val="0"/>
          <w:sz w:val="32"/>
          <w:szCs w:val="32"/>
          <w:lang w:eastAsia="zh-CN"/>
        </w:rPr>
        <w:t>负责人</w:t>
      </w:r>
      <w:r>
        <w:rPr>
          <w:rFonts w:hint="default" w:ascii="Times New Roman" w:hAnsi="Times New Roman" w:eastAsia="仿宋_GB2312" w:cs="Times New Roman"/>
          <w:bCs/>
          <w:color w:val="000000"/>
          <w:kern w:val="0"/>
          <w:sz w:val="32"/>
          <w:szCs w:val="32"/>
        </w:rPr>
        <w:t>、责任人、联络人，保证本预案的有效实施。</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供热企业应依据本预案，编制适合本单位特点的应急预案；在预案中应明确集中供热突发事件发生时，停、限热企业排序名单。企业应急预案须经专家论证后，上报区供热行政主管部门备案。</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8.2.4  区城市管理委根据有关法律、法规及时组织相关部门修订完善本预案，报区人民政府批准</w:t>
      </w:r>
      <w:r>
        <w:rPr>
          <w:rFonts w:hint="default" w:ascii="Times New Roman" w:hAnsi="Times New Roman" w:eastAsia="仿宋_GB2312" w:cs="Times New Roman"/>
          <w:bCs/>
          <w:color w:val="auto"/>
          <w:kern w:val="0"/>
          <w:sz w:val="32"/>
          <w:szCs w:val="32"/>
          <w:highlight w:val="none"/>
          <w:lang w:val="en-US" w:eastAsia="zh-CN"/>
        </w:rPr>
        <w:t>发布实施</w:t>
      </w:r>
      <w:r>
        <w:rPr>
          <w:rFonts w:hint="default" w:ascii="Times New Roman" w:hAnsi="Times New Roman" w:eastAsia="仿宋_GB2312" w:cs="Times New Roman"/>
          <w:bCs/>
          <w:color w:val="auto"/>
          <w:kern w:val="0"/>
          <w:sz w:val="32"/>
          <w:szCs w:val="32"/>
          <w:highlight w:val="none"/>
        </w:rPr>
        <w:t>。</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8.2.5  应急预案编制单位应结合应急管理工作实践，及时修订预案，修订后的应急预案应重新办理审查、论证、备案和公布等各项程序。</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8.2.6  本预案自发布之日起实施</w:t>
      </w:r>
      <w:r>
        <w:rPr>
          <w:rFonts w:hint="default" w:ascii="Times New Roman" w:hAnsi="Times New Roman" w:eastAsia="仿宋_GB2312" w:cs="Times New Roman"/>
          <w:bCs/>
          <w:color w:val="auto"/>
          <w:kern w:val="0"/>
          <w:sz w:val="32"/>
          <w:szCs w:val="32"/>
        </w:rPr>
        <w:t>，有效期5年</w:t>
      </w:r>
      <w:r>
        <w:rPr>
          <w:rFonts w:hint="default" w:ascii="Times New Roman" w:hAnsi="Times New Roman" w:eastAsia="仿宋_GB2312" w:cs="Times New Roman"/>
          <w:bCs/>
          <w:color w:val="000000"/>
          <w:kern w:val="0"/>
          <w:sz w:val="32"/>
          <w:szCs w:val="32"/>
        </w:rPr>
        <w:t>。2017年修订的《天津市蓟州区</w:t>
      </w:r>
      <w:r>
        <w:rPr>
          <w:rFonts w:hint="default" w:ascii="Times New Roman" w:hAnsi="Times New Roman" w:eastAsia="仿宋_GB2312" w:cs="Times New Roman"/>
          <w:bCs/>
          <w:color w:val="000000"/>
          <w:kern w:val="0"/>
          <w:sz w:val="32"/>
          <w:szCs w:val="32"/>
          <w:lang w:val="en-US" w:eastAsia="zh-CN"/>
        </w:rPr>
        <w:t>集中供热</w:t>
      </w:r>
      <w:r>
        <w:rPr>
          <w:rFonts w:hint="default" w:ascii="Times New Roman" w:hAnsi="Times New Roman" w:eastAsia="仿宋_GB2312" w:cs="Times New Roman"/>
          <w:bCs/>
          <w:color w:val="000000"/>
          <w:kern w:val="0"/>
          <w:sz w:val="32"/>
          <w:szCs w:val="32"/>
        </w:rPr>
        <w:t>突发事件应急预案》同时废止。</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rPr>
      </w:pPr>
      <w:r>
        <w:rPr>
          <w:rFonts w:hint="default" w:ascii="Times New Roman" w:hAnsi="Times New Roman" w:eastAsia="仿宋_GB2312" w:cs="Times New Roman"/>
          <w:bCs/>
          <w:color w:val="000000"/>
          <w:kern w:val="0"/>
          <w:sz w:val="32"/>
          <w:szCs w:val="32"/>
        </w:rPr>
        <w:t>附件：</w:t>
      </w:r>
      <w:r>
        <w:rPr>
          <w:rFonts w:hint="default" w:ascii="Times New Roman" w:hAnsi="Times New Roman" w:eastAsia="仿宋_GB2312" w:cs="Times New Roman"/>
          <w:bCs/>
          <w:color w:val="000000"/>
          <w:kern w:val="0"/>
          <w:sz w:val="32"/>
          <w:szCs w:val="32"/>
          <w:lang w:val="en-US" w:eastAsia="zh-CN"/>
        </w:rPr>
        <w:t>1</w:t>
      </w:r>
      <w:r>
        <w:rPr>
          <w:rFonts w:hint="eastAsia" w:eastAsia="仿宋_GB2312" w:cs="Times New Roman"/>
          <w:bCs/>
          <w:color w:val="000000"/>
          <w:kern w:val="0"/>
          <w:sz w:val="32"/>
          <w:szCs w:val="32"/>
          <w:lang w:val="en-US" w:eastAsia="zh-CN"/>
        </w:rPr>
        <w:t>．</w:t>
      </w:r>
      <w:r>
        <w:rPr>
          <w:rFonts w:hint="default" w:ascii="Times New Roman" w:hAnsi="Times New Roman" w:eastAsia="仿宋_GB2312" w:cs="Times New Roman"/>
          <w:bCs/>
          <w:color w:val="000000"/>
          <w:kern w:val="0"/>
          <w:sz w:val="32"/>
          <w:szCs w:val="32"/>
        </w:rPr>
        <w:t>天津市集中供热突发事件分级标准</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lang w:val="en-US" w:eastAsia="zh-CN"/>
        </w:rPr>
      </w:pPr>
      <w:r>
        <w:rPr>
          <w:rFonts w:hint="eastAsia" w:eastAsia="仿宋_GB2312" w:cs="Times New Roman"/>
          <w:bCs/>
          <w:color w:val="000000"/>
          <w:kern w:val="0"/>
          <w:sz w:val="32"/>
          <w:szCs w:val="32"/>
          <w:lang w:val="en-US" w:eastAsia="zh-CN"/>
        </w:rPr>
        <w:t xml:space="preserve">      </w:t>
      </w:r>
      <w:r>
        <w:rPr>
          <w:rFonts w:hint="default" w:ascii="Times New Roman" w:hAnsi="Times New Roman" w:eastAsia="仿宋_GB2312" w:cs="Times New Roman"/>
          <w:bCs/>
          <w:color w:val="000000"/>
          <w:kern w:val="0"/>
          <w:sz w:val="32"/>
          <w:szCs w:val="32"/>
          <w:lang w:val="en-US" w:eastAsia="zh-CN"/>
        </w:rPr>
        <w:t>2</w:t>
      </w:r>
      <w:r>
        <w:rPr>
          <w:rFonts w:hint="eastAsia" w:eastAsia="仿宋_GB2312" w:cs="Times New Roman"/>
          <w:bCs/>
          <w:color w:val="000000"/>
          <w:kern w:val="0"/>
          <w:sz w:val="32"/>
          <w:szCs w:val="32"/>
          <w:lang w:val="en-US" w:eastAsia="zh-CN"/>
        </w:rPr>
        <w:t>．</w:t>
      </w:r>
      <w:r>
        <w:rPr>
          <w:rFonts w:hint="default" w:ascii="Times New Roman" w:hAnsi="Times New Roman" w:eastAsia="仿宋_GB2312" w:cs="Times New Roman"/>
          <w:bCs/>
          <w:color w:val="000000"/>
          <w:kern w:val="0"/>
          <w:sz w:val="32"/>
          <w:szCs w:val="32"/>
          <w:lang w:val="en-US" w:eastAsia="zh-CN"/>
        </w:rPr>
        <w:t>天津市蓟州区集中供热突发事件应急处置</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lang w:val="en-US" w:eastAsia="zh-CN"/>
        </w:rPr>
      </w:pPr>
      <w:r>
        <w:rPr>
          <w:rFonts w:hint="eastAsia" w:eastAsia="仿宋_GB2312" w:cs="Times New Roman"/>
          <w:bCs/>
          <w:color w:val="000000"/>
          <w:kern w:val="0"/>
          <w:sz w:val="32"/>
          <w:szCs w:val="32"/>
          <w:lang w:val="en-US" w:eastAsia="zh-CN"/>
        </w:rPr>
        <w:t xml:space="preserve">         </w:t>
      </w:r>
      <w:r>
        <w:rPr>
          <w:rFonts w:hint="default" w:ascii="Times New Roman" w:hAnsi="Times New Roman" w:eastAsia="仿宋_GB2312" w:cs="Times New Roman"/>
          <w:bCs/>
          <w:color w:val="000000"/>
          <w:kern w:val="0"/>
          <w:sz w:val="32"/>
          <w:szCs w:val="32"/>
          <w:lang w:val="en-US" w:eastAsia="zh-CN"/>
        </w:rPr>
        <w:t>流程图</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lang w:val="en-US" w:eastAsia="zh-CN"/>
        </w:rPr>
      </w:pPr>
      <w:r>
        <w:rPr>
          <w:rFonts w:hint="eastAsia" w:eastAsia="仿宋_GB2312" w:cs="Times New Roman"/>
          <w:bCs/>
          <w:color w:val="000000"/>
          <w:kern w:val="0"/>
          <w:sz w:val="32"/>
          <w:szCs w:val="32"/>
          <w:lang w:val="en-US" w:eastAsia="zh-CN"/>
        </w:rPr>
        <w:t xml:space="preserve">      </w:t>
      </w:r>
      <w:r>
        <w:rPr>
          <w:rFonts w:hint="default" w:ascii="Times New Roman" w:hAnsi="Times New Roman" w:eastAsia="仿宋_GB2312" w:cs="Times New Roman"/>
          <w:bCs/>
          <w:color w:val="000000"/>
          <w:kern w:val="0"/>
          <w:sz w:val="32"/>
          <w:szCs w:val="32"/>
          <w:lang w:val="en-US" w:eastAsia="zh-CN"/>
        </w:rPr>
        <w:t>3</w:t>
      </w:r>
      <w:r>
        <w:rPr>
          <w:rFonts w:hint="eastAsia" w:eastAsia="仿宋_GB2312" w:cs="Times New Roman"/>
          <w:bCs/>
          <w:color w:val="000000"/>
          <w:kern w:val="0"/>
          <w:sz w:val="32"/>
          <w:szCs w:val="32"/>
          <w:lang w:val="en-US" w:eastAsia="zh-CN"/>
        </w:rPr>
        <w:t>．</w:t>
      </w:r>
      <w:r>
        <w:rPr>
          <w:rFonts w:hint="default" w:ascii="Times New Roman" w:hAnsi="Times New Roman" w:eastAsia="仿宋_GB2312" w:cs="Times New Roman"/>
          <w:bCs/>
          <w:color w:val="000000"/>
          <w:kern w:val="0"/>
          <w:sz w:val="32"/>
          <w:szCs w:val="32"/>
          <w:lang w:val="en-US" w:eastAsia="zh-CN"/>
        </w:rPr>
        <w:t>机构体系图</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lang w:val="en-US" w:eastAsia="zh-CN"/>
        </w:rPr>
      </w:pPr>
      <w:r>
        <w:rPr>
          <w:rFonts w:hint="eastAsia" w:eastAsia="仿宋_GB2312" w:cs="Times New Roman"/>
          <w:bCs/>
          <w:color w:val="000000"/>
          <w:kern w:val="0"/>
          <w:sz w:val="32"/>
          <w:szCs w:val="32"/>
          <w:lang w:val="en-US" w:eastAsia="zh-CN"/>
        </w:rPr>
        <w:t xml:space="preserve">      </w:t>
      </w:r>
      <w:r>
        <w:rPr>
          <w:rFonts w:hint="default" w:ascii="Times New Roman" w:hAnsi="Times New Roman" w:eastAsia="仿宋_GB2312" w:cs="Times New Roman"/>
          <w:bCs/>
          <w:color w:val="000000"/>
          <w:kern w:val="0"/>
          <w:sz w:val="32"/>
          <w:szCs w:val="32"/>
          <w:lang w:val="en-US" w:eastAsia="zh-CN"/>
        </w:rPr>
        <w:t>4</w:t>
      </w:r>
      <w:r>
        <w:rPr>
          <w:rFonts w:hint="eastAsia" w:eastAsia="仿宋_GB2312" w:cs="Times New Roman"/>
          <w:bCs/>
          <w:color w:val="000000"/>
          <w:kern w:val="0"/>
          <w:sz w:val="32"/>
          <w:szCs w:val="32"/>
          <w:lang w:val="en-US" w:eastAsia="zh-CN"/>
        </w:rPr>
        <w:t>．</w:t>
      </w:r>
      <w:r>
        <w:rPr>
          <w:rFonts w:hint="default" w:ascii="Times New Roman" w:hAnsi="Times New Roman" w:eastAsia="仿宋_GB2312" w:cs="Times New Roman"/>
          <w:bCs/>
          <w:color w:val="000000"/>
          <w:kern w:val="0"/>
          <w:sz w:val="32"/>
          <w:szCs w:val="32"/>
          <w:lang w:val="en-US" w:eastAsia="zh-CN"/>
        </w:rPr>
        <w:t>天津市蓟州区集中供热突发事件应急处置</w:t>
      </w: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lang w:val="en-US"/>
        </w:rPr>
      </w:pPr>
      <w:r>
        <w:rPr>
          <w:rFonts w:hint="eastAsia" w:eastAsia="仿宋_GB2312" w:cs="Times New Roman"/>
          <w:bCs/>
          <w:color w:val="000000"/>
          <w:kern w:val="0"/>
          <w:sz w:val="32"/>
          <w:szCs w:val="32"/>
          <w:lang w:val="en-US" w:eastAsia="zh-CN"/>
        </w:rPr>
        <w:t xml:space="preserve">         </w:t>
      </w:r>
      <w:r>
        <w:rPr>
          <w:rFonts w:hint="default" w:ascii="Times New Roman" w:hAnsi="Times New Roman" w:eastAsia="仿宋_GB2312" w:cs="Times New Roman"/>
          <w:bCs/>
          <w:color w:val="000000"/>
          <w:kern w:val="0"/>
          <w:sz w:val="32"/>
          <w:szCs w:val="32"/>
          <w:lang w:val="en-US" w:eastAsia="zh-CN"/>
        </w:rPr>
        <w:t>领导小组成员单位联络员名单</w:t>
      </w:r>
    </w:p>
    <w:p>
      <w:pPr>
        <w:keepNext w:val="0"/>
        <w:keepLines w:val="0"/>
        <w:pageBreakBefore w:val="0"/>
        <w:widowControl w:val="0"/>
        <w:suppressLineNumbers w:val="0"/>
        <w:kinsoku/>
        <w:wordWrap/>
        <w:overflowPunct/>
        <w:topLinePunct/>
        <w:autoSpaceDE/>
        <w:autoSpaceDN/>
        <w:bidi w:val="0"/>
        <w:snapToGrid/>
        <w:spacing w:before="0" w:beforeAutospacing="0" w:after="0" w:afterAutospacing="0" w:line="560" w:lineRule="exact"/>
        <w:ind w:right="0"/>
        <w:jc w:val="both"/>
        <w:textAlignment w:val="auto"/>
        <w:rPr>
          <w:rFonts w:hint="default" w:ascii="Times New Roman" w:hAnsi="Times New Roman" w:eastAsia="宋体" w:cs="Times New Roman"/>
          <w:b/>
          <w:bCs w:val="0"/>
          <w:sz w:val="44"/>
          <w:szCs w:val="44"/>
          <w:lang w:val="en-US"/>
        </w:rPr>
      </w:pPr>
    </w:p>
    <w:p>
      <w:pPr>
        <w:keepNext w:val="0"/>
        <w:keepLines w:val="0"/>
        <w:pageBreakBefore w:val="0"/>
        <w:widowControl w:val="0"/>
        <w:kinsoku/>
        <w:wordWrap/>
        <w:overflowPunct/>
        <w:topLinePunct/>
        <w:autoSpaceDE/>
        <w:autoSpaceDN/>
        <w:bidi w:val="0"/>
        <w:snapToGrid/>
        <w:spacing w:line="560" w:lineRule="exact"/>
        <w:ind w:firstLine="640" w:firstLineChars="200"/>
        <w:textAlignment w:val="auto"/>
        <w:rPr>
          <w:rFonts w:hint="default" w:ascii="Times New Roman" w:hAnsi="Times New Roman" w:eastAsia="仿宋_GB2312" w:cs="Times New Roman"/>
          <w:bCs/>
          <w:color w:val="000000"/>
          <w:kern w:val="0"/>
          <w:sz w:val="32"/>
          <w:szCs w:val="32"/>
          <w:lang w:val="en-US" w:eastAsia="zh-CN"/>
        </w:rPr>
      </w:pPr>
    </w:p>
    <w:p>
      <w:pPr>
        <w:keepNext w:val="0"/>
        <w:keepLines w:val="0"/>
        <w:pageBreakBefore w:val="0"/>
        <w:widowControl w:val="0"/>
        <w:kinsoku/>
        <w:wordWrap/>
        <w:overflowPunct/>
        <w:topLinePunct/>
        <w:autoSpaceDE/>
        <w:autoSpaceDN/>
        <w:bidi w:val="0"/>
        <w:snapToGrid/>
        <w:spacing w:line="560" w:lineRule="exact"/>
        <w:jc w:val="center"/>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autoSpaceDE/>
        <w:autoSpaceDN/>
        <w:bidi w:val="0"/>
        <w:snapToGrid/>
        <w:spacing w:line="560" w:lineRule="exact"/>
        <w:textAlignment w:val="auto"/>
        <w:rPr>
          <w:rFonts w:hint="default" w:ascii="Times New Roman" w:hAnsi="Times New Roman" w:eastAsia="黑体" w:cs="Times New Roman"/>
          <w:sz w:val="32"/>
          <w:szCs w:val="32"/>
        </w:rPr>
        <w:sectPr>
          <w:footerReference r:id="rId12" w:type="default"/>
          <w:pgSz w:w="11906" w:h="16838"/>
          <w:pgMar w:top="2098" w:right="1474" w:bottom="1984" w:left="1587" w:header="851" w:footer="992" w:gutter="0"/>
          <w:pgNumType w:fmt="decimal"/>
          <w:cols w:space="425" w:num="1"/>
          <w:docGrid w:type="lines" w:linePitch="312" w:charSpace="0"/>
        </w:sectPr>
      </w:pPr>
    </w:p>
    <w:p>
      <w:pPr>
        <w:keepNext w:val="0"/>
        <w:keepLines w:val="0"/>
        <w:pageBreakBefore w:val="0"/>
        <w:widowControl w:val="0"/>
        <w:kinsoku/>
        <w:wordWrap/>
        <w:overflowPunct/>
        <w:topLinePunct/>
        <w:autoSpaceDE/>
        <w:autoSpaceDN/>
        <w:bidi w:val="0"/>
        <w:adjustRightInd w:val="0"/>
        <w:snapToGrid/>
        <w:spacing w:line="560" w:lineRule="exact"/>
        <w:textAlignment w:val="auto"/>
        <w:rPr>
          <w:rFonts w:hint="default" w:ascii="Times New Roman" w:hAnsi="Times New Roman" w:eastAsia="黑体" w:cs="Times New Roman"/>
          <w:color w:val="000000"/>
          <w:kern w:val="0"/>
          <w:sz w:val="32"/>
          <w:szCs w:val="28"/>
          <w:lang w:val="en-US" w:eastAsia="zh-CN" w:bidi="zh-TW"/>
        </w:rPr>
      </w:pPr>
      <w:r>
        <w:rPr>
          <w:rFonts w:hint="default" w:ascii="Times New Roman" w:hAnsi="Times New Roman" w:eastAsia="黑体" w:cs="Times New Roman"/>
          <w:color w:val="000000"/>
          <w:kern w:val="0"/>
          <w:sz w:val="32"/>
          <w:szCs w:val="28"/>
          <w:lang w:val="zh-TW" w:eastAsia="zh-CN" w:bidi="zh-TW"/>
        </w:rPr>
        <w:t>附件</w:t>
      </w:r>
      <w:r>
        <w:rPr>
          <w:rFonts w:hint="default" w:ascii="Times New Roman" w:hAnsi="Times New Roman" w:eastAsia="黑体" w:cs="Times New Roman"/>
          <w:color w:val="000000"/>
          <w:kern w:val="0"/>
          <w:sz w:val="32"/>
          <w:szCs w:val="28"/>
          <w:lang w:val="en-US" w:eastAsia="zh-CN" w:bidi="zh-TW"/>
        </w:rPr>
        <w:t>1</w:t>
      </w:r>
    </w:p>
    <w:p>
      <w:pPr>
        <w:keepNext w:val="0"/>
        <w:keepLines w:val="0"/>
        <w:pageBreakBefore w:val="0"/>
        <w:widowControl w:val="0"/>
        <w:kinsoku/>
        <w:wordWrap/>
        <w:overflowPunct/>
        <w:topLinePunct/>
        <w:autoSpaceDE/>
        <w:autoSpaceDN/>
        <w:bidi w:val="0"/>
        <w:adjustRightInd w:val="0"/>
        <w:snapToGrid/>
        <w:spacing w:line="560" w:lineRule="exact"/>
        <w:ind w:firstLine="420" w:firstLineChars="200"/>
        <w:jc w:val="both"/>
        <w:textAlignment w:val="auto"/>
        <w:rPr>
          <w:rFonts w:hint="default" w:ascii="Times New Roman" w:hAnsi="Times New Roman" w:eastAsia="宋体" w:cs="Times New Roman"/>
          <w:kern w:val="2"/>
          <w:sz w:val="21"/>
          <w:szCs w:val="22"/>
          <w:lang w:val="en-US" w:eastAsia="zh-CN" w:bidi="ar-SA"/>
        </w:rPr>
      </w:pPr>
    </w:p>
    <w:p>
      <w:pPr>
        <w:keepNext w:val="0"/>
        <w:keepLines w:val="0"/>
        <w:pageBreakBefore w:val="0"/>
        <w:widowControl w:val="0"/>
        <w:kinsoku/>
        <w:wordWrap/>
        <w:overflowPunct/>
        <w:topLinePunct/>
        <w:autoSpaceDE/>
        <w:autoSpaceDN/>
        <w:bidi w:val="0"/>
        <w:adjustRightInd w:val="0"/>
        <w:snapToGrid/>
        <w:spacing w:line="560" w:lineRule="exact"/>
        <w:jc w:val="center"/>
        <w:textAlignment w:val="auto"/>
        <w:rPr>
          <w:rFonts w:hint="default" w:ascii="Times New Roman" w:hAnsi="Times New Roman" w:eastAsia="方正小标宋简体" w:cs="Times New Roman"/>
          <w:bCs/>
          <w:kern w:val="0"/>
          <w:sz w:val="44"/>
          <w:szCs w:val="44"/>
        </w:rPr>
      </w:pPr>
      <w:r>
        <w:rPr>
          <w:rFonts w:hint="default" w:ascii="Times New Roman" w:hAnsi="Times New Roman" w:eastAsia="方正小标宋简体" w:cs="Times New Roman"/>
          <w:bCs/>
          <w:kern w:val="0"/>
          <w:sz w:val="44"/>
          <w:szCs w:val="44"/>
        </w:rPr>
        <w:t>天津市集中供热突发事件分级标准</w:t>
      </w:r>
    </w:p>
    <w:p>
      <w:pPr>
        <w:keepNext w:val="0"/>
        <w:keepLines w:val="0"/>
        <w:pageBreakBefore w:val="0"/>
        <w:widowControl w:val="0"/>
        <w:kinsoku/>
        <w:wordWrap/>
        <w:overflowPunct/>
        <w:topLinePunct/>
        <w:autoSpaceDE/>
        <w:autoSpaceDN/>
        <w:bidi w:val="0"/>
        <w:snapToGrid/>
        <w:spacing w:line="560" w:lineRule="exact"/>
        <w:jc w:val="both"/>
        <w:textAlignment w:val="auto"/>
        <w:rPr>
          <w:rFonts w:hint="default" w:ascii="Times New Roman" w:hAnsi="Times New Roman" w:eastAsia="文星仿宋" w:cs="Times New Roman"/>
          <w:kern w:val="2"/>
          <w:sz w:val="32"/>
          <w:szCs w:val="20"/>
          <w:lang w:val="en-US" w:eastAsia="zh-CN" w:bidi="ar-SA"/>
        </w:rPr>
      </w:pP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仿宋_GB2312" w:cs="Times New Roman"/>
          <w:color w:val="000000"/>
          <w:kern w:val="0"/>
          <w:sz w:val="32"/>
          <w:szCs w:val="28"/>
          <w:lang w:val="zh-TW" w:eastAsia="zh-CN" w:bidi="zh-TW"/>
        </w:rPr>
      </w:pPr>
      <w:r>
        <w:rPr>
          <w:rFonts w:hint="default" w:ascii="Times New Roman" w:hAnsi="Times New Roman" w:eastAsia="仿宋_GB2312" w:cs="Times New Roman"/>
          <w:color w:val="000000"/>
          <w:kern w:val="0"/>
          <w:sz w:val="32"/>
          <w:szCs w:val="28"/>
          <w:lang w:val="zh-TW" w:eastAsia="zh-CN" w:bidi="zh-TW"/>
        </w:rPr>
        <w:t>依据造成或可能造成的危害程度，集中供热突发事件由高到低划分为特别重大、重大、较大、一般四个等级。</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黑体" w:cs="Times New Roman"/>
          <w:color w:val="000000"/>
          <w:kern w:val="0"/>
          <w:sz w:val="32"/>
          <w:szCs w:val="28"/>
          <w:lang w:val="zh-TW" w:eastAsia="zh-CN" w:bidi="zh-TW"/>
        </w:rPr>
      </w:pPr>
      <w:r>
        <w:rPr>
          <w:rFonts w:hint="default" w:ascii="Times New Roman" w:hAnsi="Times New Roman" w:eastAsia="黑体" w:cs="Times New Roman"/>
          <w:color w:val="000000"/>
          <w:kern w:val="0"/>
          <w:sz w:val="32"/>
          <w:szCs w:val="28"/>
          <w:lang w:val="zh-TW" w:eastAsia="zh-CN" w:bidi="zh-TW"/>
        </w:rPr>
        <w:t>一、符合下列条件之一的，为特别重大集中供热突发事件：</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仿宋_GB2312" w:cs="Times New Roman"/>
          <w:color w:val="000000"/>
          <w:kern w:val="0"/>
          <w:sz w:val="32"/>
          <w:szCs w:val="28"/>
          <w:lang w:val="zh-TW" w:eastAsia="zh-CN" w:bidi="zh-TW"/>
        </w:rPr>
      </w:pPr>
      <w:r>
        <w:rPr>
          <w:rFonts w:hint="default" w:ascii="Times New Roman" w:hAnsi="Times New Roman" w:eastAsia="仿宋_GB2312" w:cs="Times New Roman"/>
          <w:color w:val="000000"/>
          <w:kern w:val="0"/>
          <w:sz w:val="32"/>
          <w:szCs w:val="28"/>
          <w:lang w:val="zh-TW" w:eastAsia="zh-CN" w:bidi="zh-TW"/>
        </w:rPr>
        <w:t>（1）造成30人以上死亡，或危及30人以上生命安全，或100人以上重伤，或1亿元以上直接经济损失；</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仿宋_GB2312" w:cs="Times New Roman"/>
          <w:color w:val="000000"/>
          <w:kern w:val="0"/>
          <w:sz w:val="32"/>
          <w:szCs w:val="28"/>
          <w:lang w:val="zh-TW" w:eastAsia="zh-CN" w:bidi="zh-TW"/>
        </w:rPr>
      </w:pPr>
      <w:r>
        <w:rPr>
          <w:rFonts w:hint="default" w:ascii="Times New Roman" w:hAnsi="Times New Roman" w:eastAsia="仿宋_GB2312" w:cs="Times New Roman"/>
          <w:color w:val="000000"/>
          <w:kern w:val="0"/>
          <w:sz w:val="32"/>
          <w:szCs w:val="28"/>
          <w:lang w:val="zh-TW" w:eastAsia="zh-CN" w:bidi="zh-TW"/>
        </w:rPr>
        <w:t>（2）因各种原因造成5万户以上非正常停热降温，并持续48小时以上，或重大任务保障、重要场所停热24小时以上。</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黑体" w:cs="Times New Roman"/>
          <w:color w:val="000000"/>
          <w:kern w:val="0"/>
          <w:sz w:val="32"/>
          <w:szCs w:val="28"/>
          <w:lang w:val="zh-TW" w:eastAsia="zh-CN" w:bidi="zh-TW"/>
        </w:rPr>
      </w:pPr>
      <w:r>
        <w:rPr>
          <w:rFonts w:hint="default" w:ascii="Times New Roman" w:hAnsi="Times New Roman" w:eastAsia="黑体" w:cs="Times New Roman"/>
          <w:color w:val="000000"/>
          <w:kern w:val="0"/>
          <w:sz w:val="32"/>
          <w:szCs w:val="28"/>
          <w:lang w:val="zh-TW" w:eastAsia="zh-CN" w:bidi="zh-TW"/>
        </w:rPr>
        <w:t>二、符合下列条件之一的，为重大集中供热突发事件：</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仿宋_GB2312" w:cs="Times New Roman"/>
          <w:bCs/>
          <w:kern w:val="0"/>
          <w:sz w:val="32"/>
          <w:szCs w:val="32"/>
          <w:lang w:val="zh-TW" w:eastAsia="zh-CN" w:bidi="ar-SA"/>
        </w:rPr>
      </w:pPr>
      <w:r>
        <w:rPr>
          <w:rFonts w:hint="default" w:ascii="Times New Roman" w:hAnsi="Times New Roman" w:eastAsia="仿宋_GB2312" w:cs="Times New Roman"/>
          <w:bCs/>
          <w:kern w:val="0"/>
          <w:sz w:val="32"/>
          <w:szCs w:val="32"/>
          <w:lang w:val="zh-TW" w:eastAsia="zh-CN" w:bidi="ar-SA"/>
        </w:rPr>
        <w:t>（1）造成10人以上、30人以下死亡，或危及10人以上、30人以下生命安全，或50人以上、100人以下重伤，或5000万元以上、1亿元以下直接经济损失；</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仿宋_GB2312" w:cs="Times New Roman"/>
          <w:bCs/>
          <w:kern w:val="0"/>
          <w:sz w:val="32"/>
          <w:szCs w:val="32"/>
          <w:lang w:val="zh-TW" w:eastAsia="zh-CN" w:bidi="ar-SA"/>
        </w:rPr>
      </w:pPr>
      <w:r>
        <w:rPr>
          <w:rFonts w:hint="default" w:ascii="Times New Roman" w:hAnsi="Times New Roman" w:eastAsia="仿宋_GB2312" w:cs="Times New Roman"/>
          <w:bCs/>
          <w:kern w:val="0"/>
          <w:sz w:val="32"/>
          <w:szCs w:val="32"/>
          <w:lang w:val="zh-TW" w:eastAsia="zh-CN" w:bidi="ar-SA"/>
        </w:rPr>
        <w:t>（2）因各种原因造成1万户以上非正常停热降温，并持续24小时以上，或重大任务保障、重要场所停热12小时以上。</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黑体" w:cs="Times New Roman"/>
          <w:color w:val="000000"/>
          <w:kern w:val="0"/>
          <w:sz w:val="32"/>
          <w:szCs w:val="28"/>
          <w:lang w:val="zh-TW" w:eastAsia="zh-CN" w:bidi="zh-TW"/>
        </w:rPr>
      </w:pPr>
      <w:r>
        <w:rPr>
          <w:rFonts w:hint="default" w:ascii="Times New Roman" w:hAnsi="Times New Roman" w:eastAsia="黑体" w:cs="Times New Roman"/>
          <w:color w:val="000000"/>
          <w:kern w:val="0"/>
          <w:sz w:val="32"/>
          <w:szCs w:val="28"/>
          <w:lang w:val="zh-TW" w:eastAsia="zh-CN" w:bidi="zh-TW"/>
        </w:rPr>
        <w:t>三、符合下列条件之一的，为较大集中供热突发事件：</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仿宋_GB2312" w:cs="Times New Roman"/>
          <w:bCs/>
          <w:kern w:val="0"/>
          <w:sz w:val="32"/>
          <w:szCs w:val="32"/>
          <w:lang w:val="zh-TW" w:eastAsia="zh-CN" w:bidi="ar-SA"/>
        </w:rPr>
      </w:pPr>
      <w:r>
        <w:rPr>
          <w:rFonts w:hint="default" w:ascii="Times New Roman" w:hAnsi="Times New Roman" w:eastAsia="仿宋_GB2312" w:cs="Times New Roman"/>
          <w:bCs/>
          <w:kern w:val="0"/>
          <w:sz w:val="32"/>
          <w:szCs w:val="32"/>
          <w:lang w:val="zh-TW" w:eastAsia="zh-CN" w:bidi="ar-SA"/>
        </w:rPr>
        <w:t>（1）造成3人以上、10人以下死亡，或危及3人以上、10人以下生命安全，或10人以上、50人以下重伤，或1000万元以上、5000万元以下直接经济损失；</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仿宋_GB2312" w:cs="Times New Roman"/>
          <w:bCs/>
          <w:kern w:val="0"/>
          <w:sz w:val="32"/>
          <w:szCs w:val="32"/>
          <w:lang w:val="zh-TW" w:eastAsia="zh-CN" w:bidi="ar-SA"/>
        </w:rPr>
      </w:pPr>
      <w:r>
        <w:rPr>
          <w:rFonts w:hint="default" w:ascii="Times New Roman" w:hAnsi="Times New Roman" w:eastAsia="仿宋_GB2312" w:cs="Times New Roman"/>
          <w:bCs/>
          <w:kern w:val="0"/>
          <w:sz w:val="32"/>
          <w:szCs w:val="32"/>
          <w:lang w:val="zh-TW" w:eastAsia="zh-CN" w:bidi="ar-SA"/>
        </w:rPr>
        <w:t>（2）因各种原因造成5000户以上非正常停热降温，并持续24小时以上；</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黑体" w:cs="Times New Roman"/>
          <w:color w:val="000000"/>
          <w:kern w:val="0"/>
          <w:sz w:val="32"/>
          <w:szCs w:val="28"/>
          <w:lang w:val="zh-TW" w:eastAsia="zh-CN" w:bidi="zh-TW"/>
        </w:rPr>
      </w:pPr>
      <w:r>
        <w:rPr>
          <w:rFonts w:hint="default" w:ascii="Times New Roman" w:hAnsi="Times New Roman" w:eastAsia="黑体" w:cs="Times New Roman"/>
          <w:color w:val="000000"/>
          <w:kern w:val="0"/>
          <w:sz w:val="32"/>
          <w:szCs w:val="28"/>
          <w:lang w:val="zh-TW" w:eastAsia="zh-CN" w:bidi="zh-TW"/>
        </w:rPr>
        <w:t>四、符合下列条件之一的，为一般集中供热突发事件：</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仿宋_GB2312" w:cs="Times New Roman"/>
          <w:bCs/>
          <w:kern w:val="0"/>
          <w:sz w:val="32"/>
          <w:szCs w:val="32"/>
          <w:lang w:val="zh-TW" w:eastAsia="zh-CN" w:bidi="ar-SA"/>
        </w:rPr>
      </w:pPr>
      <w:r>
        <w:rPr>
          <w:rFonts w:hint="default" w:ascii="Times New Roman" w:hAnsi="Times New Roman" w:eastAsia="仿宋_GB2312" w:cs="Times New Roman"/>
          <w:bCs/>
          <w:kern w:val="0"/>
          <w:sz w:val="32"/>
          <w:szCs w:val="32"/>
          <w:lang w:val="zh-TW" w:eastAsia="zh-CN" w:bidi="ar-SA"/>
        </w:rPr>
        <w:t>（1）造成3人以下死亡，或危及3人以下生命安全，或10人以下重伤，或1000万元以下直接经济损失；</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仿宋_GB2312" w:cs="Times New Roman"/>
          <w:bCs/>
          <w:kern w:val="0"/>
          <w:sz w:val="32"/>
          <w:szCs w:val="32"/>
          <w:lang w:val="zh-TW" w:eastAsia="zh-CN" w:bidi="ar-SA"/>
        </w:rPr>
      </w:pPr>
      <w:r>
        <w:rPr>
          <w:rFonts w:hint="default" w:ascii="Times New Roman" w:hAnsi="Times New Roman" w:eastAsia="仿宋_GB2312" w:cs="Times New Roman"/>
          <w:bCs/>
          <w:kern w:val="0"/>
          <w:sz w:val="32"/>
          <w:szCs w:val="32"/>
          <w:lang w:val="zh-TW" w:eastAsia="zh-CN" w:bidi="ar-SA"/>
        </w:rPr>
        <w:t>（2）因各种原因造成5000户以下非正常停热降温，并持续24小时以上。</w:t>
      </w:r>
    </w:p>
    <w:p>
      <w:pPr>
        <w:keepNext w:val="0"/>
        <w:keepLines w:val="0"/>
        <w:pageBreakBefore w:val="0"/>
        <w:widowControl w:val="0"/>
        <w:kinsoku/>
        <w:wordWrap/>
        <w:overflowPunct/>
        <w:topLinePunct/>
        <w:autoSpaceDE/>
        <w:autoSpaceDN/>
        <w:bidi w:val="0"/>
        <w:adjustRightInd w:val="0"/>
        <w:snapToGrid/>
        <w:spacing w:line="560" w:lineRule="exact"/>
        <w:ind w:firstLine="640" w:firstLineChars="200"/>
        <w:jc w:val="both"/>
        <w:textAlignment w:val="auto"/>
        <w:rPr>
          <w:rFonts w:hint="default" w:ascii="Times New Roman" w:hAnsi="Times New Roman" w:eastAsia="仿宋_GB2312" w:cs="Times New Roman"/>
          <w:bCs/>
          <w:kern w:val="0"/>
          <w:sz w:val="32"/>
          <w:szCs w:val="32"/>
          <w:lang w:val="zh-TW" w:eastAsia="zh-CN" w:bidi="ar-SA"/>
        </w:rPr>
      </w:pPr>
      <w:r>
        <w:rPr>
          <w:rFonts w:hint="default" w:ascii="Times New Roman" w:hAnsi="Times New Roman" w:eastAsia="仿宋_GB2312" w:cs="Times New Roman"/>
          <w:bCs/>
          <w:kern w:val="0"/>
          <w:sz w:val="32"/>
          <w:szCs w:val="32"/>
          <w:lang w:val="zh-TW" w:eastAsia="zh-CN" w:bidi="ar-SA"/>
        </w:rPr>
        <w:t>注：本预案所称的“以上”包括本数，“以下”不包括本数。</w:t>
      </w:r>
    </w:p>
    <w:p>
      <w:pPr>
        <w:widowControl w:val="0"/>
        <w:kinsoku/>
        <w:overflowPunct/>
        <w:topLinePunct/>
        <w:autoSpaceDE/>
        <w:autoSpaceDN/>
        <w:bidi w:val="0"/>
        <w:spacing w:line="600" w:lineRule="exact"/>
        <w:ind w:firstLine="560" w:firstLineChars="200"/>
        <w:rPr>
          <w:rFonts w:hint="default" w:ascii="Times New Roman" w:hAnsi="Times New Roman" w:eastAsia="仿宋_GB2312" w:cs="Times New Roman"/>
          <w:b/>
          <w:color w:val="000000"/>
          <w:sz w:val="28"/>
          <w:szCs w:val="28"/>
        </w:rPr>
      </w:pPr>
      <w:r>
        <w:rPr>
          <w:rFonts w:hint="default" w:ascii="Times New Roman" w:hAnsi="Times New Roman" w:eastAsia="宋体" w:cs="Times New Roman"/>
          <w:color w:val="000000"/>
          <w:sz w:val="28"/>
          <w:szCs w:val="20"/>
        </w:rPr>
        <mc:AlternateContent>
          <mc:Choice Requires="wps">
            <w:drawing>
              <wp:anchor distT="0" distB="0" distL="114300" distR="114300" simplePos="0" relativeHeight="251806720" behindDoc="0" locked="0" layoutInCell="1" allowOverlap="1">
                <wp:simplePos x="0" y="0"/>
                <wp:positionH relativeFrom="column">
                  <wp:posOffset>3617595</wp:posOffset>
                </wp:positionH>
                <wp:positionV relativeFrom="paragraph">
                  <wp:posOffset>6882765</wp:posOffset>
                </wp:positionV>
                <wp:extent cx="445135" cy="341630"/>
                <wp:effectExtent l="4445" t="4445" r="7620" b="15875"/>
                <wp:wrapNone/>
                <wp:docPr id="684" name="文本框 684"/>
                <wp:cNvGraphicFramePr/>
                <a:graphic xmlns:a="http://schemas.openxmlformats.org/drawingml/2006/main">
                  <a:graphicData uri="http://schemas.microsoft.com/office/word/2010/wordprocessingShape">
                    <wps:wsp>
                      <wps:cNvSpPr txBox="true"/>
                      <wps:spPr>
                        <a:xfrm>
                          <a:off x="0" y="0"/>
                          <a:ext cx="445135" cy="34163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szCs w:val="20"/>
                              </w:rPr>
                            </w:pPr>
                          </w:p>
                        </w:txbxContent>
                      </wps:txbx>
                      <wps:bodyPr upright="true"/>
                    </wps:wsp>
                  </a:graphicData>
                </a:graphic>
              </wp:anchor>
            </w:drawing>
          </mc:Choice>
          <mc:Fallback>
            <w:pict>
              <v:shape id="_x0000_s1026" o:spid="_x0000_s1026" o:spt="202" type="#_x0000_t202" style="position:absolute;left:0pt;margin-left:284.85pt;margin-top:541.95pt;height:26.9pt;width:35.05pt;z-index:251806720;mso-width-relative:page;mso-height-relative:page;" fillcolor="#FFFFFF" filled="t" stroked="t" coordsize="21600,21600" o:gfxdata="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QYROItsAAAANAQAADwAAAAAAAAABACAAAAA4&#10;AAAAZHJzL2Rvd25yZXYueG1sUEsBAhQAFAAAAAgAh07iQAAvg1LxAQAA8QMAAA4AAAAAAAAAAQAg&#10;AAAAQAEAAGRycy9lMm9Eb2MueG1sUEsFBgAAAAAGAAYAWQEAAKMFAAAAAA==&#10;">
                <v:fill on="t" focussize="0,0"/>
                <v:stroke color="#FFFFFF" joinstyle="miter"/>
                <v:imagedata o:title=""/>
                <o:lock v:ext="edit" aspectratio="f"/>
                <v:textbox>
                  <w:txbxContent>
                    <w:p>
                      <w:pPr>
                        <w:rPr>
                          <w:rFonts w:hint="eastAsia" w:eastAsia="宋体"/>
                          <w:szCs w:val="20"/>
                        </w:rPr>
                      </w:pPr>
                    </w:p>
                  </w:txbxContent>
                </v:textbox>
              </v:shape>
            </w:pict>
          </mc:Fallback>
        </mc:AlternateContent>
      </w:r>
    </w:p>
    <w:p>
      <w:pPr>
        <w:widowControl w:val="0"/>
        <w:kinsoku/>
        <w:overflowPunct/>
        <w:topLinePunct/>
        <w:autoSpaceDE/>
        <w:autoSpaceDN/>
        <w:bidi w:val="0"/>
        <w:rPr>
          <w:rFonts w:hint="default" w:ascii="Times New Roman" w:hAnsi="Times New Roman" w:eastAsia="宋体" w:cs="Times New Roman"/>
          <w:szCs w:val="20"/>
        </w:rPr>
      </w:pPr>
    </w:p>
    <w:p>
      <w:pPr>
        <w:widowControl w:val="0"/>
        <w:kinsoku/>
        <w:overflowPunct/>
        <w:topLinePunct/>
        <w:autoSpaceDE/>
        <w:autoSpaceDN/>
        <w:bidi w:val="0"/>
        <w:spacing w:before="100" w:beforeAutospacing="1" w:after="100" w:afterAutospacing="1"/>
        <w:jc w:val="left"/>
        <w:outlineLvl w:val="0"/>
        <w:rPr>
          <w:rFonts w:hint="default" w:ascii="Times New Roman" w:hAnsi="Times New Roman" w:eastAsia="宋体" w:cs="Times New Roman"/>
          <w:b/>
          <w:bCs/>
          <w:kern w:val="44"/>
          <w:sz w:val="48"/>
          <w:szCs w:val="48"/>
          <w:lang w:val="en-US" w:eastAsia="zh-CN" w:bidi="ar-SA"/>
        </w:rPr>
      </w:pPr>
    </w:p>
    <w:p>
      <w:pPr>
        <w:widowControl w:val="0"/>
        <w:kinsoku/>
        <w:overflowPunct/>
        <w:topLinePunct/>
        <w:autoSpaceDE/>
        <w:autoSpaceDN/>
        <w:bidi w:val="0"/>
        <w:rPr>
          <w:rFonts w:hint="default" w:ascii="Times New Roman" w:hAnsi="Times New Roman" w:eastAsia="宋体" w:cs="Times New Roman"/>
          <w:szCs w:val="20"/>
        </w:rPr>
      </w:pPr>
    </w:p>
    <w:p>
      <w:pPr>
        <w:widowControl w:val="0"/>
        <w:kinsoku/>
        <w:overflowPunct/>
        <w:topLinePunct/>
        <w:autoSpaceDE/>
        <w:autoSpaceDN/>
        <w:bidi w:val="0"/>
        <w:rPr>
          <w:rFonts w:hint="default" w:ascii="Times New Roman" w:hAnsi="Times New Roman" w:eastAsia="宋体" w:cs="Times New Roman"/>
          <w:szCs w:val="20"/>
        </w:rPr>
      </w:pPr>
    </w:p>
    <w:p>
      <w:pPr>
        <w:widowControl w:val="0"/>
        <w:kinsoku/>
        <w:overflowPunct/>
        <w:topLinePunct/>
        <w:autoSpaceDE/>
        <w:autoSpaceDN/>
        <w:bidi w:val="0"/>
        <w:spacing w:before="100" w:beforeAutospacing="1" w:after="100" w:afterAutospacing="1"/>
        <w:jc w:val="left"/>
        <w:outlineLvl w:val="0"/>
        <w:rPr>
          <w:rFonts w:hint="default" w:ascii="Times New Roman" w:hAnsi="Times New Roman" w:eastAsia="宋体" w:cs="Times New Roman"/>
          <w:b/>
          <w:bCs/>
          <w:kern w:val="44"/>
          <w:sz w:val="48"/>
          <w:szCs w:val="48"/>
          <w:lang w:val="en-US" w:eastAsia="zh-CN" w:bidi="ar-SA"/>
        </w:rPr>
      </w:pPr>
    </w:p>
    <w:p>
      <w:pPr>
        <w:widowControl w:val="0"/>
        <w:kinsoku/>
        <w:overflowPunct/>
        <w:topLinePunct/>
        <w:autoSpaceDE/>
        <w:autoSpaceDN/>
        <w:bidi w:val="0"/>
        <w:rPr>
          <w:rFonts w:hint="default" w:ascii="Times New Roman" w:hAnsi="Times New Roman" w:eastAsia="宋体" w:cs="Times New Roman"/>
          <w:szCs w:val="20"/>
        </w:rPr>
      </w:pPr>
    </w:p>
    <w:p>
      <w:pPr>
        <w:widowControl w:val="0"/>
        <w:kinsoku/>
        <w:overflowPunct/>
        <w:topLinePunct/>
        <w:autoSpaceDE/>
        <w:autoSpaceDN/>
        <w:bidi w:val="0"/>
        <w:spacing w:before="100" w:beforeAutospacing="1" w:after="100" w:afterAutospacing="1"/>
        <w:jc w:val="left"/>
        <w:outlineLvl w:val="0"/>
        <w:rPr>
          <w:rFonts w:hint="default" w:ascii="Times New Roman" w:hAnsi="Times New Roman" w:eastAsia="宋体" w:cs="Times New Roman"/>
          <w:b/>
          <w:bCs/>
          <w:kern w:val="44"/>
          <w:sz w:val="48"/>
          <w:szCs w:val="48"/>
          <w:lang w:val="en-US" w:eastAsia="zh-CN" w:bidi="ar-SA"/>
        </w:rPr>
      </w:pPr>
    </w:p>
    <w:p>
      <w:pPr>
        <w:widowControl w:val="0"/>
        <w:kinsoku/>
        <w:overflowPunct/>
        <w:topLinePunct/>
        <w:autoSpaceDE/>
        <w:autoSpaceDN/>
        <w:bidi w:val="0"/>
        <w:rPr>
          <w:rFonts w:hint="default" w:ascii="Times New Roman" w:hAnsi="Times New Roman" w:eastAsia="宋体" w:cs="Times New Roman"/>
          <w:szCs w:val="20"/>
        </w:rPr>
      </w:pPr>
    </w:p>
    <w:p>
      <w:pPr>
        <w:keepNext/>
        <w:keepLines/>
        <w:widowControl w:val="0"/>
        <w:kinsoku/>
        <w:overflowPunct/>
        <w:topLinePunct/>
        <w:autoSpaceDE/>
        <w:autoSpaceDN/>
        <w:bidi w:val="0"/>
        <w:spacing w:before="280" w:beforeLines="0" w:after="290" w:afterLines="0" w:line="372" w:lineRule="auto"/>
        <w:jc w:val="both"/>
        <w:outlineLvl w:val="3"/>
        <w:rPr>
          <w:rFonts w:hint="default" w:ascii="Times New Roman" w:hAnsi="Times New Roman" w:eastAsia="黑体" w:cs="Times New Roman"/>
          <w:b/>
          <w:bCs/>
          <w:kern w:val="2"/>
          <w:sz w:val="28"/>
          <w:szCs w:val="28"/>
          <w:lang w:val="en-US" w:eastAsia="zh-CN" w:bidi="ar-SA"/>
        </w:rPr>
      </w:pPr>
    </w:p>
    <w:p>
      <w:pPr>
        <w:widowControl w:val="0"/>
        <w:kinsoku/>
        <w:overflowPunct/>
        <w:topLinePunct/>
        <w:autoSpaceDE/>
        <w:autoSpaceDN/>
        <w:bidi w:val="0"/>
        <w:rPr>
          <w:rFonts w:hint="default" w:ascii="Times New Roman" w:hAnsi="Times New Roman" w:eastAsia="宋体" w:cs="Times New Roman"/>
          <w:szCs w:val="20"/>
        </w:rPr>
      </w:pPr>
    </w:p>
    <w:p>
      <w:pPr>
        <w:keepNext/>
        <w:keepLines/>
        <w:widowControl w:val="0"/>
        <w:kinsoku/>
        <w:overflowPunct/>
        <w:topLinePunct/>
        <w:autoSpaceDE/>
        <w:autoSpaceDN/>
        <w:bidi w:val="0"/>
        <w:spacing w:before="280" w:beforeLines="0" w:after="290" w:afterLines="0" w:line="372" w:lineRule="auto"/>
        <w:jc w:val="both"/>
        <w:outlineLvl w:val="3"/>
        <w:rPr>
          <w:rFonts w:hint="default" w:ascii="Arial" w:hAnsi="Arial" w:eastAsia="黑体" w:cs="Times New Roman"/>
          <w:b/>
          <w:bCs/>
          <w:kern w:val="2"/>
          <w:sz w:val="28"/>
          <w:szCs w:val="28"/>
          <w:lang w:val="en-US" w:eastAsia="zh-CN" w:bidi="ar-SA"/>
        </w:rPr>
      </w:pPr>
    </w:p>
    <w:p>
      <w:pPr>
        <w:widowControl w:val="0"/>
        <w:kinsoku/>
        <w:overflowPunct/>
        <w:topLinePunct/>
        <w:autoSpaceDE/>
        <w:autoSpaceDN/>
        <w:bidi w:val="0"/>
        <w:rPr>
          <w:rFonts w:hint="default" w:ascii="Times New Roman" w:hAnsi="Times New Roman" w:eastAsia="宋体" w:cs="Times New Roman"/>
          <w:szCs w:val="20"/>
        </w:rPr>
      </w:pPr>
    </w:p>
    <w:p>
      <w:pPr>
        <w:widowControl w:val="0"/>
        <w:kinsoku/>
        <w:overflowPunct/>
        <w:topLinePunct/>
        <w:autoSpaceDE/>
        <w:autoSpaceDN/>
        <w:bidi w:val="0"/>
        <w:rPr>
          <w:rFonts w:hint="default" w:ascii="Times New Roman" w:hAnsi="Times New Roman" w:eastAsia="宋体" w:cs="Times New Roman"/>
          <w:szCs w:val="20"/>
        </w:rPr>
      </w:pPr>
    </w:p>
    <w:p>
      <w:pPr>
        <w:keepNext w:val="0"/>
        <w:keepLines w:val="0"/>
        <w:pageBreakBefore w:val="0"/>
        <w:widowControl w:val="0"/>
        <w:kinsoku/>
        <w:wordWrap/>
        <w:overflowPunct/>
        <w:topLinePunct/>
        <w:autoSpaceDE/>
        <w:autoSpaceDN/>
        <w:bidi w:val="0"/>
        <w:adjustRightInd w:val="0"/>
        <w:snapToGrid/>
        <w:spacing w:line="560" w:lineRule="exact"/>
        <w:textAlignment w:val="auto"/>
        <w:rPr>
          <w:rFonts w:hint="default" w:ascii="Times New Roman" w:hAnsi="Times New Roman" w:eastAsia="黑体" w:cs="Times New Roman"/>
          <w:color w:val="000000"/>
          <w:kern w:val="0"/>
          <w:sz w:val="32"/>
          <w:szCs w:val="28"/>
          <w:lang w:val="en-US" w:eastAsia="zh-CN" w:bidi="zh-TW"/>
        </w:rPr>
      </w:pPr>
      <w:r>
        <w:rPr>
          <w:rFonts w:hint="default" w:ascii="Times New Roman" w:hAnsi="Times New Roman" w:eastAsia="黑体" w:cs="Times New Roman"/>
          <w:color w:val="000000"/>
          <w:kern w:val="0"/>
          <w:sz w:val="32"/>
          <w:szCs w:val="28"/>
          <w:lang w:val="en-US" w:eastAsia="zh-CN" w:bidi="zh-TW"/>
        </w:rPr>
        <w:t>附件2</w:t>
      </w:r>
    </w:p>
    <w:p>
      <w:pPr>
        <w:widowControl w:val="0"/>
        <w:kinsoku/>
        <w:overflowPunct/>
        <w:topLinePunct/>
        <w:autoSpaceDE/>
        <w:autoSpaceDN/>
        <w:bidi w:val="0"/>
        <w:spacing w:line="600" w:lineRule="exact"/>
        <w:rPr>
          <w:rFonts w:hint="default" w:ascii="Times New Roman" w:hAnsi="Times New Roman" w:eastAsia="仿宋_GB2312" w:cs="Times New Roman"/>
          <w:b w:val="0"/>
          <w:bCs/>
          <w:kern w:val="0"/>
          <w:sz w:val="32"/>
          <w:szCs w:val="32"/>
          <w:lang w:val="en-US" w:eastAsia="zh-CN" w:bidi="ar-SA"/>
        </w:rPr>
      </w:pPr>
    </w:p>
    <w:p>
      <w:pPr>
        <w:widowControl w:val="0"/>
        <w:kinsoku/>
        <w:overflowPunct/>
        <w:topLinePunct/>
        <w:autoSpaceDE/>
        <w:autoSpaceDN/>
        <w:bidi w:val="0"/>
        <w:spacing w:line="600" w:lineRule="exact"/>
        <w:jc w:val="center"/>
        <w:rPr>
          <w:rFonts w:hint="default" w:ascii="Times New Roman" w:hAnsi="Times New Roman" w:eastAsia="方正小标宋简体" w:cs="Times New Roman"/>
          <w:bCs/>
          <w:kern w:val="0"/>
          <w:sz w:val="44"/>
          <w:szCs w:val="44"/>
          <w:lang w:val="en-US" w:eastAsia="zh-CN"/>
        </w:rPr>
      </w:pPr>
      <w:r>
        <w:rPr>
          <w:rFonts w:hint="default" w:ascii="Times New Roman" w:hAnsi="Times New Roman" w:eastAsia="方正小标宋简体" w:cs="Times New Roman"/>
          <w:bCs/>
          <w:kern w:val="0"/>
          <w:sz w:val="44"/>
          <w:szCs w:val="44"/>
          <w:lang w:val="en-US" w:eastAsia="zh-CN"/>
        </w:rPr>
        <w:t>天津市蓟州区集中供热突发事件</w:t>
      </w:r>
    </w:p>
    <w:p>
      <w:pPr>
        <w:widowControl w:val="0"/>
        <w:kinsoku/>
        <w:overflowPunct/>
        <w:topLinePunct/>
        <w:autoSpaceDE/>
        <w:autoSpaceDN/>
        <w:bidi w:val="0"/>
        <w:spacing w:line="600" w:lineRule="exact"/>
        <w:jc w:val="center"/>
        <w:rPr>
          <w:rFonts w:hint="default" w:ascii="Times New Roman" w:hAnsi="Times New Roman" w:eastAsia="方正小标宋简体" w:cs="Times New Roman"/>
          <w:bCs/>
          <w:kern w:val="0"/>
          <w:sz w:val="44"/>
          <w:szCs w:val="44"/>
          <w:lang w:val="en-US" w:eastAsia="zh-CN"/>
        </w:rPr>
      </w:pPr>
      <w:r>
        <w:rPr>
          <w:rFonts w:hint="default" w:ascii="Times New Roman" w:hAnsi="Times New Roman" w:eastAsia="方正小标宋简体" w:cs="Times New Roman"/>
          <w:bCs/>
          <w:kern w:val="0"/>
          <w:sz w:val="44"/>
          <w:szCs w:val="44"/>
          <w:lang w:val="en-US" w:eastAsia="zh-CN"/>
        </w:rPr>
        <w:t>应急处置流程图</w:t>
      </w:r>
    </w:p>
    <w:p>
      <w:pPr>
        <w:widowControl w:val="0"/>
        <w:kinsoku/>
        <w:overflowPunct/>
        <w:topLinePunct/>
        <w:autoSpaceDE/>
        <w:autoSpaceDN/>
        <w:bidi w:val="0"/>
        <w:spacing w:line="600" w:lineRule="exact"/>
        <w:rPr>
          <w:rFonts w:hint="default" w:eastAsia="宋体"/>
          <w:szCs w:val="20"/>
          <w:lang w:val="en-US" w:eastAsia="zh-CN"/>
        </w:rPr>
      </w:pPr>
    </w:p>
    <w:p>
      <w:pPr>
        <w:widowControl w:val="0"/>
        <w:kinsoku/>
        <w:overflowPunct/>
        <w:topLinePunct/>
        <w:autoSpaceDE/>
        <w:autoSpaceDN/>
        <w:bidi w:val="0"/>
        <w:rPr>
          <w:rFonts w:hint="default" w:ascii="Times New Roman" w:hAnsi="Times New Roman" w:eastAsia="宋体" w:cs="Times New Roman"/>
          <w:szCs w:val="20"/>
          <w:lang w:val="en-US" w:eastAsia="zh-CN"/>
        </w:rPr>
      </w:pPr>
      <w:r>
        <w:rPr>
          <w:rFonts w:hint="default" w:ascii="Times New Roman" w:hAnsi="Times New Roman" w:eastAsia="宋体" w:cs="Times New Roman"/>
          <w:szCs w:val="20"/>
          <w:lang w:val="en-US" w:eastAsia="zh-CN"/>
        </w:rPr>
        <w:object>
          <v:shape id="_x0000_i1025" o:spt="75" type="#_x0000_t75" style="height:410.3pt;width:415.25pt;" o:ole="t" filled="f" o:preferrelative="t" stroked="f" coordsize="21600,21600">
            <v:path/>
            <v:fill on="f" focussize="0,0"/>
            <v:stroke on="f"/>
            <v:imagedata r:id="rId20" o:title=""/>
            <o:lock v:ext="edit" aspectratio="f"/>
            <w10:wrap type="none"/>
            <w10:anchorlock/>
          </v:shape>
          <o:OLEObject Type="Embed" ProgID="Visio.Drawing.15" ShapeID="_x0000_i1025" DrawAspect="Content" ObjectID="_1468075726" r:id="rId19">
            <o:LockedField>false</o:LockedField>
          </o:OLEObject>
        </w:object>
      </w:r>
    </w:p>
    <w:p>
      <w:pPr>
        <w:widowControl w:val="0"/>
        <w:kinsoku/>
        <w:overflowPunct/>
        <w:topLinePunct/>
        <w:autoSpaceDE/>
        <w:autoSpaceDN/>
        <w:bidi w:val="0"/>
        <w:rPr>
          <w:rFonts w:hint="default" w:ascii="Times New Roman" w:hAnsi="Times New Roman" w:cs="Times New Roman"/>
          <w:lang w:val="en-US" w:eastAsia="zh-CN"/>
        </w:rPr>
        <w:sectPr>
          <w:pgSz w:w="11906" w:h="16838"/>
          <w:pgMar w:top="1440" w:right="1800" w:bottom="1440" w:left="1800" w:header="851" w:footer="992" w:gutter="0"/>
          <w:pgNumType w:fmt="decimal"/>
          <w:cols w:space="425" w:num="1"/>
          <w:docGrid w:type="lines" w:linePitch="312" w:charSpace="0"/>
        </w:sectPr>
      </w:pPr>
    </w:p>
    <w:p>
      <w:pPr>
        <w:widowControl w:val="0"/>
        <w:kinsoku/>
        <w:overflowPunct/>
        <w:topLinePunct/>
        <w:autoSpaceDE/>
        <w:autoSpaceDN/>
        <w:bidi w:val="0"/>
        <w:rPr>
          <w:rFonts w:hint="default" w:ascii="Times New Roman" w:hAnsi="Times New Roman" w:eastAsia="黑体" w:cs="Times New Roman"/>
          <w:b w:val="0"/>
          <w:bCs/>
          <w:kern w:val="0"/>
          <w:sz w:val="32"/>
          <w:szCs w:val="32"/>
          <w:lang w:val="en-US" w:eastAsia="zh-CN" w:bidi="ar-SA"/>
        </w:rPr>
      </w:pPr>
      <w:r>
        <w:rPr>
          <w:rFonts w:hint="default" w:ascii="Times New Roman" w:hAnsi="Times New Roman" w:eastAsia="黑体" w:cs="Times New Roman"/>
          <w:b w:val="0"/>
          <w:bCs/>
          <w:kern w:val="0"/>
          <w:sz w:val="32"/>
          <w:szCs w:val="32"/>
          <w:lang w:val="en-US" w:eastAsia="zh-CN" w:bidi="ar-SA"/>
        </w:rPr>
        <w:t>附件3</w:t>
      </w:r>
    </w:p>
    <w:p>
      <w:pPr>
        <w:widowControl w:val="0"/>
        <w:kinsoku/>
        <w:overflowPunct/>
        <w:topLinePunct/>
        <w:autoSpaceDE/>
        <w:autoSpaceDN/>
        <w:bidi w:val="0"/>
        <w:rPr>
          <w:rFonts w:hint="default" w:ascii="Times New Roman" w:hAnsi="Times New Roman" w:eastAsia="黑体" w:cs="Times New Roman"/>
          <w:b w:val="0"/>
          <w:bCs/>
          <w:kern w:val="0"/>
          <w:sz w:val="32"/>
          <w:szCs w:val="32"/>
          <w:lang w:val="en-US" w:eastAsia="zh-CN" w:bidi="ar-SA"/>
        </w:rPr>
      </w:pPr>
    </w:p>
    <w:p>
      <w:pPr>
        <w:widowControl w:val="0"/>
        <w:kinsoku/>
        <w:overflowPunct/>
        <w:topLinePunct/>
        <w:autoSpaceDE/>
        <w:autoSpaceDN/>
        <w:bidi w:val="0"/>
        <w:spacing w:line="600" w:lineRule="exact"/>
        <w:jc w:val="center"/>
        <w:rPr>
          <w:rFonts w:hint="default" w:ascii="Times New Roman" w:hAnsi="Times New Roman" w:eastAsia="方正小标宋简体" w:cs="Times New Roman"/>
          <w:bCs/>
          <w:kern w:val="0"/>
          <w:sz w:val="44"/>
          <w:szCs w:val="44"/>
          <w:lang w:val="en-US" w:eastAsia="zh-CN"/>
        </w:rPr>
      </w:pPr>
      <w:r>
        <w:rPr>
          <w:rFonts w:hint="default" w:ascii="Times New Roman" w:hAnsi="Times New Roman" w:eastAsia="方正小标宋简体" w:cs="Times New Roman"/>
          <w:bCs/>
          <w:kern w:val="0"/>
          <w:sz w:val="44"/>
          <w:szCs w:val="44"/>
          <w:lang w:val="en-US" w:eastAsia="zh-CN"/>
        </w:rPr>
        <w:t>机构体系图</w:t>
      </w:r>
    </w:p>
    <w:p>
      <w:pPr>
        <w:widowControl w:val="0"/>
        <w:kinsoku/>
        <w:overflowPunct/>
        <w:topLinePunct/>
        <w:autoSpaceDE/>
        <w:autoSpaceDN/>
        <w:bidi w:val="0"/>
        <w:rPr>
          <w:rFonts w:hint="default" w:ascii="Times New Roman" w:hAnsi="Times New Roman" w:eastAsia="仿宋_GB2312" w:cs="Times New Roman"/>
          <w:b w:val="0"/>
          <w:bCs/>
          <w:kern w:val="0"/>
          <w:sz w:val="32"/>
          <w:szCs w:val="32"/>
          <w:lang w:val="en-US" w:eastAsia="zh-CN" w:bidi="ar-SA"/>
        </w:rPr>
      </w:pPr>
    </w:p>
    <w:p>
      <w:pPr>
        <w:widowControl w:val="0"/>
        <w:kinsoku/>
        <w:overflowPunct/>
        <w:topLinePunct/>
        <w:autoSpaceDE/>
        <w:autoSpaceDN/>
        <w:bidi w:val="0"/>
        <w:rPr>
          <w:rFonts w:hint="default" w:ascii="Times New Roman" w:hAnsi="Times New Roman" w:eastAsia="仿宋_GB2312" w:cs="Times New Roman"/>
          <w:b w:val="0"/>
          <w:bCs/>
          <w:kern w:val="0"/>
          <w:sz w:val="32"/>
          <w:szCs w:val="32"/>
          <w:lang w:val="en-US" w:eastAsia="zh-CN" w:bidi="ar-SA"/>
        </w:rPr>
      </w:pPr>
      <w:r>
        <w:rPr>
          <w:rFonts w:hint="default" w:ascii="Times New Roman" w:hAnsi="Times New Roman" w:eastAsia="宋体" w:cs="Times New Roman"/>
          <w:szCs w:val="20"/>
          <w:lang w:val="en-US" w:eastAsia="zh-CN"/>
        </w:rPr>
        <w:drawing>
          <wp:anchor distT="0" distB="0" distL="114300" distR="114300" simplePos="0" relativeHeight="251807744" behindDoc="0" locked="0" layoutInCell="1" allowOverlap="1">
            <wp:simplePos x="0" y="0"/>
            <wp:positionH relativeFrom="column">
              <wp:posOffset>446405</wp:posOffset>
            </wp:positionH>
            <wp:positionV relativeFrom="paragraph">
              <wp:posOffset>102870</wp:posOffset>
            </wp:positionV>
            <wp:extent cx="4243070" cy="3454400"/>
            <wp:effectExtent l="0" t="0" r="0" b="0"/>
            <wp:wrapTopAndBottom/>
            <wp:docPr id="685" name="ECB019B1-382A-4266-B25C-5B523AA43C14-1" descr="C:/Users/lenovo/AppData/Local/Temp/wps.kPBEaewps"/>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5" name="ECB019B1-382A-4266-B25C-5B523AA43C14-1" descr="C:/Users/lenovo/AppData/Local/Temp/wps.kPBEaewps"/>
                    <pic:cNvPicPr>
                      <a:picLocks noChangeAspect="true"/>
                    </pic:cNvPicPr>
                  </pic:nvPicPr>
                  <pic:blipFill>
                    <a:blip r:embed="rId18"/>
                    <a:stretch>
                      <a:fillRect/>
                    </a:stretch>
                  </pic:blipFill>
                  <pic:spPr>
                    <a:xfrm>
                      <a:off x="0" y="0"/>
                      <a:ext cx="4243070" cy="3454400"/>
                    </a:xfrm>
                    <a:prstGeom prst="rect">
                      <a:avLst/>
                    </a:prstGeom>
                    <a:noFill/>
                    <a:ln>
                      <a:noFill/>
                    </a:ln>
                  </pic:spPr>
                </pic:pic>
              </a:graphicData>
            </a:graphic>
          </wp:anchor>
        </w:drawing>
      </w:r>
    </w:p>
    <w:p>
      <w:pPr>
        <w:widowControl w:val="0"/>
        <w:kinsoku/>
        <w:overflowPunct/>
        <w:topLinePunct/>
        <w:autoSpaceDE/>
        <w:autoSpaceDN/>
        <w:bidi w:val="0"/>
        <w:rPr>
          <w:rFonts w:hint="default" w:ascii="Times New Roman" w:hAnsi="Times New Roman" w:eastAsia="仿宋_GB2312" w:cs="Times New Roman"/>
          <w:b w:val="0"/>
          <w:bCs/>
          <w:kern w:val="0"/>
          <w:sz w:val="32"/>
          <w:szCs w:val="32"/>
          <w:lang w:val="en-US" w:eastAsia="zh-CN" w:bidi="ar-SA"/>
        </w:rPr>
        <w:sectPr>
          <w:pgSz w:w="11906" w:h="16838"/>
          <w:pgMar w:top="1440" w:right="1644" w:bottom="1440" w:left="1644" w:header="851" w:footer="992" w:gutter="0"/>
          <w:pgNumType w:fmt="decimal"/>
          <w:cols w:space="0" w:num="1"/>
          <w:rtlGutter w:val="0"/>
          <w:docGrid w:type="lines" w:linePitch="319" w:charSpace="0"/>
        </w:sectPr>
      </w:pPr>
    </w:p>
    <w:p>
      <w:pPr>
        <w:widowControl w:val="0"/>
        <w:kinsoku/>
        <w:overflowPunct/>
        <w:topLinePunct/>
        <w:autoSpaceDE/>
        <w:autoSpaceDN/>
        <w:bidi w:val="0"/>
        <w:rPr>
          <w:rFonts w:hint="eastAsia" w:ascii="黑体" w:hAnsi="黑体" w:eastAsia="黑体" w:cs="黑体"/>
          <w:b w:val="0"/>
          <w:bCs/>
          <w:kern w:val="0"/>
          <w:sz w:val="32"/>
          <w:szCs w:val="32"/>
          <w:lang w:val="en-US" w:eastAsia="zh-CN" w:bidi="ar-SA"/>
        </w:rPr>
      </w:pPr>
      <w:r>
        <w:rPr>
          <w:rFonts w:hint="eastAsia" w:ascii="黑体" w:hAnsi="黑体" w:eastAsia="黑体" w:cs="黑体"/>
          <w:b w:val="0"/>
          <w:bCs/>
          <w:kern w:val="0"/>
          <w:sz w:val="32"/>
          <w:szCs w:val="32"/>
          <w:lang w:val="en-US" w:eastAsia="zh-CN" w:bidi="ar-SA"/>
        </w:rPr>
        <w:t>附件4</w:t>
      </w:r>
    </w:p>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b w:val="0"/>
          <w:bCs/>
          <w:kern w:val="2"/>
          <w:sz w:val="44"/>
          <w:szCs w:val="44"/>
          <w:lang w:val="en-US" w:eastAsia="zh-CN" w:bidi="ar"/>
        </w:rPr>
      </w:pPr>
      <w:r>
        <w:rPr>
          <w:rFonts w:hint="eastAsia" w:ascii="方正小标宋简体" w:hAnsi="方正小标宋简体" w:eastAsia="方正小标宋简体" w:cs="方正小标宋简体"/>
          <w:b w:val="0"/>
          <w:bCs/>
          <w:kern w:val="2"/>
          <w:sz w:val="44"/>
          <w:szCs w:val="44"/>
          <w:lang w:val="en-US" w:eastAsia="zh-CN" w:bidi="ar"/>
        </w:rPr>
        <w:t>天津市蓟州区集中供热突发事件应急处置</w:t>
      </w:r>
    </w:p>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560" w:lineRule="exact"/>
        <w:ind w:left="0" w:right="0"/>
        <w:jc w:val="center"/>
        <w:textAlignment w:val="auto"/>
        <w:rPr>
          <w:rFonts w:hint="eastAsia" w:ascii="方正小标宋简体" w:hAnsi="方正小标宋简体" w:eastAsia="方正小标宋简体" w:cs="方正小标宋简体"/>
          <w:b w:val="0"/>
          <w:bCs/>
          <w:kern w:val="2"/>
          <w:sz w:val="44"/>
          <w:szCs w:val="44"/>
          <w:lang w:val="en-US" w:eastAsia="zh-CN" w:bidi="ar"/>
        </w:rPr>
      </w:pPr>
      <w:r>
        <w:rPr>
          <w:rFonts w:hint="eastAsia" w:ascii="方正小标宋简体" w:hAnsi="方正小标宋简体" w:eastAsia="方正小标宋简体" w:cs="方正小标宋简体"/>
          <w:b w:val="0"/>
          <w:bCs/>
          <w:kern w:val="2"/>
          <w:sz w:val="44"/>
          <w:szCs w:val="44"/>
          <w:lang w:val="en-US" w:eastAsia="zh-CN" w:bidi="ar"/>
        </w:rPr>
        <w:t>领导小组成员单位联络员名单</w:t>
      </w:r>
    </w:p>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560" w:lineRule="exact"/>
        <w:ind w:left="0" w:right="0"/>
        <w:jc w:val="center"/>
        <w:textAlignment w:val="auto"/>
        <w:rPr>
          <w:rFonts w:hint="eastAsia" w:eastAsia="宋体"/>
          <w:szCs w:val="20"/>
          <w:lang w:val="en-US"/>
        </w:rPr>
      </w:pP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1"/>
        <w:gridCol w:w="2789"/>
        <w:gridCol w:w="1620"/>
        <w:gridCol w:w="3180"/>
        <w:gridCol w:w="25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kinsoku/>
              <w:overflowPunct/>
              <w:topLinePunct/>
              <w:autoSpaceDE/>
              <w:autoSpaceDN/>
              <w:bidi w:val="0"/>
              <w:spacing w:before="0" w:beforeAutospacing="0" w:after="0" w:afterAutospacing="0"/>
              <w:ind w:left="0" w:right="0"/>
              <w:jc w:val="center"/>
              <w:rPr>
                <w:rFonts w:hint="default" w:ascii="Times New Roman" w:hAnsi="Times New Roman" w:eastAsia="宋体" w:cs="Times New Roman"/>
                <w:b/>
                <w:bCs w:val="0"/>
                <w:sz w:val="30"/>
                <w:szCs w:val="30"/>
                <w:lang w:val="en-US"/>
              </w:rPr>
            </w:pPr>
            <w:r>
              <w:rPr>
                <w:rFonts w:hint="default" w:ascii="Times New Roman" w:hAnsi="Times New Roman" w:eastAsia="宋体" w:cs="Times New Roman"/>
                <w:b/>
                <w:bCs w:val="0"/>
                <w:kern w:val="2"/>
                <w:sz w:val="30"/>
                <w:szCs w:val="30"/>
                <w:lang w:val="en-US" w:eastAsia="zh-CN" w:bidi="ar"/>
              </w:rPr>
              <w:t>序号</w:t>
            </w:r>
          </w:p>
        </w:tc>
        <w:tc>
          <w:tcPr>
            <w:tcW w:w="2789"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kinsoku/>
              <w:overflowPunct/>
              <w:topLinePunct/>
              <w:autoSpaceDE/>
              <w:autoSpaceDN/>
              <w:bidi w:val="0"/>
              <w:spacing w:before="0" w:beforeAutospacing="0" w:after="0" w:afterAutospacing="0"/>
              <w:ind w:left="0" w:right="0"/>
              <w:jc w:val="center"/>
              <w:rPr>
                <w:rFonts w:hint="default" w:ascii="Times New Roman" w:hAnsi="Times New Roman" w:eastAsia="宋体" w:cs="Times New Roman"/>
                <w:b/>
                <w:bCs w:val="0"/>
                <w:sz w:val="30"/>
                <w:szCs w:val="30"/>
                <w:lang w:val="en-US"/>
              </w:rPr>
            </w:pPr>
            <w:r>
              <w:rPr>
                <w:rFonts w:hint="default" w:ascii="Times New Roman" w:hAnsi="Times New Roman" w:eastAsia="宋体" w:cs="Times New Roman"/>
                <w:b/>
                <w:bCs w:val="0"/>
                <w:kern w:val="2"/>
                <w:sz w:val="30"/>
                <w:szCs w:val="30"/>
                <w:lang w:val="en-US" w:eastAsia="zh-CN" w:bidi="ar"/>
              </w:rPr>
              <w:t>单位名称</w:t>
            </w:r>
          </w:p>
        </w:tc>
        <w:tc>
          <w:tcPr>
            <w:tcW w:w="162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kinsoku/>
              <w:overflowPunct/>
              <w:topLinePunct/>
              <w:autoSpaceDE/>
              <w:autoSpaceDN/>
              <w:bidi w:val="0"/>
              <w:spacing w:before="0" w:beforeAutospacing="0" w:after="0" w:afterAutospacing="0"/>
              <w:ind w:left="0" w:right="0"/>
              <w:jc w:val="center"/>
              <w:rPr>
                <w:rFonts w:hint="default" w:ascii="Times New Roman" w:hAnsi="Times New Roman" w:eastAsia="宋体" w:cs="Times New Roman"/>
                <w:b/>
                <w:bCs w:val="0"/>
                <w:sz w:val="30"/>
                <w:szCs w:val="30"/>
                <w:lang w:val="en-US"/>
              </w:rPr>
            </w:pPr>
            <w:r>
              <w:rPr>
                <w:rFonts w:hint="default" w:ascii="Times New Roman" w:hAnsi="Times New Roman" w:eastAsia="宋体" w:cs="Times New Roman"/>
                <w:b/>
                <w:bCs w:val="0"/>
                <w:kern w:val="2"/>
                <w:sz w:val="30"/>
                <w:szCs w:val="30"/>
                <w:lang w:val="en-US" w:eastAsia="zh-CN" w:bidi="ar"/>
              </w:rPr>
              <w:t>分管领导</w:t>
            </w:r>
          </w:p>
        </w:tc>
        <w:tc>
          <w:tcPr>
            <w:tcW w:w="3180"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kinsoku/>
              <w:overflowPunct/>
              <w:topLinePunct/>
              <w:autoSpaceDE/>
              <w:autoSpaceDN/>
              <w:bidi w:val="0"/>
              <w:spacing w:before="0" w:beforeAutospacing="0" w:after="0" w:afterAutospacing="0"/>
              <w:ind w:left="0" w:right="0"/>
              <w:jc w:val="center"/>
              <w:rPr>
                <w:rFonts w:hint="default" w:ascii="Times New Roman" w:hAnsi="Times New Roman" w:eastAsia="宋体" w:cs="Times New Roman"/>
                <w:b/>
                <w:bCs w:val="0"/>
                <w:sz w:val="30"/>
                <w:szCs w:val="30"/>
                <w:lang w:val="en-US"/>
              </w:rPr>
            </w:pPr>
            <w:r>
              <w:rPr>
                <w:rFonts w:hint="default" w:ascii="Times New Roman" w:hAnsi="Times New Roman" w:eastAsia="宋体" w:cs="Times New Roman"/>
                <w:b/>
                <w:bCs w:val="0"/>
                <w:kern w:val="2"/>
                <w:sz w:val="30"/>
                <w:szCs w:val="30"/>
                <w:lang w:val="en-US" w:eastAsia="zh-CN" w:bidi="ar"/>
              </w:rPr>
              <w:t>职务</w:t>
            </w:r>
          </w:p>
        </w:tc>
        <w:tc>
          <w:tcPr>
            <w:tcW w:w="2531"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val="0"/>
              <w:suppressLineNumbers w:val="0"/>
              <w:kinsoku/>
              <w:overflowPunct/>
              <w:topLinePunct/>
              <w:autoSpaceDE/>
              <w:autoSpaceDN/>
              <w:bidi w:val="0"/>
              <w:spacing w:before="0" w:beforeAutospacing="0" w:after="0" w:afterAutospacing="0"/>
              <w:ind w:left="0" w:right="0"/>
              <w:jc w:val="center"/>
              <w:rPr>
                <w:rFonts w:hint="default" w:ascii="Times New Roman" w:hAnsi="Times New Roman" w:eastAsia="宋体" w:cs="Times New Roman"/>
                <w:b/>
                <w:bCs w:val="0"/>
                <w:sz w:val="30"/>
                <w:szCs w:val="30"/>
                <w:lang w:val="en-US"/>
              </w:rPr>
            </w:pPr>
            <w:r>
              <w:rPr>
                <w:rFonts w:hint="default" w:ascii="Times New Roman" w:hAnsi="Times New Roman" w:eastAsia="宋体" w:cs="Times New Roman"/>
                <w:b/>
                <w:bCs w:val="0"/>
                <w:kern w:val="2"/>
                <w:sz w:val="30"/>
                <w:szCs w:val="30"/>
                <w:lang w:val="en-US" w:eastAsia="zh-CN" w:bidi="ar"/>
              </w:rPr>
              <w:t>24小时值班电话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1</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eastAsia="zh-CN"/>
              </w:rPr>
              <w:t>区城市管理委</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王铁明</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副主任</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29143475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2</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eastAsia="zh-CN"/>
              </w:rPr>
              <w:t>区委宣传部</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崔彦海</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副部长、三级调研员</w:t>
            </w:r>
          </w:p>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文明办主任（兼）</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29142251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3</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eastAsia="zh-CN"/>
              </w:rPr>
              <w:t>区委网信办</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eastAsia" w:eastAsia="仿宋" w:cs="Times New Roman"/>
                <w:sz w:val="24"/>
                <w:szCs w:val="24"/>
                <w:lang w:val="en-US" w:eastAsia="zh-CN"/>
              </w:rPr>
              <w:t>王鹏</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副主任</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59137855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4</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eastAsia="zh-CN"/>
              </w:rPr>
              <w:t>区发展改革委</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郭勇</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副主任</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29142419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5</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eastAsia="zh-CN"/>
              </w:rPr>
              <w:t>区工业和信息化局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李宁</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副局长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29142787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6</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eastAsia="zh-CN"/>
              </w:rPr>
              <w:t>公安蓟州分局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李意</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副局长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82863044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7</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eastAsia="zh-CN"/>
              </w:rPr>
              <w:t>区财政局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杨衡</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二级调研员</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29142212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8</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eastAsia="zh-CN"/>
              </w:rPr>
              <w:t>区应急局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陈宝战</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党委委员、副局长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29142040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9</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eastAsia="zh-CN"/>
              </w:rPr>
              <w:t>区市场监管局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张恒春</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副局长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82715886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10</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eastAsia="zh-CN"/>
              </w:rPr>
              <w:t>区水务局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姜艳国</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二级调研员</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29142617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11</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eastAsia="zh-CN"/>
              </w:rPr>
              <w:t>区民政局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王岩</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副局长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29142206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12</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eastAsia="zh-CN"/>
              </w:rPr>
              <w:t>区卫生健康委</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王钊</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副主任</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82829001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13</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eastAsia="zh-CN"/>
              </w:rPr>
              <w:t>区生态环境局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邱士军</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副局长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82869001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14</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eastAsia="zh-CN"/>
              </w:rPr>
              <w:t>区交通局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刘加彦</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支队党委书记</w:t>
            </w:r>
            <w:r>
              <w:rPr>
                <w:rFonts w:hint="eastAsia" w:eastAsia="仿宋" w:cs="Times New Roman"/>
                <w:sz w:val="24"/>
                <w:szCs w:val="24"/>
                <w:lang w:val="en-US" w:eastAsia="zh-CN"/>
              </w:rPr>
              <w:t xml:space="preserve">  </w:t>
            </w:r>
            <w:r>
              <w:rPr>
                <w:rFonts w:hint="default" w:ascii="Times New Roman" w:hAnsi="Times New Roman" w:eastAsia="仿宋" w:cs="Times New Roman"/>
                <w:sz w:val="24"/>
                <w:szCs w:val="24"/>
                <w:lang w:val="en-US" w:eastAsia="zh-CN"/>
              </w:rPr>
              <w:t>支队长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29122188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15</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eastAsia="zh-CN"/>
              </w:rPr>
              <w:t>区气象局</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李宏伟</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副局长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29149276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kern w:val="2"/>
                <w:sz w:val="24"/>
                <w:szCs w:val="24"/>
                <w:lang w:val="en-US" w:eastAsia="zh-CN" w:bidi="ar"/>
              </w:rPr>
              <w:t>16</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eastAsia" w:eastAsia="仿宋" w:cs="Times New Roman"/>
                <w:sz w:val="24"/>
                <w:szCs w:val="24"/>
                <w:lang w:val="en-US" w:eastAsia="zh-CN"/>
              </w:rPr>
              <w:t>供电分公司</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盛继光</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副总经理</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29142529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kern w:val="2"/>
                <w:sz w:val="24"/>
                <w:szCs w:val="24"/>
                <w:lang w:val="en-US" w:eastAsia="zh-CN" w:bidi="ar"/>
              </w:rPr>
            </w:pPr>
            <w:r>
              <w:rPr>
                <w:rFonts w:hint="default" w:ascii="Times New Roman" w:hAnsi="Times New Roman" w:eastAsia="仿宋" w:cs="Times New Roman"/>
                <w:kern w:val="2"/>
                <w:sz w:val="24"/>
                <w:szCs w:val="24"/>
                <w:lang w:val="en-US" w:eastAsia="zh-CN" w:bidi="ar"/>
              </w:rPr>
              <w:t>17</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文昌街道办</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
              </w:rPr>
              <w:t>王宇光</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
              </w:rPr>
              <w:t>副主任</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
              </w:rPr>
              <w:t>60707668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18</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eastAsia" w:eastAsia="仿宋" w:cs="Times New Roman"/>
                <w:sz w:val="24"/>
                <w:szCs w:val="24"/>
                <w:lang w:val="en-US" w:eastAsia="zh-CN"/>
              </w:rPr>
              <w:t>开发区管委会</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李超杰</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副主任</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29899599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19</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渔阳镇人民政府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张福泉</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副镇长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29142109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20</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州河湾镇人民政府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王东</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副镇长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29889816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21</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洇溜镇人民政府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张伟</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副镇长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29899081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22</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上仓镇人民政府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刘凤丹</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副镇长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29858105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23</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东施古镇人民政府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杨连合</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副镇长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82743024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24</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东赵镇人民政府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于浩洋</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党委委员、副镇长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82731005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25</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下窝头镇人民政府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刘建</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rPr>
            </w:pPr>
            <w:r>
              <w:rPr>
                <w:rFonts w:hint="default" w:ascii="Times New Roman" w:hAnsi="Times New Roman" w:eastAsia="仿宋" w:cs="Times New Roman"/>
                <w:sz w:val="24"/>
                <w:szCs w:val="24"/>
                <w:lang w:val="en-US" w:eastAsia="zh-CN"/>
              </w:rPr>
              <w:t>党委委员、副镇长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82782009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26</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别山镇人民政府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刘玉国</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副镇长、三级调研员</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29779381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27</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礼明庄镇人民政府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陈鹏建</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党委委员</w:t>
            </w:r>
            <w:r>
              <w:rPr>
                <w:rFonts w:hint="eastAsia" w:eastAsia="仿宋" w:cs="Times New Roman"/>
                <w:sz w:val="24"/>
                <w:szCs w:val="24"/>
                <w:lang w:val="en-US" w:eastAsia="zh-CN"/>
              </w:rPr>
              <w:t>、</w:t>
            </w:r>
            <w:r>
              <w:rPr>
                <w:rFonts w:hint="default" w:ascii="Times New Roman" w:hAnsi="Times New Roman" w:eastAsia="仿宋" w:cs="Times New Roman"/>
                <w:sz w:val="24"/>
                <w:szCs w:val="24"/>
                <w:lang w:val="en-US" w:eastAsia="zh-CN"/>
              </w:rPr>
              <w:t>副镇长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82791505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28</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邦均镇人民政府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马红艳</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副镇长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29818284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29</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白涧镇人民政府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赵宗旺</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副镇长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22879261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30</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东二营镇人民政府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贾明</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副镇长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22852007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31</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马伸桥镇人民政府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王立栋</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党委副书记、政法委员（兼）</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29738547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32</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穿芳峪镇人民政府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李伟</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副镇长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22762019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33</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孙各庄满族乡人民政府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张路平</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二级调研员</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29885800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34</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尤古庄镇人民政府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杨全</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副镇长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29839596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35</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桑梓镇人民政府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宋颖</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党委委员、副镇长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22843012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36</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侯家营镇人民政府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王伯爵</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党委委员、副镇长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22832017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37</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出头岭镇人民政府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张颖</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副镇长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59160900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38</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西龙虎峪镇人民政府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张磊</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政法委员</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22751376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39</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官庄镇人民政府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王海霞</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副镇长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29821651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40</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许家台镇人民政府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张素华</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副镇长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22820258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41</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下营镇人民政府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刘稳高</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副镇长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022</w:t>
            </w:r>
            <w:r>
              <w:rPr>
                <w:rFonts w:hint="eastAsia" w:eastAsia="仿宋" w:cs="Times New Roman"/>
                <w:sz w:val="24"/>
                <w:szCs w:val="24"/>
                <w:lang w:val="en-US" w:eastAsia="zh-CN"/>
              </w:rPr>
              <w:t>—</w:t>
            </w:r>
            <w:r>
              <w:rPr>
                <w:rFonts w:hint="default" w:ascii="Times New Roman" w:hAnsi="Times New Roman" w:eastAsia="仿宋" w:cs="Times New Roman"/>
                <w:sz w:val="24"/>
                <w:szCs w:val="24"/>
                <w:lang w:val="en-US" w:eastAsia="zh-CN"/>
              </w:rPr>
              <w:t>29718054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42</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罗庄子镇人民政府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王志永</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副镇长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29729969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43</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下仓镇人民政府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李腾云</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副镇长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leftChars="0" w:right="0" w:rightChars="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lang w:val="en-US" w:eastAsia="zh-CN"/>
              </w:rPr>
              <w:t>29878624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110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44</w:t>
            </w:r>
          </w:p>
        </w:tc>
        <w:tc>
          <w:tcPr>
            <w:tcW w:w="2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杨津庄镇人民政府</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rPr>
              <w:t>葛长平</w:t>
            </w:r>
          </w:p>
        </w:tc>
        <w:tc>
          <w:tcPr>
            <w:tcW w:w="31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rPr>
              <w:t>副镇长</w:t>
            </w:r>
          </w:p>
        </w:tc>
        <w:tc>
          <w:tcPr>
            <w:tcW w:w="25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仿宋" w:cs="Times New Roman"/>
                <w:kern w:val="2"/>
                <w:sz w:val="24"/>
                <w:szCs w:val="24"/>
                <w:lang w:val="en-US" w:eastAsia="zh-CN" w:bidi="ar-SA"/>
              </w:rPr>
            </w:pPr>
            <w:r>
              <w:rPr>
                <w:rFonts w:hint="default" w:ascii="Times New Roman" w:hAnsi="Times New Roman" w:eastAsia="仿宋" w:cs="Times New Roman"/>
                <w:sz w:val="24"/>
                <w:szCs w:val="24"/>
              </w:rPr>
              <w:t>29860008</w:t>
            </w:r>
          </w:p>
        </w:tc>
      </w:tr>
    </w:tbl>
    <w:p>
      <w:pPr>
        <w:widowControl w:val="0"/>
        <w:kinsoku/>
        <w:overflowPunct/>
        <w:topLinePunct/>
        <w:autoSpaceDE/>
        <w:autoSpaceDN/>
        <w:bidi w:val="0"/>
        <w:rPr>
          <w:rFonts w:hint="default" w:ascii="Times New Roman" w:hAnsi="Times New Roman" w:eastAsia="宋体" w:cs="Times New Roman"/>
          <w:szCs w:val="20"/>
          <w:lang w:val="en-US" w:eastAsia="zh-CN"/>
        </w:rPr>
      </w:pPr>
    </w:p>
    <w:p>
      <w:pPr>
        <w:pStyle w:val="2"/>
        <w:widowControl w:val="0"/>
        <w:kinsoku/>
        <w:overflowPunct/>
        <w:topLinePunct/>
        <w:autoSpaceDE/>
        <w:autoSpaceDN/>
        <w:bidi w:val="0"/>
        <w:rPr>
          <w:rFonts w:hint="default"/>
        </w:rPr>
      </w:pPr>
    </w:p>
    <w:p>
      <w:pPr>
        <w:pStyle w:val="2"/>
        <w:widowControl w:val="0"/>
        <w:kinsoku/>
        <w:overflowPunct/>
        <w:topLinePunct/>
        <w:autoSpaceDE/>
        <w:autoSpaceDN/>
        <w:bidi w:val="0"/>
        <w:rPr>
          <w:rFonts w:hint="eastAsia"/>
          <w:lang w:val="en-US" w:eastAsia="zh-CN"/>
        </w:rPr>
      </w:pPr>
    </w:p>
    <w:p>
      <w:pPr>
        <w:keepNext w:val="0"/>
        <w:keepLines w:val="0"/>
        <w:pageBreakBefore w:val="0"/>
        <w:widowControl w:val="0"/>
        <w:kinsoku/>
        <w:wordWrap/>
        <w:overflowPunct/>
        <w:topLinePunct/>
        <w:autoSpaceDE/>
        <w:autoSpaceDN/>
        <w:bidi w:val="0"/>
        <w:adjustRightInd w:val="0"/>
        <w:snapToGrid w:val="0"/>
        <w:spacing w:line="320" w:lineRule="exact"/>
        <w:textAlignment w:val="auto"/>
        <w:rPr>
          <w:rFonts w:ascii="Times New Roman" w:hAnsi="Times New Roman" w:eastAsia="仿宋_GB2312" w:cs="Times New Roman"/>
          <w:snapToGrid w:val="0"/>
          <w:spacing w:val="-20"/>
          <w:kern w:val="0"/>
          <w:sz w:val="32"/>
          <w:szCs w:val="32"/>
          <w:u w:val="thick"/>
        </w:rPr>
      </w:pPr>
    </w:p>
    <w:p>
      <w:pPr>
        <w:widowControl w:val="0"/>
        <w:kinsoku/>
        <w:overflowPunct/>
        <w:topLinePunct/>
        <w:autoSpaceDE/>
        <w:autoSpaceDN/>
        <w:bidi w:val="0"/>
        <w:rPr>
          <w:rFonts w:ascii="Times New Roman" w:hAnsi="Times New Roman" w:eastAsia="仿宋_GB2312" w:cs="Times New Roman"/>
          <w:snapToGrid w:val="0"/>
          <w:spacing w:val="-20"/>
          <w:kern w:val="0"/>
          <w:sz w:val="32"/>
          <w:szCs w:val="32"/>
          <w:u w:val="thick"/>
        </w:rPr>
      </w:pPr>
    </w:p>
    <w:p>
      <w:pPr>
        <w:pStyle w:val="17"/>
        <w:widowControl w:val="0"/>
        <w:kinsoku/>
        <w:overflowPunct/>
        <w:topLinePunct/>
        <w:autoSpaceDE/>
        <w:autoSpaceDN/>
        <w:bidi w:val="0"/>
        <w:rPr>
          <w:rFonts w:ascii="Times New Roman" w:hAnsi="Times New Roman" w:eastAsia="仿宋_GB2312" w:cs="Times New Roman"/>
          <w:snapToGrid w:val="0"/>
          <w:spacing w:val="-20"/>
          <w:kern w:val="0"/>
          <w:sz w:val="32"/>
          <w:szCs w:val="32"/>
          <w:u w:val="thick"/>
        </w:rPr>
      </w:pPr>
    </w:p>
    <w:p>
      <w:pPr>
        <w:widowControl w:val="0"/>
        <w:kinsoku/>
        <w:overflowPunct/>
        <w:topLinePunct/>
        <w:autoSpaceDE/>
        <w:autoSpaceDN/>
        <w:bidi w:val="0"/>
        <w:rPr>
          <w:rFonts w:ascii="Times New Roman" w:hAnsi="Times New Roman" w:eastAsia="仿宋_GB2312" w:cs="Times New Roman"/>
          <w:snapToGrid w:val="0"/>
          <w:spacing w:val="-20"/>
          <w:kern w:val="0"/>
          <w:sz w:val="32"/>
          <w:szCs w:val="32"/>
          <w:u w:val="thick"/>
        </w:rPr>
        <w:sectPr>
          <w:pgSz w:w="16838" w:h="11906" w:orient="landscape"/>
          <w:pgMar w:top="1803" w:right="1440" w:bottom="1803" w:left="1440" w:header="851" w:footer="992" w:gutter="0"/>
          <w:pgNumType w:fmt="decimal"/>
          <w:cols w:space="720" w:num="1"/>
          <w:docGrid w:type="lines" w:linePitch="312" w:charSpace="0"/>
        </w:sectPr>
      </w:pPr>
    </w:p>
    <w:p>
      <w:pPr>
        <w:keepNext w:val="0"/>
        <w:keepLines w:val="0"/>
        <w:pageBreakBefore w:val="0"/>
        <w:widowControl w:val="0"/>
        <w:kinsoku/>
        <w:wordWrap/>
        <w:overflowPunct/>
        <w:topLinePunct/>
        <w:autoSpaceDE/>
        <w:autoSpaceDN/>
        <w:bidi w:val="0"/>
        <w:adjustRightInd w:val="0"/>
        <w:snapToGrid/>
        <w:spacing w:line="560" w:lineRule="exact"/>
        <w:ind w:left="0" w:leftChars="0"/>
        <w:jc w:val="center"/>
        <w:textAlignment w:val="baseline"/>
        <w:rPr>
          <w:rFonts w:hint="default" w:ascii="Times New Roman" w:hAnsi="Times New Roman" w:eastAsia="方正小标宋简体" w:cs="Times New Roman"/>
          <w:bCs/>
          <w:sz w:val="44"/>
          <w:szCs w:val="44"/>
          <w:lang w:val="zh-CN"/>
        </w:rPr>
      </w:pPr>
    </w:p>
    <w:p>
      <w:pPr>
        <w:keepNext w:val="0"/>
        <w:keepLines w:val="0"/>
        <w:pageBreakBefore w:val="0"/>
        <w:widowControl w:val="0"/>
        <w:kinsoku/>
        <w:wordWrap/>
        <w:overflowPunct/>
        <w:topLinePunct/>
        <w:autoSpaceDE/>
        <w:autoSpaceDN/>
        <w:bidi w:val="0"/>
        <w:adjustRightInd w:val="0"/>
        <w:snapToGrid/>
        <w:spacing w:line="560" w:lineRule="exact"/>
        <w:ind w:left="0" w:leftChars="0"/>
        <w:jc w:val="center"/>
        <w:textAlignment w:val="baseline"/>
        <w:rPr>
          <w:rFonts w:hint="default" w:ascii="Times New Roman" w:hAnsi="Times New Roman" w:eastAsia="方正小标宋简体" w:cs="Times New Roman"/>
          <w:bCs/>
          <w:sz w:val="44"/>
          <w:szCs w:val="44"/>
          <w:lang w:val="zh-CN"/>
        </w:rPr>
      </w:pPr>
      <w:r>
        <w:rPr>
          <w:rFonts w:hint="default" w:ascii="Times New Roman" w:hAnsi="Times New Roman" w:eastAsia="方正小标宋简体" w:cs="Times New Roman"/>
          <w:bCs/>
          <w:sz w:val="44"/>
          <w:szCs w:val="44"/>
          <w:lang w:val="zh-CN"/>
        </w:rPr>
        <w:t>天津市蓟州区火灾事故应急预案</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黑体" w:cs="Times New Roman"/>
          <w:sz w:val="32"/>
          <w:szCs w:val="32"/>
        </w:rPr>
      </w:pP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黑体" w:cs="Times New Roman"/>
          <w:sz w:val="32"/>
          <w:szCs w:val="32"/>
        </w:rPr>
      </w:pPr>
      <w:r>
        <w:rPr>
          <w:rFonts w:hint="default" w:ascii="Times New Roman" w:hAnsi="Times New Roman" w:eastAsia="黑体" w:cs="Times New Roman"/>
          <w:sz w:val="32"/>
          <w:szCs w:val="32"/>
        </w:rPr>
        <w:t>1</w:t>
      </w:r>
      <w:r>
        <w:rPr>
          <w:rFonts w:hint="eastAsia" w:ascii="Times New Roman" w:hAnsi="Times New Roman" w:eastAsia="黑体" w:cs="Times New Roman"/>
          <w:sz w:val="32"/>
          <w:szCs w:val="32"/>
          <w:lang w:eastAsia="zh-CN"/>
        </w:rPr>
        <w:t xml:space="preserve">  </w:t>
      </w:r>
      <w:r>
        <w:rPr>
          <w:rFonts w:hint="default" w:ascii="Times New Roman" w:hAnsi="Times New Roman" w:eastAsia="黑体" w:cs="Times New Roman"/>
          <w:sz w:val="32"/>
          <w:szCs w:val="32"/>
        </w:rPr>
        <w:t>总则</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1.1</w:t>
      </w:r>
      <w:r>
        <w:rPr>
          <w:rFonts w:hint="eastAsia" w:ascii="Times New Roman" w:hAnsi="Times New Roman" w:eastAsia="楷体_GB2312" w:cs="Times New Roman"/>
          <w:sz w:val="32"/>
          <w:szCs w:val="32"/>
          <w:lang w:eastAsia="zh-CN"/>
        </w:rPr>
        <w:t xml:space="preserve"> </w:t>
      </w:r>
      <w:r>
        <w:rPr>
          <w:rFonts w:hint="eastAsia" w:ascii="Times New Roman" w:hAnsi="Times New Roman" w:eastAsia="楷体_GB2312" w:cs="Times New Roman"/>
          <w:sz w:val="32"/>
          <w:szCs w:val="32"/>
          <w:lang w:val="en-US" w:eastAsia="zh-CN"/>
        </w:rPr>
        <w:t xml:space="preserve"> </w:t>
      </w:r>
      <w:r>
        <w:rPr>
          <w:rFonts w:hint="default" w:ascii="Times New Roman" w:hAnsi="Times New Roman" w:eastAsia="楷体_GB2312" w:cs="Times New Roman"/>
          <w:sz w:val="32"/>
          <w:szCs w:val="32"/>
        </w:rPr>
        <w:t>编制目的</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有效处置和应对</w:t>
      </w:r>
      <w:r>
        <w:rPr>
          <w:rFonts w:hint="eastAsia" w:ascii="Times New Roman" w:hAnsi="Times New Roman" w:eastAsia="仿宋_GB2312" w:cs="Times New Roman"/>
          <w:sz w:val="32"/>
          <w:szCs w:val="32"/>
          <w:lang w:eastAsia="zh-CN"/>
        </w:rPr>
        <w:t>全</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火灾事故，进一步理顺体制机制，强化联动协作，持续优化完善灭火救援体系，确保决策科学、指挥高效、保障有力，切实维护人民群众生命财产安全。</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1.2</w:t>
      </w:r>
      <w:r>
        <w:rPr>
          <w:rFonts w:hint="eastAsia" w:ascii="Times New Roman" w:hAnsi="Times New Roman" w:eastAsia="楷体_GB2312" w:cs="Times New Roman"/>
          <w:sz w:val="32"/>
          <w:szCs w:val="32"/>
          <w:lang w:eastAsia="zh-CN"/>
        </w:rPr>
        <w:t xml:space="preserve"> </w:t>
      </w:r>
      <w:r>
        <w:rPr>
          <w:rFonts w:hint="eastAsia" w:ascii="Times New Roman" w:hAnsi="Times New Roman" w:eastAsia="楷体_GB2312" w:cs="Times New Roman"/>
          <w:sz w:val="32"/>
          <w:szCs w:val="32"/>
          <w:lang w:val="en-US" w:eastAsia="zh-CN"/>
        </w:rPr>
        <w:t xml:space="preserve"> </w:t>
      </w:r>
      <w:r>
        <w:rPr>
          <w:rFonts w:hint="default" w:ascii="Times New Roman" w:hAnsi="Times New Roman" w:eastAsia="楷体_GB2312" w:cs="Times New Roman"/>
          <w:sz w:val="32"/>
          <w:szCs w:val="32"/>
        </w:rPr>
        <w:t>编制依据</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中华人民共和国消防法》《中华人民共和国突发事件应对法》《生产安全事故报告和调查处理条例》《生产安全事故应急条例》《天津市消防条例》《天津市实施〈中华人民共和国突发事件应对法〉办法》《火灾事故调查规定》《天津市消防安全责任制规定》和《天津市突发事件总体应急预案》《关于调整火灾等级标准的通知》等有关法律法规和行政规范性文件，结合本</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实际，制定本预案。</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1.3</w:t>
      </w:r>
      <w:r>
        <w:rPr>
          <w:rFonts w:hint="eastAsia" w:ascii="Times New Roman" w:hAnsi="Times New Roman" w:eastAsia="楷体_GB2312" w:cs="Times New Roman"/>
          <w:sz w:val="32"/>
          <w:szCs w:val="32"/>
          <w:lang w:eastAsia="zh-CN"/>
        </w:rPr>
        <w:t xml:space="preserve"> </w:t>
      </w:r>
      <w:r>
        <w:rPr>
          <w:rFonts w:hint="eastAsia" w:ascii="Times New Roman" w:hAnsi="Times New Roman" w:eastAsia="楷体_GB2312" w:cs="Times New Roman"/>
          <w:sz w:val="32"/>
          <w:szCs w:val="32"/>
          <w:lang w:val="en-US" w:eastAsia="zh-CN"/>
        </w:rPr>
        <w:t xml:space="preserve"> </w:t>
      </w:r>
      <w:r>
        <w:rPr>
          <w:rFonts w:hint="default" w:ascii="Times New Roman" w:hAnsi="Times New Roman" w:eastAsia="楷体_GB2312" w:cs="Times New Roman"/>
          <w:sz w:val="32"/>
          <w:szCs w:val="32"/>
        </w:rPr>
        <w:t>适用范围</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本预案适用于</w:t>
      </w:r>
      <w:r>
        <w:rPr>
          <w:rFonts w:hint="eastAsia" w:ascii="Times New Roman" w:hAnsi="Times New Roman" w:eastAsia="仿宋_GB2312" w:cs="Times New Roman"/>
          <w:sz w:val="32"/>
          <w:szCs w:val="32"/>
          <w:lang w:eastAsia="zh-CN"/>
        </w:rPr>
        <w:t>全</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行政区域内除森林（草原）以外的火灾事故应急处置工作。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1.4</w:t>
      </w:r>
      <w:r>
        <w:rPr>
          <w:rFonts w:hint="eastAsia" w:ascii="Times New Roman" w:hAnsi="Times New Roman" w:eastAsia="楷体_GB2312" w:cs="Times New Roman"/>
          <w:sz w:val="32"/>
          <w:szCs w:val="32"/>
          <w:lang w:eastAsia="zh-CN"/>
        </w:rPr>
        <w:t xml:space="preserve"> </w:t>
      </w:r>
      <w:r>
        <w:rPr>
          <w:rFonts w:hint="eastAsia" w:ascii="Times New Roman" w:hAnsi="Times New Roman" w:eastAsia="楷体_GB2312" w:cs="Times New Roman"/>
          <w:sz w:val="32"/>
          <w:szCs w:val="32"/>
          <w:lang w:val="en-US" w:eastAsia="zh-CN"/>
        </w:rPr>
        <w:t xml:space="preserve"> </w:t>
      </w:r>
      <w:r>
        <w:rPr>
          <w:rFonts w:hint="default" w:ascii="Times New Roman" w:hAnsi="Times New Roman" w:eastAsia="楷体_GB2312" w:cs="Times New Roman"/>
          <w:sz w:val="32"/>
          <w:szCs w:val="32"/>
        </w:rPr>
        <w:t>工作原则</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火灾事故应急处置工作坚持统一指挥、分级负责，快速响应、科学决策，以人为本、协同应对的原则。</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宋体" w:cs="Times New Roman"/>
          <w:b/>
          <w:bCs/>
          <w:sz w:val="32"/>
          <w:szCs w:val="32"/>
        </w:rPr>
      </w:pPr>
      <w:r>
        <w:rPr>
          <w:rFonts w:hint="default" w:ascii="Times New Roman" w:hAnsi="Times New Roman" w:eastAsia="黑体" w:cs="Times New Roman"/>
          <w:sz w:val="32"/>
          <w:szCs w:val="32"/>
        </w:rPr>
        <w:t>2</w:t>
      </w:r>
      <w:r>
        <w:rPr>
          <w:rFonts w:hint="eastAsia" w:ascii="Times New Roman" w:hAnsi="Times New Roman" w:eastAsia="黑体" w:cs="Times New Roman"/>
          <w:b/>
          <w:bCs/>
          <w:sz w:val="32"/>
          <w:szCs w:val="32"/>
          <w:lang w:eastAsia="zh-CN"/>
        </w:rPr>
        <w:t xml:space="preserve"> </w:t>
      </w:r>
      <w:r>
        <w:rPr>
          <w:rFonts w:hint="eastAsia" w:ascii="Times New Roman" w:hAnsi="Times New Roman" w:eastAsia="宋体" w:cs="Times New Roman"/>
          <w:b/>
          <w:bCs/>
          <w:sz w:val="32"/>
          <w:szCs w:val="32"/>
          <w:lang w:val="en-US" w:eastAsia="zh-CN"/>
        </w:rPr>
        <w:t xml:space="preserve"> </w:t>
      </w:r>
      <w:r>
        <w:rPr>
          <w:rFonts w:hint="default" w:ascii="Times New Roman" w:hAnsi="Times New Roman" w:eastAsia="黑体" w:cs="Times New Roman"/>
          <w:sz w:val="32"/>
          <w:szCs w:val="32"/>
        </w:rPr>
        <w:t>组织指挥体系</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2.1</w:t>
      </w:r>
      <w:r>
        <w:rPr>
          <w:rFonts w:hint="eastAsia" w:ascii="Times New Roman" w:hAnsi="Times New Roman" w:eastAsia="楷体_GB2312" w:cs="Times New Roman"/>
          <w:sz w:val="32"/>
          <w:szCs w:val="32"/>
          <w:lang w:eastAsia="zh-CN"/>
        </w:rPr>
        <w:t xml:space="preserve"> </w:t>
      </w:r>
      <w:r>
        <w:rPr>
          <w:rFonts w:hint="eastAsia" w:ascii="Times New Roman" w:hAnsi="Times New Roman" w:eastAsia="楷体_GB2312" w:cs="Times New Roman"/>
          <w:sz w:val="32"/>
          <w:szCs w:val="32"/>
          <w:lang w:val="en-US" w:eastAsia="zh-CN"/>
        </w:rPr>
        <w:t xml:space="preserve"> </w:t>
      </w:r>
      <w:r>
        <w:rPr>
          <w:rFonts w:hint="default" w:ascii="Times New Roman" w:hAnsi="Times New Roman" w:eastAsia="楷体_GB2312" w:cs="Times New Roman"/>
          <w:sz w:val="32"/>
          <w:szCs w:val="32"/>
        </w:rPr>
        <w:t>指挥机构</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宋体" w:cs="Times New Roman"/>
          <w:sz w:val="32"/>
          <w:szCs w:val="32"/>
        </w:rPr>
        <w:t>2.1.1</w:t>
      </w:r>
      <w:r>
        <w:rPr>
          <w:rFonts w:hint="eastAsia" w:ascii="Times New Roman" w:hAnsi="Times New Roman" w:eastAsia="宋体" w:cs="Times New Roman"/>
          <w:sz w:val="32"/>
          <w:szCs w:val="32"/>
          <w:lang w:val="en-US" w:eastAsia="zh-CN"/>
        </w:rPr>
        <w:t xml:space="preserve"> </w:t>
      </w:r>
      <w:r>
        <w:rPr>
          <w:rFonts w:hint="eastAsia" w:ascii="Times New Roman" w:hAnsi="Times New Roman" w:eastAsia="宋体" w:cs="Times New Roman"/>
          <w:sz w:val="32"/>
          <w:szCs w:val="32"/>
          <w:lang w:eastAsia="zh-CN"/>
        </w:rPr>
        <w:t xml:space="preserve"> </w:t>
      </w:r>
      <w:r>
        <w:rPr>
          <w:rFonts w:hint="default" w:ascii="Times New Roman" w:hAnsi="Times New Roman" w:eastAsia="仿宋_GB2312" w:cs="Times New Roman"/>
          <w:sz w:val="32"/>
          <w:szCs w:val="32"/>
        </w:rPr>
        <w:t>设立</w:t>
      </w:r>
      <w:r>
        <w:rPr>
          <w:rFonts w:hint="default" w:ascii="Times New Roman" w:hAnsi="Times New Roman" w:eastAsia="仿宋_GB2312" w:cs="Times New Roman"/>
          <w:sz w:val="32"/>
          <w:szCs w:val="32"/>
          <w:lang w:eastAsia="zh-CN"/>
        </w:rPr>
        <w:t>蓟州区</w:t>
      </w:r>
      <w:r>
        <w:rPr>
          <w:rFonts w:hint="default" w:ascii="Times New Roman" w:hAnsi="Times New Roman" w:eastAsia="仿宋_GB2312" w:cs="Times New Roman"/>
          <w:sz w:val="32"/>
          <w:szCs w:val="32"/>
        </w:rPr>
        <w:t>火灾事故应急指挥部（以下简称</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指挥部），按照</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委、</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政府部署要求，负责组织指挥本预案适用范围内的火灾事故扑救任务。</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2.1.2</w:t>
      </w:r>
      <w:r>
        <w:rPr>
          <w:rFonts w:hint="eastAsia" w:ascii="Times New Roman" w:hAnsi="Times New Roman" w:eastAsia="仿宋_GB2312" w:cs="Times New Roman"/>
          <w:sz w:val="32"/>
          <w:szCs w:val="32"/>
          <w:lang w:eastAsia="zh-CN"/>
        </w:rPr>
        <w:t xml:space="preserve"> </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指挥部总指挥由分管消防工作的副</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长担任，副总指挥由</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消防救援</w:t>
      </w:r>
      <w:r>
        <w:rPr>
          <w:rFonts w:hint="default" w:ascii="Times New Roman" w:hAnsi="Times New Roman" w:eastAsia="仿宋_GB2312" w:cs="Times New Roman"/>
          <w:sz w:val="32"/>
          <w:szCs w:val="32"/>
          <w:lang w:eastAsia="zh-CN"/>
        </w:rPr>
        <w:t>支</w:t>
      </w:r>
      <w:r>
        <w:rPr>
          <w:rFonts w:hint="default" w:ascii="Times New Roman" w:hAnsi="Times New Roman" w:eastAsia="仿宋_GB2312" w:cs="Times New Roman"/>
          <w:sz w:val="32"/>
          <w:szCs w:val="32"/>
        </w:rPr>
        <w:t>队</w:t>
      </w:r>
      <w:r>
        <w:rPr>
          <w:rFonts w:hint="default" w:ascii="Times New Roman" w:hAnsi="Times New Roman" w:eastAsia="仿宋_GB2312" w:cs="Times New Roman"/>
          <w:sz w:val="32"/>
          <w:szCs w:val="32"/>
          <w:lang w:eastAsia="zh-CN"/>
        </w:rPr>
        <w:t>支</w:t>
      </w:r>
      <w:r>
        <w:rPr>
          <w:rFonts w:hint="default" w:ascii="Times New Roman" w:hAnsi="Times New Roman" w:eastAsia="仿宋_GB2312" w:cs="Times New Roman"/>
          <w:sz w:val="32"/>
          <w:szCs w:val="32"/>
        </w:rPr>
        <w:t>队长、</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消防救援</w:t>
      </w:r>
      <w:r>
        <w:rPr>
          <w:rFonts w:hint="default" w:ascii="Times New Roman" w:hAnsi="Times New Roman" w:eastAsia="仿宋_GB2312" w:cs="Times New Roman"/>
          <w:sz w:val="32"/>
          <w:szCs w:val="32"/>
          <w:lang w:eastAsia="zh-CN"/>
        </w:rPr>
        <w:t>支</w:t>
      </w:r>
      <w:r>
        <w:rPr>
          <w:rFonts w:hint="default" w:ascii="Times New Roman" w:hAnsi="Times New Roman" w:eastAsia="仿宋_GB2312" w:cs="Times New Roman"/>
          <w:sz w:val="32"/>
          <w:szCs w:val="32"/>
        </w:rPr>
        <w:t>队政治委员担任。</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2.2</w:t>
      </w:r>
      <w:r>
        <w:rPr>
          <w:rFonts w:hint="eastAsia" w:ascii="Times New Roman" w:hAnsi="Times New Roman" w:eastAsia="楷体_GB2312" w:cs="Times New Roman"/>
          <w:sz w:val="32"/>
          <w:szCs w:val="32"/>
          <w:lang w:eastAsia="zh-CN"/>
        </w:rPr>
        <w:t xml:space="preserve"> </w:t>
      </w:r>
      <w:r>
        <w:rPr>
          <w:rFonts w:hint="eastAsia" w:ascii="Times New Roman" w:hAnsi="Times New Roman" w:eastAsia="楷体_GB2312" w:cs="Times New Roman"/>
          <w:sz w:val="32"/>
          <w:szCs w:val="32"/>
          <w:lang w:val="en-US" w:eastAsia="zh-CN"/>
        </w:rPr>
        <w:t xml:space="preserve"> </w:t>
      </w:r>
      <w:r>
        <w:rPr>
          <w:rFonts w:hint="default" w:ascii="Times New Roman" w:hAnsi="Times New Roman" w:eastAsia="楷体_GB2312" w:cs="Times New Roman"/>
          <w:sz w:val="32"/>
          <w:szCs w:val="32"/>
        </w:rPr>
        <w:t>办事机构</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指挥部下设</w:t>
      </w:r>
      <w:r>
        <w:rPr>
          <w:rFonts w:hint="default" w:ascii="Times New Roman" w:hAnsi="Times New Roman" w:eastAsia="仿宋_GB2312" w:cs="Times New Roman"/>
          <w:sz w:val="32"/>
          <w:szCs w:val="32"/>
          <w:lang w:eastAsia="zh-CN"/>
        </w:rPr>
        <w:t>蓟州区</w:t>
      </w:r>
      <w:r>
        <w:rPr>
          <w:rFonts w:hint="default" w:ascii="Times New Roman" w:hAnsi="Times New Roman" w:eastAsia="仿宋_GB2312" w:cs="Times New Roman"/>
          <w:sz w:val="32"/>
          <w:szCs w:val="32"/>
        </w:rPr>
        <w:t>火灾事故应急指挥部办公室</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办公室设在</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消防救援</w:t>
      </w:r>
      <w:r>
        <w:rPr>
          <w:rFonts w:hint="default" w:ascii="Times New Roman" w:hAnsi="Times New Roman" w:eastAsia="仿宋_GB2312" w:cs="Times New Roman"/>
          <w:sz w:val="32"/>
          <w:szCs w:val="32"/>
          <w:lang w:eastAsia="zh-CN"/>
        </w:rPr>
        <w:t>支</w:t>
      </w:r>
      <w:r>
        <w:rPr>
          <w:rFonts w:hint="default" w:ascii="Times New Roman" w:hAnsi="Times New Roman" w:eastAsia="仿宋_GB2312" w:cs="Times New Roman"/>
          <w:sz w:val="32"/>
          <w:szCs w:val="32"/>
        </w:rPr>
        <w:t>队，办公室</w:t>
      </w:r>
      <w:r>
        <w:rPr>
          <w:rFonts w:hint="eastAsia" w:ascii="Times New Roman" w:hAnsi="Times New Roman" w:eastAsia="仿宋_GB2312" w:cs="Times New Roman"/>
          <w:sz w:val="32"/>
          <w:szCs w:val="32"/>
          <w:lang w:eastAsia="zh-CN"/>
        </w:rPr>
        <w:t>主任由区消防救援支队分管负责同志担任，办公室</w:t>
      </w:r>
      <w:r>
        <w:rPr>
          <w:rFonts w:hint="default" w:ascii="Times New Roman" w:hAnsi="Times New Roman" w:eastAsia="仿宋_GB2312" w:cs="Times New Roman"/>
          <w:sz w:val="32"/>
          <w:szCs w:val="32"/>
        </w:rPr>
        <w:t>按照</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指挥部部署，负责做好灭火救援的组织、协调、推动、指导等具体工作。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2.3</w:t>
      </w:r>
      <w:r>
        <w:rPr>
          <w:rFonts w:hint="eastAsia" w:ascii="Times New Roman" w:hAnsi="Times New Roman" w:eastAsia="楷体_GB2312" w:cs="Times New Roman"/>
          <w:sz w:val="32"/>
          <w:szCs w:val="32"/>
          <w:lang w:val="en-US" w:eastAsia="zh-CN"/>
        </w:rPr>
        <w:t xml:space="preserve"> </w:t>
      </w:r>
      <w:r>
        <w:rPr>
          <w:rFonts w:hint="eastAsia" w:ascii="Times New Roman" w:hAnsi="Times New Roman" w:eastAsia="楷体_GB2312" w:cs="Times New Roman"/>
          <w:sz w:val="32"/>
          <w:szCs w:val="32"/>
          <w:lang w:eastAsia="zh-CN"/>
        </w:rPr>
        <w:t xml:space="preserve"> </w:t>
      </w:r>
      <w:r>
        <w:rPr>
          <w:rFonts w:hint="default" w:ascii="Times New Roman" w:hAnsi="Times New Roman" w:eastAsia="楷体_GB2312" w:cs="Times New Roman"/>
          <w:sz w:val="32"/>
          <w:szCs w:val="32"/>
        </w:rPr>
        <w:t>成员单位</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指挥部成员</w:t>
      </w:r>
      <w:r>
        <w:rPr>
          <w:rFonts w:hint="eastAsia" w:ascii="Times New Roman" w:hAnsi="Times New Roman" w:eastAsia="仿宋_GB2312" w:cs="Times New Roman"/>
          <w:sz w:val="32"/>
          <w:szCs w:val="32"/>
          <w:lang w:eastAsia="zh-CN"/>
        </w:rPr>
        <w:t>单位</w:t>
      </w:r>
      <w:r>
        <w:rPr>
          <w:rFonts w:hint="default" w:ascii="Times New Roman" w:hAnsi="Times New Roman" w:eastAsia="仿宋_GB2312" w:cs="Times New Roman"/>
          <w:sz w:val="32"/>
          <w:szCs w:val="32"/>
        </w:rPr>
        <w:t>为</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消防救援</w:t>
      </w:r>
      <w:r>
        <w:rPr>
          <w:rFonts w:hint="default" w:ascii="Times New Roman" w:hAnsi="Times New Roman" w:eastAsia="仿宋_GB2312" w:cs="Times New Roman"/>
          <w:sz w:val="32"/>
          <w:szCs w:val="32"/>
          <w:lang w:eastAsia="zh-CN"/>
        </w:rPr>
        <w:t>支</w:t>
      </w:r>
      <w:r>
        <w:rPr>
          <w:rFonts w:hint="default" w:ascii="Times New Roman" w:hAnsi="Times New Roman" w:eastAsia="仿宋_GB2312" w:cs="Times New Roman"/>
          <w:sz w:val="32"/>
          <w:szCs w:val="32"/>
        </w:rPr>
        <w:t>队、</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委宣传部、</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委网信办、公安</w:t>
      </w:r>
      <w:r>
        <w:rPr>
          <w:rFonts w:hint="default" w:ascii="Times New Roman" w:hAnsi="Times New Roman" w:eastAsia="仿宋_GB2312" w:cs="Times New Roman"/>
          <w:sz w:val="32"/>
          <w:szCs w:val="32"/>
          <w:lang w:eastAsia="zh-CN"/>
        </w:rPr>
        <w:t>蓟州分</w:t>
      </w:r>
      <w:r>
        <w:rPr>
          <w:rFonts w:hint="default" w:ascii="Times New Roman" w:hAnsi="Times New Roman" w:eastAsia="仿宋_GB2312" w:cs="Times New Roman"/>
          <w:sz w:val="32"/>
          <w:szCs w:val="32"/>
        </w:rPr>
        <w:t>局、</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民政局、</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财政局、</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人社局、</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生态环境局、</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住房建设委、</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城市管理委、</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交通</w:t>
      </w:r>
      <w:r>
        <w:rPr>
          <w:rFonts w:hint="default" w:ascii="Times New Roman" w:hAnsi="Times New Roman" w:eastAsia="仿宋_GB2312" w:cs="Times New Roman"/>
          <w:sz w:val="32"/>
          <w:szCs w:val="32"/>
          <w:lang w:eastAsia="zh-CN"/>
        </w:rPr>
        <w:t>局</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区工业和信息化</w:t>
      </w:r>
      <w:r>
        <w:rPr>
          <w:rFonts w:hint="default" w:ascii="Times New Roman" w:hAnsi="Times New Roman" w:eastAsia="仿宋_GB2312" w:cs="Times New Roman"/>
          <w:sz w:val="32"/>
          <w:szCs w:val="32"/>
        </w:rPr>
        <w:t>局、</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水务局、</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商务局、</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卫生健康委、</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应急局、</w:t>
      </w:r>
      <w:r>
        <w:rPr>
          <w:rFonts w:hint="default" w:ascii="Times New Roman" w:hAnsi="Times New Roman" w:eastAsia="仿宋_GB2312" w:cs="Times New Roman"/>
          <w:sz w:val="32"/>
          <w:szCs w:val="32"/>
          <w:lang w:eastAsia="zh-CN"/>
        </w:rPr>
        <w:t>区国动办</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气象局、</w:t>
      </w:r>
      <w:r>
        <w:rPr>
          <w:rFonts w:hint="default" w:ascii="Times New Roman" w:hAnsi="Times New Roman" w:eastAsia="仿宋_GB2312" w:cs="Times New Roman"/>
          <w:sz w:val="32"/>
          <w:szCs w:val="32"/>
          <w:lang w:eastAsia="zh-CN"/>
        </w:rPr>
        <w:t>供电分</w:t>
      </w:r>
      <w:r>
        <w:rPr>
          <w:rFonts w:hint="default" w:ascii="Times New Roman" w:hAnsi="Times New Roman" w:eastAsia="仿宋_GB2312" w:cs="Times New Roman"/>
          <w:sz w:val="32"/>
          <w:szCs w:val="32"/>
        </w:rPr>
        <w:t>公司</w:t>
      </w:r>
      <w:r>
        <w:rPr>
          <w:rFonts w:hint="default" w:ascii="Times New Roman" w:hAnsi="Times New Roman" w:eastAsia="仿宋_GB2312" w:cs="Times New Roman"/>
          <w:sz w:val="32"/>
          <w:szCs w:val="32"/>
          <w:lang w:eastAsia="zh-CN"/>
        </w:rPr>
        <w:t>以</w:t>
      </w:r>
      <w:r>
        <w:rPr>
          <w:rFonts w:hint="default" w:ascii="Times New Roman" w:hAnsi="Times New Roman" w:eastAsia="仿宋_GB2312" w:cs="Times New Roman"/>
          <w:sz w:val="32"/>
          <w:szCs w:val="32"/>
        </w:rPr>
        <w:t>及各</w:t>
      </w:r>
      <w:r>
        <w:rPr>
          <w:rFonts w:hint="default" w:ascii="Times New Roman" w:hAnsi="Times New Roman" w:eastAsia="仿宋_GB2312" w:cs="Times New Roman"/>
          <w:sz w:val="32"/>
          <w:szCs w:val="32"/>
          <w:lang w:eastAsia="zh-CN"/>
        </w:rPr>
        <w:t>乡镇（街道）</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消防救援</w:t>
      </w:r>
      <w:r>
        <w:rPr>
          <w:rFonts w:hint="default" w:ascii="Times New Roman" w:hAnsi="Times New Roman" w:eastAsia="仿宋_GB2312" w:cs="Times New Roman"/>
          <w:sz w:val="32"/>
          <w:szCs w:val="32"/>
          <w:lang w:eastAsia="zh-CN"/>
        </w:rPr>
        <w:t>支</w:t>
      </w:r>
      <w:r>
        <w:rPr>
          <w:rFonts w:hint="default" w:ascii="Times New Roman" w:hAnsi="Times New Roman" w:eastAsia="仿宋_GB2312" w:cs="Times New Roman"/>
          <w:sz w:val="32"/>
          <w:szCs w:val="32"/>
        </w:rPr>
        <w:t>队：负责推动指导消防救援队伍和多种形式消防救援力量开展灭火救援训练演练；推动指导各</w:t>
      </w:r>
      <w:r>
        <w:rPr>
          <w:rFonts w:hint="default" w:ascii="Times New Roman" w:hAnsi="Times New Roman" w:eastAsia="仿宋_GB2312" w:cs="Times New Roman"/>
          <w:sz w:val="32"/>
          <w:szCs w:val="32"/>
          <w:lang w:eastAsia="zh-CN"/>
        </w:rPr>
        <w:t>乡镇（街道）</w:t>
      </w:r>
      <w:r>
        <w:rPr>
          <w:rFonts w:hint="default" w:ascii="Times New Roman" w:hAnsi="Times New Roman" w:eastAsia="仿宋_GB2312" w:cs="Times New Roman"/>
          <w:sz w:val="32"/>
          <w:szCs w:val="32"/>
        </w:rPr>
        <w:t>做好应对处置火灾事故的准备工作；组织火灾事故原因调查。</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委宣传部：负责指导有关部门发布火灾事故信息，协调相关新闻单位做好宣传报道工作。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委网信办：负责指导和协调有关部门做好相关网络舆情的监</w:t>
      </w:r>
      <w:r>
        <w:rPr>
          <w:rFonts w:hint="eastAsia" w:ascii="Times New Roman" w:hAnsi="Times New Roman" w:eastAsia="仿宋_GB2312" w:cs="Times New Roman"/>
          <w:sz w:val="32"/>
          <w:szCs w:val="32"/>
          <w:lang w:eastAsia="zh-CN"/>
        </w:rPr>
        <w:t>测</w:t>
      </w:r>
      <w:r>
        <w:rPr>
          <w:rFonts w:hint="default" w:ascii="Times New Roman" w:hAnsi="Times New Roman" w:eastAsia="仿宋_GB2312" w:cs="Times New Roman"/>
          <w:sz w:val="32"/>
          <w:szCs w:val="32"/>
        </w:rPr>
        <w:t>研判及调控管控工作。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公安</w:t>
      </w:r>
      <w:r>
        <w:rPr>
          <w:rFonts w:hint="default" w:ascii="Times New Roman" w:hAnsi="Times New Roman" w:eastAsia="仿宋_GB2312" w:cs="Times New Roman"/>
          <w:sz w:val="32"/>
          <w:szCs w:val="32"/>
          <w:lang w:eastAsia="zh-CN"/>
        </w:rPr>
        <w:t>蓟州分</w:t>
      </w:r>
      <w:r>
        <w:rPr>
          <w:rFonts w:hint="default" w:ascii="Times New Roman" w:hAnsi="Times New Roman" w:eastAsia="仿宋_GB2312" w:cs="Times New Roman"/>
          <w:sz w:val="32"/>
          <w:szCs w:val="32"/>
        </w:rPr>
        <w:t>局：负责组织警力设置警戒区域，维护现场治安秩序，会同有关部门开展救援疏散、转移避险等工作；根据灭火救援需要实施交通管制，维护现场及周边道路交通秩序，确保救援车辆及人员通行顺畅；做好涉及刑事、治安案件的处置工作，严防借机实施违法犯罪行为；依据有关法律法规，配合做好火灾防范工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民政局：负责协同事发地所在</w:t>
      </w:r>
      <w:r>
        <w:rPr>
          <w:rFonts w:hint="default" w:ascii="Times New Roman" w:hAnsi="Times New Roman" w:eastAsia="仿宋_GB2312" w:cs="Times New Roman"/>
          <w:sz w:val="32"/>
          <w:szCs w:val="32"/>
          <w:lang w:eastAsia="zh-CN"/>
        </w:rPr>
        <w:t>乡镇（街道）</w:t>
      </w:r>
      <w:r>
        <w:rPr>
          <w:rFonts w:hint="default" w:ascii="Times New Roman" w:hAnsi="Times New Roman" w:eastAsia="仿宋_GB2312" w:cs="Times New Roman"/>
          <w:sz w:val="32"/>
          <w:szCs w:val="32"/>
        </w:rPr>
        <w:t>做好受灾群众的转移安置工作，组织和发放救灾救济款物，保证受灾群众的基本生活；负责做好火灾事故后的有关社会救助保障工作。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商务局：负责做好重要生活必需品市场供应保障工作。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财政局：负责火灾事故应急处置工作的资金保障。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人社局：负责依据国家及本</w:t>
      </w:r>
      <w:r>
        <w:rPr>
          <w:rFonts w:hint="default" w:ascii="Times New Roman" w:hAnsi="Times New Roman" w:eastAsia="仿宋_GB2312" w:cs="Times New Roman"/>
          <w:sz w:val="32"/>
          <w:szCs w:val="32"/>
          <w:lang w:eastAsia="zh-CN"/>
        </w:rPr>
        <w:t>市</w:t>
      </w:r>
      <w:r>
        <w:rPr>
          <w:rFonts w:hint="default" w:ascii="Times New Roman" w:hAnsi="Times New Roman" w:eastAsia="仿宋_GB2312" w:cs="Times New Roman"/>
          <w:sz w:val="32"/>
          <w:szCs w:val="32"/>
        </w:rPr>
        <w:t>工伤保险法律法规规章，保障灭火伤亡人员工伤保险待遇。</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生态环境局：负责对火灾事故引发的环境污染进行监测；提出控制、消除环境污染的建议。</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住房建设委：负责协助消防救援队伍开展房屋建筑和市政基础设施工程火灾事故中的工程抢险救援工作；协助调集火场清理使用的大型工程机械；负责对事发相关建筑开展建筑结构安全性评估；参与建设工程重大火灾事故的原因分析、调查和处理工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城市管理委：负责在火灾事故救援中组织协调有关部门修复城市道路桥梁设施；协助实施火灾事故现场中燃气突发事故处置。</w:t>
      </w:r>
      <w:r>
        <w:rPr>
          <w:rFonts w:hint="default" w:ascii="Times New Roman" w:hAnsi="Times New Roman" w:eastAsia="仿宋_GB2312" w:cs="Times New Roman"/>
          <w:sz w:val="32"/>
          <w:szCs w:val="32"/>
          <w:lang w:eastAsia="zh-CN"/>
        </w:rPr>
        <w:t>协调组织燃气相关单位</w:t>
      </w:r>
      <w:r>
        <w:rPr>
          <w:rFonts w:hint="default" w:ascii="Times New Roman" w:hAnsi="Times New Roman" w:eastAsia="仿宋_GB2312" w:cs="Times New Roman"/>
          <w:sz w:val="32"/>
          <w:szCs w:val="32"/>
        </w:rPr>
        <w:t>切断火场内部及周边区域燃气输送，抢修受损设备和管线，排除一切影响火灾扑救和给灭火人员带来危险的燃气泄漏隐患</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提供起火单位及周边区域燃气供给资料，为燃气设施火灾扑救提供技术支持。</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交通</w:t>
      </w:r>
      <w:r>
        <w:rPr>
          <w:rFonts w:hint="default" w:ascii="Times New Roman" w:hAnsi="Times New Roman" w:eastAsia="仿宋_GB2312" w:cs="Times New Roman"/>
          <w:sz w:val="32"/>
          <w:szCs w:val="32"/>
          <w:lang w:eastAsia="zh-CN"/>
        </w:rPr>
        <w:t>局</w:t>
      </w:r>
      <w:r>
        <w:rPr>
          <w:rFonts w:hint="default" w:ascii="Times New Roman" w:hAnsi="Times New Roman" w:eastAsia="仿宋_GB2312" w:cs="Times New Roman"/>
          <w:sz w:val="32"/>
          <w:szCs w:val="32"/>
        </w:rPr>
        <w:t>：负责在火灾事故救援中组织协调有关部门做好交通运输保障工作。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水务局：负责组织协调火灾事故区域内的用水保障工作。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卫生健康委：负责受伤人员的现场医疗救治、转运、院内救治和现场卫生防疫等工作；及时向</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指挥部报告伤员数量及医疗救治情况。</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应急局：负责组织调度危险化学品事故应急救援队伍配合参与应急处置；负责组织专家对火灾事故相关生产安全的应急处置和抢险救援提出建议。</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区国动办</w:t>
      </w:r>
      <w:r>
        <w:rPr>
          <w:rFonts w:hint="default" w:ascii="Times New Roman" w:hAnsi="Times New Roman" w:eastAsia="仿宋_GB2312" w:cs="Times New Roman"/>
          <w:sz w:val="32"/>
          <w:szCs w:val="32"/>
        </w:rPr>
        <w:t>：负责组织协调公用人防工程火灾事故处置指挥和抢修排险工作。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气象局：负责根据灭火救援需要组织应急天气会商，及时提供天气实况监测和预报信息；根据</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指挥部需要，开展火灾事故现场气象保障服务。</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区工业和信息化</w:t>
      </w:r>
      <w:r>
        <w:rPr>
          <w:rFonts w:hint="default" w:ascii="Times New Roman" w:hAnsi="Times New Roman" w:eastAsia="仿宋_GB2312" w:cs="Times New Roman"/>
          <w:sz w:val="32"/>
          <w:szCs w:val="32"/>
        </w:rPr>
        <w:t>局：</w:t>
      </w:r>
      <w:r>
        <w:rPr>
          <w:rFonts w:hint="default" w:ascii="Times New Roman" w:hAnsi="Times New Roman" w:eastAsia="仿宋_GB2312" w:cs="Times New Roman"/>
          <w:sz w:val="32"/>
          <w:szCs w:val="32"/>
          <w:lang w:eastAsia="zh-CN"/>
        </w:rPr>
        <w:t>协调组织区</w:t>
      </w:r>
      <w:r>
        <w:rPr>
          <w:rFonts w:hint="default" w:ascii="Times New Roman" w:hAnsi="Times New Roman" w:eastAsia="仿宋_GB2312" w:cs="Times New Roman"/>
          <w:sz w:val="32"/>
          <w:szCs w:val="32"/>
        </w:rPr>
        <w:t>基础电信运营企业、铁塔公司做好现场公众通信保障工作，督促基础电信运营企业、铁塔公司恢复公共电信基础设施。</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供电分</w:t>
      </w:r>
      <w:r>
        <w:rPr>
          <w:rFonts w:hint="default" w:ascii="Times New Roman" w:hAnsi="Times New Roman" w:eastAsia="仿宋_GB2312" w:cs="Times New Roman"/>
          <w:sz w:val="32"/>
          <w:szCs w:val="32"/>
        </w:rPr>
        <w:t>公司：负责组织实施火灾事故现场本单位资产范围内设备的供电、断电、抢修等作业措施；负责提供起火单位及周边区域，本单位资产范围内电力设备的相关资料，为电力设施火灾扑救提供技术支持。</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w:t>
      </w:r>
      <w:r>
        <w:rPr>
          <w:rFonts w:hint="default" w:ascii="Times New Roman" w:hAnsi="Times New Roman" w:eastAsia="仿宋_GB2312" w:cs="Times New Roman"/>
          <w:sz w:val="32"/>
          <w:szCs w:val="32"/>
          <w:lang w:eastAsia="zh-CN"/>
        </w:rPr>
        <w:t>乡镇（街道）</w:t>
      </w:r>
      <w:r>
        <w:rPr>
          <w:rFonts w:hint="default" w:ascii="Times New Roman" w:hAnsi="Times New Roman" w:eastAsia="仿宋_GB2312" w:cs="Times New Roman"/>
          <w:sz w:val="32"/>
          <w:szCs w:val="32"/>
        </w:rPr>
        <w:t>负责配合</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指挥部开展火灾事故处置工作；负责配合火灾事故中人员疏散安全和抢险救援工作；负责配合设立现场应急指挥部。</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bCs/>
          <w:sz w:val="32"/>
          <w:szCs w:val="32"/>
        </w:rPr>
      </w:pPr>
      <w:r>
        <w:rPr>
          <w:rFonts w:hint="default" w:ascii="Times New Roman" w:hAnsi="Times New Roman" w:eastAsia="楷体_GB2312" w:cs="Times New Roman"/>
          <w:bCs/>
          <w:sz w:val="32"/>
          <w:szCs w:val="32"/>
        </w:rPr>
        <w:t>2.4</w:t>
      </w:r>
      <w:r>
        <w:rPr>
          <w:rFonts w:hint="eastAsia" w:ascii="Times New Roman" w:hAnsi="Times New Roman" w:eastAsia="楷体_GB2312" w:cs="Times New Roman"/>
          <w:bCs/>
          <w:sz w:val="32"/>
          <w:szCs w:val="32"/>
          <w:lang w:val="en-US" w:eastAsia="zh-CN"/>
        </w:rPr>
        <w:t xml:space="preserve"> </w:t>
      </w:r>
      <w:r>
        <w:rPr>
          <w:rFonts w:hint="eastAsia" w:ascii="Times New Roman" w:hAnsi="Times New Roman" w:eastAsia="楷体_GB2312" w:cs="Times New Roman"/>
          <w:bCs/>
          <w:sz w:val="32"/>
          <w:szCs w:val="32"/>
          <w:lang w:eastAsia="zh-CN"/>
        </w:rPr>
        <w:t xml:space="preserve"> </w:t>
      </w:r>
      <w:r>
        <w:rPr>
          <w:rFonts w:hint="default" w:ascii="Times New Roman" w:hAnsi="Times New Roman" w:eastAsia="楷体_GB2312" w:cs="Times New Roman"/>
          <w:bCs/>
          <w:sz w:val="32"/>
          <w:szCs w:val="32"/>
        </w:rPr>
        <w:t>现场指挥部</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根据火灾事故处置工作需要，组织成立现场指挥部。现场指挥部主要负责火灾现场的处置、指挥、协调等工作，制定灭火救援行动方案，指挥事发地所在</w:t>
      </w:r>
      <w:r>
        <w:rPr>
          <w:rFonts w:hint="default" w:ascii="Times New Roman" w:hAnsi="Times New Roman" w:eastAsia="仿宋_GB2312" w:cs="Times New Roman"/>
          <w:sz w:val="32"/>
          <w:szCs w:val="32"/>
          <w:lang w:eastAsia="zh-CN"/>
        </w:rPr>
        <w:t>乡镇（街道）</w:t>
      </w:r>
      <w:r>
        <w:rPr>
          <w:rFonts w:hint="default" w:ascii="Times New Roman" w:hAnsi="Times New Roman" w:eastAsia="仿宋_GB2312" w:cs="Times New Roman"/>
          <w:sz w:val="32"/>
          <w:szCs w:val="32"/>
        </w:rPr>
        <w:t>、相关成员单位和应急力量开展灭火救援工作。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bCs/>
          <w:sz w:val="32"/>
          <w:szCs w:val="32"/>
        </w:rPr>
      </w:pPr>
      <w:r>
        <w:rPr>
          <w:rFonts w:hint="default" w:ascii="Times New Roman" w:hAnsi="Times New Roman" w:eastAsia="楷体_GB2312" w:cs="Times New Roman"/>
          <w:bCs/>
          <w:sz w:val="32"/>
          <w:szCs w:val="32"/>
        </w:rPr>
        <w:t>2.5</w:t>
      </w:r>
      <w:r>
        <w:rPr>
          <w:rFonts w:hint="eastAsia" w:ascii="Times New Roman" w:hAnsi="Times New Roman" w:eastAsia="楷体_GB2312" w:cs="Times New Roman"/>
          <w:bCs/>
          <w:sz w:val="32"/>
          <w:szCs w:val="32"/>
          <w:lang w:eastAsia="zh-CN"/>
        </w:rPr>
        <w:t xml:space="preserve"> </w:t>
      </w:r>
      <w:r>
        <w:rPr>
          <w:rFonts w:hint="eastAsia" w:ascii="Times New Roman" w:hAnsi="Times New Roman" w:eastAsia="楷体_GB2312" w:cs="Times New Roman"/>
          <w:bCs/>
          <w:sz w:val="32"/>
          <w:szCs w:val="32"/>
          <w:lang w:val="en-US" w:eastAsia="zh-CN"/>
        </w:rPr>
        <w:t xml:space="preserve"> </w:t>
      </w:r>
      <w:r>
        <w:rPr>
          <w:rFonts w:hint="default" w:ascii="Times New Roman" w:hAnsi="Times New Roman" w:eastAsia="楷体_GB2312" w:cs="Times New Roman"/>
          <w:bCs/>
          <w:sz w:val="32"/>
          <w:szCs w:val="32"/>
        </w:rPr>
        <w:t>工作组</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现场指挥部根据需要设立相应工作组，各工作组在现场指挥部统一指挥下开展工作。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2.5.1</w:t>
      </w:r>
      <w:r>
        <w:rPr>
          <w:rFonts w:hint="eastAsia"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rPr>
        <w:t>综合协调组</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消防救援</w:t>
      </w:r>
      <w:r>
        <w:rPr>
          <w:rFonts w:hint="default" w:ascii="Times New Roman" w:hAnsi="Times New Roman" w:eastAsia="仿宋_GB2312" w:cs="Times New Roman"/>
          <w:sz w:val="32"/>
          <w:szCs w:val="32"/>
          <w:lang w:eastAsia="zh-CN"/>
        </w:rPr>
        <w:t>支</w:t>
      </w:r>
      <w:r>
        <w:rPr>
          <w:rFonts w:hint="default" w:ascii="Times New Roman" w:hAnsi="Times New Roman" w:eastAsia="仿宋_GB2312" w:cs="Times New Roman"/>
          <w:sz w:val="32"/>
          <w:szCs w:val="32"/>
        </w:rPr>
        <w:t>队牵头，根据需要由</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委宣传部、</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委网信办</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公安</w:t>
      </w:r>
      <w:r>
        <w:rPr>
          <w:rFonts w:hint="eastAsia" w:ascii="Times New Roman" w:hAnsi="Times New Roman" w:eastAsia="仿宋_GB2312" w:cs="Times New Roman"/>
          <w:sz w:val="32"/>
          <w:szCs w:val="32"/>
          <w:lang w:eastAsia="zh-CN"/>
        </w:rPr>
        <w:t>蓟州分局</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民政</w:t>
      </w:r>
      <w:r>
        <w:rPr>
          <w:rFonts w:hint="eastAsia" w:ascii="Times New Roman" w:hAnsi="Times New Roman" w:eastAsia="仿宋_GB2312" w:cs="Times New Roman"/>
          <w:sz w:val="32"/>
          <w:szCs w:val="32"/>
          <w:lang w:eastAsia="zh-CN"/>
        </w:rPr>
        <w:t>局</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财政</w:t>
      </w:r>
      <w:r>
        <w:rPr>
          <w:rFonts w:hint="eastAsia" w:ascii="Times New Roman" w:hAnsi="Times New Roman" w:eastAsia="仿宋_GB2312" w:cs="Times New Roman"/>
          <w:sz w:val="32"/>
          <w:szCs w:val="32"/>
          <w:lang w:eastAsia="zh-CN"/>
        </w:rPr>
        <w:t>局</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人社</w:t>
      </w:r>
      <w:r>
        <w:rPr>
          <w:rFonts w:hint="eastAsia" w:ascii="Times New Roman" w:hAnsi="Times New Roman" w:eastAsia="仿宋_GB2312" w:cs="Times New Roman"/>
          <w:sz w:val="32"/>
          <w:szCs w:val="32"/>
          <w:lang w:eastAsia="zh-CN"/>
        </w:rPr>
        <w:t>局</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生态环境</w:t>
      </w:r>
      <w:r>
        <w:rPr>
          <w:rFonts w:hint="eastAsia" w:ascii="Times New Roman" w:hAnsi="Times New Roman" w:eastAsia="仿宋_GB2312" w:cs="Times New Roman"/>
          <w:sz w:val="32"/>
          <w:szCs w:val="32"/>
          <w:lang w:eastAsia="zh-CN"/>
        </w:rPr>
        <w:t>局</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住房建设</w:t>
      </w:r>
      <w:r>
        <w:rPr>
          <w:rFonts w:hint="eastAsia" w:ascii="Times New Roman" w:hAnsi="Times New Roman" w:eastAsia="仿宋_GB2312" w:cs="Times New Roman"/>
          <w:sz w:val="32"/>
          <w:szCs w:val="32"/>
          <w:lang w:eastAsia="zh-CN"/>
        </w:rPr>
        <w:t>委</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城市管理</w:t>
      </w:r>
      <w:r>
        <w:rPr>
          <w:rFonts w:hint="eastAsia" w:ascii="Times New Roman" w:hAnsi="Times New Roman" w:eastAsia="仿宋_GB2312" w:cs="Times New Roman"/>
          <w:sz w:val="32"/>
          <w:szCs w:val="32"/>
          <w:lang w:eastAsia="zh-CN"/>
        </w:rPr>
        <w:t>委</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交通</w:t>
      </w:r>
      <w:r>
        <w:rPr>
          <w:rFonts w:hint="eastAsia" w:ascii="Times New Roman" w:hAnsi="Times New Roman" w:eastAsia="仿宋_GB2312" w:cs="Times New Roman"/>
          <w:sz w:val="32"/>
          <w:szCs w:val="32"/>
          <w:lang w:eastAsia="zh-CN"/>
        </w:rPr>
        <w:t>局</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区水务局</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商务</w:t>
      </w:r>
      <w:r>
        <w:rPr>
          <w:rFonts w:hint="eastAsia" w:ascii="Times New Roman" w:hAnsi="Times New Roman" w:eastAsia="仿宋_GB2312" w:cs="Times New Roman"/>
          <w:sz w:val="32"/>
          <w:szCs w:val="32"/>
          <w:lang w:eastAsia="zh-CN"/>
        </w:rPr>
        <w:t>局</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卫生健康</w:t>
      </w:r>
      <w:r>
        <w:rPr>
          <w:rFonts w:hint="eastAsia" w:ascii="Times New Roman" w:hAnsi="Times New Roman" w:eastAsia="仿宋_GB2312" w:cs="Times New Roman"/>
          <w:sz w:val="32"/>
          <w:szCs w:val="32"/>
          <w:lang w:eastAsia="zh-CN"/>
        </w:rPr>
        <w:t>委</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区国动办</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气象</w:t>
      </w:r>
      <w:r>
        <w:rPr>
          <w:rFonts w:hint="eastAsia" w:ascii="Times New Roman" w:hAnsi="Times New Roman" w:eastAsia="仿宋_GB2312" w:cs="Times New Roman"/>
          <w:sz w:val="32"/>
          <w:szCs w:val="32"/>
          <w:lang w:eastAsia="zh-CN"/>
        </w:rPr>
        <w:t>局</w:t>
      </w:r>
      <w:r>
        <w:rPr>
          <w:rFonts w:hint="default"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区工业和信息化局</w:t>
      </w:r>
      <w:r>
        <w:rPr>
          <w:rFonts w:hint="default" w:ascii="Times New Roman" w:hAnsi="Times New Roman" w:eastAsia="仿宋_GB2312" w:cs="Times New Roman"/>
          <w:sz w:val="32"/>
          <w:szCs w:val="32"/>
        </w:rPr>
        <w:t>等部门以及</w:t>
      </w:r>
      <w:r>
        <w:rPr>
          <w:rFonts w:hint="default" w:ascii="Times New Roman" w:hAnsi="Times New Roman" w:eastAsia="仿宋_GB2312" w:cs="Times New Roman"/>
          <w:sz w:val="32"/>
          <w:szCs w:val="32"/>
          <w:lang w:eastAsia="zh-CN"/>
        </w:rPr>
        <w:t>乡镇（街道）</w:t>
      </w:r>
      <w:r>
        <w:rPr>
          <w:rFonts w:hint="default" w:ascii="Times New Roman" w:hAnsi="Times New Roman" w:eastAsia="仿宋_GB2312" w:cs="Times New Roman"/>
          <w:sz w:val="32"/>
          <w:szCs w:val="32"/>
        </w:rPr>
        <w:t>和具有公共服务职能的企事业单位组成。负责协调、服务、督办各组工作落实。</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2.5.2</w:t>
      </w:r>
      <w:r>
        <w:rPr>
          <w:rFonts w:hint="eastAsia" w:ascii="Times New Roman" w:hAnsi="Times New Roman" w:eastAsia="仿宋_GB2312" w:cs="Times New Roman"/>
          <w:sz w:val="32"/>
          <w:szCs w:val="32"/>
          <w:lang w:eastAsia="zh-CN"/>
        </w:rPr>
        <w:t xml:space="preserve"> </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信息舆情组</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委宣传部牵头，根据需要由</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委网信办、公安</w:t>
      </w:r>
      <w:r>
        <w:rPr>
          <w:rFonts w:hint="default" w:ascii="Times New Roman" w:hAnsi="Times New Roman" w:eastAsia="仿宋_GB2312" w:cs="Times New Roman"/>
          <w:sz w:val="32"/>
          <w:szCs w:val="32"/>
          <w:lang w:eastAsia="zh-CN"/>
        </w:rPr>
        <w:t>蓟州分</w:t>
      </w:r>
      <w:r>
        <w:rPr>
          <w:rFonts w:hint="default" w:ascii="Times New Roman" w:hAnsi="Times New Roman" w:eastAsia="仿宋_GB2312" w:cs="Times New Roman"/>
          <w:sz w:val="32"/>
          <w:szCs w:val="32"/>
        </w:rPr>
        <w:t>局、</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应急局、</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消防救援</w:t>
      </w:r>
      <w:r>
        <w:rPr>
          <w:rFonts w:hint="default" w:ascii="Times New Roman" w:hAnsi="Times New Roman" w:eastAsia="仿宋_GB2312" w:cs="Times New Roman"/>
          <w:sz w:val="32"/>
          <w:szCs w:val="32"/>
          <w:lang w:eastAsia="zh-CN"/>
        </w:rPr>
        <w:t>支</w:t>
      </w:r>
      <w:r>
        <w:rPr>
          <w:rFonts w:hint="default" w:ascii="Times New Roman" w:hAnsi="Times New Roman" w:eastAsia="仿宋_GB2312" w:cs="Times New Roman"/>
          <w:sz w:val="32"/>
          <w:szCs w:val="32"/>
        </w:rPr>
        <w:t>队及事发地所在</w:t>
      </w:r>
      <w:r>
        <w:rPr>
          <w:rFonts w:hint="default" w:ascii="Times New Roman" w:hAnsi="Times New Roman" w:eastAsia="仿宋_GB2312" w:cs="Times New Roman"/>
          <w:sz w:val="32"/>
          <w:szCs w:val="32"/>
          <w:lang w:eastAsia="zh-CN"/>
        </w:rPr>
        <w:t>乡镇（街道）</w:t>
      </w:r>
      <w:r>
        <w:rPr>
          <w:rFonts w:hint="default" w:ascii="Times New Roman" w:hAnsi="Times New Roman" w:eastAsia="仿宋_GB2312" w:cs="Times New Roman"/>
          <w:sz w:val="32"/>
          <w:szCs w:val="32"/>
        </w:rPr>
        <w:t>和相关部门组成。负责组织开展信息发布、舆情分析、舆情引导和媒体服务等工作。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2.5.3</w:t>
      </w:r>
      <w:r>
        <w:rPr>
          <w:rFonts w:hint="eastAsia" w:ascii="Times New Roman" w:hAnsi="Times New Roman" w:eastAsia="仿宋_GB2312" w:cs="Times New Roman"/>
          <w:sz w:val="32"/>
          <w:szCs w:val="32"/>
          <w:lang w:eastAsia="zh-CN"/>
        </w:rPr>
        <w:t xml:space="preserve"> </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警戒安全组</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公安</w:t>
      </w:r>
      <w:r>
        <w:rPr>
          <w:rFonts w:hint="default" w:ascii="Times New Roman" w:hAnsi="Times New Roman" w:eastAsia="仿宋_GB2312" w:cs="Times New Roman"/>
          <w:sz w:val="32"/>
          <w:szCs w:val="32"/>
          <w:lang w:eastAsia="zh-CN"/>
        </w:rPr>
        <w:t>蓟州分</w:t>
      </w:r>
      <w:r>
        <w:rPr>
          <w:rFonts w:hint="default" w:ascii="Times New Roman" w:hAnsi="Times New Roman" w:eastAsia="仿宋_GB2312" w:cs="Times New Roman"/>
          <w:sz w:val="32"/>
          <w:szCs w:val="32"/>
        </w:rPr>
        <w:t>局牵头，根据需要由</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生态环境局、</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水务局和</w:t>
      </w:r>
      <w:r>
        <w:rPr>
          <w:rFonts w:hint="eastAsia" w:ascii="Times New Roman" w:hAnsi="Times New Roman" w:eastAsia="仿宋_GB2312" w:cs="Times New Roman"/>
          <w:sz w:val="32"/>
          <w:szCs w:val="32"/>
          <w:lang w:eastAsia="zh-CN"/>
        </w:rPr>
        <w:t>供电分公司</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区城市管理委</w:t>
      </w:r>
      <w:r>
        <w:rPr>
          <w:rFonts w:hint="default" w:ascii="Times New Roman" w:hAnsi="Times New Roman" w:eastAsia="仿宋_GB2312" w:cs="Times New Roman"/>
          <w:sz w:val="32"/>
          <w:szCs w:val="32"/>
        </w:rPr>
        <w:t>及事发地所在</w:t>
      </w:r>
      <w:r>
        <w:rPr>
          <w:rFonts w:hint="default" w:ascii="Times New Roman" w:hAnsi="Times New Roman" w:eastAsia="仿宋_GB2312" w:cs="Times New Roman"/>
          <w:sz w:val="32"/>
          <w:szCs w:val="32"/>
          <w:lang w:eastAsia="zh-CN"/>
        </w:rPr>
        <w:t>乡镇（街道）</w:t>
      </w:r>
      <w:r>
        <w:rPr>
          <w:rFonts w:hint="default" w:ascii="Times New Roman" w:hAnsi="Times New Roman" w:eastAsia="仿宋_GB2312" w:cs="Times New Roman"/>
          <w:sz w:val="32"/>
          <w:szCs w:val="32"/>
        </w:rPr>
        <w:t>和相关区域电力、燃气供给企业组成。负责维护现场秩序，根据火情实施警戒、疏散、避险、身份核查、安全监测等工作。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2.5.4</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rPr>
        <w:t>医疗救助组</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卫生健康委牵头，根据需要由</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民政局及事发地所在</w:t>
      </w:r>
      <w:r>
        <w:rPr>
          <w:rFonts w:hint="default" w:ascii="Times New Roman" w:hAnsi="Times New Roman" w:eastAsia="仿宋_GB2312" w:cs="Times New Roman"/>
          <w:sz w:val="32"/>
          <w:szCs w:val="32"/>
          <w:lang w:eastAsia="zh-CN"/>
        </w:rPr>
        <w:t>乡镇（街道）</w:t>
      </w:r>
      <w:r>
        <w:rPr>
          <w:rFonts w:hint="default" w:ascii="Times New Roman" w:hAnsi="Times New Roman" w:eastAsia="仿宋_GB2312" w:cs="Times New Roman"/>
          <w:sz w:val="32"/>
          <w:szCs w:val="32"/>
        </w:rPr>
        <w:t>组成。负责现场人员医疗急救、卫生防疫、心理干预及遇难人员的遗体处置。</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2.5.5</w:t>
      </w:r>
      <w:r>
        <w:rPr>
          <w:rFonts w:hint="eastAsia" w:ascii="Times New Roman" w:hAnsi="Times New Roman" w:eastAsia="仿宋_GB2312" w:cs="Times New Roman"/>
          <w:sz w:val="32"/>
          <w:szCs w:val="32"/>
          <w:lang w:eastAsia="zh-CN"/>
        </w:rPr>
        <w:t xml:space="preserve"> </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专家咨询组</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消防救援</w:t>
      </w:r>
      <w:r>
        <w:rPr>
          <w:rFonts w:hint="default" w:ascii="Times New Roman" w:hAnsi="Times New Roman" w:eastAsia="仿宋_GB2312" w:cs="Times New Roman"/>
          <w:sz w:val="32"/>
          <w:szCs w:val="32"/>
          <w:lang w:eastAsia="zh-CN"/>
        </w:rPr>
        <w:t>支</w:t>
      </w:r>
      <w:r>
        <w:rPr>
          <w:rFonts w:hint="default" w:ascii="Times New Roman" w:hAnsi="Times New Roman" w:eastAsia="仿宋_GB2312" w:cs="Times New Roman"/>
          <w:sz w:val="32"/>
          <w:szCs w:val="32"/>
        </w:rPr>
        <w:t>队牵头，根据需要由应急管理、消防、建筑、化工、急救、交通运输、通讯、电力、燃气、水利、人民防空、环境保护等领域有关专家组成。负责为</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指挥部科学决策提供技术支持；指导现场指挥部研判灾情；制定灭火救援方案；参与工艺处置、风险评估和安全保障等工作。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2.5.6</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rPr>
        <w:t>综合保障组</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消防救援</w:t>
      </w:r>
      <w:r>
        <w:rPr>
          <w:rFonts w:hint="default" w:ascii="Times New Roman" w:hAnsi="Times New Roman" w:eastAsia="仿宋_GB2312" w:cs="Times New Roman"/>
          <w:sz w:val="32"/>
          <w:szCs w:val="32"/>
          <w:lang w:eastAsia="zh-CN"/>
        </w:rPr>
        <w:t>支</w:t>
      </w:r>
      <w:r>
        <w:rPr>
          <w:rFonts w:hint="default" w:ascii="Times New Roman" w:hAnsi="Times New Roman" w:eastAsia="仿宋_GB2312" w:cs="Times New Roman"/>
          <w:sz w:val="32"/>
          <w:szCs w:val="32"/>
        </w:rPr>
        <w:t>队牵头，根据需要由</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财政局、</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住房建设委、</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交通</w:t>
      </w:r>
      <w:r>
        <w:rPr>
          <w:rFonts w:hint="default" w:ascii="Times New Roman" w:hAnsi="Times New Roman" w:eastAsia="仿宋_GB2312" w:cs="Times New Roman"/>
          <w:sz w:val="32"/>
          <w:szCs w:val="32"/>
          <w:lang w:eastAsia="zh-CN"/>
        </w:rPr>
        <w:t>局</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水务局、</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气象局、</w:t>
      </w:r>
      <w:r>
        <w:rPr>
          <w:rFonts w:hint="default" w:ascii="Times New Roman" w:hAnsi="Times New Roman" w:eastAsia="仿宋_GB2312" w:cs="Times New Roman"/>
          <w:sz w:val="32"/>
          <w:szCs w:val="32"/>
          <w:lang w:eastAsia="zh-CN"/>
        </w:rPr>
        <w:t>区工业与信息化</w:t>
      </w:r>
      <w:r>
        <w:rPr>
          <w:rFonts w:hint="default" w:ascii="Times New Roman" w:hAnsi="Times New Roman" w:eastAsia="仿宋_GB2312" w:cs="Times New Roman"/>
          <w:sz w:val="32"/>
          <w:szCs w:val="32"/>
        </w:rPr>
        <w:t>局、</w:t>
      </w:r>
      <w:r>
        <w:rPr>
          <w:rFonts w:hint="eastAsia" w:ascii="Times New Roman" w:hAnsi="Times New Roman" w:eastAsia="仿宋_GB2312" w:cs="Times New Roman"/>
          <w:sz w:val="32"/>
          <w:szCs w:val="32"/>
          <w:lang w:eastAsia="zh-CN"/>
        </w:rPr>
        <w:t>供电分公司</w:t>
      </w:r>
      <w:r>
        <w:rPr>
          <w:rFonts w:hint="default" w:ascii="Times New Roman" w:hAnsi="Times New Roman" w:eastAsia="仿宋_GB2312" w:cs="Times New Roman"/>
          <w:sz w:val="32"/>
          <w:szCs w:val="32"/>
        </w:rPr>
        <w:t>及事发地所在</w:t>
      </w:r>
      <w:r>
        <w:rPr>
          <w:rFonts w:hint="default" w:ascii="Times New Roman" w:hAnsi="Times New Roman" w:eastAsia="仿宋_GB2312" w:cs="Times New Roman"/>
          <w:sz w:val="32"/>
          <w:szCs w:val="32"/>
          <w:lang w:eastAsia="zh-CN"/>
        </w:rPr>
        <w:t>乡镇（街道）</w:t>
      </w:r>
      <w:r>
        <w:rPr>
          <w:rFonts w:hint="default" w:ascii="Times New Roman" w:hAnsi="Times New Roman" w:eastAsia="仿宋_GB2312" w:cs="Times New Roman"/>
          <w:sz w:val="32"/>
          <w:szCs w:val="32"/>
        </w:rPr>
        <w:t>组成，负责做好火灾扑救所需的车辆、器材、灭火剂、燃料及其他物资的供应，做好供水、供电、通讯、交通运输等保障，开展气象监测预报。</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rPr>
        <w:t>3</w:t>
      </w:r>
      <w:r>
        <w:rPr>
          <w:rFonts w:hint="eastAsia" w:ascii="Times New Roman" w:hAnsi="Times New Roman" w:eastAsia="黑体" w:cs="Times New Roman"/>
          <w:bCs/>
          <w:sz w:val="32"/>
          <w:szCs w:val="32"/>
          <w:lang w:eastAsia="zh-CN"/>
        </w:rPr>
        <w:t xml:space="preserve">  </w:t>
      </w:r>
      <w:r>
        <w:rPr>
          <w:rFonts w:hint="default" w:ascii="Times New Roman" w:hAnsi="Times New Roman" w:eastAsia="黑体" w:cs="Times New Roman"/>
          <w:bCs/>
          <w:sz w:val="32"/>
          <w:szCs w:val="32"/>
        </w:rPr>
        <w:t>预防和预警</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bCs/>
          <w:sz w:val="32"/>
          <w:szCs w:val="32"/>
        </w:rPr>
      </w:pPr>
      <w:r>
        <w:rPr>
          <w:rFonts w:hint="default" w:ascii="Times New Roman" w:hAnsi="Times New Roman" w:eastAsia="楷体_GB2312" w:cs="Times New Roman"/>
          <w:bCs/>
          <w:sz w:val="32"/>
          <w:szCs w:val="32"/>
        </w:rPr>
        <w:t>3.1</w:t>
      </w:r>
      <w:r>
        <w:rPr>
          <w:rFonts w:hint="eastAsia" w:ascii="Times New Roman" w:hAnsi="Times New Roman" w:eastAsia="楷体_GB2312" w:cs="Times New Roman"/>
          <w:bCs/>
          <w:sz w:val="32"/>
          <w:szCs w:val="32"/>
          <w:lang w:eastAsia="zh-CN"/>
        </w:rPr>
        <w:t xml:space="preserve">  </w:t>
      </w:r>
      <w:r>
        <w:rPr>
          <w:rFonts w:hint="default" w:ascii="Times New Roman" w:hAnsi="Times New Roman" w:eastAsia="楷体_GB2312" w:cs="Times New Roman"/>
          <w:bCs/>
          <w:sz w:val="32"/>
          <w:szCs w:val="32"/>
        </w:rPr>
        <w:t>火警监测</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各成员单位要充分利用道路交通图像监控、消防设施物联网监控系统、电气火灾监控等信息化手段，实时监测火灾事故信息。任何单位、个人一旦发现火情，应当立即通过各种途径报警，做到早发现、早报告、早处置。</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bCs/>
          <w:sz w:val="32"/>
          <w:szCs w:val="32"/>
        </w:rPr>
      </w:pPr>
      <w:r>
        <w:rPr>
          <w:rFonts w:hint="default" w:ascii="Times New Roman" w:hAnsi="Times New Roman" w:eastAsia="楷体_GB2312" w:cs="Times New Roman"/>
          <w:bCs/>
          <w:sz w:val="32"/>
          <w:szCs w:val="32"/>
        </w:rPr>
        <w:t>3.2</w:t>
      </w:r>
      <w:r>
        <w:rPr>
          <w:rFonts w:hint="eastAsia" w:ascii="Times New Roman" w:hAnsi="Times New Roman" w:eastAsia="楷体_GB2312" w:cs="Times New Roman"/>
          <w:bCs/>
          <w:sz w:val="32"/>
          <w:szCs w:val="32"/>
          <w:lang w:eastAsia="zh-CN"/>
        </w:rPr>
        <w:t xml:space="preserve">  </w:t>
      </w:r>
      <w:r>
        <w:rPr>
          <w:rFonts w:hint="default" w:ascii="Times New Roman" w:hAnsi="Times New Roman" w:eastAsia="楷体_GB2312" w:cs="Times New Roman"/>
          <w:bCs/>
          <w:sz w:val="32"/>
          <w:szCs w:val="32"/>
        </w:rPr>
        <w:t>火灾警示</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各级消防救援机构在重点防火季节，对消防安全重点行业及时发布火灾风险警示信息，及时通报国内外突发火灾情况。</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黑体" w:cs="Times New Roman"/>
          <w:sz w:val="32"/>
          <w:szCs w:val="32"/>
        </w:rPr>
      </w:pPr>
      <w:r>
        <w:rPr>
          <w:rFonts w:hint="default" w:ascii="Times New Roman" w:hAnsi="Times New Roman" w:eastAsia="黑体" w:cs="Times New Roman"/>
          <w:sz w:val="32"/>
          <w:szCs w:val="32"/>
        </w:rPr>
        <w:t>4</w:t>
      </w:r>
      <w:r>
        <w:rPr>
          <w:rFonts w:hint="eastAsia" w:ascii="Times New Roman" w:hAnsi="Times New Roman" w:eastAsia="黑体" w:cs="Times New Roman"/>
          <w:sz w:val="32"/>
          <w:szCs w:val="32"/>
          <w:lang w:eastAsia="zh-CN"/>
        </w:rPr>
        <w:t xml:space="preserve">  </w:t>
      </w:r>
      <w:r>
        <w:rPr>
          <w:rFonts w:hint="default" w:ascii="Times New Roman" w:hAnsi="Times New Roman" w:eastAsia="黑体" w:cs="Times New Roman"/>
          <w:sz w:val="32"/>
          <w:szCs w:val="32"/>
        </w:rPr>
        <w:t>信息报告和先期处置</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bCs/>
          <w:sz w:val="32"/>
          <w:szCs w:val="32"/>
        </w:rPr>
      </w:pPr>
      <w:r>
        <w:rPr>
          <w:rFonts w:hint="default" w:ascii="Times New Roman" w:hAnsi="Times New Roman" w:eastAsia="楷体_GB2312" w:cs="Times New Roman"/>
          <w:bCs/>
          <w:sz w:val="32"/>
          <w:szCs w:val="32"/>
        </w:rPr>
        <w:t>4.1</w:t>
      </w:r>
      <w:r>
        <w:rPr>
          <w:rFonts w:hint="eastAsia" w:ascii="Times New Roman" w:hAnsi="Times New Roman" w:eastAsia="楷体_GB2312" w:cs="Times New Roman"/>
          <w:bCs/>
          <w:sz w:val="32"/>
          <w:szCs w:val="32"/>
          <w:lang w:eastAsia="zh-CN"/>
        </w:rPr>
        <w:t xml:space="preserve">  </w:t>
      </w:r>
      <w:r>
        <w:rPr>
          <w:rFonts w:hint="default" w:ascii="Times New Roman" w:hAnsi="Times New Roman" w:eastAsia="楷体_GB2312" w:cs="Times New Roman"/>
          <w:bCs/>
          <w:sz w:val="32"/>
          <w:szCs w:val="32"/>
        </w:rPr>
        <w:t>应急值守</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bookmarkStart w:id="63" w:name="_Hlk90472136"/>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指挥部办公室、相关成员单位和各</w:t>
      </w:r>
      <w:r>
        <w:rPr>
          <w:rFonts w:hint="default" w:ascii="Times New Roman" w:hAnsi="Times New Roman" w:eastAsia="仿宋_GB2312" w:cs="Times New Roman"/>
          <w:sz w:val="32"/>
          <w:szCs w:val="32"/>
          <w:lang w:eastAsia="zh-CN"/>
        </w:rPr>
        <w:t>乡镇（街道）</w:t>
      </w:r>
      <w:r>
        <w:rPr>
          <w:rFonts w:hint="default" w:ascii="Times New Roman" w:hAnsi="Times New Roman" w:eastAsia="仿宋_GB2312" w:cs="Times New Roman"/>
          <w:sz w:val="32"/>
          <w:szCs w:val="32"/>
        </w:rPr>
        <w:t>日常要加强应急值守，保持24小时通信畅通。对重大敏感警情，要进一步加强值班值守力量。</w:t>
      </w:r>
    </w:p>
    <w:bookmarkEnd w:id="63"/>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4.2</w:t>
      </w:r>
      <w:r>
        <w:rPr>
          <w:rFonts w:hint="eastAsia" w:ascii="Times New Roman" w:hAnsi="Times New Roman" w:eastAsia="楷体_GB2312" w:cs="Times New Roman"/>
          <w:sz w:val="32"/>
          <w:szCs w:val="32"/>
          <w:lang w:eastAsia="zh-CN"/>
        </w:rPr>
        <w:t xml:space="preserve">  </w:t>
      </w:r>
      <w:r>
        <w:rPr>
          <w:rFonts w:hint="default" w:ascii="Times New Roman" w:hAnsi="Times New Roman" w:eastAsia="楷体_GB2312" w:cs="Times New Roman"/>
          <w:sz w:val="32"/>
          <w:szCs w:val="32"/>
        </w:rPr>
        <w:t>信息报告</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发生以下情况及较大以上火灾事故，</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指挥部办公室、各</w:t>
      </w:r>
      <w:r>
        <w:rPr>
          <w:rFonts w:hint="default" w:ascii="Times New Roman" w:hAnsi="Times New Roman" w:eastAsia="仿宋_GB2312" w:cs="Times New Roman"/>
          <w:sz w:val="32"/>
          <w:szCs w:val="32"/>
          <w:lang w:eastAsia="zh-CN"/>
        </w:rPr>
        <w:t>乡镇（街道）</w:t>
      </w:r>
      <w:r>
        <w:rPr>
          <w:rFonts w:hint="default" w:ascii="Times New Roman" w:hAnsi="Times New Roman" w:eastAsia="仿宋_GB2312" w:cs="Times New Roman"/>
          <w:sz w:val="32"/>
          <w:szCs w:val="32"/>
        </w:rPr>
        <w:t>和相关单位应立即向</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委、</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政府报告，按照接报即报、随时续报的原则，接报后30分钟内电话、1小时内书面向</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委、</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政府报告火灾事故基本情况。</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（1）消防安全重点单位的火灾事故；</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（2）启动</w:t>
      </w:r>
      <w:r>
        <w:rPr>
          <w:rFonts w:hint="default" w:ascii="Times New Roman" w:hAnsi="Times New Roman" w:eastAsia="仿宋_GB2312" w:cs="Times New Roman"/>
          <w:sz w:val="32"/>
          <w:szCs w:val="32"/>
          <w:lang w:eastAsia="zh-CN"/>
        </w:rPr>
        <w:t>三</w:t>
      </w:r>
      <w:r>
        <w:rPr>
          <w:rFonts w:hint="default" w:ascii="Times New Roman" w:hAnsi="Times New Roman" w:eastAsia="仿宋_GB2312" w:cs="Times New Roman"/>
          <w:sz w:val="32"/>
          <w:szCs w:val="32"/>
        </w:rPr>
        <w:t>级及以上响应的火灾事故；</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（3）死亡人数可能超过3人的火灾事故；</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（4）已经或者有可能引发舆情炒作、造成负面影响的火灾事故等。</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4.3</w:t>
      </w:r>
      <w:r>
        <w:rPr>
          <w:rFonts w:hint="eastAsia" w:ascii="Times New Roman" w:hAnsi="Times New Roman" w:eastAsia="楷体_GB2312" w:cs="Times New Roman"/>
          <w:sz w:val="32"/>
          <w:szCs w:val="32"/>
          <w:lang w:eastAsia="zh-CN"/>
        </w:rPr>
        <w:t xml:space="preserve">  </w:t>
      </w:r>
      <w:r>
        <w:rPr>
          <w:rFonts w:hint="default" w:ascii="Times New Roman" w:hAnsi="Times New Roman" w:eastAsia="楷体_GB2312" w:cs="Times New Roman"/>
          <w:sz w:val="32"/>
          <w:szCs w:val="32"/>
        </w:rPr>
        <w:t>先期处置</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宋体" w:cs="Times New Roman"/>
        </w:rPr>
      </w:pPr>
      <w:r>
        <w:rPr>
          <w:rFonts w:hint="default" w:ascii="Times New Roman" w:hAnsi="Times New Roman" w:eastAsia="仿宋_GB2312" w:cs="Times New Roman"/>
          <w:sz w:val="32"/>
          <w:szCs w:val="32"/>
        </w:rPr>
        <w:t>火灾事故发生后，</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办公室要密切关注火灾态势，根据火灾事故的发展情况和严重程度，视情调派综合性消防救援队伍、政府专职消防队、企业专职消防队、志愿消防队、各成员单位专业救援力量和专家到场，及时将信息通报相关成员单位。各成员单位根据现场指挥部要求和响应等级，依据职责开展相关处置工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黑体" w:cs="Times New Roman"/>
          <w:sz w:val="32"/>
          <w:szCs w:val="32"/>
        </w:rPr>
      </w:pPr>
      <w:r>
        <w:rPr>
          <w:rFonts w:hint="default" w:ascii="Times New Roman" w:hAnsi="Times New Roman" w:eastAsia="黑体" w:cs="Times New Roman"/>
          <w:sz w:val="32"/>
          <w:szCs w:val="32"/>
        </w:rPr>
        <w:t>5</w:t>
      </w:r>
      <w:r>
        <w:rPr>
          <w:rFonts w:hint="eastAsia" w:ascii="Times New Roman" w:hAnsi="Times New Roman" w:eastAsia="黑体" w:cs="Times New Roman"/>
          <w:sz w:val="32"/>
          <w:szCs w:val="32"/>
          <w:lang w:eastAsia="zh-CN"/>
        </w:rPr>
        <w:t xml:space="preserve">  </w:t>
      </w:r>
      <w:r>
        <w:rPr>
          <w:rFonts w:hint="default" w:ascii="Times New Roman" w:hAnsi="Times New Roman" w:eastAsia="黑体" w:cs="Times New Roman"/>
          <w:sz w:val="32"/>
          <w:szCs w:val="32"/>
        </w:rPr>
        <w:t>应急响应</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5.1</w:t>
      </w:r>
      <w:r>
        <w:rPr>
          <w:rFonts w:hint="eastAsia" w:ascii="Times New Roman" w:hAnsi="Times New Roman" w:eastAsia="楷体_GB2312" w:cs="Times New Roman"/>
          <w:sz w:val="32"/>
          <w:szCs w:val="32"/>
          <w:lang w:eastAsia="zh-CN"/>
        </w:rPr>
        <w:t xml:space="preserve">  </w:t>
      </w:r>
      <w:r>
        <w:rPr>
          <w:rFonts w:hint="default" w:ascii="Times New Roman" w:hAnsi="Times New Roman" w:eastAsia="楷体_GB2312" w:cs="Times New Roman"/>
          <w:sz w:val="32"/>
          <w:szCs w:val="32"/>
        </w:rPr>
        <w:t>响应分级</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火灾事故应急响应原则上由高到低分为一级、二级</w:t>
      </w:r>
      <w:r>
        <w:rPr>
          <w:rFonts w:hint="default" w:ascii="Times New Roman" w:hAnsi="Times New Roman" w:eastAsia="仿宋_GB2312" w:cs="Times New Roman"/>
          <w:sz w:val="32"/>
          <w:szCs w:val="32"/>
          <w:lang w:eastAsia="zh-CN"/>
        </w:rPr>
        <w:t>、三级和四</w:t>
      </w:r>
      <w:r>
        <w:rPr>
          <w:rFonts w:hint="default" w:ascii="Times New Roman" w:hAnsi="Times New Roman" w:eastAsia="仿宋_GB2312" w:cs="Times New Roman"/>
          <w:sz w:val="32"/>
          <w:szCs w:val="32"/>
        </w:rPr>
        <w:t>级</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个等级。</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5.1.1</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rPr>
        <w:t>一级应急响应</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报警描述为：造成10人以上被困、失联或50人以上重伤，扑救难度和社会影响巨大的火灾，立即向市指挥部汇报情况，由市指挥部办公室履行报批程序后启动一级应急响应</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eastAsia="zh-CN"/>
        </w:rPr>
        <w:t>本区同步启动本预案应急响应。</w:t>
      </w:r>
    </w:p>
    <w:p>
      <w:pPr>
        <w:keepNext w:val="0"/>
        <w:keepLines w:val="0"/>
        <w:pageBreakBefore w:val="0"/>
        <w:widowControl w:val="0"/>
        <w:kinsoku/>
        <w:wordWrap/>
        <w:overflowPunct/>
        <w:topLinePunct/>
        <w:autoSpaceDE/>
        <w:autoSpaceDN/>
        <w:bidi w:val="0"/>
        <w:snapToGrid/>
        <w:spacing w:line="560" w:lineRule="exact"/>
        <w:ind w:left="0" w:leftChars="0" w:firstLine="640" w:firstLineChars="200"/>
        <w:jc w:val="both"/>
        <w:rPr>
          <w:rFonts w:hint="default" w:ascii="Times New Roman" w:hAnsi="Times New Roman" w:eastAsia="宋体" w:cs="Times New Roman"/>
          <w:kern w:val="2"/>
          <w:sz w:val="32"/>
          <w:szCs w:val="20"/>
          <w:lang w:val="en-US" w:eastAsia="zh-CN" w:bidi="ar-SA"/>
        </w:rPr>
      </w:pPr>
      <w:r>
        <w:rPr>
          <w:rFonts w:hint="default" w:ascii="Times New Roman" w:hAnsi="Times New Roman" w:eastAsia="仿宋_GB2312" w:cs="Times New Roman"/>
          <w:kern w:val="2"/>
          <w:sz w:val="32"/>
          <w:szCs w:val="32"/>
          <w:lang w:val="en-US" w:eastAsia="zh-CN" w:bidi="ar-SA"/>
        </w:rPr>
        <w:t>市级主要领导和市指挥部总指挥赶赴现场，组织成立现场指挥部和各工作组，接管指挥权，区人民政府在市指挥部统一部署下开展应急处置工作。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5.1.</w:t>
      </w:r>
      <w:r>
        <w:rPr>
          <w:rFonts w:hint="default"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lang w:eastAsia="zh-CN"/>
        </w:rPr>
        <w:t>二</w:t>
      </w:r>
      <w:r>
        <w:rPr>
          <w:rFonts w:hint="default" w:ascii="Times New Roman" w:hAnsi="Times New Roman" w:eastAsia="仿宋_GB2312" w:cs="Times New Roman"/>
          <w:sz w:val="32"/>
          <w:szCs w:val="32"/>
        </w:rPr>
        <w:t>级应急响应</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报警描述为：造成3人以上10人以下被困、失联或10人以上50人以下重伤，扑救难度和社会影响较大的火灾，</w:t>
      </w:r>
      <w:r>
        <w:rPr>
          <w:rFonts w:hint="default" w:ascii="Times New Roman" w:hAnsi="Times New Roman" w:eastAsia="仿宋_GB2312" w:cs="Times New Roman"/>
          <w:sz w:val="32"/>
          <w:szCs w:val="32"/>
          <w:lang w:eastAsia="zh-CN"/>
        </w:rPr>
        <w:t>立即向市指挥部汇报情况，由市指挥部办公室履行报批程序后启动二级应急响应，本区同步启动本预案应急响应。</w:t>
      </w:r>
    </w:p>
    <w:p>
      <w:pPr>
        <w:keepNext w:val="0"/>
        <w:keepLines w:val="0"/>
        <w:pageBreakBefore w:val="0"/>
        <w:widowControl w:val="0"/>
        <w:kinsoku/>
        <w:wordWrap/>
        <w:overflowPunct/>
        <w:topLinePunct/>
        <w:autoSpaceDE/>
        <w:autoSpaceDN/>
        <w:bidi w:val="0"/>
        <w:snapToGrid/>
        <w:spacing w:line="560" w:lineRule="exact"/>
        <w:ind w:left="0" w:leftChars="0" w:firstLine="640" w:firstLineChars="200"/>
        <w:jc w:val="both"/>
        <w:rPr>
          <w:rFonts w:hint="default" w:ascii="Times New Roman" w:hAnsi="Times New Roman" w:eastAsia="宋体" w:cs="Times New Roman"/>
          <w:kern w:val="2"/>
          <w:sz w:val="32"/>
          <w:szCs w:val="20"/>
          <w:lang w:val="en-US" w:eastAsia="zh-CN" w:bidi="ar-SA"/>
        </w:rPr>
      </w:pPr>
      <w:r>
        <w:rPr>
          <w:rFonts w:hint="default" w:ascii="Times New Roman" w:hAnsi="Times New Roman" w:eastAsia="仿宋_GB2312" w:cs="Times New Roman"/>
          <w:kern w:val="2"/>
          <w:sz w:val="32"/>
          <w:szCs w:val="32"/>
          <w:lang w:val="en-US" w:eastAsia="zh-CN" w:bidi="ar-SA"/>
        </w:rPr>
        <w:t>市指挥部总指挥赶赴现场，组织成立现场指挥部，接管指挥权，区人民政府在市指挥部统一部署下开展应急处置工作。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5.1.</w:t>
      </w:r>
      <w:r>
        <w:rPr>
          <w:rFonts w:hint="default"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lang w:eastAsia="zh-CN"/>
        </w:rPr>
        <w:t>三</w:t>
      </w:r>
      <w:r>
        <w:rPr>
          <w:rFonts w:hint="default" w:ascii="Times New Roman" w:hAnsi="Times New Roman" w:eastAsia="仿宋_GB2312" w:cs="Times New Roman"/>
          <w:sz w:val="32"/>
          <w:szCs w:val="32"/>
        </w:rPr>
        <w:t>级应急响应</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报警描述为：造成3人以下被困、失联或10人以下重伤，发生在高层、地下，大跨度、化工、大型综合体等建筑设施的火灾，火场有可能发生爆炸、倒塌、沸溢、毒气扩散等危险性较大或突变险情的火灾，或现场指挥员认为</w:t>
      </w:r>
      <w:r>
        <w:rPr>
          <w:rFonts w:hint="default" w:ascii="Times New Roman" w:hAnsi="Times New Roman" w:eastAsia="仿宋_GB2312" w:cs="Times New Roman"/>
          <w:sz w:val="32"/>
          <w:szCs w:val="32"/>
          <w:lang w:eastAsia="zh-CN"/>
        </w:rPr>
        <w:t>四</w:t>
      </w:r>
      <w:r>
        <w:rPr>
          <w:rFonts w:hint="default" w:ascii="Times New Roman" w:hAnsi="Times New Roman" w:eastAsia="仿宋_GB2312" w:cs="Times New Roman"/>
          <w:sz w:val="32"/>
          <w:szCs w:val="32"/>
        </w:rPr>
        <w:t>级应急响应到场灭火力量不能控制的火灾，由</w:t>
      </w:r>
      <w:r>
        <w:rPr>
          <w:rFonts w:hint="default" w:ascii="Times New Roman" w:hAnsi="Times New Roman" w:eastAsia="仿宋_GB2312" w:cs="Times New Roman"/>
          <w:sz w:val="32"/>
          <w:szCs w:val="32"/>
          <w:lang w:eastAsia="zh-CN"/>
        </w:rPr>
        <w:t>市</w:t>
      </w:r>
      <w:r>
        <w:rPr>
          <w:rFonts w:hint="default" w:ascii="Times New Roman" w:hAnsi="Times New Roman" w:eastAsia="仿宋_GB2312" w:cs="Times New Roman"/>
          <w:sz w:val="32"/>
          <w:szCs w:val="32"/>
        </w:rPr>
        <w:t>指挥部办公室启动</w:t>
      </w:r>
      <w:r>
        <w:rPr>
          <w:rFonts w:hint="default" w:ascii="Times New Roman" w:hAnsi="Times New Roman" w:eastAsia="仿宋_GB2312" w:cs="Times New Roman"/>
          <w:sz w:val="32"/>
          <w:szCs w:val="32"/>
          <w:lang w:eastAsia="zh-CN"/>
        </w:rPr>
        <w:t>三</w:t>
      </w:r>
      <w:r>
        <w:rPr>
          <w:rFonts w:hint="default" w:ascii="Times New Roman" w:hAnsi="Times New Roman" w:eastAsia="仿宋_GB2312" w:cs="Times New Roman"/>
          <w:sz w:val="32"/>
          <w:szCs w:val="32"/>
        </w:rPr>
        <w:t>级应急响应</w:t>
      </w:r>
      <w:r>
        <w:rPr>
          <w:rFonts w:hint="default" w:ascii="Times New Roman" w:hAnsi="Times New Roman" w:eastAsia="仿宋_GB2312" w:cs="Times New Roman"/>
          <w:sz w:val="32"/>
          <w:szCs w:val="32"/>
          <w:lang w:eastAsia="zh-CN"/>
        </w:rPr>
        <w:t>，本区同步启动本预案应急响应。</w:t>
      </w:r>
    </w:p>
    <w:p>
      <w:pPr>
        <w:keepNext w:val="0"/>
        <w:keepLines w:val="0"/>
        <w:pageBreakBefore w:val="0"/>
        <w:widowControl w:val="0"/>
        <w:kinsoku/>
        <w:wordWrap/>
        <w:overflowPunct/>
        <w:topLinePunct/>
        <w:autoSpaceDE/>
        <w:autoSpaceDN/>
        <w:bidi w:val="0"/>
        <w:snapToGrid/>
        <w:spacing w:line="560" w:lineRule="exact"/>
        <w:ind w:left="0" w:leftChars="0" w:firstLine="640" w:firstLineChars="200"/>
        <w:jc w:val="both"/>
        <w:rPr>
          <w:rFonts w:hint="default" w:ascii="Times New Roman" w:hAnsi="Times New Roman" w:eastAsia="宋体" w:cs="Times New Roman"/>
          <w:kern w:val="2"/>
          <w:sz w:val="32"/>
          <w:szCs w:val="20"/>
          <w:lang w:val="en-US" w:eastAsia="zh-CN" w:bidi="ar-SA"/>
        </w:rPr>
      </w:pPr>
      <w:r>
        <w:rPr>
          <w:rFonts w:hint="default" w:ascii="Times New Roman" w:hAnsi="Times New Roman" w:eastAsia="仿宋_GB2312" w:cs="Times New Roman"/>
          <w:kern w:val="2"/>
          <w:sz w:val="32"/>
          <w:szCs w:val="32"/>
          <w:lang w:val="en-US" w:eastAsia="zh-CN" w:bidi="ar-SA"/>
        </w:rPr>
        <w:t>（1）市消防救援总队有关负责同志赶赴事故现场，组织成立现场指挥部，区人民政府在市指挥部统一部署下开展应急处置工作。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宋体" w:cs="Times New Roman"/>
          <w:lang w:eastAsia="zh-CN"/>
        </w:rPr>
      </w:pP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lang w:eastAsia="zh-CN"/>
        </w:rPr>
        <w:t>市</w:t>
      </w:r>
      <w:r>
        <w:rPr>
          <w:rFonts w:hint="default" w:ascii="Times New Roman" w:hAnsi="Times New Roman" w:eastAsia="仿宋_GB2312" w:cs="Times New Roman"/>
          <w:sz w:val="32"/>
          <w:szCs w:val="32"/>
        </w:rPr>
        <w:t>指挥部办公室协调相关成员单位、应急救援队伍携带应急救援装备和应急救援物资等赶赴事故现场，</w:t>
      </w:r>
      <w:r>
        <w:rPr>
          <w:rFonts w:hint="default" w:ascii="Times New Roman" w:hAnsi="Times New Roman" w:eastAsia="仿宋_GB2312" w:cs="Times New Roman"/>
          <w:sz w:val="32"/>
          <w:szCs w:val="32"/>
          <w:lang w:eastAsia="zh-CN"/>
        </w:rPr>
        <w:t>区应急指挥部在市级相关成员单位、应急救援队伍协助下开展应急处置工作。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5.1.</w:t>
      </w:r>
      <w:r>
        <w:rPr>
          <w:rFonts w:hint="default"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eastAsia="zh-CN"/>
        </w:rPr>
        <w:t>四</w:t>
      </w:r>
      <w:r>
        <w:rPr>
          <w:rFonts w:hint="default" w:ascii="Times New Roman" w:hAnsi="Times New Roman" w:eastAsia="仿宋_GB2312" w:cs="Times New Roman"/>
          <w:sz w:val="32"/>
          <w:szCs w:val="32"/>
        </w:rPr>
        <w:t>级应急响应</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报警描述为：现场未发现人员被困、失联或受伤，过火面积较大、扑救时间较长或造成一定社会影响的火灾，由</w:t>
      </w:r>
      <w:r>
        <w:rPr>
          <w:rFonts w:hint="default" w:ascii="Times New Roman" w:hAnsi="Times New Roman" w:eastAsia="仿宋_GB2312" w:cs="Times New Roman"/>
          <w:sz w:val="32"/>
          <w:szCs w:val="32"/>
          <w:lang w:eastAsia="zh-CN"/>
        </w:rPr>
        <w:t>市</w:t>
      </w:r>
      <w:r>
        <w:rPr>
          <w:rFonts w:hint="default" w:ascii="Times New Roman" w:hAnsi="Times New Roman" w:eastAsia="仿宋_GB2312" w:cs="Times New Roman"/>
          <w:sz w:val="32"/>
          <w:szCs w:val="32"/>
        </w:rPr>
        <w:t>指挥部办公室启动</w:t>
      </w:r>
      <w:r>
        <w:rPr>
          <w:rFonts w:hint="default" w:ascii="Times New Roman" w:hAnsi="Times New Roman" w:eastAsia="仿宋_GB2312" w:cs="Times New Roman"/>
          <w:sz w:val="32"/>
          <w:szCs w:val="32"/>
          <w:lang w:eastAsia="zh-CN"/>
        </w:rPr>
        <w:t>四</w:t>
      </w:r>
      <w:r>
        <w:rPr>
          <w:rFonts w:hint="default" w:ascii="Times New Roman" w:hAnsi="Times New Roman" w:eastAsia="仿宋_GB2312" w:cs="Times New Roman"/>
          <w:sz w:val="32"/>
          <w:szCs w:val="32"/>
        </w:rPr>
        <w:t>级应急响应</w:t>
      </w:r>
      <w:r>
        <w:rPr>
          <w:rFonts w:hint="default" w:ascii="Times New Roman" w:hAnsi="Times New Roman" w:eastAsia="仿宋_GB2312" w:cs="Times New Roman"/>
          <w:sz w:val="32"/>
          <w:szCs w:val="32"/>
          <w:lang w:eastAsia="zh-CN"/>
        </w:rPr>
        <w:t>，本区同步启动本预案应急响应。</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消防救援</w:t>
      </w:r>
      <w:r>
        <w:rPr>
          <w:rFonts w:hint="default" w:ascii="Times New Roman" w:hAnsi="Times New Roman" w:eastAsia="仿宋_GB2312" w:cs="Times New Roman"/>
          <w:sz w:val="32"/>
          <w:szCs w:val="32"/>
          <w:lang w:eastAsia="zh-CN"/>
        </w:rPr>
        <w:t>支队</w:t>
      </w:r>
      <w:r>
        <w:rPr>
          <w:rFonts w:hint="default" w:ascii="Times New Roman" w:hAnsi="Times New Roman" w:eastAsia="仿宋_GB2312" w:cs="Times New Roman"/>
          <w:sz w:val="32"/>
          <w:szCs w:val="32"/>
        </w:rPr>
        <w:t>到现场指挥、组织、协调处置工作，</w:t>
      </w:r>
      <w:r>
        <w:rPr>
          <w:rFonts w:hint="eastAsia" w:ascii="Times New Roman" w:hAnsi="Times New Roman" w:eastAsia="仿宋_GB2312" w:cs="Times New Roman"/>
          <w:sz w:val="32"/>
          <w:szCs w:val="32"/>
          <w:lang w:val="en-US" w:eastAsia="zh-CN"/>
        </w:rPr>
        <w:t>属地乡镇（街道）</w:t>
      </w:r>
      <w:r>
        <w:rPr>
          <w:rFonts w:hint="default" w:ascii="Times New Roman" w:hAnsi="Times New Roman" w:eastAsia="仿宋_GB2312" w:cs="Times New Roman"/>
          <w:sz w:val="32"/>
          <w:szCs w:val="32"/>
        </w:rPr>
        <w:t>配合处置。</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指挥部办公室关注火情事态发展，</w:t>
      </w:r>
      <w:r>
        <w:rPr>
          <w:rFonts w:hint="default" w:ascii="Times New Roman" w:hAnsi="Times New Roman" w:eastAsia="仿宋_GB2312" w:cs="Times New Roman"/>
          <w:sz w:val="32"/>
          <w:szCs w:val="32"/>
          <w:lang w:val="zh-CN"/>
        </w:rPr>
        <w:t>根据需要向市指挥部办公室申请调派增援力量及灭火所需物资、装备；申请派出工作组赶赴现场，指导、协调火灾扑救工作</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5.2</w:t>
      </w:r>
      <w:r>
        <w:rPr>
          <w:rFonts w:hint="eastAsia" w:ascii="Times New Roman" w:hAnsi="Times New Roman" w:eastAsia="楷体_GB2312" w:cs="Times New Roman"/>
          <w:sz w:val="32"/>
          <w:szCs w:val="32"/>
          <w:lang w:eastAsia="zh-CN"/>
        </w:rPr>
        <w:t xml:space="preserve">  </w:t>
      </w:r>
      <w:r>
        <w:rPr>
          <w:rFonts w:hint="default" w:ascii="Times New Roman" w:hAnsi="Times New Roman" w:eastAsia="楷体_GB2312" w:cs="Times New Roman"/>
          <w:sz w:val="32"/>
          <w:szCs w:val="32"/>
        </w:rPr>
        <w:t>处置措施</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在火灾事故处置中，现场指挥部要根据现场情况，迅速准确判断火情，采取有效措施有序展开行动，尽快处置，减少损失；根据火势发展情况确定和调整灭火救援分工，各成员单位按照分工展开救援。</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5.2.1</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rPr>
        <w:t>现场指挥部统一组织和指挥火灾现场扑救，应当优先保障遇险人员（重点关注行动不便的老年人等弱势群体）的生命安全。当有人员被困或受到威胁时，第一时间展开救援，对救出的被困人员立即实施救护。</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5.2.2</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rPr>
        <w:t>现场总指挥根据扑救火灾的需要，有权决定下列事项：</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（1）使用各种水源，保证火灾事故现场不间断供水。</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（2）截断电力、可燃气体和可燃液体的输送，限制用火用电。</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（3）根据事故现场需要，划定警戒区域，相关职能单位设置警戒标志和岗哨，禁止无关人员、车辆进入警戒区域，维持事故现场秩序，组织人员撤离危险区域，转移和疏散受灾人员，视情实施交通管制。</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（4）利用临近建筑物和有关设施。</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（5）为了抢救人员和重要物资，防止火势蔓延，拆除或者破损毗邻火灾现场的建筑物、构筑物或者设施等。</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5.3</w:t>
      </w:r>
      <w:r>
        <w:rPr>
          <w:rFonts w:hint="eastAsia" w:ascii="Times New Roman" w:hAnsi="Times New Roman" w:eastAsia="楷体_GB2312" w:cs="Times New Roman"/>
          <w:sz w:val="32"/>
          <w:szCs w:val="32"/>
          <w:lang w:eastAsia="zh-CN"/>
        </w:rPr>
        <w:t xml:space="preserve">  </w:t>
      </w:r>
      <w:r>
        <w:rPr>
          <w:rFonts w:hint="default" w:ascii="Times New Roman" w:hAnsi="Times New Roman" w:eastAsia="楷体_GB2312" w:cs="Times New Roman"/>
          <w:sz w:val="32"/>
          <w:szCs w:val="32"/>
        </w:rPr>
        <w:t>新闻与舆情应对</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5.3.1</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lang w:eastAsia="zh-CN"/>
        </w:rPr>
        <w:t>区委</w:t>
      </w:r>
      <w:r>
        <w:rPr>
          <w:rFonts w:hint="default" w:ascii="Times New Roman" w:hAnsi="Times New Roman" w:eastAsia="仿宋_GB2312" w:cs="Times New Roman"/>
          <w:sz w:val="32"/>
          <w:szCs w:val="32"/>
        </w:rPr>
        <w:t>宣传部要指导有关部门，做好火灾事故应急的新闻报道工作。对启动</w:t>
      </w:r>
      <w:r>
        <w:rPr>
          <w:rFonts w:hint="default" w:ascii="Times New Roman" w:hAnsi="Times New Roman" w:eastAsia="仿宋_GB2312" w:cs="Times New Roman"/>
          <w:sz w:val="32"/>
          <w:szCs w:val="32"/>
          <w:lang w:eastAsia="zh-CN"/>
        </w:rPr>
        <w:t>三级、四</w:t>
      </w:r>
      <w:r>
        <w:rPr>
          <w:rFonts w:hint="default" w:ascii="Times New Roman" w:hAnsi="Times New Roman" w:eastAsia="仿宋_GB2312" w:cs="Times New Roman"/>
          <w:sz w:val="32"/>
          <w:szCs w:val="32"/>
        </w:rPr>
        <w:t>级响应的火灾事故，</w:t>
      </w:r>
      <w:r>
        <w:rPr>
          <w:rFonts w:hint="default" w:ascii="Times New Roman" w:hAnsi="Times New Roman" w:eastAsia="仿宋_GB2312" w:cs="Times New Roman"/>
          <w:sz w:val="32"/>
          <w:szCs w:val="32"/>
          <w:lang w:eastAsia="zh-CN"/>
        </w:rPr>
        <w:t>区委宣传部在市委宣传部指导下做好</w:t>
      </w:r>
      <w:r>
        <w:rPr>
          <w:rFonts w:hint="default" w:ascii="Times New Roman" w:hAnsi="Times New Roman" w:eastAsia="仿宋_GB2312" w:cs="Times New Roman"/>
          <w:sz w:val="32"/>
          <w:szCs w:val="32"/>
        </w:rPr>
        <w:t>信息发布与舆情引导工作</w:t>
      </w:r>
      <w:r>
        <w:rPr>
          <w:rFonts w:hint="default" w:ascii="Times New Roman" w:hAnsi="Times New Roman" w:eastAsia="仿宋_GB2312" w:cs="Times New Roman"/>
          <w:sz w:val="32"/>
          <w:szCs w:val="32"/>
          <w:lang w:eastAsia="zh-CN"/>
        </w:rPr>
        <w:t>，在区指挥部成立信息舆情组，</w:t>
      </w:r>
      <w:r>
        <w:rPr>
          <w:rFonts w:hint="default" w:ascii="Times New Roman" w:hAnsi="Times New Roman" w:eastAsia="仿宋_GB2312" w:cs="Times New Roman"/>
          <w:sz w:val="32"/>
          <w:szCs w:val="32"/>
        </w:rPr>
        <w:t>组织信息舆情组做好信息发布、舆情分析、舆情引导和媒体服务等工作。对启动</w:t>
      </w:r>
      <w:r>
        <w:rPr>
          <w:rFonts w:hint="default" w:ascii="Times New Roman" w:hAnsi="Times New Roman" w:eastAsia="仿宋_GB2312" w:cs="Times New Roman"/>
          <w:sz w:val="32"/>
          <w:szCs w:val="32"/>
          <w:lang w:eastAsia="zh-CN"/>
        </w:rPr>
        <w:t>一</w:t>
      </w:r>
      <w:r>
        <w:rPr>
          <w:rFonts w:hint="default" w:ascii="Times New Roman" w:hAnsi="Times New Roman" w:eastAsia="仿宋_GB2312" w:cs="Times New Roman"/>
          <w:sz w:val="32"/>
          <w:szCs w:val="32"/>
        </w:rPr>
        <w:t>级</w:t>
      </w:r>
      <w:r>
        <w:rPr>
          <w:rFonts w:hint="default" w:ascii="Times New Roman" w:hAnsi="Times New Roman" w:eastAsia="仿宋_GB2312" w:cs="Times New Roman"/>
          <w:sz w:val="32"/>
          <w:szCs w:val="32"/>
          <w:lang w:eastAsia="zh-CN"/>
        </w:rPr>
        <w:t>、二级</w:t>
      </w:r>
      <w:r>
        <w:rPr>
          <w:rFonts w:hint="default" w:ascii="Times New Roman" w:hAnsi="Times New Roman" w:eastAsia="仿宋_GB2312" w:cs="Times New Roman"/>
          <w:sz w:val="32"/>
          <w:szCs w:val="32"/>
        </w:rPr>
        <w:t>响应的火灾事故</w:t>
      </w:r>
      <w:r>
        <w:rPr>
          <w:rFonts w:hint="default" w:ascii="Times New Roman" w:hAnsi="Times New Roman" w:eastAsia="仿宋_GB2312" w:cs="Times New Roman"/>
          <w:sz w:val="32"/>
          <w:szCs w:val="32"/>
          <w:lang w:eastAsia="zh-CN"/>
        </w:rPr>
        <w:t>协助市委宣传部做好信息发布与舆情引导工作。</w:t>
      </w:r>
      <w:r>
        <w:rPr>
          <w:rFonts w:hint="default" w:ascii="Times New Roman" w:hAnsi="Times New Roman" w:eastAsia="仿宋_GB2312" w:cs="Times New Roman"/>
          <w:sz w:val="32"/>
          <w:szCs w:val="32"/>
        </w:rPr>
        <w:t>未经批准，参与火灾事故应急处置的单位和个人不得擅自对外发布消息。</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5.3.2</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rPr>
        <w:t>启动一级</w:t>
      </w:r>
      <w:r>
        <w:rPr>
          <w:rFonts w:hint="default" w:ascii="Times New Roman" w:hAnsi="Times New Roman" w:eastAsia="仿宋_GB2312" w:cs="Times New Roman"/>
          <w:sz w:val="32"/>
          <w:szCs w:val="32"/>
          <w:lang w:eastAsia="zh-CN"/>
        </w:rPr>
        <w:t>、二级</w:t>
      </w:r>
      <w:r>
        <w:rPr>
          <w:rFonts w:hint="default" w:ascii="Times New Roman" w:hAnsi="Times New Roman" w:eastAsia="仿宋_GB2312" w:cs="Times New Roman"/>
          <w:sz w:val="32"/>
          <w:szCs w:val="32"/>
        </w:rPr>
        <w:t>响应的火灾事故发生后，由信息舆情组按程序第一时间向</w:t>
      </w:r>
      <w:r>
        <w:rPr>
          <w:rFonts w:hint="default" w:ascii="Times New Roman" w:hAnsi="Times New Roman" w:eastAsia="仿宋_GB2312" w:cs="Times New Roman"/>
          <w:sz w:val="32"/>
          <w:szCs w:val="32"/>
          <w:lang w:eastAsia="zh-CN"/>
        </w:rPr>
        <w:t>市指挥部办公室上报信息。</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5.4</w:t>
      </w:r>
      <w:r>
        <w:rPr>
          <w:rFonts w:hint="eastAsia" w:ascii="Times New Roman" w:hAnsi="Times New Roman" w:eastAsia="楷体_GB2312" w:cs="Times New Roman"/>
          <w:sz w:val="32"/>
          <w:szCs w:val="32"/>
          <w:lang w:eastAsia="zh-CN"/>
        </w:rPr>
        <w:t xml:space="preserve">  </w:t>
      </w:r>
      <w:r>
        <w:rPr>
          <w:rFonts w:hint="default" w:ascii="Times New Roman" w:hAnsi="Times New Roman" w:eastAsia="楷体_GB2312" w:cs="Times New Roman"/>
          <w:sz w:val="32"/>
          <w:szCs w:val="32"/>
        </w:rPr>
        <w:t>跨区域增援</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当火灾事故造成的危害进一步扩大，本</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灭火救援力量不足时，由</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消防救援</w:t>
      </w:r>
      <w:r>
        <w:rPr>
          <w:rFonts w:hint="default" w:ascii="Times New Roman" w:hAnsi="Times New Roman" w:eastAsia="仿宋_GB2312" w:cs="Times New Roman"/>
          <w:sz w:val="32"/>
          <w:szCs w:val="32"/>
          <w:lang w:eastAsia="zh-CN"/>
        </w:rPr>
        <w:t>支</w:t>
      </w:r>
      <w:r>
        <w:rPr>
          <w:rFonts w:hint="default" w:ascii="Times New Roman" w:hAnsi="Times New Roman" w:eastAsia="仿宋_GB2312" w:cs="Times New Roman"/>
          <w:sz w:val="32"/>
          <w:szCs w:val="32"/>
        </w:rPr>
        <w:t>队按程序报请</w:t>
      </w:r>
      <w:r>
        <w:rPr>
          <w:rFonts w:hint="default" w:ascii="Times New Roman" w:hAnsi="Times New Roman" w:eastAsia="仿宋_GB2312" w:cs="Times New Roman"/>
          <w:sz w:val="32"/>
          <w:szCs w:val="32"/>
          <w:lang w:eastAsia="zh-CN"/>
        </w:rPr>
        <w:t>市消防救援总队</w:t>
      </w:r>
      <w:r>
        <w:rPr>
          <w:rFonts w:hint="default" w:ascii="Times New Roman" w:hAnsi="Times New Roman" w:eastAsia="仿宋_GB2312" w:cs="Times New Roman"/>
          <w:sz w:val="32"/>
          <w:szCs w:val="32"/>
        </w:rPr>
        <w:t>，调动周边区的消防救援力量跨区域紧急增援。</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5.5</w:t>
      </w:r>
      <w:r>
        <w:rPr>
          <w:rFonts w:hint="eastAsia" w:ascii="Times New Roman" w:hAnsi="Times New Roman" w:eastAsia="楷体_GB2312" w:cs="Times New Roman"/>
          <w:sz w:val="32"/>
          <w:szCs w:val="32"/>
          <w:lang w:eastAsia="zh-CN"/>
        </w:rPr>
        <w:t xml:space="preserve">  </w:t>
      </w:r>
      <w:r>
        <w:rPr>
          <w:rFonts w:hint="default" w:ascii="Times New Roman" w:hAnsi="Times New Roman" w:eastAsia="楷体_GB2312" w:cs="Times New Roman"/>
          <w:sz w:val="32"/>
          <w:szCs w:val="32"/>
        </w:rPr>
        <w:t>应急结束</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5.5.1</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rPr>
        <w:t>火灾现场的被困人员全部被救出，火势被彻底扑灭，影响灾情扩大的重大危险源被控制、消除，火灾事故应急处置工作即告结束。</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5.5.2</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lang w:eastAsia="zh-CN"/>
        </w:rPr>
        <w:t>一</w:t>
      </w:r>
      <w:r>
        <w:rPr>
          <w:rFonts w:hint="default" w:ascii="Times New Roman" w:hAnsi="Times New Roman" w:eastAsia="仿宋_GB2312" w:cs="Times New Roman"/>
          <w:sz w:val="32"/>
          <w:szCs w:val="32"/>
        </w:rPr>
        <w:t>级、</w:t>
      </w:r>
      <w:r>
        <w:rPr>
          <w:rFonts w:hint="default" w:ascii="Times New Roman" w:hAnsi="Times New Roman" w:eastAsia="仿宋_GB2312" w:cs="Times New Roman"/>
          <w:sz w:val="32"/>
          <w:szCs w:val="32"/>
          <w:lang w:eastAsia="zh-CN"/>
        </w:rPr>
        <w:t>二</w:t>
      </w:r>
      <w:r>
        <w:rPr>
          <w:rFonts w:hint="default" w:ascii="Times New Roman" w:hAnsi="Times New Roman" w:eastAsia="仿宋_GB2312" w:cs="Times New Roman"/>
          <w:sz w:val="32"/>
          <w:szCs w:val="32"/>
        </w:rPr>
        <w:t>级火灾事故应急响应，由</w:t>
      </w:r>
      <w:r>
        <w:rPr>
          <w:rFonts w:hint="default" w:ascii="Times New Roman" w:hAnsi="Times New Roman" w:eastAsia="仿宋_GB2312" w:cs="Times New Roman"/>
          <w:sz w:val="32"/>
          <w:szCs w:val="32"/>
          <w:lang w:eastAsia="zh-CN"/>
        </w:rPr>
        <w:t>市</w:t>
      </w:r>
      <w:r>
        <w:rPr>
          <w:rFonts w:hint="default" w:ascii="Times New Roman" w:hAnsi="Times New Roman" w:eastAsia="仿宋_GB2312" w:cs="Times New Roman"/>
          <w:sz w:val="32"/>
          <w:szCs w:val="32"/>
        </w:rPr>
        <w:t>指挥部按程序宣布结束；</w:t>
      </w:r>
      <w:r>
        <w:rPr>
          <w:rFonts w:hint="default" w:ascii="Times New Roman" w:hAnsi="Times New Roman" w:eastAsia="仿宋_GB2312" w:cs="Times New Roman"/>
          <w:sz w:val="32"/>
          <w:szCs w:val="32"/>
          <w:lang w:eastAsia="zh-CN"/>
        </w:rPr>
        <w:t>三级、四</w:t>
      </w:r>
      <w:r>
        <w:rPr>
          <w:rFonts w:hint="default" w:ascii="Times New Roman" w:hAnsi="Times New Roman" w:eastAsia="仿宋_GB2312" w:cs="Times New Roman"/>
          <w:sz w:val="32"/>
          <w:szCs w:val="32"/>
        </w:rPr>
        <w:t>级火灾事故应急响应由</w:t>
      </w:r>
      <w:r>
        <w:rPr>
          <w:rFonts w:hint="default" w:ascii="Times New Roman" w:hAnsi="Times New Roman" w:eastAsia="仿宋_GB2312" w:cs="Times New Roman"/>
          <w:sz w:val="32"/>
          <w:szCs w:val="32"/>
          <w:lang w:eastAsia="zh-CN"/>
        </w:rPr>
        <w:t>市</w:t>
      </w:r>
      <w:r>
        <w:rPr>
          <w:rFonts w:hint="default" w:ascii="Times New Roman" w:hAnsi="Times New Roman" w:eastAsia="仿宋_GB2312" w:cs="Times New Roman"/>
          <w:sz w:val="32"/>
          <w:szCs w:val="32"/>
        </w:rPr>
        <w:t>指挥部办公室宣布结束，</w:t>
      </w:r>
      <w:r>
        <w:rPr>
          <w:rFonts w:hint="default" w:ascii="Times New Roman" w:hAnsi="Times New Roman" w:eastAsia="仿宋_GB2312" w:cs="Times New Roman"/>
          <w:sz w:val="32"/>
          <w:szCs w:val="32"/>
          <w:lang w:eastAsia="zh-CN"/>
        </w:rPr>
        <w:t>区级应急响应按程序宣布结束，转入常态工作。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5.5.3</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rPr>
        <w:t>宣布应急结束后，现场指挥部视情继续实施必要措施，防止灾情反弹或引发次生、衍生事件。现场指挥部停止运行后，通知相关方面解除应急措施，现场应急队伍有序撤离。</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rPr>
        <w:t>6</w:t>
      </w:r>
      <w:r>
        <w:rPr>
          <w:rFonts w:hint="eastAsia" w:ascii="Times New Roman" w:hAnsi="Times New Roman" w:eastAsia="黑体" w:cs="Times New Roman"/>
          <w:bCs/>
          <w:sz w:val="32"/>
          <w:szCs w:val="32"/>
          <w:lang w:eastAsia="zh-CN"/>
        </w:rPr>
        <w:t xml:space="preserve">  </w:t>
      </w:r>
      <w:r>
        <w:rPr>
          <w:rFonts w:hint="default" w:ascii="Times New Roman" w:hAnsi="Times New Roman" w:eastAsia="黑体" w:cs="Times New Roman"/>
          <w:bCs/>
          <w:sz w:val="32"/>
          <w:szCs w:val="32"/>
        </w:rPr>
        <w:t>后期处置</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6.1</w:t>
      </w:r>
      <w:r>
        <w:rPr>
          <w:rFonts w:hint="eastAsia" w:ascii="Times New Roman" w:hAnsi="Times New Roman" w:eastAsia="楷体_GB2312" w:cs="Times New Roman"/>
          <w:sz w:val="32"/>
          <w:szCs w:val="32"/>
          <w:lang w:eastAsia="zh-CN"/>
        </w:rPr>
        <w:t xml:space="preserve">  </w:t>
      </w:r>
      <w:r>
        <w:rPr>
          <w:rFonts w:hint="default" w:ascii="Times New Roman" w:hAnsi="Times New Roman" w:eastAsia="楷体_GB2312" w:cs="Times New Roman"/>
          <w:sz w:val="32"/>
          <w:szCs w:val="32"/>
        </w:rPr>
        <w:t>善后处置</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6.1.1</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rPr>
        <w:t>事发地所在</w:t>
      </w:r>
      <w:r>
        <w:rPr>
          <w:rFonts w:hint="default" w:ascii="Times New Roman" w:hAnsi="Times New Roman" w:eastAsia="仿宋_GB2312" w:cs="Times New Roman"/>
          <w:sz w:val="32"/>
          <w:szCs w:val="32"/>
          <w:lang w:eastAsia="zh-CN"/>
        </w:rPr>
        <w:t>乡镇（街道）</w:t>
      </w:r>
      <w:r>
        <w:rPr>
          <w:rFonts w:hint="default" w:ascii="Times New Roman" w:hAnsi="Times New Roman" w:eastAsia="仿宋_GB2312" w:cs="Times New Roman"/>
          <w:sz w:val="32"/>
          <w:szCs w:val="32"/>
        </w:rPr>
        <w:t>要提供紧急避难场所并妥善安置灾民，保障基本生活条件。</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6.1.2</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rPr>
        <w:t>民政、卫生健康、财政等部门要根据灾害损失程度，依据职责明确灾民申请救济的程序和要求，确保救济工作迅速到位。组织协调社会、个人开展互助互济、捐款捐物活动，妥善安置灾民生活。社会救助活动由民政部门统一实施。</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6.1.3</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rPr>
        <w:t>对参加扑救外单位火灾的企业专职消防队和志愿消防队所损耗的燃料、灭火剂和器材装备等，依照规定予以补偿。</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6.2</w:t>
      </w:r>
      <w:r>
        <w:rPr>
          <w:rFonts w:hint="eastAsia" w:ascii="Times New Roman" w:hAnsi="Times New Roman" w:eastAsia="楷体_GB2312" w:cs="Times New Roman"/>
          <w:sz w:val="32"/>
          <w:szCs w:val="32"/>
          <w:lang w:eastAsia="zh-CN"/>
        </w:rPr>
        <w:t xml:space="preserve">  </w:t>
      </w:r>
      <w:r>
        <w:rPr>
          <w:rFonts w:hint="default" w:ascii="Times New Roman" w:hAnsi="Times New Roman" w:eastAsia="楷体_GB2312" w:cs="Times New Roman"/>
          <w:sz w:val="32"/>
          <w:szCs w:val="32"/>
        </w:rPr>
        <w:t>火灾调查</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6.2.1</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rPr>
        <w:t>火灾事故处置结束后，由</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消防救援</w:t>
      </w:r>
      <w:r>
        <w:rPr>
          <w:rFonts w:hint="default" w:ascii="Times New Roman" w:hAnsi="Times New Roman" w:eastAsia="仿宋_GB2312" w:cs="Times New Roman"/>
          <w:sz w:val="32"/>
          <w:szCs w:val="32"/>
          <w:lang w:eastAsia="zh-CN"/>
        </w:rPr>
        <w:t>支</w:t>
      </w:r>
      <w:r>
        <w:rPr>
          <w:rFonts w:hint="default" w:ascii="Times New Roman" w:hAnsi="Times New Roman" w:eastAsia="仿宋_GB2312" w:cs="Times New Roman"/>
          <w:sz w:val="32"/>
          <w:szCs w:val="32"/>
        </w:rPr>
        <w:t>队成立火灾原因调查组，调查火灾原因、统计火灾损失。</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6.2.2</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指挥部办公室及时总结、分析火灾发生、灭火救援情况和应吸取的经验教训，提出改进措施。</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黑体" w:cs="Times New Roman"/>
          <w:bCs/>
          <w:sz w:val="32"/>
          <w:szCs w:val="32"/>
        </w:rPr>
      </w:pPr>
      <w:r>
        <w:rPr>
          <w:rFonts w:hint="default" w:ascii="Times New Roman" w:hAnsi="Times New Roman" w:eastAsia="宋体" w:cs="Times New Roman"/>
          <w:sz w:val="32"/>
          <w:szCs w:val="32"/>
        </w:rPr>
        <w:t>7</w:t>
      </w:r>
      <w:r>
        <w:rPr>
          <w:rFonts w:hint="eastAsia" w:ascii="Times New Roman" w:hAnsi="Times New Roman" w:eastAsia="宋体" w:cs="Times New Roman"/>
          <w:sz w:val="32"/>
          <w:szCs w:val="32"/>
          <w:lang w:eastAsia="zh-CN"/>
        </w:rPr>
        <w:t xml:space="preserve">  </w:t>
      </w:r>
      <w:r>
        <w:rPr>
          <w:rFonts w:hint="default" w:ascii="Times New Roman" w:hAnsi="Times New Roman" w:eastAsia="黑体" w:cs="Times New Roman"/>
          <w:bCs/>
          <w:sz w:val="32"/>
          <w:szCs w:val="32"/>
        </w:rPr>
        <w:t>应急保障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7.1</w:t>
      </w:r>
      <w:r>
        <w:rPr>
          <w:rFonts w:hint="eastAsia" w:ascii="Times New Roman" w:hAnsi="Times New Roman" w:eastAsia="楷体_GB2312" w:cs="Times New Roman"/>
          <w:sz w:val="32"/>
          <w:szCs w:val="32"/>
          <w:lang w:eastAsia="zh-CN"/>
        </w:rPr>
        <w:t xml:space="preserve">  </w:t>
      </w:r>
      <w:r>
        <w:rPr>
          <w:rFonts w:hint="default" w:ascii="Times New Roman" w:hAnsi="Times New Roman" w:eastAsia="楷体_GB2312" w:cs="Times New Roman"/>
          <w:sz w:val="32"/>
          <w:szCs w:val="32"/>
        </w:rPr>
        <w:t>应急队伍保障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建</w:t>
      </w:r>
      <w:r>
        <w:rPr>
          <w:rFonts w:hint="default" w:ascii="Times New Roman" w:hAnsi="Times New Roman" w:eastAsia="仿宋_GB2312" w:cs="Times New Roman"/>
          <w:color w:val="auto"/>
          <w:sz w:val="32"/>
          <w:szCs w:val="32"/>
        </w:rPr>
        <w:t>立以国家综合性消防救援队伍为主体，</w:t>
      </w:r>
      <w:r>
        <w:rPr>
          <w:rFonts w:hint="default" w:ascii="Times New Roman" w:hAnsi="Times New Roman" w:eastAsia="仿宋_GB2312" w:cs="Times New Roman"/>
          <w:sz w:val="32"/>
          <w:szCs w:val="32"/>
        </w:rPr>
        <w:t>多种形式消防队伍（包括政府专职消防队、企业专职消防队和志愿消防队）、各成员单位专业救援力量和专家队伍为辅助的灭火救援力量体系。各类队伍要经常开展灭火救援训练、业务技能培训、联合实战演练，为火灾事故应急救援提供强有力的队伍保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7.2</w:t>
      </w:r>
      <w:r>
        <w:rPr>
          <w:rFonts w:hint="eastAsia" w:ascii="Times New Roman" w:hAnsi="Times New Roman" w:eastAsia="楷体_GB2312" w:cs="Times New Roman"/>
          <w:sz w:val="32"/>
          <w:szCs w:val="32"/>
          <w:lang w:eastAsia="zh-CN"/>
        </w:rPr>
        <w:t xml:space="preserve">  </w:t>
      </w:r>
      <w:r>
        <w:rPr>
          <w:rFonts w:hint="default" w:ascii="Times New Roman" w:hAnsi="Times New Roman" w:eastAsia="楷体_GB2312" w:cs="Times New Roman"/>
          <w:sz w:val="32"/>
          <w:szCs w:val="32"/>
        </w:rPr>
        <w:t>物资保障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灭火救援物资储备实行分级负责、分片储备、分级管理和按需定额储备、讲究实效、专物专用的原则。</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指挥部相关成员单位应根据各自职责分工，配备应急救援物资，满足应急状态时的工作需要。</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7.3</w:t>
      </w:r>
      <w:r>
        <w:rPr>
          <w:rFonts w:hint="eastAsia" w:ascii="Times New Roman" w:hAnsi="Times New Roman" w:eastAsia="楷体_GB2312" w:cs="Times New Roman"/>
          <w:sz w:val="32"/>
          <w:szCs w:val="32"/>
          <w:lang w:eastAsia="zh-CN"/>
        </w:rPr>
        <w:t xml:space="preserve">  </w:t>
      </w:r>
      <w:r>
        <w:rPr>
          <w:rFonts w:hint="default" w:ascii="Times New Roman" w:hAnsi="Times New Roman" w:eastAsia="楷体_GB2312" w:cs="Times New Roman"/>
          <w:sz w:val="32"/>
          <w:szCs w:val="32"/>
        </w:rPr>
        <w:t>资金保障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财政部门负责</w:t>
      </w:r>
      <w:r>
        <w:rPr>
          <w:rFonts w:hint="default" w:ascii="Times New Roman" w:hAnsi="Times New Roman" w:eastAsia="仿宋_GB2312" w:cs="Times New Roman"/>
          <w:sz w:val="32"/>
          <w:szCs w:val="32"/>
        </w:rPr>
        <w:t>保障火灾事故应对工作所需经费。处置火灾事故所需财政负担的经费，按照财政事权与支出责任划分原则负担。火灾事故应急准备、应急演练和救援救灾工作资金由</w:t>
      </w:r>
      <w:r>
        <w:rPr>
          <w:rFonts w:hint="eastAsia" w:ascii="Times New Roman" w:hAnsi="Times New Roman" w:eastAsia="仿宋_GB2312" w:cs="Times New Roman"/>
          <w:sz w:val="32"/>
          <w:szCs w:val="32"/>
          <w:lang w:eastAsia="zh-CN"/>
        </w:rPr>
        <w:t>相</w:t>
      </w:r>
      <w:r>
        <w:rPr>
          <w:rFonts w:hint="default" w:ascii="Times New Roman" w:hAnsi="Times New Roman" w:eastAsia="仿宋_GB2312" w:cs="Times New Roman"/>
          <w:sz w:val="32"/>
          <w:szCs w:val="32"/>
        </w:rPr>
        <w:t>关部门提出，经财政部门审核后，按规定程序列入本级政府年度财政预算。</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7.4</w:t>
      </w:r>
      <w:r>
        <w:rPr>
          <w:rFonts w:hint="eastAsia" w:ascii="Times New Roman" w:hAnsi="Times New Roman" w:eastAsia="楷体_GB2312" w:cs="Times New Roman"/>
          <w:sz w:val="32"/>
          <w:szCs w:val="32"/>
          <w:lang w:eastAsia="zh-CN"/>
        </w:rPr>
        <w:t xml:space="preserve">  </w:t>
      </w:r>
      <w:r>
        <w:rPr>
          <w:rFonts w:hint="default" w:ascii="Times New Roman" w:hAnsi="Times New Roman" w:eastAsia="楷体_GB2312" w:cs="Times New Roman"/>
          <w:sz w:val="32"/>
          <w:szCs w:val="32"/>
        </w:rPr>
        <w:t>指挥与通信保障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7.4.1</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指挥部应依托</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消防救援</w:t>
      </w:r>
      <w:r>
        <w:rPr>
          <w:rFonts w:hint="default" w:ascii="Times New Roman" w:hAnsi="Times New Roman" w:eastAsia="仿宋_GB2312" w:cs="Times New Roman"/>
          <w:sz w:val="32"/>
          <w:szCs w:val="32"/>
          <w:lang w:eastAsia="zh-CN"/>
        </w:rPr>
        <w:t>支</w:t>
      </w:r>
      <w:r>
        <w:rPr>
          <w:rFonts w:hint="default" w:ascii="Times New Roman" w:hAnsi="Times New Roman" w:eastAsia="仿宋_GB2312" w:cs="Times New Roman"/>
          <w:sz w:val="32"/>
          <w:szCs w:val="32"/>
        </w:rPr>
        <w:t>队119调度指挥系统，完善指挥通信网络建设，并与各成员单位及相关部门保持日常及火灾事故处置现场的有线、无线通信联络。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7.4.2</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rPr>
        <w:t>在火灾事故处置现场通信干线中断或现有网络出现盲区时，</w:t>
      </w:r>
      <w:r>
        <w:rPr>
          <w:rFonts w:hint="default" w:ascii="Times New Roman" w:hAnsi="Times New Roman" w:eastAsia="仿宋_GB2312" w:cs="Times New Roman"/>
          <w:sz w:val="32"/>
          <w:szCs w:val="32"/>
          <w:lang w:eastAsia="zh-CN"/>
        </w:rPr>
        <w:t>区工业和信息化局</w:t>
      </w:r>
      <w:r>
        <w:rPr>
          <w:rFonts w:hint="default" w:ascii="Times New Roman" w:hAnsi="Times New Roman" w:eastAsia="仿宋_GB2312" w:cs="Times New Roman"/>
          <w:sz w:val="32"/>
          <w:szCs w:val="32"/>
        </w:rPr>
        <w:t>应组织基础电信运营企业、铁塔公司做好指挥现场公众通信保障工作，并利用公众通信网络，保障火灾事故现场指挥部与相关应急指挥部门的联系。</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7.5</w:t>
      </w:r>
      <w:r>
        <w:rPr>
          <w:rFonts w:hint="eastAsia" w:ascii="Times New Roman" w:hAnsi="Times New Roman" w:eastAsia="楷体_GB2312" w:cs="Times New Roman"/>
          <w:sz w:val="32"/>
          <w:szCs w:val="32"/>
          <w:lang w:eastAsia="zh-CN"/>
        </w:rPr>
        <w:t xml:space="preserve">  </w:t>
      </w:r>
      <w:r>
        <w:rPr>
          <w:rFonts w:hint="default" w:ascii="Times New Roman" w:hAnsi="Times New Roman" w:eastAsia="楷体_GB2312" w:cs="Times New Roman"/>
          <w:sz w:val="32"/>
          <w:szCs w:val="32"/>
        </w:rPr>
        <w:t>医疗急救保障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区卫生健康</w:t>
      </w:r>
      <w:r>
        <w:rPr>
          <w:rFonts w:hint="eastAsia" w:ascii="Times New Roman" w:hAnsi="Times New Roman" w:eastAsia="仿宋_GB2312" w:cs="Times New Roman"/>
          <w:sz w:val="32"/>
          <w:szCs w:val="32"/>
          <w:lang w:val="en-US" w:eastAsia="zh-CN"/>
        </w:rPr>
        <w:t>委</w:t>
      </w:r>
      <w:r>
        <w:rPr>
          <w:rFonts w:hint="default" w:ascii="Times New Roman" w:hAnsi="Times New Roman" w:eastAsia="仿宋_GB2312" w:cs="Times New Roman"/>
          <w:sz w:val="32"/>
          <w:szCs w:val="32"/>
        </w:rPr>
        <w:t>要组织足够的医疗急救人员和设备及时到达灭火救援现场，对伤员开展现场急救和转运工作，及时向</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指挥部报告救治伤员以及需要增援的急救医药、器材及资源情况。</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7.6</w:t>
      </w:r>
      <w:r>
        <w:rPr>
          <w:rFonts w:hint="eastAsia" w:ascii="Times New Roman" w:hAnsi="Times New Roman" w:eastAsia="楷体_GB2312" w:cs="Times New Roman"/>
          <w:sz w:val="32"/>
          <w:szCs w:val="32"/>
          <w:lang w:eastAsia="zh-CN"/>
        </w:rPr>
        <w:t xml:space="preserve">  </w:t>
      </w:r>
      <w:r>
        <w:rPr>
          <w:rFonts w:hint="default" w:ascii="Times New Roman" w:hAnsi="Times New Roman" w:eastAsia="楷体_GB2312" w:cs="Times New Roman"/>
          <w:sz w:val="32"/>
          <w:szCs w:val="32"/>
        </w:rPr>
        <w:t>交通运输保障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交通</w:t>
      </w:r>
      <w:r>
        <w:rPr>
          <w:rFonts w:hint="default" w:ascii="Times New Roman" w:hAnsi="Times New Roman" w:eastAsia="仿宋_GB2312" w:cs="Times New Roman"/>
          <w:sz w:val="32"/>
          <w:szCs w:val="32"/>
          <w:lang w:eastAsia="zh-CN"/>
        </w:rPr>
        <w:t>局</w:t>
      </w:r>
      <w:r>
        <w:rPr>
          <w:rFonts w:hint="default" w:ascii="Times New Roman" w:hAnsi="Times New Roman" w:eastAsia="仿宋_GB2312" w:cs="Times New Roman"/>
          <w:sz w:val="32"/>
          <w:szCs w:val="32"/>
        </w:rPr>
        <w:t>应根据火灾事故应急需要，调集可利用的交通运输工具，保证火场应急救援人员、物资优先运输。</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7.7</w:t>
      </w:r>
      <w:r>
        <w:rPr>
          <w:rFonts w:hint="eastAsia" w:ascii="Times New Roman" w:hAnsi="Times New Roman" w:eastAsia="楷体_GB2312" w:cs="Times New Roman"/>
          <w:sz w:val="32"/>
          <w:szCs w:val="32"/>
          <w:lang w:eastAsia="zh-CN"/>
        </w:rPr>
        <w:t xml:space="preserve">  </w:t>
      </w:r>
      <w:r>
        <w:rPr>
          <w:rFonts w:hint="default" w:ascii="Times New Roman" w:hAnsi="Times New Roman" w:eastAsia="楷体_GB2312" w:cs="Times New Roman"/>
          <w:sz w:val="32"/>
          <w:szCs w:val="32"/>
        </w:rPr>
        <w:t>治安交通保障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公安</w:t>
      </w:r>
      <w:r>
        <w:rPr>
          <w:rFonts w:hint="default" w:ascii="Times New Roman" w:hAnsi="Times New Roman" w:eastAsia="仿宋_GB2312" w:cs="Times New Roman"/>
          <w:sz w:val="32"/>
          <w:szCs w:val="32"/>
          <w:lang w:eastAsia="zh-CN"/>
        </w:rPr>
        <w:t>蓟州分</w:t>
      </w:r>
      <w:r>
        <w:rPr>
          <w:rFonts w:hint="default" w:ascii="Times New Roman" w:hAnsi="Times New Roman" w:eastAsia="仿宋_GB2312" w:cs="Times New Roman"/>
          <w:sz w:val="32"/>
          <w:szCs w:val="32"/>
        </w:rPr>
        <w:t>局视情在事发区域设置警戒，维护现场治安秩序，实施道路交通管控措施，加强应急道路通行保障。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7.8</w:t>
      </w:r>
      <w:r>
        <w:rPr>
          <w:rFonts w:hint="eastAsia" w:ascii="Times New Roman" w:hAnsi="Times New Roman" w:eastAsia="楷体_GB2312" w:cs="Times New Roman"/>
          <w:sz w:val="32"/>
          <w:szCs w:val="32"/>
          <w:lang w:eastAsia="zh-CN"/>
        </w:rPr>
        <w:t xml:space="preserve">  </w:t>
      </w:r>
      <w:r>
        <w:rPr>
          <w:rFonts w:hint="default" w:ascii="Times New Roman" w:hAnsi="Times New Roman" w:eastAsia="楷体_GB2312" w:cs="Times New Roman"/>
          <w:sz w:val="32"/>
          <w:szCs w:val="32"/>
        </w:rPr>
        <w:t>应急供电保障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供电分公司</w:t>
      </w:r>
      <w:r>
        <w:rPr>
          <w:rFonts w:hint="default" w:ascii="Times New Roman" w:hAnsi="Times New Roman" w:eastAsia="仿宋_GB2312" w:cs="Times New Roman"/>
          <w:sz w:val="32"/>
          <w:szCs w:val="32"/>
        </w:rPr>
        <w:t>应建立健全供电应急保障队伍，完善供电保障设备设施，保障现场指挥部、火灾事故现场的应急供电。</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7.9</w:t>
      </w:r>
      <w:r>
        <w:rPr>
          <w:rFonts w:hint="eastAsia" w:ascii="Times New Roman" w:hAnsi="Times New Roman" w:eastAsia="楷体_GB2312" w:cs="Times New Roman"/>
          <w:sz w:val="32"/>
          <w:szCs w:val="32"/>
          <w:lang w:eastAsia="zh-CN"/>
        </w:rPr>
        <w:t xml:space="preserve">  </w:t>
      </w:r>
      <w:r>
        <w:rPr>
          <w:rFonts w:hint="default" w:ascii="Times New Roman" w:hAnsi="Times New Roman" w:eastAsia="楷体_GB2312" w:cs="Times New Roman"/>
          <w:sz w:val="32"/>
          <w:szCs w:val="32"/>
        </w:rPr>
        <w:t>气象服务保障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气象局应根据</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指挥部需要，有效开展气象监测和预报，及时提供大气温度、湿度、风力、风向、气压等影响火灾发生发展的气象数据。</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7.10</w:t>
      </w:r>
      <w:r>
        <w:rPr>
          <w:rFonts w:hint="eastAsia" w:ascii="Times New Roman" w:hAnsi="Times New Roman" w:eastAsia="楷体_GB2312" w:cs="Times New Roman"/>
          <w:sz w:val="32"/>
          <w:szCs w:val="32"/>
          <w:lang w:eastAsia="zh-CN"/>
        </w:rPr>
        <w:t xml:space="preserve">  </w:t>
      </w:r>
      <w:r>
        <w:rPr>
          <w:rFonts w:hint="default" w:ascii="Times New Roman" w:hAnsi="Times New Roman" w:eastAsia="楷体_GB2312" w:cs="Times New Roman"/>
          <w:sz w:val="32"/>
          <w:szCs w:val="32"/>
        </w:rPr>
        <w:t>宣传培训</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消防救援</w:t>
      </w:r>
      <w:r>
        <w:rPr>
          <w:rFonts w:hint="default" w:ascii="Times New Roman" w:hAnsi="Times New Roman" w:eastAsia="仿宋_GB2312" w:cs="Times New Roman"/>
          <w:sz w:val="32"/>
          <w:szCs w:val="32"/>
          <w:lang w:eastAsia="zh-CN"/>
        </w:rPr>
        <w:t>支</w:t>
      </w:r>
      <w:r>
        <w:rPr>
          <w:rFonts w:hint="default" w:ascii="Times New Roman" w:hAnsi="Times New Roman" w:eastAsia="仿宋_GB2312" w:cs="Times New Roman"/>
          <w:sz w:val="32"/>
          <w:szCs w:val="32"/>
        </w:rPr>
        <w:t>队制定年度宣传教育计划，编制宣传材料和培训教材，面向社会公众，特别是行动不便的老年人等弱势群体，开展消防安全知识的宣传、教育和培训。</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指挥部各成员单位要组织做好本系统、本地区应急处置力量的培训工作。</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黑体" w:cs="Times New Roman"/>
          <w:sz w:val="32"/>
          <w:szCs w:val="32"/>
        </w:rPr>
      </w:pPr>
      <w:r>
        <w:rPr>
          <w:rFonts w:hint="default" w:ascii="Times New Roman" w:hAnsi="Times New Roman" w:eastAsia="黑体" w:cs="Times New Roman"/>
          <w:sz w:val="32"/>
          <w:szCs w:val="32"/>
        </w:rPr>
        <w:t>8</w:t>
      </w:r>
      <w:r>
        <w:rPr>
          <w:rFonts w:hint="eastAsia" w:ascii="Times New Roman" w:hAnsi="Times New Roman" w:eastAsia="黑体" w:cs="Times New Roman"/>
          <w:sz w:val="32"/>
          <w:szCs w:val="32"/>
          <w:lang w:eastAsia="zh-CN"/>
        </w:rPr>
        <w:t xml:space="preserve">  </w:t>
      </w:r>
      <w:r>
        <w:rPr>
          <w:rFonts w:hint="default" w:ascii="Times New Roman" w:hAnsi="Times New Roman" w:eastAsia="黑体" w:cs="Times New Roman"/>
          <w:sz w:val="32"/>
          <w:szCs w:val="32"/>
        </w:rPr>
        <w:t>附则</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8.1</w:t>
      </w:r>
      <w:r>
        <w:rPr>
          <w:rFonts w:hint="eastAsia" w:ascii="Times New Roman" w:hAnsi="Times New Roman" w:eastAsia="楷体_GB2312" w:cs="Times New Roman"/>
          <w:sz w:val="32"/>
          <w:szCs w:val="32"/>
          <w:lang w:eastAsia="zh-CN"/>
        </w:rPr>
        <w:t xml:space="preserve">  </w:t>
      </w:r>
      <w:r>
        <w:rPr>
          <w:rFonts w:hint="default" w:ascii="Times New Roman" w:hAnsi="Times New Roman" w:eastAsia="楷体_GB2312" w:cs="Times New Roman"/>
          <w:sz w:val="32"/>
          <w:szCs w:val="32"/>
        </w:rPr>
        <w:t>责任落实</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指挥部各成员单位要认真落实预案要求，履行火灾事故应急响应职责，保证定岗定责、责任到人；确保装备物资储备充足、完整好用。火灾事故应急处置结束后，</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指挥部各成员单位应及时总结。对不履行职责、不服从指挥、应急响应不力而导致火灾事故扩大，造成重大人员伤亡和重大财产损失的，依法依规追究有关人员责任。</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8.2</w:t>
      </w:r>
      <w:r>
        <w:rPr>
          <w:rFonts w:hint="eastAsia" w:ascii="Times New Roman" w:hAnsi="Times New Roman" w:eastAsia="楷体_GB2312" w:cs="Times New Roman"/>
          <w:sz w:val="32"/>
          <w:szCs w:val="32"/>
          <w:lang w:eastAsia="zh-CN"/>
        </w:rPr>
        <w:t xml:space="preserve">  </w:t>
      </w:r>
      <w:r>
        <w:rPr>
          <w:rFonts w:hint="default" w:ascii="Times New Roman" w:hAnsi="Times New Roman" w:eastAsia="楷体_GB2312" w:cs="Times New Roman"/>
          <w:sz w:val="32"/>
          <w:szCs w:val="32"/>
        </w:rPr>
        <w:t>预案管理</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8.2.1</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rPr>
        <w:t>本预案解释工作由</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消防救援</w:t>
      </w:r>
      <w:r>
        <w:rPr>
          <w:rFonts w:hint="default" w:ascii="Times New Roman" w:hAnsi="Times New Roman" w:eastAsia="仿宋_GB2312" w:cs="Times New Roman"/>
          <w:sz w:val="32"/>
          <w:szCs w:val="32"/>
          <w:lang w:eastAsia="zh-CN"/>
        </w:rPr>
        <w:t>支</w:t>
      </w:r>
      <w:r>
        <w:rPr>
          <w:rFonts w:hint="default" w:ascii="Times New Roman" w:hAnsi="Times New Roman" w:eastAsia="仿宋_GB2312" w:cs="Times New Roman"/>
          <w:sz w:val="32"/>
          <w:szCs w:val="32"/>
        </w:rPr>
        <w:t>队承担。</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8.2.2</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消防救援</w:t>
      </w:r>
      <w:r>
        <w:rPr>
          <w:rFonts w:hint="default" w:ascii="Times New Roman" w:hAnsi="Times New Roman" w:eastAsia="仿宋_GB2312" w:cs="Times New Roman"/>
          <w:sz w:val="32"/>
          <w:szCs w:val="32"/>
          <w:lang w:eastAsia="zh-CN"/>
        </w:rPr>
        <w:t>支</w:t>
      </w:r>
      <w:r>
        <w:rPr>
          <w:rFonts w:hint="default" w:ascii="Times New Roman" w:hAnsi="Times New Roman" w:eastAsia="仿宋_GB2312" w:cs="Times New Roman"/>
          <w:sz w:val="32"/>
          <w:szCs w:val="32"/>
        </w:rPr>
        <w:t>队每年至少组织1次灭火救援联合演练，检验各成员单位的应急准备情况。演练方案应包括基本情况、火情设定、力量部署、扑救对策、注意事项等内容。</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8.2.3</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rPr>
        <w:t>各成员单位按照本预案确定的职责，明确负责人和联络员，制定详细行动方案、工作措施，统计具体物资储备、救援力量，并将有关数据报</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指挥部办公室。</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8.2.4</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lang w:eastAsia="zh-CN"/>
        </w:rPr>
        <w:t>区</w:t>
      </w:r>
      <w:r>
        <w:rPr>
          <w:rFonts w:hint="default" w:ascii="Times New Roman" w:hAnsi="Times New Roman" w:eastAsia="仿宋_GB2312" w:cs="Times New Roman"/>
          <w:sz w:val="32"/>
          <w:szCs w:val="32"/>
        </w:rPr>
        <w:t>指挥部办公室应结合火灾应急救援工作实践，及时组织修订预案，遇有特殊情况可随时修订。</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8.2.5</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rPr>
        <w:t>本预案所称</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以上</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含本数，</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以下</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不含本数。</w:t>
      </w:r>
    </w:p>
    <w:p>
      <w:pPr>
        <w:keepNext w:val="0"/>
        <w:keepLines w:val="0"/>
        <w:pageBreakBefore w:val="0"/>
        <w:widowControl w:val="0"/>
        <w:kinsoku/>
        <w:wordWrap/>
        <w:overflowPunct/>
        <w:topLinePunct/>
        <w:autoSpaceDE/>
        <w:autoSpaceDN/>
        <w:bidi w:val="0"/>
        <w:adjustRightInd w:val="0"/>
        <w:snapToGrid/>
        <w:spacing w:line="560" w:lineRule="exact"/>
        <w:ind w:left="0" w:leftChars="0"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8.2.6</w:t>
      </w:r>
      <w:r>
        <w:rPr>
          <w:rFonts w:hint="eastAsia" w:ascii="Times New Roman" w:hAnsi="Times New Roman" w:eastAsia="仿宋_GB2312" w:cs="Times New Roman"/>
          <w:sz w:val="32"/>
          <w:szCs w:val="32"/>
          <w:lang w:eastAsia="zh-CN"/>
        </w:rPr>
        <w:t xml:space="preserve">  </w:t>
      </w:r>
      <w:r>
        <w:rPr>
          <w:rFonts w:hint="default" w:ascii="Times New Roman" w:hAnsi="Times New Roman" w:eastAsia="仿宋_GB2312" w:cs="Times New Roman"/>
          <w:sz w:val="32"/>
          <w:szCs w:val="32"/>
        </w:rPr>
        <w:t>本预案自印发之日起施行，有效期5年。</w:t>
      </w:r>
    </w:p>
    <w:p>
      <w:pPr>
        <w:keepNext w:val="0"/>
        <w:keepLines w:val="0"/>
        <w:pageBreakBefore w:val="0"/>
        <w:widowControl w:val="0"/>
        <w:tabs>
          <w:tab w:val="left" w:pos="1560"/>
          <w:tab w:val="left" w:pos="1985"/>
          <w:tab w:val="left" w:pos="2127"/>
          <w:tab w:val="left" w:pos="2410"/>
        </w:tabs>
        <w:kinsoku/>
        <w:wordWrap/>
        <w:overflowPunct/>
        <w:topLinePunct/>
        <w:autoSpaceDE/>
        <w:autoSpaceDN/>
        <w:bidi w:val="0"/>
        <w:snapToGrid/>
        <w:spacing w:line="560" w:lineRule="exact"/>
        <w:ind w:left="0" w:leftChars="0"/>
        <w:jc w:val="both"/>
        <w:rPr>
          <w:rFonts w:hint="default" w:ascii="Times New Roman" w:hAnsi="Times New Roman" w:eastAsia="仿宋_GB2312" w:cs="Times New Roman"/>
          <w:kern w:val="2"/>
          <w:sz w:val="32"/>
          <w:szCs w:val="32"/>
          <w:lang w:val="en-US" w:eastAsia="zh-CN" w:bidi="ar-SA"/>
        </w:rPr>
      </w:pPr>
    </w:p>
    <w:p>
      <w:pPr>
        <w:keepNext w:val="0"/>
        <w:keepLines w:val="0"/>
        <w:pageBreakBefore w:val="0"/>
        <w:widowControl w:val="0"/>
        <w:tabs>
          <w:tab w:val="left" w:pos="1560"/>
          <w:tab w:val="left" w:pos="1985"/>
          <w:tab w:val="left" w:pos="2127"/>
          <w:tab w:val="left" w:pos="2410"/>
        </w:tabs>
        <w:kinsoku/>
        <w:wordWrap/>
        <w:overflowPunct/>
        <w:topLinePunct/>
        <w:autoSpaceDE/>
        <w:autoSpaceDN/>
        <w:bidi w:val="0"/>
        <w:snapToGrid/>
        <w:spacing w:line="560" w:lineRule="exact"/>
        <w:ind w:left="0" w:leftChars="0" w:firstLine="640" w:firstLineChars="200"/>
        <w:jc w:val="both"/>
        <w:rPr>
          <w:rStyle w:val="61"/>
          <w:rFonts w:hint="default" w:ascii="Times New Roman" w:hAnsi="Times New Roman" w:eastAsia="仿宋_GB2312" w:cs="Times New Roman"/>
          <w:color w:val="000000"/>
          <w:kern w:val="2"/>
          <w:sz w:val="32"/>
          <w:szCs w:val="32"/>
          <w:lang w:val="en-US" w:eastAsia="zh-CN" w:bidi="ar-SA"/>
        </w:rPr>
      </w:pPr>
      <w:r>
        <w:rPr>
          <w:rStyle w:val="61"/>
          <w:rFonts w:hint="default" w:ascii="Times New Roman" w:hAnsi="Times New Roman" w:eastAsia="仿宋_GB2312" w:cs="Times New Roman"/>
          <w:color w:val="000000"/>
          <w:kern w:val="2"/>
          <w:sz w:val="32"/>
          <w:szCs w:val="32"/>
          <w:lang w:val="en-US" w:eastAsia="zh-CN" w:bidi="ar-SA"/>
        </w:rPr>
        <w:t>附件：1</w:t>
      </w:r>
      <w:r>
        <w:rPr>
          <w:rStyle w:val="61"/>
          <w:rFonts w:hint="eastAsia" w:ascii="Calibri" w:hAnsi="Calibri" w:eastAsia="仿宋_GB2312" w:cs="Times New Roman"/>
          <w:color w:val="000000"/>
          <w:kern w:val="2"/>
          <w:sz w:val="32"/>
          <w:szCs w:val="32"/>
          <w:lang w:val="en-US" w:eastAsia="zh-CN" w:bidi="ar-SA"/>
        </w:rPr>
        <w:t>．</w:t>
      </w:r>
      <w:r>
        <w:rPr>
          <w:rStyle w:val="61"/>
          <w:rFonts w:hint="default" w:ascii="Times New Roman" w:hAnsi="Times New Roman" w:eastAsia="仿宋_GB2312" w:cs="Times New Roman"/>
          <w:color w:val="000000"/>
          <w:kern w:val="2"/>
          <w:sz w:val="32"/>
          <w:szCs w:val="32"/>
          <w:lang w:val="en-US" w:eastAsia="zh-CN" w:bidi="ar-SA"/>
        </w:rPr>
        <w:t>蓟州区火灾事故应急</w:t>
      </w:r>
      <w:r>
        <w:rPr>
          <w:rStyle w:val="61"/>
          <w:rFonts w:hint="eastAsia" w:ascii="Calibri" w:hAnsi="Calibri" w:eastAsia="仿宋_GB2312" w:cs="Times New Roman"/>
          <w:color w:val="000000"/>
          <w:kern w:val="2"/>
          <w:sz w:val="32"/>
          <w:szCs w:val="32"/>
          <w:lang w:val="en-US" w:eastAsia="zh-CN" w:bidi="ar-SA"/>
        </w:rPr>
        <w:t>组织</w:t>
      </w:r>
      <w:r>
        <w:rPr>
          <w:rStyle w:val="61"/>
          <w:rFonts w:hint="default" w:ascii="Times New Roman" w:hAnsi="Times New Roman" w:eastAsia="仿宋_GB2312" w:cs="Times New Roman"/>
          <w:color w:val="000000"/>
          <w:kern w:val="2"/>
          <w:sz w:val="32"/>
          <w:szCs w:val="32"/>
          <w:lang w:val="en-US" w:eastAsia="zh-CN" w:bidi="ar-SA"/>
        </w:rPr>
        <w:t>指挥体系架构图</w:t>
      </w:r>
    </w:p>
    <w:p>
      <w:pPr>
        <w:keepNext w:val="0"/>
        <w:keepLines w:val="0"/>
        <w:pageBreakBefore w:val="0"/>
        <w:widowControl w:val="0"/>
        <w:tabs>
          <w:tab w:val="left" w:pos="1560"/>
          <w:tab w:val="left" w:pos="1985"/>
          <w:tab w:val="left" w:pos="2127"/>
          <w:tab w:val="left" w:pos="2410"/>
        </w:tabs>
        <w:kinsoku/>
        <w:wordWrap/>
        <w:overflowPunct/>
        <w:topLinePunct/>
        <w:autoSpaceDE/>
        <w:autoSpaceDN/>
        <w:bidi w:val="0"/>
        <w:snapToGrid/>
        <w:spacing w:line="560" w:lineRule="exact"/>
        <w:ind w:left="0" w:leftChars="0" w:firstLine="1600" w:firstLineChars="500"/>
        <w:jc w:val="both"/>
        <w:rPr>
          <w:rStyle w:val="61"/>
          <w:rFonts w:hint="default" w:ascii="Times New Roman" w:hAnsi="Times New Roman" w:eastAsia="仿宋_GB2312" w:cs="Times New Roman"/>
          <w:color w:val="000000"/>
          <w:kern w:val="2"/>
          <w:sz w:val="32"/>
          <w:szCs w:val="32"/>
          <w:lang w:val="en-US" w:eastAsia="zh-CN" w:bidi="ar-SA"/>
        </w:rPr>
      </w:pPr>
      <w:r>
        <w:rPr>
          <w:rStyle w:val="61"/>
          <w:rFonts w:hint="default" w:ascii="Times New Roman" w:hAnsi="Times New Roman" w:eastAsia="仿宋_GB2312" w:cs="Times New Roman"/>
          <w:color w:val="000000"/>
          <w:kern w:val="2"/>
          <w:sz w:val="32"/>
          <w:szCs w:val="32"/>
          <w:lang w:val="en-US" w:eastAsia="zh-CN" w:bidi="ar-SA"/>
        </w:rPr>
        <w:t>2．蓟州区火灾事故应急处置流程图</w:t>
      </w:r>
    </w:p>
    <w:p>
      <w:pPr>
        <w:keepNext w:val="0"/>
        <w:keepLines w:val="0"/>
        <w:pageBreakBefore w:val="0"/>
        <w:widowControl w:val="0"/>
        <w:tabs>
          <w:tab w:val="left" w:pos="1560"/>
          <w:tab w:val="left" w:pos="1985"/>
          <w:tab w:val="left" w:pos="2127"/>
          <w:tab w:val="left" w:pos="2410"/>
        </w:tabs>
        <w:kinsoku/>
        <w:wordWrap/>
        <w:overflowPunct/>
        <w:topLinePunct/>
        <w:autoSpaceDE/>
        <w:autoSpaceDN/>
        <w:bidi w:val="0"/>
        <w:snapToGrid/>
        <w:spacing w:line="560" w:lineRule="exact"/>
        <w:ind w:left="0" w:leftChars="0" w:firstLine="1600" w:firstLineChars="500"/>
        <w:jc w:val="both"/>
        <w:rPr>
          <w:rStyle w:val="61"/>
          <w:rFonts w:hint="default" w:ascii="Times New Roman" w:hAnsi="Times New Roman" w:eastAsia="仿宋_GB2312" w:cs="Times New Roman"/>
          <w:color w:val="000000"/>
          <w:kern w:val="2"/>
          <w:sz w:val="32"/>
          <w:szCs w:val="32"/>
          <w:lang w:val="en-US" w:eastAsia="zh-CN" w:bidi="ar-SA"/>
        </w:rPr>
      </w:pPr>
      <w:r>
        <w:rPr>
          <w:rStyle w:val="61"/>
          <w:rFonts w:hint="default" w:ascii="Times New Roman" w:hAnsi="Times New Roman" w:eastAsia="仿宋_GB2312" w:cs="Times New Roman"/>
          <w:color w:val="000000"/>
          <w:kern w:val="2"/>
          <w:sz w:val="32"/>
          <w:szCs w:val="32"/>
          <w:lang w:val="en-US" w:eastAsia="zh-CN" w:bidi="ar-SA"/>
        </w:rPr>
        <w:t>3．成员单位联络表</w:t>
      </w:r>
    </w:p>
    <w:p>
      <w:pPr>
        <w:keepNext w:val="0"/>
        <w:keepLines w:val="0"/>
        <w:pageBreakBefore w:val="0"/>
        <w:widowControl w:val="0"/>
        <w:tabs>
          <w:tab w:val="left" w:pos="1560"/>
          <w:tab w:val="left" w:pos="1985"/>
          <w:tab w:val="left" w:pos="2127"/>
          <w:tab w:val="left" w:pos="2410"/>
        </w:tabs>
        <w:kinsoku/>
        <w:wordWrap/>
        <w:overflowPunct/>
        <w:topLinePunct/>
        <w:autoSpaceDE/>
        <w:autoSpaceDN/>
        <w:bidi w:val="0"/>
        <w:snapToGrid/>
        <w:spacing w:line="560" w:lineRule="exact"/>
        <w:ind w:left="0" w:leftChars="0"/>
        <w:jc w:val="both"/>
        <w:rPr>
          <w:rStyle w:val="61"/>
          <w:rFonts w:hint="default" w:ascii="Times New Roman" w:hAnsi="Times New Roman" w:eastAsia="黑体" w:cs="Times New Roman"/>
          <w:color w:val="000000"/>
          <w:kern w:val="2"/>
          <w:sz w:val="32"/>
          <w:szCs w:val="32"/>
          <w:lang w:val="en-US" w:eastAsia="zh-CN" w:bidi="ar-SA"/>
        </w:rPr>
      </w:pPr>
    </w:p>
    <w:p>
      <w:pPr>
        <w:keepNext w:val="0"/>
        <w:keepLines w:val="0"/>
        <w:pageBreakBefore w:val="0"/>
        <w:widowControl w:val="0"/>
        <w:kinsoku/>
        <w:wordWrap/>
        <w:overflowPunct/>
        <w:topLinePunct/>
        <w:autoSpaceDE/>
        <w:autoSpaceDN/>
        <w:bidi w:val="0"/>
        <w:snapToGrid/>
        <w:spacing w:line="560" w:lineRule="exact"/>
        <w:ind w:left="0" w:leftChars="0"/>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autoSpaceDE/>
        <w:autoSpaceDN/>
        <w:bidi w:val="0"/>
        <w:snapToGrid/>
        <w:spacing w:line="560" w:lineRule="exact"/>
        <w:ind w:left="0" w:leftChars="0" w:firstLine="640" w:firstLineChars="200"/>
        <w:jc w:val="both"/>
        <w:rPr>
          <w:rFonts w:hint="default" w:ascii="Times New Roman" w:hAnsi="Times New Roman" w:eastAsia="仿宋_GB2312" w:cs="Times New Roman"/>
          <w:kern w:val="2"/>
          <w:sz w:val="32"/>
          <w:szCs w:val="32"/>
          <w:lang w:val="en-US" w:eastAsia="zh-CN" w:bidi="ar-SA"/>
        </w:rPr>
      </w:pPr>
    </w:p>
    <w:p>
      <w:pPr>
        <w:keepNext w:val="0"/>
        <w:keepLines w:val="0"/>
        <w:pageBreakBefore w:val="0"/>
        <w:widowControl w:val="0"/>
        <w:kinsoku/>
        <w:wordWrap/>
        <w:overflowPunct/>
        <w:topLinePunct/>
        <w:autoSpaceDE/>
        <w:autoSpaceDN/>
        <w:bidi w:val="0"/>
        <w:snapToGrid/>
        <w:spacing w:line="560" w:lineRule="exact"/>
        <w:ind w:left="0" w:leftChars="0"/>
        <w:jc w:val="both"/>
        <w:rPr>
          <w:rFonts w:hint="default" w:ascii="Times New Roman" w:hAnsi="Times New Roman" w:eastAsia="仿宋_GB2312" w:cs="Times New Roman"/>
          <w:kern w:val="2"/>
          <w:sz w:val="32"/>
          <w:szCs w:val="32"/>
          <w:lang w:val="en-US" w:eastAsia="zh-CN" w:bidi="ar-SA"/>
        </w:rPr>
      </w:pPr>
    </w:p>
    <w:p>
      <w:pPr>
        <w:keepNext w:val="0"/>
        <w:keepLines w:val="0"/>
        <w:pageBreakBefore w:val="0"/>
        <w:widowControl w:val="0"/>
        <w:kinsoku/>
        <w:wordWrap/>
        <w:overflowPunct/>
        <w:topLinePunct/>
        <w:autoSpaceDE/>
        <w:autoSpaceDN/>
        <w:bidi w:val="0"/>
        <w:snapToGrid/>
        <w:spacing w:line="560" w:lineRule="exact"/>
        <w:ind w:left="0" w:leftChars="0"/>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autoSpaceDE/>
        <w:autoSpaceDN/>
        <w:bidi w:val="0"/>
        <w:snapToGrid/>
        <w:spacing w:line="560" w:lineRule="exact"/>
        <w:ind w:left="0" w:leftChars="0" w:firstLine="640" w:firstLineChars="200"/>
        <w:jc w:val="both"/>
        <w:rPr>
          <w:rFonts w:hint="default" w:ascii="Times New Roman" w:hAnsi="Times New Roman" w:eastAsia="仿宋_GB2312" w:cs="Times New Roman"/>
          <w:kern w:val="2"/>
          <w:sz w:val="32"/>
          <w:szCs w:val="32"/>
          <w:lang w:val="en-US" w:eastAsia="zh-CN" w:bidi="ar-SA"/>
        </w:rPr>
      </w:pPr>
    </w:p>
    <w:p>
      <w:pPr>
        <w:keepNext w:val="0"/>
        <w:keepLines w:val="0"/>
        <w:pageBreakBefore w:val="0"/>
        <w:widowControl w:val="0"/>
        <w:kinsoku/>
        <w:wordWrap/>
        <w:overflowPunct/>
        <w:topLinePunct/>
        <w:autoSpaceDE/>
        <w:autoSpaceDN/>
        <w:bidi w:val="0"/>
        <w:snapToGrid/>
        <w:spacing w:line="560" w:lineRule="exact"/>
        <w:ind w:left="0" w:leftChars="0"/>
        <w:jc w:val="both"/>
        <w:rPr>
          <w:rFonts w:hint="default" w:ascii="Times New Roman" w:hAnsi="Times New Roman" w:eastAsia="仿宋_GB2312" w:cs="Times New Roman"/>
          <w:kern w:val="2"/>
          <w:sz w:val="32"/>
          <w:szCs w:val="32"/>
          <w:lang w:val="en-US" w:eastAsia="zh-CN" w:bidi="ar-SA"/>
        </w:rPr>
      </w:pPr>
    </w:p>
    <w:p>
      <w:pPr>
        <w:keepNext w:val="0"/>
        <w:keepLines w:val="0"/>
        <w:pageBreakBefore w:val="0"/>
        <w:widowControl w:val="0"/>
        <w:kinsoku/>
        <w:wordWrap/>
        <w:overflowPunct/>
        <w:topLinePunct/>
        <w:autoSpaceDE/>
        <w:autoSpaceDN/>
        <w:bidi w:val="0"/>
        <w:snapToGrid/>
        <w:spacing w:line="560" w:lineRule="exact"/>
        <w:ind w:left="0" w:leftChars="0"/>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autoSpaceDE/>
        <w:autoSpaceDN/>
        <w:bidi w:val="0"/>
        <w:snapToGrid/>
        <w:spacing w:line="560" w:lineRule="exact"/>
        <w:ind w:left="0" w:leftChars="0" w:firstLine="640" w:firstLineChars="200"/>
        <w:jc w:val="both"/>
        <w:rPr>
          <w:rFonts w:hint="default" w:ascii="Times New Roman" w:hAnsi="Times New Roman" w:eastAsia="仿宋_GB2312" w:cs="Times New Roman"/>
          <w:kern w:val="2"/>
          <w:sz w:val="32"/>
          <w:szCs w:val="32"/>
          <w:lang w:val="en-US" w:eastAsia="zh-CN" w:bidi="ar-SA"/>
        </w:rPr>
      </w:pPr>
    </w:p>
    <w:p>
      <w:pPr>
        <w:keepNext w:val="0"/>
        <w:keepLines w:val="0"/>
        <w:pageBreakBefore w:val="0"/>
        <w:widowControl w:val="0"/>
        <w:kinsoku/>
        <w:wordWrap/>
        <w:overflowPunct/>
        <w:topLinePunct/>
        <w:autoSpaceDE/>
        <w:autoSpaceDN/>
        <w:bidi w:val="0"/>
        <w:snapToGrid/>
        <w:spacing w:line="560" w:lineRule="exact"/>
        <w:ind w:left="0" w:leftChars="0"/>
        <w:jc w:val="both"/>
        <w:rPr>
          <w:rFonts w:hint="default" w:ascii="Times New Roman" w:hAnsi="Times New Roman" w:eastAsia="仿宋_GB2312" w:cs="Times New Roman"/>
          <w:kern w:val="2"/>
          <w:sz w:val="32"/>
          <w:szCs w:val="32"/>
          <w:lang w:val="en-US" w:eastAsia="zh-CN" w:bidi="ar-SA"/>
        </w:rPr>
      </w:pPr>
    </w:p>
    <w:p>
      <w:pPr>
        <w:keepNext w:val="0"/>
        <w:keepLines w:val="0"/>
        <w:pageBreakBefore w:val="0"/>
        <w:widowControl w:val="0"/>
        <w:kinsoku/>
        <w:wordWrap/>
        <w:overflowPunct/>
        <w:topLinePunct/>
        <w:autoSpaceDE/>
        <w:autoSpaceDN/>
        <w:bidi w:val="0"/>
        <w:snapToGrid/>
        <w:spacing w:line="560" w:lineRule="exact"/>
        <w:ind w:left="0" w:leftChars="0"/>
        <w:rPr>
          <w:rFonts w:hint="default" w:ascii="Times New Roman" w:hAnsi="Times New Roman" w:eastAsia="仿宋_GB2312" w:cs="Times New Roman"/>
          <w:sz w:val="32"/>
          <w:szCs w:val="32"/>
        </w:rPr>
      </w:pPr>
    </w:p>
    <w:p>
      <w:pPr>
        <w:pStyle w:val="2"/>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pStyle w:val="2"/>
        <w:rPr>
          <w:rFonts w:hint="default" w:ascii="Times New Roman" w:hAnsi="Times New Roman" w:eastAsia="仿宋_GB2312" w:cs="Times New Roman"/>
          <w:sz w:val="32"/>
          <w:szCs w:val="32"/>
        </w:rPr>
      </w:pPr>
    </w:p>
    <w:p>
      <w:pPr>
        <w:rPr>
          <w:rFonts w:hint="default" w:ascii="Times New Roman" w:hAnsi="Times New Roman" w:eastAsia="仿宋_GB2312" w:cs="Times New Roman"/>
          <w:sz w:val="32"/>
          <w:szCs w:val="32"/>
        </w:rPr>
      </w:pPr>
    </w:p>
    <w:p>
      <w:pPr>
        <w:pStyle w:val="2"/>
        <w:rPr>
          <w:rFonts w:hint="default"/>
        </w:rPr>
      </w:pPr>
    </w:p>
    <w:p>
      <w:pPr>
        <w:keepNext w:val="0"/>
        <w:keepLines w:val="0"/>
        <w:pageBreakBefore w:val="0"/>
        <w:widowControl w:val="0"/>
        <w:kinsoku/>
        <w:wordWrap/>
        <w:overflowPunct/>
        <w:topLinePunct/>
        <w:autoSpaceDE/>
        <w:autoSpaceDN/>
        <w:bidi w:val="0"/>
        <w:snapToGrid/>
        <w:spacing w:line="560" w:lineRule="exact"/>
        <w:ind w:left="0" w:leftChars="0" w:firstLine="640" w:firstLineChars="200"/>
        <w:jc w:val="both"/>
        <w:rPr>
          <w:rFonts w:hint="default" w:ascii="Times New Roman" w:hAnsi="Times New Roman" w:eastAsia="仿宋_GB2312" w:cs="Times New Roman"/>
          <w:kern w:val="2"/>
          <w:sz w:val="32"/>
          <w:szCs w:val="32"/>
          <w:lang w:val="en-US" w:eastAsia="zh-CN" w:bidi="ar-SA"/>
        </w:rPr>
      </w:pPr>
    </w:p>
    <w:p>
      <w:pPr>
        <w:pStyle w:val="2"/>
        <w:rPr>
          <w:rFonts w:hint="default"/>
          <w:lang w:val="en-US" w:eastAsia="zh-CN"/>
        </w:rPr>
      </w:pPr>
    </w:p>
    <w:p>
      <w:pPr>
        <w:keepNext w:val="0"/>
        <w:keepLines w:val="0"/>
        <w:pageBreakBefore w:val="0"/>
        <w:widowControl w:val="0"/>
        <w:tabs>
          <w:tab w:val="left" w:pos="1560"/>
          <w:tab w:val="left" w:pos="1985"/>
          <w:tab w:val="left" w:pos="2127"/>
          <w:tab w:val="left" w:pos="2410"/>
        </w:tabs>
        <w:kinsoku/>
        <w:wordWrap/>
        <w:overflowPunct/>
        <w:topLinePunct/>
        <w:autoSpaceDE/>
        <w:autoSpaceDN/>
        <w:bidi w:val="0"/>
        <w:snapToGrid/>
        <w:spacing w:line="560" w:lineRule="exact"/>
        <w:ind w:left="0" w:leftChars="0"/>
        <w:jc w:val="both"/>
        <w:rPr>
          <w:rStyle w:val="61"/>
          <w:rFonts w:hint="default" w:ascii="Times New Roman" w:hAnsi="Times New Roman" w:eastAsia="黑体" w:cs="Times New Roman"/>
          <w:color w:val="000000"/>
          <w:kern w:val="2"/>
          <w:sz w:val="32"/>
          <w:szCs w:val="32"/>
          <w:lang w:val="en-US" w:eastAsia="zh-CN" w:bidi="ar-SA"/>
        </w:rPr>
      </w:pPr>
    </w:p>
    <w:p>
      <w:pPr>
        <w:keepNext w:val="0"/>
        <w:keepLines w:val="0"/>
        <w:pageBreakBefore w:val="0"/>
        <w:widowControl w:val="0"/>
        <w:tabs>
          <w:tab w:val="left" w:pos="1560"/>
          <w:tab w:val="left" w:pos="1985"/>
          <w:tab w:val="left" w:pos="2127"/>
          <w:tab w:val="left" w:pos="2410"/>
        </w:tabs>
        <w:kinsoku/>
        <w:wordWrap/>
        <w:overflowPunct/>
        <w:topLinePunct/>
        <w:autoSpaceDE/>
        <w:autoSpaceDN/>
        <w:bidi w:val="0"/>
        <w:snapToGrid/>
        <w:spacing w:line="560" w:lineRule="exact"/>
        <w:ind w:left="0" w:leftChars="0"/>
        <w:jc w:val="both"/>
        <w:rPr>
          <w:rStyle w:val="61"/>
          <w:rFonts w:hint="default" w:ascii="Times New Roman" w:hAnsi="Times New Roman" w:eastAsia="仿宋_GB2312" w:cs="Times New Roman"/>
          <w:color w:val="000000"/>
          <w:kern w:val="2"/>
          <w:sz w:val="32"/>
          <w:szCs w:val="32"/>
          <w:lang w:val="en-US" w:eastAsia="zh-CN" w:bidi="ar-SA"/>
        </w:rPr>
      </w:pPr>
      <w:r>
        <w:rPr>
          <w:rStyle w:val="61"/>
          <w:rFonts w:hint="default" w:ascii="Times New Roman" w:hAnsi="Times New Roman" w:eastAsia="黑体" w:cs="Times New Roman"/>
          <w:color w:val="000000"/>
          <w:kern w:val="2"/>
          <w:sz w:val="32"/>
          <w:szCs w:val="32"/>
          <w:lang w:val="en-US" w:eastAsia="zh-CN" w:bidi="ar-SA"/>
        </w:rPr>
        <w:t>附件1</w:t>
      </w:r>
    </w:p>
    <w:p>
      <w:pPr>
        <w:keepNext w:val="0"/>
        <w:keepLines w:val="0"/>
        <w:pageBreakBefore w:val="0"/>
        <w:widowControl w:val="0"/>
        <w:kinsoku/>
        <w:wordWrap/>
        <w:overflowPunct/>
        <w:topLinePunct/>
        <w:autoSpaceDE/>
        <w:autoSpaceDN/>
        <w:bidi w:val="0"/>
        <w:snapToGrid/>
        <w:spacing w:line="560" w:lineRule="exact"/>
        <w:ind w:left="0" w:leftChars="0"/>
        <w:jc w:val="center"/>
        <w:rPr>
          <w:rStyle w:val="62"/>
          <w:rFonts w:hint="default" w:ascii="Times New Roman" w:hAnsi="Times New Roman" w:eastAsia="方正小标宋简体" w:cs="Times New Roman"/>
          <w:color w:val="000000"/>
          <w:sz w:val="44"/>
          <w:szCs w:val="44"/>
        </w:rPr>
      </w:pPr>
      <w:r>
        <w:rPr>
          <w:rStyle w:val="62"/>
          <w:rFonts w:hint="default" w:ascii="Times New Roman" w:hAnsi="Times New Roman" w:eastAsia="方正小标宋简体" w:cs="Times New Roman"/>
          <w:color w:val="000000"/>
          <w:sz w:val="44"/>
          <w:szCs w:val="44"/>
        </w:rPr>
        <w:t>蓟州区火灾事故应急组织指挥体系架构图</w:t>
      </w:r>
    </w:p>
    <w:p>
      <w:pPr>
        <w:keepNext w:val="0"/>
        <w:keepLines w:val="0"/>
        <w:pageBreakBefore w:val="0"/>
        <w:widowControl w:val="0"/>
        <w:kinsoku/>
        <w:wordWrap/>
        <w:overflowPunct/>
        <w:topLinePunct/>
        <w:autoSpaceDE/>
        <w:autoSpaceDN/>
        <w:bidi w:val="0"/>
        <w:snapToGrid/>
        <w:spacing w:line="560" w:lineRule="exact"/>
        <w:ind w:left="0" w:leftChars="0"/>
        <w:jc w:val="center"/>
        <w:rPr>
          <w:rStyle w:val="62"/>
          <w:rFonts w:hint="default" w:ascii="Times New Roman" w:hAnsi="Times New Roman" w:eastAsia="宋体" w:cs="Times New Roman"/>
          <w:color w:val="000000"/>
          <w:sz w:val="48"/>
        </w:rPr>
      </w:pPr>
      <w:r>
        <w:rPr>
          <w:rFonts w:hint="default" w:ascii="Times New Roman" w:hAnsi="Times New Roman" w:eastAsia="宋体" w:cs="Times New Roman"/>
        </w:rPr>
        <mc:AlternateContent>
          <mc:Choice Requires="wps">
            <w:drawing>
              <wp:anchor distT="0" distB="0" distL="114300" distR="114300" simplePos="0" relativeHeight="251811840" behindDoc="0" locked="0" layoutInCell="1" allowOverlap="1">
                <wp:simplePos x="0" y="0"/>
                <wp:positionH relativeFrom="column">
                  <wp:posOffset>646430</wp:posOffset>
                </wp:positionH>
                <wp:positionV relativeFrom="paragraph">
                  <wp:posOffset>92710</wp:posOffset>
                </wp:positionV>
                <wp:extent cx="4057015" cy="1022350"/>
                <wp:effectExtent l="4445" t="4445" r="15240" b="20955"/>
                <wp:wrapNone/>
                <wp:docPr id="686" name="矩形 4"/>
                <wp:cNvGraphicFramePr/>
                <a:graphic xmlns:a="http://schemas.openxmlformats.org/drawingml/2006/main">
                  <a:graphicData uri="http://schemas.microsoft.com/office/word/2010/wordprocessingShape">
                    <wps:wsp>
                      <wps:cNvSpPr/>
                      <wps:spPr>
                        <a:xfrm>
                          <a:off x="0" y="0"/>
                          <a:ext cx="4057015" cy="1022350"/>
                        </a:xfrm>
                        <a:prstGeom prst="rect">
                          <a:avLst/>
                        </a:prstGeom>
                        <a:noFill/>
                        <a:ln w="3175" cap="flat" cmpd="sng">
                          <a:solidFill>
                            <a:srgbClr val="000000"/>
                          </a:solidFill>
                          <a:prstDash val="solid"/>
                          <a:miter/>
                          <a:headEnd type="none" w="med" len="med"/>
                          <a:tailEnd type="none" w="med" len="med"/>
                        </a:ln>
                      </wps:spPr>
                      <wps:txbx>
                        <w:txbxContent>
                          <w:p>
                            <w:pPr>
                              <w:numPr>
                                <w:ilvl w:val="0"/>
                                <w:numId w:val="4"/>
                              </w:numPr>
                              <w:jc w:val="center"/>
                              <w:textAlignment w:val="top"/>
                              <w:rPr>
                                <w:rFonts w:ascii="方正黑体_GBK" w:hAnsi="Times New Roman" w:eastAsia="方正黑体_GBK" w:cs="Times New Roman"/>
                                <w:sz w:val="32"/>
                                <w:szCs w:val="21"/>
                              </w:rPr>
                            </w:pPr>
                            <w:r>
                              <w:rPr>
                                <w:rFonts w:hint="eastAsia" w:ascii="方正黑体_GBK" w:hAnsi="Times New Roman" w:eastAsia="方正黑体_GBK" w:cs="Times New Roman"/>
                                <w:color w:val="000000"/>
                                <w:kern w:val="24"/>
                                <w:sz w:val="32"/>
                                <w:szCs w:val="21"/>
                              </w:rPr>
                              <w:t>区火灾事故应急指挥部</w:t>
                            </w:r>
                          </w:p>
                          <w:p>
                            <w:pPr>
                              <w:numPr>
                                <w:ilvl w:val="0"/>
                                <w:numId w:val="4"/>
                              </w:numPr>
                              <w:spacing w:line="360" w:lineRule="exact"/>
                              <w:jc w:val="left"/>
                              <w:textAlignment w:val="top"/>
                              <w:rPr>
                                <w:rFonts w:ascii="Times New Roman" w:hAnsi="Times New Roman" w:eastAsia="宋体" w:cs="Times New Roman"/>
                                <w:sz w:val="22"/>
                                <w:szCs w:val="21"/>
                              </w:rPr>
                            </w:pPr>
                            <w:r>
                              <w:rPr>
                                <w:rFonts w:ascii="仿宋_GB2312" w:hAnsi="Times New Roman" w:eastAsia="仿宋_GB2312" w:cs="Times New Roman"/>
                                <w:b/>
                                <w:color w:val="000000"/>
                                <w:kern w:val="24"/>
                                <w:sz w:val="22"/>
                                <w:szCs w:val="21"/>
                              </w:rPr>
                              <w:t>总</w:t>
                            </w:r>
                            <w:r>
                              <w:rPr>
                                <w:rFonts w:hint="eastAsia" w:ascii="仿宋_GB2312" w:hAnsi="Times New Roman" w:eastAsia="仿宋_GB2312" w:cs="Times New Roman"/>
                                <w:b/>
                                <w:color w:val="000000"/>
                                <w:kern w:val="24"/>
                                <w:sz w:val="22"/>
                                <w:szCs w:val="21"/>
                                <w:lang w:eastAsia="zh-CN"/>
                              </w:rPr>
                              <w:t xml:space="preserve">  </w:t>
                            </w:r>
                            <w:r>
                              <w:rPr>
                                <w:rFonts w:ascii="仿宋_GB2312" w:hAnsi="Times New Roman" w:eastAsia="仿宋_GB2312" w:cs="Times New Roman"/>
                                <w:b/>
                                <w:color w:val="000000"/>
                                <w:kern w:val="24"/>
                                <w:sz w:val="22"/>
                                <w:szCs w:val="21"/>
                              </w:rPr>
                              <w:t>指</w:t>
                            </w:r>
                            <w:r>
                              <w:rPr>
                                <w:rFonts w:hint="eastAsia" w:ascii="仿宋_GB2312" w:hAnsi="Times New Roman" w:eastAsia="仿宋_GB2312" w:cs="Times New Roman"/>
                                <w:b/>
                                <w:color w:val="000000"/>
                                <w:kern w:val="24"/>
                                <w:sz w:val="22"/>
                                <w:szCs w:val="21"/>
                                <w:lang w:eastAsia="zh-CN"/>
                              </w:rPr>
                              <w:t xml:space="preserve">  </w:t>
                            </w:r>
                            <w:r>
                              <w:rPr>
                                <w:rFonts w:ascii="仿宋_GB2312" w:hAnsi="Times New Roman" w:eastAsia="仿宋_GB2312" w:cs="Times New Roman"/>
                                <w:b/>
                                <w:color w:val="000000"/>
                                <w:kern w:val="24"/>
                                <w:sz w:val="22"/>
                                <w:szCs w:val="21"/>
                              </w:rPr>
                              <w:t>挥：</w:t>
                            </w:r>
                            <w:r>
                              <w:rPr>
                                <w:rFonts w:hint="eastAsia" w:ascii="仿宋_GB2312" w:hAnsi="Times New Roman" w:eastAsia="仿宋_GB2312" w:cs="Times New Roman"/>
                                <w:color w:val="000000"/>
                                <w:kern w:val="24"/>
                                <w:sz w:val="22"/>
                                <w:szCs w:val="21"/>
                              </w:rPr>
                              <w:t>区</w:t>
                            </w:r>
                            <w:r>
                              <w:rPr>
                                <w:rFonts w:ascii="仿宋_GB2312" w:hAnsi="Times New Roman" w:eastAsia="仿宋_GB2312" w:cs="Times New Roman"/>
                                <w:color w:val="000000"/>
                                <w:kern w:val="24"/>
                                <w:sz w:val="22"/>
                                <w:szCs w:val="21"/>
                              </w:rPr>
                              <w:t>人民政府分管消防工作的副</w:t>
                            </w:r>
                            <w:r>
                              <w:rPr>
                                <w:rFonts w:hint="eastAsia" w:ascii="仿宋_GB2312" w:hAnsi="Times New Roman" w:eastAsia="仿宋_GB2312" w:cs="Times New Roman"/>
                                <w:color w:val="000000"/>
                                <w:kern w:val="24"/>
                                <w:sz w:val="22"/>
                                <w:szCs w:val="21"/>
                              </w:rPr>
                              <w:t>区长</w:t>
                            </w:r>
                          </w:p>
                          <w:p>
                            <w:pPr>
                              <w:numPr>
                                <w:ilvl w:val="0"/>
                                <w:numId w:val="4"/>
                              </w:numPr>
                              <w:spacing w:line="360" w:lineRule="exact"/>
                              <w:jc w:val="left"/>
                              <w:textAlignment w:val="top"/>
                              <w:rPr>
                                <w:rFonts w:ascii="Times New Roman" w:hAnsi="Times New Roman" w:eastAsia="宋体" w:cs="Times New Roman"/>
                                <w:sz w:val="22"/>
                                <w:szCs w:val="21"/>
                              </w:rPr>
                            </w:pPr>
                            <w:r>
                              <w:rPr>
                                <w:rFonts w:ascii="仿宋_GB2312" w:hAnsi="Times New Roman" w:eastAsia="仿宋_GB2312" w:cs="Times New Roman"/>
                                <w:b/>
                                <w:color w:val="000000"/>
                                <w:kern w:val="24"/>
                                <w:sz w:val="22"/>
                                <w:szCs w:val="21"/>
                              </w:rPr>
                              <w:t>副总指挥：</w:t>
                            </w:r>
                            <w:r>
                              <w:rPr>
                                <w:rFonts w:hint="eastAsia" w:ascii="仿宋_GB2312" w:hAnsi="Times New Roman" w:eastAsia="仿宋_GB2312" w:cs="Times New Roman"/>
                                <w:color w:val="000000"/>
                                <w:kern w:val="24"/>
                                <w:sz w:val="22"/>
                                <w:szCs w:val="21"/>
                              </w:rPr>
                              <w:t>区</w:t>
                            </w:r>
                            <w:r>
                              <w:rPr>
                                <w:rFonts w:ascii="仿宋_GB2312" w:hAnsi="Times New Roman" w:eastAsia="仿宋_GB2312" w:cs="Times New Roman"/>
                                <w:color w:val="000000"/>
                                <w:kern w:val="24"/>
                                <w:sz w:val="22"/>
                                <w:szCs w:val="21"/>
                              </w:rPr>
                              <w:t>消防救援</w:t>
                            </w:r>
                            <w:r>
                              <w:rPr>
                                <w:rFonts w:hint="eastAsia" w:ascii="仿宋_GB2312" w:hAnsi="Times New Roman" w:eastAsia="仿宋_GB2312" w:cs="Times New Roman"/>
                                <w:color w:val="000000"/>
                                <w:kern w:val="24"/>
                                <w:sz w:val="22"/>
                                <w:szCs w:val="21"/>
                              </w:rPr>
                              <w:t>支队支队长</w:t>
                            </w:r>
                            <w:r>
                              <w:rPr>
                                <w:rFonts w:hint="eastAsia" w:ascii="仿宋_GB2312" w:hAnsi="Times New Roman" w:eastAsia="仿宋_GB2312" w:cs="Times New Roman"/>
                                <w:color w:val="000000"/>
                                <w:kern w:val="24"/>
                                <w:sz w:val="22"/>
                                <w:szCs w:val="21"/>
                                <w:lang w:eastAsia="zh-CN"/>
                              </w:rPr>
                              <w:t>、</w:t>
                            </w:r>
                            <w:r>
                              <w:rPr>
                                <w:rFonts w:ascii="仿宋_GB2312" w:hAnsi="Times New Roman" w:eastAsia="仿宋_GB2312" w:cs="Times New Roman"/>
                                <w:color w:val="000000"/>
                                <w:kern w:val="24"/>
                                <w:sz w:val="22"/>
                                <w:szCs w:val="21"/>
                              </w:rPr>
                              <w:t>政治委员</w:t>
                            </w:r>
                          </w:p>
                          <w:p>
                            <w:pPr>
                              <w:numPr>
                                <w:ilvl w:val="0"/>
                                <w:numId w:val="4"/>
                              </w:numPr>
                              <w:spacing w:line="360" w:lineRule="exact"/>
                              <w:jc w:val="left"/>
                              <w:textAlignment w:val="top"/>
                              <w:rPr>
                                <w:rFonts w:ascii="Times New Roman" w:hAnsi="Times New Roman" w:eastAsia="宋体" w:cs="Times New Roman"/>
                                <w:sz w:val="22"/>
                                <w:szCs w:val="21"/>
                              </w:rPr>
                            </w:pPr>
                          </w:p>
                        </w:txbxContent>
                      </wps:txbx>
                      <wps:bodyPr anchor="ctr" anchorCtr="false" upright="true"/>
                    </wps:wsp>
                  </a:graphicData>
                </a:graphic>
              </wp:anchor>
            </w:drawing>
          </mc:Choice>
          <mc:Fallback>
            <w:pict>
              <v:rect id="矩形 4" o:spid="_x0000_s1026" o:spt="1" style="position:absolute;left:0pt;margin-left:50.9pt;margin-top:7.3pt;height:80.5pt;width:319.45pt;z-index:251811840;v-text-anchor:middle;mso-width-relative:page;mso-height-relative:page;" filled="f" stroked="t" coordsize="21600,21600" o:gfxdata="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ajMHDXAAAACgEAAA8AAAAAAAAAAQAg&#10;AAAAOAAAAGRycy9kb3ducmV2LnhtbFBLAQIUABQAAAAIAIdO4kDZmtdm+QEAANcDAAAOAAAAAAAA&#10;AAEAIAAAADwBAABkcnMvZTJvRG9jLnhtbFBLBQYAAAAABgAGAFkBAACnBQAAAAA=&#10;">
                <v:fill on="f" focussize="0,0"/>
                <v:stroke weight="0.25pt" color="#000000" joinstyle="miter"/>
                <v:imagedata o:title=""/>
                <o:lock v:ext="edit" aspectratio="f"/>
                <v:textbox>
                  <w:txbxContent>
                    <w:p>
                      <w:pPr>
                        <w:numPr>
                          <w:ilvl w:val="0"/>
                          <w:numId w:val="4"/>
                        </w:numPr>
                        <w:jc w:val="center"/>
                        <w:textAlignment w:val="top"/>
                        <w:rPr>
                          <w:rFonts w:ascii="方正黑体_GBK" w:hAnsi="Times New Roman" w:eastAsia="方正黑体_GBK" w:cs="Times New Roman"/>
                          <w:sz w:val="32"/>
                          <w:szCs w:val="21"/>
                        </w:rPr>
                      </w:pPr>
                      <w:r>
                        <w:rPr>
                          <w:rFonts w:hint="eastAsia" w:ascii="方正黑体_GBK" w:hAnsi="Times New Roman" w:eastAsia="方正黑体_GBK" w:cs="Times New Roman"/>
                          <w:color w:val="000000"/>
                          <w:kern w:val="24"/>
                          <w:sz w:val="32"/>
                          <w:szCs w:val="21"/>
                        </w:rPr>
                        <w:t>区火灾事故应急指挥部</w:t>
                      </w:r>
                    </w:p>
                    <w:p>
                      <w:pPr>
                        <w:numPr>
                          <w:ilvl w:val="0"/>
                          <w:numId w:val="4"/>
                        </w:numPr>
                        <w:spacing w:line="360" w:lineRule="exact"/>
                        <w:jc w:val="left"/>
                        <w:textAlignment w:val="top"/>
                        <w:rPr>
                          <w:rFonts w:ascii="Times New Roman" w:hAnsi="Times New Roman" w:eastAsia="宋体" w:cs="Times New Roman"/>
                          <w:sz w:val="22"/>
                          <w:szCs w:val="21"/>
                        </w:rPr>
                      </w:pPr>
                      <w:r>
                        <w:rPr>
                          <w:rFonts w:ascii="仿宋_GB2312" w:hAnsi="Times New Roman" w:eastAsia="仿宋_GB2312" w:cs="Times New Roman"/>
                          <w:b/>
                          <w:color w:val="000000"/>
                          <w:kern w:val="24"/>
                          <w:sz w:val="22"/>
                          <w:szCs w:val="21"/>
                        </w:rPr>
                        <w:t>总</w:t>
                      </w:r>
                      <w:r>
                        <w:rPr>
                          <w:rFonts w:hint="eastAsia" w:ascii="仿宋_GB2312" w:hAnsi="Times New Roman" w:eastAsia="仿宋_GB2312" w:cs="Times New Roman"/>
                          <w:b/>
                          <w:color w:val="000000"/>
                          <w:kern w:val="24"/>
                          <w:sz w:val="22"/>
                          <w:szCs w:val="21"/>
                          <w:lang w:eastAsia="zh-CN"/>
                        </w:rPr>
                        <w:t xml:space="preserve">  </w:t>
                      </w:r>
                      <w:r>
                        <w:rPr>
                          <w:rFonts w:ascii="仿宋_GB2312" w:hAnsi="Times New Roman" w:eastAsia="仿宋_GB2312" w:cs="Times New Roman"/>
                          <w:b/>
                          <w:color w:val="000000"/>
                          <w:kern w:val="24"/>
                          <w:sz w:val="22"/>
                          <w:szCs w:val="21"/>
                        </w:rPr>
                        <w:t>指</w:t>
                      </w:r>
                      <w:r>
                        <w:rPr>
                          <w:rFonts w:hint="eastAsia" w:ascii="仿宋_GB2312" w:hAnsi="Times New Roman" w:eastAsia="仿宋_GB2312" w:cs="Times New Roman"/>
                          <w:b/>
                          <w:color w:val="000000"/>
                          <w:kern w:val="24"/>
                          <w:sz w:val="22"/>
                          <w:szCs w:val="21"/>
                          <w:lang w:eastAsia="zh-CN"/>
                        </w:rPr>
                        <w:t xml:space="preserve">  </w:t>
                      </w:r>
                      <w:r>
                        <w:rPr>
                          <w:rFonts w:ascii="仿宋_GB2312" w:hAnsi="Times New Roman" w:eastAsia="仿宋_GB2312" w:cs="Times New Roman"/>
                          <w:b/>
                          <w:color w:val="000000"/>
                          <w:kern w:val="24"/>
                          <w:sz w:val="22"/>
                          <w:szCs w:val="21"/>
                        </w:rPr>
                        <w:t>挥：</w:t>
                      </w:r>
                      <w:r>
                        <w:rPr>
                          <w:rFonts w:hint="eastAsia" w:ascii="仿宋_GB2312" w:hAnsi="Times New Roman" w:eastAsia="仿宋_GB2312" w:cs="Times New Roman"/>
                          <w:color w:val="000000"/>
                          <w:kern w:val="24"/>
                          <w:sz w:val="22"/>
                          <w:szCs w:val="21"/>
                        </w:rPr>
                        <w:t>区</w:t>
                      </w:r>
                      <w:r>
                        <w:rPr>
                          <w:rFonts w:ascii="仿宋_GB2312" w:hAnsi="Times New Roman" w:eastAsia="仿宋_GB2312" w:cs="Times New Roman"/>
                          <w:color w:val="000000"/>
                          <w:kern w:val="24"/>
                          <w:sz w:val="22"/>
                          <w:szCs w:val="21"/>
                        </w:rPr>
                        <w:t>人民政府分管消防工作的副</w:t>
                      </w:r>
                      <w:r>
                        <w:rPr>
                          <w:rFonts w:hint="eastAsia" w:ascii="仿宋_GB2312" w:hAnsi="Times New Roman" w:eastAsia="仿宋_GB2312" w:cs="Times New Roman"/>
                          <w:color w:val="000000"/>
                          <w:kern w:val="24"/>
                          <w:sz w:val="22"/>
                          <w:szCs w:val="21"/>
                        </w:rPr>
                        <w:t>区长</w:t>
                      </w:r>
                    </w:p>
                    <w:p>
                      <w:pPr>
                        <w:numPr>
                          <w:ilvl w:val="0"/>
                          <w:numId w:val="4"/>
                        </w:numPr>
                        <w:spacing w:line="360" w:lineRule="exact"/>
                        <w:jc w:val="left"/>
                        <w:textAlignment w:val="top"/>
                        <w:rPr>
                          <w:rFonts w:ascii="Times New Roman" w:hAnsi="Times New Roman" w:eastAsia="宋体" w:cs="Times New Roman"/>
                          <w:sz w:val="22"/>
                          <w:szCs w:val="21"/>
                        </w:rPr>
                      </w:pPr>
                      <w:r>
                        <w:rPr>
                          <w:rFonts w:ascii="仿宋_GB2312" w:hAnsi="Times New Roman" w:eastAsia="仿宋_GB2312" w:cs="Times New Roman"/>
                          <w:b/>
                          <w:color w:val="000000"/>
                          <w:kern w:val="24"/>
                          <w:sz w:val="22"/>
                          <w:szCs w:val="21"/>
                        </w:rPr>
                        <w:t>副总指挥：</w:t>
                      </w:r>
                      <w:r>
                        <w:rPr>
                          <w:rFonts w:hint="eastAsia" w:ascii="仿宋_GB2312" w:hAnsi="Times New Roman" w:eastAsia="仿宋_GB2312" w:cs="Times New Roman"/>
                          <w:color w:val="000000"/>
                          <w:kern w:val="24"/>
                          <w:sz w:val="22"/>
                          <w:szCs w:val="21"/>
                        </w:rPr>
                        <w:t>区</w:t>
                      </w:r>
                      <w:r>
                        <w:rPr>
                          <w:rFonts w:ascii="仿宋_GB2312" w:hAnsi="Times New Roman" w:eastAsia="仿宋_GB2312" w:cs="Times New Roman"/>
                          <w:color w:val="000000"/>
                          <w:kern w:val="24"/>
                          <w:sz w:val="22"/>
                          <w:szCs w:val="21"/>
                        </w:rPr>
                        <w:t>消防救援</w:t>
                      </w:r>
                      <w:r>
                        <w:rPr>
                          <w:rFonts w:hint="eastAsia" w:ascii="仿宋_GB2312" w:hAnsi="Times New Roman" w:eastAsia="仿宋_GB2312" w:cs="Times New Roman"/>
                          <w:color w:val="000000"/>
                          <w:kern w:val="24"/>
                          <w:sz w:val="22"/>
                          <w:szCs w:val="21"/>
                        </w:rPr>
                        <w:t>支队支队长</w:t>
                      </w:r>
                      <w:r>
                        <w:rPr>
                          <w:rFonts w:hint="eastAsia" w:ascii="仿宋_GB2312" w:hAnsi="Times New Roman" w:eastAsia="仿宋_GB2312" w:cs="Times New Roman"/>
                          <w:color w:val="000000"/>
                          <w:kern w:val="24"/>
                          <w:sz w:val="22"/>
                          <w:szCs w:val="21"/>
                          <w:lang w:eastAsia="zh-CN"/>
                        </w:rPr>
                        <w:t>、</w:t>
                      </w:r>
                      <w:r>
                        <w:rPr>
                          <w:rFonts w:ascii="仿宋_GB2312" w:hAnsi="Times New Roman" w:eastAsia="仿宋_GB2312" w:cs="Times New Roman"/>
                          <w:color w:val="000000"/>
                          <w:kern w:val="24"/>
                          <w:sz w:val="22"/>
                          <w:szCs w:val="21"/>
                        </w:rPr>
                        <w:t>政治委员</w:t>
                      </w:r>
                    </w:p>
                    <w:p>
                      <w:pPr>
                        <w:numPr>
                          <w:ilvl w:val="0"/>
                          <w:numId w:val="4"/>
                        </w:numPr>
                        <w:spacing w:line="360" w:lineRule="exact"/>
                        <w:jc w:val="left"/>
                        <w:textAlignment w:val="top"/>
                        <w:rPr>
                          <w:rFonts w:ascii="Times New Roman" w:hAnsi="Times New Roman" w:eastAsia="宋体" w:cs="Times New Roman"/>
                          <w:sz w:val="22"/>
                          <w:szCs w:val="21"/>
                        </w:rPr>
                      </w:pPr>
                    </w:p>
                  </w:txbxContent>
                </v:textbox>
              </v:rect>
            </w:pict>
          </mc:Fallback>
        </mc:AlternateContent>
      </w:r>
      <w:r>
        <w:rPr>
          <w:rFonts w:hint="default" w:ascii="Times New Roman" w:hAnsi="Times New Roman" w:eastAsia="宋体" w:cs="Times New Roman"/>
        </w:rPr>
        <mc:AlternateContent>
          <mc:Choice Requires="wps">
            <w:drawing>
              <wp:anchor distT="0" distB="0" distL="114300" distR="114300" simplePos="0" relativeHeight="251810816" behindDoc="0" locked="0" layoutInCell="1" hidden="true" allowOverlap="1">
                <wp:simplePos x="0" y="0"/>
                <wp:positionH relativeFrom="column">
                  <wp:posOffset>0</wp:posOffset>
                </wp:positionH>
                <wp:positionV relativeFrom="paragraph">
                  <wp:posOffset>0</wp:posOffset>
                </wp:positionV>
                <wp:extent cx="635000" cy="635000"/>
                <wp:effectExtent l="0" t="0" r="0" b="0"/>
                <wp:wrapNone/>
                <wp:docPr id="687" name="AutoShape 2" hidden="true"/>
                <wp:cNvGraphicFramePr/>
                <a:graphic xmlns:a="http://schemas.openxmlformats.org/drawingml/2006/main">
                  <a:graphicData uri="http://schemas.microsoft.com/office/word/2010/wordprocessingShape">
                    <wps:wsp>
                      <wps:cNvSpPr/>
                      <wps:spPr>
                        <a:xfrm>
                          <a:off x="0" y="0"/>
                          <a:ext cx="635000" cy="635000"/>
                        </a:xfrm>
                        <a:custGeom>
                          <a:avLst/>
                          <a:gdLst/>
                          <a:ahLst/>
                          <a:cxnLst/>
                          <a:pathLst/>
                        </a:custGeom>
                        <a:noFill/>
                        <a:ln>
                          <a:noFill/>
                        </a:ln>
                      </wps:spPr>
                      <wps:bodyPr upright="true"/>
                    </wps:wsp>
                  </a:graphicData>
                </a:graphic>
              </wp:anchor>
            </w:drawing>
          </mc:Choice>
          <mc:Fallback>
            <w:pict>
              <v:shape id="AutoShape 2" o:spid="_x0000_s1026" o:spt="100" style="position:absolute;left:0pt;margin-left:0pt;margin-top:0pt;height:50pt;width:50pt;visibility:hidden;z-index:251810816;mso-width-relative:page;mso-height-relative:page;" filled="f" stroked="f" coordsize="635000,635000" o:gfxdata="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FgAAAGRycy9QSwECFAAUAAAACACHTuJApj916c8AAAAFAQAADwAAAAAAAAABACAAAAA4AAAAZHJz&#10;L2Rvd25yZXYueG1sUEsBAhQAFAAAAAgAh07iQMjHrUCFAQAAHAMAAA4AAAAAAAAAAQAgAAAANAEA&#10;AGRycy9lMm9Eb2MueG1sUEsFBgAAAAAGAAYAWQEAACsFAAAAAA==&#10;">
                <v:fill on="f" focussize="0,0"/>
                <v:stroke on="f"/>
                <v:imagedata o:title=""/>
                <o:lock v:ext="edit" aspectratio="f"/>
              </v:shape>
            </w:pict>
          </mc:Fallback>
        </mc:AlternateContent>
      </w:r>
    </w:p>
    <w:p>
      <w:pPr>
        <w:widowControl w:val="0"/>
        <w:kinsoku/>
        <w:overflowPunct/>
        <w:topLinePunct/>
        <w:autoSpaceDE/>
        <w:autoSpaceDN/>
        <w:bidi w:val="0"/>
        <w:rPr>
          <w:rStyle w:val="62"/>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38464" behindDoc="0" locked="0" layoutInCell="1" allowOverlap="1">
                <wp:simplePos x="0" y="0"/>
                <wp:positionH relativeFrom="column">
                  <wp:posOffset>2662555</wp:posOffset>
                </wp:positionH>
                <wp:positionV relativeFrom="paragraph">
                  <wp:posOffset>2136775</wp:posOffset>
                </wp:positionV>
                <wp:extent cx="8890" cy="264160"/>
                <wp:effectExtent l="0" t="0" r="0" b="0"/>
                <wp:wrapNone/>
                <wp:docPr id="688" name="直线 117"/>
                <wp:cNvGraphicFramePr/>
                <a:graphic xmlns:a="http://schemas.openxmlformats.org/drawingml/2006/main">
                  <a:graphicData uri="http://schemas.microsoft.com/office/word/2010/wordprocessingShape">
                    <wps:wsp>
                      <wps:cNvCnPr/>
                      <wps:spPr>
                        <a:xfrm flipH="true" flipV="true">
                          <a:off x="0" y="0"/>
                          <a:ext cx="8890" cy="26416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117" o:spid="_x0000_s1026" o:spt="20" style="position:absolute;left:0pt;flip:x y;margin-left:209.65pt;margin-top:168.25pt;height:20.8pt;width:0.7pt;z-index:251838464;mso-width-relative:page;mso-height-relative:page;" filled="f" stroked="t" coordsize="21600,21600" o:gfxdata="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CWlv5XXAAAACwEAAA8AAAAAAAAAAQAgAAAAOAAAAGRycy9kb3ducmV2Lnht&#10;bFBLAQIUABQAAAAIAIdO4kBleyHP5AEAALADAAAOAAAAAAAAAAEAIAAAADwBAABkcnMvZTJvRG9j&#10;LnhtbFBLBQYAAAAABgAGAFkBAACSBQAAAAA=&#10;">
                <v:fill on="f" focussize="0,0"/>
                <v:stroke color="#000000" joinstyle="round"/>
                <v:imagedata o:title=""/>
                <o:lock v:ext="edit" aspectratio="f"/>
              </v:line>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12864" behindDoc="0" locked="0" layoutInCell="1" allowOverlap="1">
                <wp:simplePos x="0" y="0"/>
                <wp:positionH relativeFrom="column">
                  <wp:posOffset>2082165</wp:posOffset>
                </wp:positionH>
                <wp:positionV relativeFrom="paragraph">
                  <wp:posOffset>1832610</wp:posOffset>
                </wp:positionV>
                <wp:extent cx="1129030" cy="309245"/>
                <wp:effectExtent l="4445" t="4445" r="9525" b="10160"/>
                <wp:wrapNone/>
                <wp:docPr id="689" name="矩形 7"/>
                <wp:cNvGraphicFramePr/>
                <a:graphic xmlns:a="http://schemas.openxmlformats.org/drawingml/2006/main">
                  <a:graphicData uri="http://schemas.microsoft.com/office/word/2010/wordprocessingShape">
                    <wps:wsp>
                      <wps:cNvSpPr/>
                      <wps:spPr>
                        <a:xfrm>
                          <a:off x="0" y="0"/>
                          <a:ext cx="1129030" cy="309245"/>
                        </a:xfrm>
                        <a:prstGeom prst="rect">
                          <a:avLst/>
                        </a:prstGeom>
                        <a:noFill/>
                        <a:ln w="3175" cap="flat" cmpd="sng">
                          <a:solidFill>
                            <a:srgbClr val="000000"/>
                          </a:solidFill>
                          <a:prstDash val="solid"/>
                          <a:miter/>
                          <a:headEnd type="none" w="med" len="med"/>
                          <a:tailEnd type="none" w="med" len="med"/>
                        </a:ln>
                      </wps:spPr>
                      <wps:txbx>
                        <w:txbxContent>
                          <w:p>
                            <w:pPr>
                              <w:spacing w:line="400" w:lineRule="exact"/>
                              <w:jc w:val="center"/>
                              <w:textAlignment w:val="top"/>
                              <w:rPr>
                                <w:rFonts w:ascii="仿宋_GB2312" w:hAnsi="Times New Roman" w:eastAsia="仿宋_GB2312" w:cs="Times New Roman"/>
                                <w:color w:val="000000"/>
                                <w:kern w:val="24"/>
                                <w:sz w:val="24"/>
                                <w:szCs w:val="21"/>
                              </w:rPr>
                            </w:pPr>
                            <w:r>
                              <w:rPr>
                                <w:rFonts w:ascii="仿宋_GB2312" w:hAnsi="Times New Roman" w:eastAsia="仿宋_GB2312" w:cs="Times New Roman"/>
                                <w:color w:val="000000"/>
                                <w:kern w:val="24"/>
                                <w:sz w:val="24"/>
                                <w:szCs w:val="21"/>
                              </w:rPr>
                              <w:t>工作组</w:t>
                            </w:r>
                          </w:p>
                        </w:txbxContent>
                      </wps:txbx>
                      <wps:bodyPr anchor="ctr" anchorCtr="false" upright="true"/>
                    </wps:wsp>
                  </a:graphicData>
                </a:graphic>
              </wp:anchor>
            </w:drawing>
          </mc:Choice>
          <mc:Fallback>
            <w:pict>
              <v:rect id="矩形 7" o:spid="_x0000_s1026" o:spt="1" style="position:absolute;left:0pt;margin-left:163.95pt;margin-top:144.3pt;height:24.35pt;width:88.9pt;z-index:251812864;v-text-anchor:middle;mso-width-relative:page;mso-height-relative:page;" filled="f" stroked="t" coordsize="21600,21600" o:gfxdata="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AXtxNvaAAAACwEAAA8AAAAAAAAAAQAg&#10;AAAAOAAAAGRycy9kb3ducmV2LnhtbFBLAQIUABQAAAAIAIdO4kBH6fHy9gEAANYDAAAOAAAAAAAA&#10;AAEAIAAAAD8BAABkcnMvZTJvRG9jLnhtbFBLBQYAAAAABgAGAFkBAACnBQAAAAA=&#10;">
                <v:fill on="f" focussize="0,0"/>
                <v:stroke weight="0.25pt" color="#000000" joinstyle="miter"/>
                <v:imagedata o:title=""/>
                <o:lock v:ext="edit" aspectratio="f"/>
                <v:textbox>
                  <w:txbxContent>
                    <w:p>
                      <w:pPr>
                        <w:spacing w:line="400" w:lineRule="exact"/>
                        <w:jc w:val="center"/>
                        <w:textAlignment w:val="top"/>
                        <w:rPr>
                          <w:rFonts w:ascii="仿宋_GB2312" w:hAnsi="Times New Roman" w:eastAsia="仿宋_GB2312" w:cs="Times New Roman"/>
                          <w:color w:val="000000"/>
                          <w:kern w:val="24"/>
                          <w:sz w:val="24"/>
                          <w:szCs w:val="21"/>
                        </w:rPr>
                      </w:pPr>
                      <w:r>
                        <w:rPr>
                          <w:rFonts w:ascii="仿宋_GB2312" w:hAnsi="Times New Roman" w:eastAsia="仿宋_GB2312" w:cs="Times New Roman"/>
                          <w:color w:val="000000"/>
                          <w:kern w:val="24"/>
                          <w:sz w:val="24"/>
                          <w:szCs w:val="21"/>
                        </w:rPr>
                        <w:t>工作组</w:t>
                      </w:r>
                    </w:p>
                  </w:txbxContent>
                </v:textbox>
              </v:rect>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36416" behindDoc="0" locked="0" layoutInCell="1" allowOverlap="1">
                <wp:simplePos x="0" y="0"/>
                <wp:positionH relativeFrom="column">
                  <wp:posOffset>3881120</wp:posOffset>
                </wp:positionH>
                <wp:positionV relativeFrom="paragraph">
                  <wp:posOffset>2393950</wp:posOffset>
                </wp:positionV>
                <wp:extent cx="635" cy="302260"/>
                <wp:effectExtent l="4445" t="0" r="13970" b="2540"/>
                <wp:wrapNone/>
                <wp:docPr id="690" name="直线 115"/>
                <wp:cNvGraphicFramePr/>
                <a:graphic xmlns:a="http://schemas.openxmlformats.org/drawingml/2006/main">
                  <a:graphicData uri="http://schemas.microsoft.com/office/word/2010/wordprocessingShape">
                    <wps:wsp>
                      <wps:cNvCnPr/>
                      <wps:spPr>
                        <a:xfrm flipV="true">
                          <a:off x="0" y="0"/>
                          <a:ext cx="635" cy="30226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115" o:spid="_x0000_s1026" o:spt="20" style="position:absolute;left:0pt;flip:y;margin-left:305.6pt;margin-top:188.5pt;height:23.8pt;width:0.05pt;z-index:251836416;mso-width-relative:page;mso-height-relative:page;" filled="f" stroked="t" coordsize="21600,21600" o:gfxdata="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HOhWbHYAAAACwEAAA8AAAAAAAAAAQAgAAAAOAAAAGRycy9kb3ducmV2LnhtbFBLAQIU&#10;ABQAAAAIAIdO4kDaHEPe3QEAAKIDAAAOAAAAAAAAAAEAIAAAAD0BAABkcnMvZTJvRG9jLnhtbFBL&#10;BQYAAAAABgAGAFkBAACMBQAAAAA=&#10;">
                <v:fill on="f" focussize="0,0"/>
                <v:stroke color="#000000" joinstyle="round"/>
                <v:imagedata o:title=""/>
                <o:lock v:ext="edit" aspectratio="f"/>
              </v:line>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29248" behindDoc="0" locked="0" layoutInCell="1" allowOverlap="1">
                <wp:simplePos x="0" y="0"/>
                <wp:positionH relativeFrom="column">
                  <wp:posOffset>1766570</wp:posOffset>
                </wp:positionH>
                <wp:positionV relativeFrom="paragraph">
                  <wp:posOffset>2393950</wp:posOffset>
                </wp:positionV>
                <wp:extent cx="635" cy="302260"/>
                <wp:effectExtent l="4445" t="0" r="13970" b="2540"/>
                <wp:wrapNone/>
                <wp:docPr id="691" name="直接连接符 53"/>
                <wp:cNvGraphicFramePr/>
                <a:graphic xmlns:a="http://schemas.openxmlformats.org/drawingml/2006/main">
                  <a:graphicData uri="http://schemas.microsoft.com/office/word/2010/wordprocessingShape">
                    <wps:wsp>
                      <wps:cNvCnPr/>
                      <wps:spPr>
                        <a:xfrm flipV="true">
                          <a:off x="0" y="0"/>
                          <a:ext cx="635" cy="30226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接连接符 53" o:spid="_x0000_s1026" o:spt="20" style="position:absolute;left:0pt;flip:y;margin-left:139.1pt;margin-top:188.5pt;height:23.8pt;width:0.05pt;z-index:251829248;mso-width-relative:page;mso-height-relative:page;" filled="f" stroked="t" coordsize="21600,21600" o:gfxdata="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J1FuH2QAAAAsBAAAPAAAAAAAAAAEAIAAAADgAAABkcnMvZG93&#10;bnJldi54bWxQSwECFAAUAAAACACHTuJA3Mf16ekBAACqAwAADgAAAAAAAAABACAAAAA+AQAAZHJz&#10;L2Uyb0RvYy54bWxQSwUGAAAAAAYABgBZAQAAmQUAAAAA&#10;">
                <v:fill on="f" focussize="0,0"/>
                <v:stroke color="#000000" joinstyle="round"/>
                <v:imagedata o:title=""/>
                <o:lock v:ext="edit" aspectratio="f"/>
              </v:line>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34368" behindDoc="0" locked="0" layoutInCell="1" allowOverlap="1">
                <wp:simplePos x="0" y="0"/>
                <wp:positionH relativeFrom="column">
                  <wp:posOffset>3547745</wp:posOffset>
                </wp:positionH>
                <wp:positionV relativeFrom="paragraph">
                  <wp:posOffset>2413000</wp:posOffset>
                </wp:positionV>
                <wp:extent cx="635" cy="302260"/>
                <wp:effectExtent l="4445" t="0" r="13970" b="2540"/>
                <wp:wrapNone/>
                <wp:docPr id="692" name="直线 113"/>
                <wp:cNvGraphicFramePr/>
                <a:graphic xmlns:a="http://schemas.openxmlformats.org/drawingml/2006/main">
                  <a:graphicData uri="http://schemas.microsoft.com/office/word/2010/wordprocessingShape">
                    <wps:wsp>
                      <wps:cNvCnPr/>
                      <wps:spPr>
                        <a:xfrm flipV="true">
                          <a:off x="0" y="0"/>
                          <a:ext cx="635" cy="30226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113" o:spid="_x0000_s1026" o:spt="20" style="position:absolute;left:0pt;flip:y;margin-left:279.35pt;margin-top:190pt;height:23.8pt;width:0.05pt;z-index:251834368;mso-width-relative:page;mso-height-relative:page;" filled="f" stroked="t" coordsize="21600,21600" o:gfxdata="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E9fL3DYAAAACwEAAA8AAAAAAAAAAQAgAAAAOAAAAGRycy9kb3ducmV2LnhtbFBLAQIU&#10;ABQAAAAIAIdO4kDzL3k93QEAAKIDAAAOAAAAAAAAAAEAIAAAAD0BAABkcnMvZTJvRG9jLnhtbFBL&#10;BQYAAAAABgAGAFkBAACMBQAAAAA=&#10;">
                <v:fill on="f" focussize="0,0"/>
                <v:stroke color="#000000" joinstyle="round"/>
                <v:imagedata o:title=""/>
                <o:lock v:ext="edit" aspectratio="f"/>
              </v:line>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37440" behindDoc="0" locked="0" layoutInCell="1" allowOverlap="1">
                <wp:simplePos x="0" y="0"/>
                <wp:positionH relativeFrom="column">
                  <wp:posOffset>1762760</wp:posOffset>
                </wp:positionH>
                <wp:positionV relativeFrom="paragraph">
                  <wp:posOffset>2385060</wp:posOffset>
                </wp:positionV>
                <wp:extent cx="2122170" cy="635"/>
                <wp:effectExtent l="0" t="0" r="0" b="0"/>
                <wp:wrapNone/>
                <wp:docPr id="693" name="直线 116"/>
                <wp:cNvGraphicFramePr/>
                <a:graphic xmlns:a="http://schemas.openxmlformats.org/drawingml/2006/main">
                  <a:graphicData uri="http://schemas.microsoft.com/office/word/2010/wordprocessingShape">
                    <wps:wsp>
                      <wps:cNvCnPr/>
                      <wps:spPr>
                        <a:xfrm>
                          <a:off x="0" y="0"/>
                          <a:ext cx="2122170" cy="635"/>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116" o:spid="_x0000_s1026" o:spt="20" style="position:absolute;left:0pt;margin-left:138.8pt;margin-top:187.8pt;height:0.05pt;width:167.1pt;z-index:251837440;mso-width-relative:page;mso-height-relative:page;" filled="f" stroked="t" coordsize="21600,21600" o:gfxdata="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Lar&#10;tBfYAAAACwEAAA8AAAAAAAAAAQAgAAAAOAAAAGRycy9kb3ducmV2LnhtbFBLAQIUABQAAAAIAIdO&#10;4kDz43qO1AEAAJYDAAAOAAAAAAAAAAEAIAAAAD0BAABkcnMvZTJvRG9jLnhtbFBLBQYAAAAABgAG&#10;AFkBAACDBQAAAAA=&#10;">
                <v:fill on="f" focussize="0,0"/>
                <v:stroke color="#000000" joinstyle="round"/>
                <v:imagedata o:title=""/>
                <o:lock v:ext="edit" aspectratio="f"/>
              </v:line>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33344" behindDoc="0" locked="0" layoutInCell="1" allowOverlap="1">
                <wp:simplePos x="0" y="0"/>
                <wp:positionH relativeFrom="column">
                  <wp:posOffset>3185795</wp:posOffset>
                </wp:positionH>
                <wp:positionV relativeFrom="paragraph">
                  <wp:posOffset>2422525</wp:posOffset>
                </wp:positionV>
                <wp:extent cx="635" cy="302260"/>
                <wp:effectExtent l="4445" t="0" r="13970" b="2540"/>
                <wp:wrapNone/>
                <wp:docPr id="694" name="直线 112"/>
                <wp:cNvGraphicFramePr/>
                <a:graphic xmlns:a="http://schemas.openxmlformats.org/drawingml/2006/main">
                  <a:graphicData uri="http://schemas.microsoft.com/office/word/2010/wordprocessingShape">
                    <wps:wsp>
                      <wps:cNvCnPr/>
                      <wps:spPr>
                        <a:xfrm flipV="true">
                          <a:off x="0" y="0"/>
                          <a:ext cx="635" cy="30226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112" o:spid="_x0000_s1026" o:spt="20" style="position:absolute;left:0pt;flip:y;margin-left:250.85pt;margin-top:190.75pt;height:23.8pt;width:0.05pt;z-index:251833344;mso-width-relative:page;mso-height-relative:page;" filled="f" stroked="t" coordsize="21600,21600" o:gfxdata="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DsU98f2AAAAAsBAAAPAAAAAAAAAAEAIAAAADgAAABkcnMvZG93bnJldi54bWxQSwEC&#10;FAAUAAAACACHTuJA/MBzjN4BAACiAwAADgAAAAAAAAABACAAAAA9AQAAZHJzL2Uyb0RvYy54bWxQ&#10;SwUGAAAAAAYABgBZAQAAjQUAAAAA&#10;">
                <v:fill on="f" focussize="0,0"/>
                <v:stroke color="#000000" joinstyle="round"/>
                <v:imagedata o:title=""/>
                <o:lock v:ext="edit" aspectratio="f"/>
              </v:line>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32320" behindDoc="0" locked="0" layoutInCell="1" allowOverlap="1">
                <wp:simplePos x="0" y="0"/>
                <wp:positionH relativeFrom="column">
                  <wp:posOffset>2852420</wp:posOffset>
                </wp:positionH>
                <wp:positionV relativeFrom="paragraph">
                  <wp:posOffset>2403475</wp:posOffset>
                </wp:positionV>
                <wp:extent cx="635" cy="302260"/>
                <wp:effectExtent l="4445" t="0" r="13970" b="2540"/>
                <wp:wrapNone/>
                <wp:docPr id="695" name="直线 111"/>
                <wp:cNvGraphicFramePr/>
                <a:graphic xmlns:a="http://schemas.openxmlformats.org/drawingml/2006/main">
                  <a:graphicData uri="http://schemas.microsoft.com/office/word/2010/wordprocessingShape">
                    <wps:wsp>
                      <wps:cNvCnPr/>
                      <wps:spPr>
                        <a:xfrm flipV="true">
                          <a:off x="0" y="0"/>
                          <a:ext cx="635" cy="30226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111" o:spid="_x0000_s1026" o:spt="20" style="position:absolute;left:0pt;flip:y;margin-left:224.6pt;margin-top:189.25pt;height:23.8pt;width:0.05pt;z-index:251832320;mso-width-relative:page;mso-height-relative:page;" filled="f" stroked="t" coordsize="21600,21600" o:gfxdata="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DnMV7z2QAAAAsBAAAPAAAAAAAAAAEAIAAAADgAAABkcnMvZG93bnJldi54bWxQSwEC&#10;FAAUAAAACACHTuJASFpWEN0BAACiAwAADgAAAAAAAAABACAAAAA+AQAAZHJzL2Uyb0RvYy54bWxQ&#10;SwUGAAAAAAYABgBZAQAAjQUAAAAA&#10;">
                <v:fill on="f" focussize="0,0"/>
                <v:stroke color="#000000" joinstyle="round"/>
                <v:imagedata o:title=""/>
                <o:lock v:ext="edit" aspectratio="f"/>
              </v:line>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31296" behindDoc="0" locked="0" layoutInCell="1" allowOverlap="1">
                <wp:simplePos x="0" y="0"/>
                <wp:positionH relativeFrom="column">
                  <wp:posOffset>2490470</wp:posOffset>
                </wp:positionH>
                <wp:positionV relativeFrom="paragraph">
                  <wp:posOffset>2413000</wp:posOffset>
                </wp:positionV>
                <wp:extent cx="635" cy="302260"/>
                <wp:effectExtent l="4445" t="0" r="13970" b="2540"/>
                <wp:wrapNone/>
                <wp:docPr id="696" name="直线 110"/>
                <wp:cNvGraphicFramePr/>
                <a:graphic xmlns:a="http://schemas.openxmlformats.org/drawingml/2006/main">
                  <a:graphicData uri="http://schemas.microsoft.com/office/word/2010/wordprocessingShape">
                    <wps:wsp>
                      <wps:cNvCnPr/>
                      <wps:spPr>
                        <a:xfrm flipV="true">
                          <a:off x="0" y="0"/>
                          <a:ext cx="635" cy="30226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110" o:spid="_x0000_s1026" o:spt="20" style="position:absolute;left:0pt;flip:y;margin-left:196.1pt;margin-top:190pt;height:23.8pt;width:0.05pt;z-index:251831296;mso-width-relative:page;mso-height-relative:page;" filled="f" stroked="t" coordsize="21600,21600" o:gfxdata="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WAAAAZHJzL1BLAQIUABQAAAAI&#10;AIdO4kBqqGXZ2AAAAAsBAAAPAAAAAAAAAAEAIAAAADgAAABkcnMvZG93bnJldi54bWxQSwECFAAU&#10;AAAACACHTuJAS1PF4dsBAACiAwAADgAAAAAAAAABACAAAAA9AQAAZHJzL2Uyb0RvYy54bWxQSwUG&#10;AAAAAAYABgBZAQAAigUAAAAA&#10;">
                <v:fill on="f" focussize="0,0"/>
                <v:stroke color="#000000" joinstyle="round"/>
                <v:imagedata o:title=""/>
                <o:lock v:ext="edit" aspectratio="f"/>
              </v:line>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35392" behindDoc="0" locked="0" layoutInCell="1" allowOverlap="1">
                <wp:simplePos x="0" y="0"/>
                <wp:positionH relativeFrom="column">
                  <wp:posOffset>3286760</wp:posOffset>
                </wp:positionH>
                <wp:positionV relativeFrom="paragraph">
                  <wp:posOffset>1318260</wp:posOffset>
                </wp:positionV>
                <wp:extent cx="732155" cy="635"/>
                <wp:effectExtent l="0" t="0" r="0" b="0"/>
                <wp:wrapNone/>
                <wp:docPr id="697" name="直接连接符 42"/>
                <wp:cNvGraphicFramePr/>
                <a:graphic xmlns:a="http://schemas.openxmlformats.org/drawingml/2006/main">
                  <a:graphicData uri="http://schemas.microsoft.com/office/word/2010/wordprocessingShape">
                    <wps:wsp>
                      <wps:cNvCnPr/>
                      <wps:spPr>
                        <a:xfrm>
                          <a:off x="0" y="0"/>
                          <a:ext cx="732155" cy="635"/>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接连接符 42" o:spid="_x0000_s1026" o:spt="20" style="position:absolute;left:0pt;margin-left:258.8pt;margin-top:103.8pt;height:0.05pt;width:57.65pt;z-index:251835392;mso-width-relative:page;mso-height-relative:page;" filled="f" stroked="t" coordsize="21600,21600" o:gfxdata="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LJ/ttdgAAAALAQAADwAAAAAAAAABACAAAAA4AAAAZHJzL2Rvd25yZXYueG1sUEsB&#10;AhQAFAAAAAgAh07iQC7DMujfAQAAnQMAAA4AAAAAAAAAAQAgAAAAPQEAAGRycy9lMm9Eb2MueG1s&#10;UEsFBgAAAAAGAAYAWQEAAI4FAAAAAA==&#10;">
                <v:fill on="f" focussize="0,0"/>
                <v:stroke color="#000000" joinstyle="round"/>
                <v:imagedata o:title=""/>
                <o:lock v:ext="edit" aspectratio="f"/>
              </v:line>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30272" behindDoc="0" locked="0" layoutInCell="1" allowOverlap="1">
                <wp:simplePos x="0" y="0"/>
                <wp:positionH relativeFrom="column">
                  <wp:posOffset>2118995</wp:posOffset>
                </wp:positionH>
                <wp:positionV relativeFrom="paragraph">
                  <wp:posOffset>2413000</wp:posOffset>
                </wp:positionV>
                <wp:extent cx="635" cy="302260"/>
                <wp:effectExtent l="4445" t="0" r="13970" b="2540"/>
                <wp:wrapNone/>
                <wp:docPr id="698" name="直线 109"/>
                <wp:cNvGraphicFramePr/>
                <a:graphic xmlns:a="http://schemas.openxmlformats.org/drawingml/2006/main">
                  <a:graphicData uri="http://schemas.microsoft.com/office/word/2010/wordprocessingShape">
                    <wps:wsp>
                      <wps:cNvCnPr/>
                      <wps:spPr>
                        <a:xfrm flipV="true">
                          <a:off x="0" y="0"/>
                          <a:ext cx="635" cy="30226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109" o:spid="_x0000_s1026" o:spt="20" style="position:absolute;left:0pt;flip:y;margin-left:166.85pt;margin-top:190pt;height:23.8pt;width:0.05pt;z-index:251830272;mso-width-relative:page;mso-height-relative:page;" filled="f" stroked="t" coordsize="21600,21600" o:gfxdata="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HIH3orYAAAACwEAAA8AAAAAAAAAAQAgAAAAOAAAAGRycy9kb3ducmV2LnhtbFBLAQIU&#10;ABQAAAAIAIdO4kDRes6j3QEAAKIDAAAOAAAAAAAAAAEAIAAAAD0BAABkcnMvZTJvRG9jLnhtbFBL&#10;BQYAAAAABgAGAFkBAACMBQAAAAA=&#10;">
                <v:fill on="f" focussize="0,0"/>
                <v:stroke color="#000000" joinstyle="round"/>
                <v:imagedata o:title=""/>
                <o:lock v:ext="edit" aspectratio="f"/>
              </v:line>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13888" behindDoc="0" locked="0" layoutInCell="1" allowOverlap="1">
                <wp:simplePos x="0" y="0"/>
                <wp:positionH relativeFrom="column">
                  <wp:posOffset>45720</wp:posOffset>
                </wp:positionH>
                <wp:positionV relativeFrom="paragraph">
                  <wp:posOffset>898525</wp:posOffset>
                </wp:positionV>
                <wp:extent cx="1276350" cy="689610"/>
                <wp:effectExtent l="5080" t="4445" r="13970" b="10795"/>
                <wp:wrapNone/>
                <wp:docPr id="699" name="矩形 8"/>
                <wp:cNvGraphicFramePr/>
                <a:graphic xmlns:a="http://schemas.openxmlformats.org/drawingml/2006/main">
                  <a:graphicData uri="http://schemas.microsoft.com/office/word/2010/wordprocessingShape">
                    <wps:wsp>
                      <wps:cNvSpPr/>
                      <wps:spPr>
                        <a:xfrm>
                          <a:off x="0" y="0"/>
                          <a:ext cx="1276350" cy="689610"/>
                        </a:xfrm>
                        <a:prstGeom prst="rect">
                          <a:avLst/>
                        </a:prstGeom>
                        <a:noFill/>
                        <a:ln w="3175" cap="flat" cmpd="sng">
                          <a:solidFill>
                            <a:srgbClr val="000000"/>
                          </a:solidFill>
                          <a:prstDash val="solid"/>
                          <a:miter/>
                          <a:headEnd type="none" w="med" len="med"/>
                          <a:tailEnd type="none" w="med" len="med"/>
                        </a:ln>
                      </wps:spPr>
                      <wps:txbx>
                        <w:txbxContent>
                          <w:p>
                            <w:pPr>
                              <w:spacing w:beforeLines="50" w:line="400" w:lineRule="exact"/>
                              <w:jc w:val="center"/>
                              <w:textAlignment w:val="top"/>
                              <w:rPr>
                                <w:rFonts w:ascii="Times New Roman" w:hAnsi="Times New Roman" w:eastAsia="宋体" w:cs="Times New Roman"/>
                                <w:sz w:val="24"/>
                                <w:szCs w:val="21"/>
                              </w:rPr>
                            </w:pPr>
                            <w:r>
                              <w:rPr>
                                <w:rFonts w:ascii="仿宋_GB2312" w:hAnsi="Times New Roman" w:eastAsia="仿宋_GB2312" w:cs="Times New Roman"/>
                                <w:color w:val="000000"/>
                                <w:kern w:val="24"/>
                                <w:sz w:val="24"/>
                                <w:szCs w:val="21"/>
                              </w:rPr>
                              <w:t>办公室</w:t>
                            </w:r>
                            <w:r>
                              <w:rPr>
                                <w:rFonts w:hint="eastAsia" w:ascii="仿宋_GB2312" w:hAnsi="Times New Roman" w:eastAsia="仿宋_GB2312" w:cs="Times New Roman"/>
                                <w:color w:val="000000"/>
                                <w:kern w:val="24"/>
                                <w:sz w:val="24"/>
                                <w:szCs w:val="21"/>
                              </w:rPr>
                              <w:t>(区消防救援支队)</w:t>
                            </w:r>
                          </w:p>
                        </w:txbxContent>
                      </wps:txbx>
                      <wps:bodyPr anchor="ctr" anchorCtr="false" upright="true"/>
                    </wps:wsp>
                  </a:graphicData>
                </a:graphic>
              </wp:anchor>
            </w:drawing>
          </mc:Choice>
          <mc:Fallback>
            <w:pict>
              <v:rect id="矩形 8" o:spid="_x0000_s1026" o:spt="1" style="position:absolute;left:0pt;margin-left:3.6pt;margin-top:70.75pt;height:54.3pt;width:100.5pt;z-index:251813888;v-text-anchor:middle;mso-width-relative:page;mso-height-relative:page;" filled="f" stroked="t" coordsize="21600,21600" o:gfxdata="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R4djm1gAAAAkBAAAPAAAAAAAAAAEAIAAA&#10;ADgAAABkcnMvZG93bnJldi54bWxQSwECFAAUAAAACACHTuJAxT8P6PgBAADWAwAADgAAAAAAAAAB&#10;ACAAAAA7AQAAZHJzL2Uyb0RvYy54bWxQSwUGAAAAAAYABgBZAQAApQUAAAAA&#10;">
                <v:fill on="f" focussize="0,0"/>
                <v:stroke weight="0.25pt" color="#000000" joinstyle="miter"/>
                <v:imagedata o:title=""/>
                <o:lock v:ext="edit" aspectratio="f"/>
                <v:textbox>
                  <w:txbxContent>
                    <w:p>
                      <w:pPr>
                        <w:spacing w:beforeLines="50" w:line="400" w:lineRule="exact"/>
                        <w:jc w:val="center"/>
                        <w:textAlignment w:val="top"/>
                        <w:rPr>
                          <w:rFonts w:ascii="Times New Roman" w:hAnsi="Times New Roman" w:eastAsia="宋体" w:cs="Times New Roman"/>
                          <w:sz w:val="24"/>
                          <w:szCs w:val="21"/>
                        </w:rPr>
                      </w:pPr>
                      <w:r>
                        <w:rPr>
                          <w:rFonts w:ascii="仿宋_GB2312" w:hAnsi="Times New Roman" w:eastAsia="仿宋_GB2312" w:cs="Times New Roman"/>
                          <w:color w:val="000000"/>
                          <w:kern w:val="24"/>
                          <w:sz w:val="24"/>
                          <w:szCs w:val="21"/>
                        </w:rPr>
                        <w:t>办公室</w:t>
                      </w:r>
                      <w:r>
                        <w:rPr>
                          <w:rFonts w:hint="eastAsia" w:ascii="仿宋_GB2312" w:hAnsi="Times New Roman" w:eastAsia="仿宋_GB2312" w:cs="Times New Roman"/>
                          <w:color w:val="000000"/>
                          <w:kern w:val="24"/>
                          <w:sz w:val="24"/>
                          <w:szCs w:val="21"/>
                        </w:rPr>
                        <w:t>(区消防救援支队)</w:t>
                      </w:r>
                    </w:p>
                  </w:txbxContent>
                </v:textbox>
              </v:rect>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17984" behindDoc="0" locked="0" layoutInCell="1" allowOverlap="1">
                <wp:simplePos x="0" y="0"/>
                <wp:positionH relativeFrom="column">
                  <wp:posOffset>1604645</wp:posOffset>
                </wp:positionH>
                <wp:positionV relativeFrom="paragraph">
                  <wp:posOffset>2734310</wp:posOffset>
                </wp:positionV>
                <wp:extent cx="271780" cy="3079115"/>
                <wp:effectExtent l="4445" t="4445" r="9525" b="21590"/>
                <wp:wrapNone/>
                <wp:docPr id="700" name="矩形 12"/>
                <wp:cNvGraphicFramePr/>
                <a:graphic xmlns:a="http://schemas.openxmlformats.org/drawingml/2006/main">
                  <a:graphicData uri="http://schemas.microsoft.com/office/word/2010/wordprocessingShape">
                    <wps:wsp>
                      <wps:cNvSpPr/>
                      <wps:spPr>
                        <a:xfrm>
                          <a:off x="0" y="0"/>
                          <a:ext cx="271780" cy="3079115"/>
                        </a:xfrm>
                        <a:prstGeom prst="rect">
                          <a:avLst/>
                        </a:prstGeom>
                        <a:noFill/>
                        <a:ln w="3175" cap="flat" cmpd="sng">
                          <a:solidFill>
                            <a:srgbClr val="000000"/>
                          </a:solidFill>
                          <a:prstDash val="solid"/>
                          <a:miter/>
                          <a:headEnd type="none" w="med" len="med"/>
                          <a:tailEnd type="none" w="med" len="med"/>
                        </a:ln>
                      </wps:spPr>
                      <wps:txbx>
                        <w:txbxContent>
                          <w:p>
                            <w:pPr>
                              <w:spacing w:afterLines="50" w:line="360" w:lineRule="exact"/>
                              <w:textAlignment w:val="top"/>
                              <w:rPr>
                                <w:rFonts w:ascii="仿宋_GB2312" w:hAnsi="Times New Roman" w:eastAsia="仿宋_GB2312" w:cs="Times New Roman"/>
                                <w:color w:val="000000"/>
                                <w:kern w:val="24"/>
                                <w:sz w:val="24"/>
                              </w:rPr>
                            </w:pPr>
                            <w:r>
                              <w:rPr>
                                <w:rFonts w:ascii="仿宋_GB2312" w:hAnsi="Times New Roman" w:eastAsia="仿宋_GB2312" w:cs="Times New Roman"/>
                                <w:color w:val="000000"/>
                                <w:kern w:val="24"/>
                                <w:sz w:val="24"/>
                              </w:rPr>
                              <w:t>综合协调组</w:t>
                            </w:r>
                            <w:r>
                              <w:rPr>
                                <w:rFonts w:hint="eastAsia" w:ascii="仿宋_GB2312" w:hAnsi="Times New Roman" w:eastAsia="仿宋_GB2312" w:cs="Times New Roman"/>
                                <w:color w:val="000000"/>
                                <w:kern w:val="24"/>
                                <w:sz w:val="24"/>
                              </w:rPr>
                              <w:t>消防</w:t>
                            </w:r>
                            <w:r>
                              <w:rPr>
                                <w:rFonts w:hint="eastAsia" w:ascii="仿宋_GB2312" w:hAnsi="Times New Roman" w:eastAsia="仿宋_GB2312" w:cs="Times New Roman"/>
                                <w:color w:val="000000"/>
                                <w:kern w:val="24"/>
                                <w:sz w:val="24"/>
                                <w:lang w:eastAsia="zh-CN"/>
                              </w:rPr>
                              <w:t>救援</w:t>
                            </w:r>
                            <w:r>
                              <w:rPr>
                                <w:rFonts w:hint="eastAsia" w:ascii="仿宋_GB2312" w:hAnsi="Times New Roman" w:eastAsia="仿宋_GB2312" w:cs="Times New Roman"/>
                                <w:color w:val="000000"/>
                                <w:kern w:val="24"/>
                                <w:sz w:val="24"/>
                              </w:rPr>
                              <w:t>支队牵头</w:t>
                            </w:r>
                          </w:p>
                        </w:txbxContent>
                      </wps:txbx>
                      <wps:bodyPr anchor="ctr" anchorCtr="false" upright="true"/>
                    </wps:wsp>
                  </a:graphicData>
                </a:graphic>
              </wp:anchor>
            </w:drawing>
          </mc:Choice>
          <mc:Fallback>
            <w:pict>
              <v:rect id="矩形 12" o:spid="_x0000_s1026" o:spt="1" style="position:absolute;left:0pt;margin-left:126.35pt;margin-top:215.3pt;height:242.45pt;width:21.4pt;z-index:251817984;v-text-anchor:middle;mso-width-relative:page;mso-height-relative:page;" filled="f" stroked="t" coordsize="21600,21600" o:gfxdata="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ATNVhD2QAAAAsBAAAPAAAAAAAAAAEAIAAA&#10;ADgAAABkcnMvZG93bnJldi54bWxQSwECFAAUAAAACACHTuJAxZNA9fUBAADXAwAADgAAAAAAAAAB&#10;ACAAAAA+AQAAZHJzL2Uyb0RvYy54bWxQSwUGAAAAAAYABgBZAQAApQUAAAAA&#10;">
                <v:fill on="f" focussize="0,0"/>
                <v:stroke weight="0.25pt" color="#000000" joinstyle="miter"/>
                <v:imagedata o:title=""/>
                <o:lock v:ext="edit" aspectratio="f"/>
                <v:textbox>
                  <w:txbxContent>
                    <w:p>
                      <w:pPr>
                        <w:spacing w:afterLines="50" w:line="360" w:lineRule="exact"/>
                        <w:textAlignment w:val="top"/>
                        <w:rPr>
                          <w:rFonts w:ascii="仿宋_GB2312" w:hAnsi="Times New Roman" w:eastAsia="仿宋_GB2312" w:cs="Times New Roman"/>
                          <w:color w:val="000000"/>
                          <w:kern w:val="24"/>
                          <w:sz w:val="24"/>
                        </w:rPr>
                      </w:pPr>
                      <w:r>
                        <w:rPr>
                          <w:rFonts w:ascii="仿宋_GB2312" w:hAnsi="Times New Roman" w:eastAsia="仿宋_GB2312" w:cs="Times New Roman"/>
                          <w:color w:val="000000"/>
                          <w:kern w:val="24"/>
                          <w:sz w:val="24"/>
                        </w:rPr>
                        <w:t>综合协调组</w:t>
                      </w:r>
                      <w:r>
                        <w:rPr>
                          <w:rFonts w:hint="eastAsia" w:ascii="仿宋_GB2312" w:hAnsi="Times New Roman" w:eastAsia="仿宋_GB2312" w:cs="Times New Roman"/>
                          <w:color w:val="000000"/>
                          <w:kern w:val="24"/>
                          <w:sz w:val="24"/>
                        </w:rPr>
                        <w:t>消防</w:t>
                      </w:r>
                      <w:r>
                        <w:rPr>
                          <w:rFonts w:hint="eastAsia" w:ascii="仿宋_GB2312" w:hAnsi="Times New Roman" w:eastAsia="仿宋_GB2312" w:cs="Times New Roman"/>
                          <w:color w:val="000000"/>
                          <w:kern w:val="24"/>
                          <w:sz w:val="24"/>
                          <w:lang w:eastAsia="zh-CN"/>
                        </w:rPr>
                        <w:t>救援</w:t>
                      </w:r>
                      <w:r>
                        <w:rPr>
                          <w:rFonts w:hint="eastAsia" w:ascii="仿宋_GB2312" w:hAnsi="Times New Roman" w:eastAsia="仿宋_GB2312" w:cs="Times New Roman"/>
                          <w:color w:val="000000"/>
                          <w:kern w:val="24"/>
                          <w:sz w:val="24"/>
                        </w:rPr>
                        <w:t>支队牵头</w:t>
                      </w:r>
                    </w:p>
                  </w:txbxContent>
                </v:textbox>
              </v:rect>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19008" behindDoc="0" locked="0" layoutInCell="1" allowOverlap="1">
                <wp:simplePos x="0" y="0"/>
                <wp:positionH relativeFrom="column">
                  <wp:posOffset>1954530</wp:posOffset>
                </wp:positionH>
                <wp:positionV relativeFrom="paragraph">
                  <wp:posOffset>2725420</wp:posOffset>
                </wp:positionV>
                <wp:extent cx="283845" cy="3088640"/>
                <wp:effectExtent l="4445" t="4445" r="16510" b="12065"/>
                <wp:wrapNone/>
                <wp:docPr id="701" name="矩形 13"/>
                <wp:cNvGraphicFramePr/>
                <a:graphic xmlns:a="http://schemas.openxmlformats.org/drawingml/2006/main">
                  <a:graphicData uri="http://schemas.microsoft.com/office/word/2010/wordprocessingShape">
                    <wps:wsp>
                      <wps:cNvSpPr/>
                      <wps:spPr>
                        <a:xfrm>
                          <a:off x="0" y="0"/>
                          <a:ext cx="283845" cy="3088640"/>
                        </a:xfrm>
                        <a:prstGeom prst="rect">
                          <a:avLst/>
                        </a:prstGeom>
                        <a:noFill/>
                        <a:ln w="31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afterLines="50" w:line="320" w:lineRule="exact"/>
                              <w:textAlignment w:val="top"/>
                              <w:rPr>
                                <w:rFonts w:ascii="仿宋_GB2312" w:hAnsi="Times New Roman" w:eastAsia="仿宋_GB2312" w:cs="Times New Roman"/>
                                <w:color w:val="000000"/>
                                <w:kern w:val="24"/>
                                <w:sz w:val="24"/>
                              </w:rPr>
                            </w:pPr>
                            <w:r>
                              <w:rPr>
                                <w:rFonts w:hint="eastAsia" w:ascii="仿宋_GB2312" w:hAnsi="Times New Roman" w:eastAsia="仿宋_GB2312" w:cs="Times New Roman"/>
                                <w:color w:val="000000"/>
                                <w:kern w:val="24"/>
                                <w:sz w:val="24"/>
                              </w:rPr>
                              <w:t>灭火救援组区消防</w:t>
                            </w:r>
                            <w:r>
                              <w:rPr>
                                <w:rFonts w:hint="eastAsia" w:ascii="仿宋_GB2312" w:hAnsi="Times New Roman" w:eastAsia="仿宋_GB2312" w:cs="Times New Roman"/>
                                <w:color w:val="000000"/>
                                <w:kern w:val="24"/>
                                <w:sz w:val="24"/>
                                <w:lang w:eastAsia="zh-CN"/>
                              </w:rPr>
                              <w:t>救援</w:t>
                            </w:r>
                            <w:r>
                              <w:rPr>
                                <w:rFonts w:hint="eastAsia" w:ascii="仿宋_GB2312" w:hAnsi="Times New Roman" w:eastAsia="仿宋_GB2312" w:cs="Times New Roman"/>
                                <w:color w:val="000000"/>
                                <w:kern w:val="24"/>
                                <w:sz w:val="24"/>
                              </w:rPr>
                              <w:t>支队牵头</w:t>
                            </w:r>
                          </w:p>
                        </w:txbxContent>
                      </wps:txbx>
                      <wps:bodyPr anchor="ctr" anchorCtr="false" upright="true"/>
                    </wps:wsp>
                  </a:graphicData>
                </a:graphic>
              </wp:anchor>
            </w:drawing>
          </mc:Choice>
          <mc:Fallback>
            <w:pict>
              <v:rect id="矩形 13" o:spid="_x0000_s1026" o:spt="1" style="position:absolute;left:0pt;margin-left:153.9pt;margin-top:214.6pt;height:243.2pt;width:22.35pt;z-index:251819008;v-text-anchor:middle;mso-width-relative:page;mso-height-relative:page;" filled="f" stroked="t" coordsize="21600,21600" o:gfxdata="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43ihw2gAAAAsBAAAPAAAAAAAAAAEA&#10;IAAAADgAAABkcnMvZG93bnJldi54bWxQSwECFAAUAAAACACHTuJAfi3C/fcBAADXAwAADgAAAAAA&#10;AAABACAAAAA/AQAAZHJzL2Uyb0RvYy54bWxQSwUGAAAAAAYABgBZAQAAqAUAAAAA&#10;">
                <v:fill on="f" focussize="0,0"/>
                <v:stroke weight="0.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afterLines="50" w:line="320" w:lineRule="exact"/>
                        <w:textAlignment w:val="top"/>
                        <w:rPr>
                          <w:rFonts w:ascii="仿宋_GB2312" w:hAnsi="Times New Roman" w:eastAsia="仿宋_GB2312" w:cs="Times New Roman"/>
                          <w:color w:val="000000"/>
                          <w:kern w:val="24"/>
                          <w:sz w:val="24"/>
                        </w:rPr>
                      </w:pPr>
                      <w:r>
                        <w:rPr>
                          <w:rFonts w:hint="eastAsia" w:ascii="仿宋_GB2312" w:hAnsi="Times New Roman" w:eastAsia="仿宋_GB2312" w:cs="Times New Roman"/>
                          <w:color w:val="000000"/>
                          <w:kern w:val="24"/>
                          <w:sz w:val="24"/>
                        </w:rPr>
                        <w:t>灭火救援组区消防</w:t>
                      </w:r>
                      <w:r>
                        <w:rPr>
                          <w:rFonts w:hint="eastAsia" w:ascii="仿宋_GB2312" w:hAnsi="Times New Roman" w:eastAsia="仿宋_GB2312" w:cs="Times New Roman"/>
                          <w:color w:val="000000"/>
                          <w:kern w:val="24"/>
                          <w:sz w:val="24"/>
                          <w:lang w:eastAsia="zh-CN"/>
                        </w:rPr>
                        <w:t>救援</w:t>
                      </w:r>
                      <w:r>
                        <w:rPr>
                          <w:rFonts w:hint="eastAsia" w:ascii="仿宋_GB2312" w:hAnsi="Times New Roman" w:eastAsia="仿宋_GB2312" w:cs="Times New Roman"/>
                          <w:color w:val="000000"/>
                          <w:kern w:val="24"/>
                          <w:sz w:val="24"/>
                        </w:rPr>
                        <w:t>支队牵头</w:t>
                      </w:r>
                    </w:p>
                  </w:txbxContent>
                </v:textbox>
              </v:rect>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20032" behindDoc="0" locked="0" layoutInCell="1" allowOverlap="1">
                <wp:simplePos x="0" y="0"/>
                <wp:positionH relativeFrom="column">
                  <wp:posOffset>2319020</wp:posOffset>
                </wp:positionH>
                <wp:positionV relativeFrom="paragraph">
                  <wp:posOffset>2725420</wp:posOffset>
                </wp:positionV>
                <wp:extent cx="309880" cy="3098165"/>
                <wp:effectExtent l="4445" t="4445" r="9525" b="21590"/>
                <wp:wrapNone/>
                <wp:docPr id="702" name="矩形 14"/>
                <wp:cNvGraphicFramePr/>
                <a:graphic xmlns:a="http://schemas.openxmlformats.org/drawingml/2006/main">
                  <a:graphicData uri="http://schemas.microsoft.com/office/word/2010/wordprocessingShape">
                    <wps:wsp>
                      <wps:cNvSpPr/>
                      <wps:spPr>
                        <a:xfrm>
                          <a:off x="0" y="0"/>
                          <a:ext cx="309880" cy="3098165"/>
                        </a:xfrm>
                        <a:prstGeom prst="rect">
                          <a:avLst/>
                        </a:prstGeom>
                        <a:noFill/>
                        <a:ln w="3175" cap="flat" cmpd="sng">
                          <a:solidFill>
                            <a:srgbClr val="000000"/>
                          </a:solidFill>
                          <a:prstDash val="solid"/>
                          <a:miter/>
                          <a:headEnd type="none" w="med" len="med"/>
                          <a:tailEnd type="none" w="med" len="med"/>
                        </a:ln>
                      </wps:spPr>
                      <wps:txbx>
                        <w:txbxContent>
                          <w:p>
                            <w:pPr>
                              <w:spacing w:afterLines="50" w:line="360" w:lineRule="exact"/>
                              <w:textAlignment w:val="top"/>
                              <w:rPr>
                                <w:rFonts w:ascii="仿宋_GB2312" w:hAnsi="Times New Roman" w:eastAsia="仿宋_GB2312" w:cs="Times New Roman"/>
                                <w:color w:val="000000"/>
                                <w:kern w:val="24"/>
                                <w:sz w:val="24"/>
                              </w:rPr>
                            </w:pPr>
                            <w:r>
                              <w:rPr>
                                <w:rFonts w:ascii="仿宋_GB2312" w:hAnsi="Times New Roman" w:eastAsia="仿宋_GB2312" w:cs="Times New Roman"/>
                                <w:color w:val="000000"/>
                                <w:kern w:val="24"/>
                                <w:sz w:val="24"/>
                              </w:rPr>
                              <w:t>信息舆情组</w:t>
                            </w:r>
                            <w:r>
                              <w:rPr>
                                <w:rFonts w:hint="eastAsia" w:ascii="仿宋_GB2312" w:hAnsi="Times New Roman" w:eastAsia="仿宋_GB2312" w:cs="Times New Roman"/>
                                <w:color w:val="000000"/>
                                <w:kern w:val="24"/>
                                <w:sz w:val="24"/>
                              </w:rPr>
                              <w:t>区</w:t>
                            </w:r>
                            <w:r>
                              <w:rPr>
                                <w:rFonts w:hint="eastAsia" w:ascii="仿宋_GB2312" w:hAnsi="Times New Roman" w:eastAsia="仿宋_GB2312" w:cs="Times New Roman"/>
                                <w:color w:val="000000"/>
                                <w:kern w:val="24"/>
                                <w:sz w:val="24"/>
                                <w:lang w:val="en-US" w:eastAsia="zh-CN"/>
                              </w:rPr>
                              <w:t>委</w:t>
                            </w:r>
                            <w:r>
                              <w:rPr>
                                <w:rFonts w:hint="eastAsia" w:ascii="仿宋_GB2312" w:hAnsi="Times New Roman" w:eastAsia="仿宋_GB2312" w:cs="Times New Roman"/>
                                <w:color w:val="000000"/>
                                <w:kern w:val="24"/>
                                <w:sz w:val="24"/>
                              </w:rPr>
                              <w:t>宣传部牵头</w:t>
                            </w:r>
                          </w:p>
                          <w:p>
                            <w:pPr>
                              <w:spacing w:afterLines="50" w:line="360" w:lineRule="exact"/>
                              <w:ind w:left="-63" w:leftChars="-30"/>
                              <w:textAlignment w:val="top"/>
                              <w:rPr>
                                <w:rFonts w:ascii="仿宋_GB2312" w:hAnsi="Times New Roman" w:eastAsia="仿宋_GB2312" w:cs="Times New Roman"/>
                                <w:color w:val="000000"/>
                                <w:kern w:val="24"/>
                                <w:sz w:val="24"/>
                              </w:rPr>
                            </w:pPr>
                          </w:p>
                        </w:txbxContent>
                      </wps:txbx>
                      <wps:bodyPr anchor="ctr" anchorCtr="false" upright="true"/>
                    </wps:wsp>
                  </a:graphicData>
                </a:graphic>
              </wp:anchor>
            </w:drawing>
          </mc:Choice>
          <mc:Fallback>
            <w:pict>
              <v:rect id="矩形 14" o:spid="_x0000_s1026" o:spt="1" style="position:absolute;left:0pt;margin-left:182.6pt;margin-top:214.6pt;height:243.95pt;width:24.4pt;z-index:251820032;v-text-anchor:middle;mso-width-relative:page;mso-height-relative:page;" filled="f" stroked="t" coordsize="21600,21600" o:gfxdata="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Amd4RX2QAAAAsBAAAPAAAAAAAAAAEAIAAA&#10;ADgAAABkcnMvZG93bnJldi54bWxQSwECFAAUAAAACACHTuJAIiMEdPUBAADXAwAADgAAAAAAAAAB&#10;ACAAAAA+AQAAZHJzL2Uyb0RvYy54bWxQSwUGAAAAAAYABgBZAQAApQUAAAAA&#10;">
                <v:fill on="f" focussize="0,0"/>
                <v:stroke weight="0.25pt" color="#000000" joinstyle="miter"/>
                <v:imagedata o:title=""/>
                <o:lock v:ext="edit" aspectratio="f"/>
                <v:textbox>
                  <w:txbxContent>
                    <w:p>
                      <w:pPr>
                        <w:spacing w:afterLines="50" w:line="360" w:lineRule="exact"/>
                        <w:textAlignment w:val="top"/>
                        <w:rPr>
                          <w:rFonts w:ascii="仿宋_GB2312" w:hAnsi="Times New Roman" w:eastAsia="仿宋_GB2312" w:cs="Times New Roman"/>
                          <w:color w:val="000000"/>
                          <w:kern w:val="24"/>
                          <w:sz w:val="24"/>
                        </w:rPr>
                      </w:pPr>
                      <w:r>
                        <w:rPr>
                          <w:rFonts w:ascii="仿宋_GB2312" w:hAnsi="Times New Roman" w:eastAsia="仿宋_GB2312" w:cs="Times New Roman"/>
                          <w:color w:val="000000"/>
                          <w:kern w:val="24"/>
                          <w:sz w:val="24"/>
                        </w:rPr>
                        <w:t>信息舆情组</w:t>
                      </w:r>
                      <w:r>
                        <w:rPr>
                          <w:rFonts w:hint="eastAsia" w:ascii="仿宋_GB2312" w:hAnsi="Times New Roman" w:eastAsia="仿宋_GB2312" w:cs="Times New Roman"/>
                          <w:color w:val="000000"/>
                          <w:kern w:val="24"/>
                          <w:sz w:val="24"/>
                        </w:rPr>
                        <w:t>区</w:t>
                      </w:r>
                      <w:r>
                        <w:rPr>
                          <w:rFonts w:hint="eastAsia" w:ascii="仿宋_GB2312" w:hAnsi="Times New Roman" w:eastAsia="仿宋_GB2312" w:cs="Times New Roman"/>
                          <w:color w:val="000000"/>
                          <w:kern w:val="24"/>
                          <w:sz w:val="24"/>
                          <w:lang w:val="en-US" w:eastAsia="zh-CN"/>
                        </w:rPr>
                        <w:t>委</w:t>
                      </w:r>
                      <w:r>
                        <w:rPr>
                          <w:rFonts w:hint="eastAsia" w:ascii="仿宋_GB2312" w:hAnsi="Times New Roman" w:eastAsia="仿宋_GB2312" w:cs="Times New Roman"/>
                          <w:color w:val="000000"/>
                          <w:kern w:val="24"/>
                          <w:sz w:val="24"/>
                        </w:rPr>
                        <w:t>宣传部牵头</w:t>
                      </w:r>
                    </w:p>
                    <w:p>
                      <w:pPr>
                        <w:spacing w:afterLines="50" w:line="360" w:lineRule="exact"/>
                        <w:ind w:left="-63" w:leftChars="-30"/>
                        <w:textAlignment w:val="top"/>
                        <w:rPr>
                          <w:rFonts w:ascii="仿宋_GB2312" w:hAnsi="Times New Roman" w:eastAsia="仿宋_GB2312" w:cs="Times New Roman"/>
                          <w:color w:val="000000"/>
                          <w:kern w:val="24"/>
                          <w:sz w:val="24"/>
                        </w:rPr>
                      </w:pPr>
                    </w:p>
                  </w:txbxContent>
                </v:textbox>
              </v:rect>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21056" behindDoc="0" locked="0" layoutInCell="1" allowOverlap="1">
                <wp:simplePos x="0" y="0"/>
                <wp:positionH relativeFrom="column">
                  <wp:posOffset>2687955</wp:posOffset>
                </wp:positionH>
                <wp:positionV relativeFrom="paragraph">
                  <wp:posOffset>2725420</wp:posOffset>
                </wp:positionV>
                <wp:extent cx="283210" cy="3106420"/>
                <wp:effectExtent l="5080" t="4445" r="16510" b="13335"/>
                <wp:wrapNone/>
                <wp:docPr id="703" name="矩形 15"/>
                <wp:cNvGraphicFramePr/>
                <a:graphic xmlns:a="http://schemas.openxmlformats.org/drawingml/2006/main">
                  <a:graphicData uri="http://schemas.microsoft.com/office/word/2010/wordprocessingShape">
                    <wps:wsp>
                      <wps:cNvSpPr/>
                      <wps:spPr>
                        <a:xfrm>
                          <a:off x="0" y="0"/>
                          <a:ext cx="283210" cy="3106420"/>
                        </a:xfrm>
                        <a:prstGeom prst="rect">
                          <a:avLst/>
                        </a:prstGeom>
                        <a:noFill/>
                        <a:ln w="3175" cap="flat" cmpd="sng">
                          <a:solidFill>
                            <a:srgbClr val="000000"/>
                          </a:solidFill>
                          <a:prstDash val="solid"/>
                          <a:miter/>
                          <a:headEnd type="none" w="med" len="med"/>
                          <a:tailEnd type="none" w="med" len="med"/>
                        </a:ln>
                      </wps:spPr>
                      <wps:txbx>
                        <w:txbxContent>
                          <w:p>
                            <w:pPr>
                              <w:spacing w:afterLines="50" w:line="360" w:lineRule="exact"/>
                              <w:textAlignment w:val="top"/>
                              <w:rPr>
                                <w:rFonts w:ascii="仿宋_GB2312" w:hAnsi="Times New Roman" w:eastAsia="仿宋_GB2312" w:cs="Times New Roman"/>
                                <w:color w:val="000000"/>
                                <w:kern w:val="24"/>
                                <w:sz w:val="24"/>
                              </w:rPr>
                            </w:pPr>
                            <w:r>
                              <w:rPr>
                                <w:rFonts w:ascii="仿宋_GB2312" w:hAnsi="Times New Roman" w:eastAsia="仿宋_GB2312" w:cs="Times New Roman"/>
                                <w:color w:val="000000"/>
                                <w:kern w:val="24"/>
                                <w:sz w:val="24"/>
                              </w:rPr>
                              <w:t>警戒安全组</w:t>
                            </w:r>
                            <w:r>
                              <w:rPr>
                                <w:rFonts w:hint="eastAsia" w:ascii="仿宋_GB2312" w:hAnsi="Times New Roman" w:eastAsia="仿宋_GB2312" w:cs="Times New Roman"/>
                                <w:color w:val="000000"/>
                                <w:kern w:val="24"/>
                                <w:sz w:val="24"/>
                              </w:rPr>
                              <w:t>公安蓟州分局牵头</w:t>
                            </w:r>
                          </w:p>
                          <w:p>
                            <w:pPr>
                              <w:spacing w:afterLines="50" w:line="360" w:lineRule="exact"/>
                              <w:ind w:left="-63" w:leftChars="-30"/>
                              <w:textAlignment w:val="top"/>
                              <w:rPr>
                                <w:rFonts w:ascii="仿宋_GB2312" w:hAnsi="Times New Roman" w:eastAsia="仿宋_GB2312" w:cs="Times New Roman"/>
                                <w:color w:val="000000"/>
                                <w:kern w:val="24"/>
                                <w:sz w:val="24"/>
                              </w:rPr>
                            </w:pPr>
                          </w:p>
                        </w:txbxContent>
                      </wps:txbx>
                      <wps:bodyPr anchor="ctr" anchorCtr="false" upright="true"/>
                    </wps:wsp>
                  </a:graphicData>
                </a:graphic>
              </wp:anchor>
            </w:drawing>
          </mc:Choice>
          <mc:Fallback>
            <w:pict>
              <v:rect id="矩形 15" o:spid="_x0000_s1026" o:spt="1" style="position:absolute;left:0pt;margin-left:211.65pt;margin-top:214.6pt;height:244.6pt;width:22.3pt;z-index:251821056;v-text-anchor:middle;mso-width-relative:page;mso-height-relative:page;" filled="f" stroked="t" coordsize="21600,21600" o:gfxdata="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BuJojbaAAAACwEAAA8AAAAAAAAAAQAg&#10;AAAAOAAAAGRycy9kb3ducmV2LnhtbFBLAQIUABQAAAAIAIdO4kDRGXu69gEAANcDAAAOAAAAAAAA&#10;AAEAIAAAAD8BAABkcnMvZTJvRG9jLnhtbFBLBQYAAAAABgAGAFkBAACnBQAAAAA=&#10;">
                <v:fill on="f" focussize="0,0"/>
                <v:stroke weight="0.25pt" color="#000000" joinstyle="miter"/>
                <v:imagedata o:title=""/>
                <o:lock v:ext="edit" aspectratio="f"/>
                <v:textbox>
                  <w:txbxContent>
                    <w:p>
                      <w:pPr>
                        <w:spacing w:afterLines="50" w:line="360" w:lineRule="exact"/>
                        <w:textAlignment w:val="top"/>
                        <w:rPr>
                          <w:rFonts w:ascii="仿宋_GB2312" w:hAnsi="Times New Roman" w:eastAsia="仿宋_GB2312" w:cs="Times New Roman"/>
                          <w:color w:val="000000"/>
                          <w:kern w:val="24"/>
                          <w:sz w:val="24"/>
                        </w:rPr>
                      </w:pPr>
                      <w:r>
                        <w:rPr>
                          <w:rFonts w:ascii="仿宋_GB2312" w:hAnsi="Times New Roman" w:eastAsia="仿宋_GB2312" w:cs="Times New Roman"/>
                          <w:color w:val="000000"/>
                          <w:kern w:val="24"/>
                          <w:sz w:val="24"/>
                        </w:rPr>
                        <w:t>警戒安全组</w:t>
                      </w:r>
                      <w:r>
                        <w:rPr>
                          <w:rFonts w:hint="eastAsia" w:ascii="仿宋_GB2312" w:hAnsi="Times New Roman" w:eastAsia="仿宋_GB2312" w:cs="Times New Roman"/>
                          <w:color w:val="000000"/>
                          <w:kern w:val="24"/>
                          <w:sz w:val="24"/>
                        </w:rPr>
                        <w:t>公安蓟州分局牵头</w:t>
                      </w:r>
                    </w:p>
                    <w:p>
                      <w:pPr>
                        <w:spacing w:afterLines="50" w:line="360" w:lineRule="exact"/>
                        <w:ind w:left="-63" w:leftChars="-30"/>
                        <w:textAlignment w:val="top"/>
                        <w:rPr>
                          <w:rFonts w:ascii="仿宋_GB2312" w:hAnsi="Times New Roman" w:eastAsia="仿宋_GB2312" w:cs="Times New Roman"/>
                          <w:color w:val="000000"/>
                          <w:kern w:val="24"/>
                          <w:sz w:val="24"/>
                        </w:rPr>
                      </w:pPr>
                    </w:p>
                  </w:txbxContent>
                </v:textbox>
              </v:rect>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22080" behindDoc="0" locked="0" layoutInCell="1" allowOverlap="1">
                <wp:simplePos x="0" y="0"/>
                <wp:positionH relativeFrom="column">
                  <wp:posOffset>3035935</wp:posOffset>
                </wp:positionH>
                <wp:positionV relativeFrom="paragraph">
                  <wp:posOffset>2725420</wp:posOffset>
                </wp:positionV>
                <wp:extent cx="283845" cy="3108325"/>
                <wp:effectExtent l="4445" t="4445" r="16510" b="11430"/>
                <wp:wrapNone/>
                <wp:docPr id="704" name="矩形 16"/>
                <wp:cNvGraphicFramePr/>
                <a:graphic xmlns:a="http://schemas.openxmlformats.org/drawingml/2006/main">
                  <a:graphicData uri="http://schemas.microsoft.com/office/word/2010/wordprocessingShape">
                    <wps:wsp>
                      <wps:cNvSpPr/>
                      <wps:spPr>
                        <a:xfrm>
                          <a:off x="0" y="0"/>
                          <a:ext cx="283845" cy="3108325"/>
                        </a:xfrm>
                        <a:prstGeom prst="rect">
                          <a:avLst/>
                        </a:prstGeom>
                        <a:noFill/>
                        <a:ln w="3175" cap="flat" cmpd="sng">
                          <a:solidFill>
                            <a:srgbClr val="000000"/>
                          </a:solidFill>
                          <a:prstDash val="solid"/>
                          <a:miter/>
                          <a:headEnd type="none" w="med" len="med"/>
                          <a:tailEnd type="none" w="med" len="med"/>
                        </a:ln>
                      </wps:spPr>
                      <wps:txbx>
                        <w:txbxContent>
                          <w:p>
                            <w:pPr>
                              <w:spacing w:afterLines="50" w:line="360" w:lineRule="exact"/>
                              <w:textAlignment w:val="top"/>
                              <w:rPr>
                                <w:rFonts w:ascii="仿宋_GB2312" w:hAnsi="Times New Roman" w:eastAsia="仿宋_GB2312" w:cs="Times New Roman"/>
                                <w:color w:val="000000"/>
                                <w:kern w:val="24"/>
                                <w:sz w:val="24"/>
                              </w:rPr>
                            </w:pPr>
                            <w:r>
                              <w:rPr>
                                <w:rFonts w:ascii="仿宋_GB2312" w:hAnsi="Times New Roman" w:eastAsia="仿宋_GB2312" w:cs="Times New Roman"/>
                                <w:color w:val="000000"/>
                                <w:kern w:val="24"/>
                                <w:sz w:val="24"/>
                              </w:rPr>
                              <w:t>医疗救助组</w:t>
                            </w:r>
                            <w:r>
                              <w:rPr>
                                <w:rFonts w:hint="eastAsia" w:ascii="仿宋_GB2312" w:hAnsi="Times New Roman" w:eastAsia="仿宋_GB2312" w:cs="Times New Roman"/>
                                <w:color w:val="000000"/>
                                <w:kern w:val="24"/>
                                <w:sz w:val="24"/>
                              </w:rPr>
                              <w:t>区卫生健康委牵头</w:t>
                            </w:r>
                          </w:p>
                          <w:p>
                            <w:pPr>
                              <w:spacing w:afterLines="50" w:line="360" w:lineRule="exact"/>
                              <w:ind w:left="-63" w:leftChars="-30"/>
                              <w:textAlignment w:val="top"/>
                              <w:rPr>
                                <w:rFonts w:ascii="仿宋_GB2312" w:hAnsi="Times New Roman" w:eastAsia="仿宋_GB2312" w:cs="Times New Roman"/>
                                <w:color w:val="000000"/>
                                <w:kern w:val="24"/>
                                <w:sz w:val="24"/>
                              </w:rPr>
                            </w:pPr>
                          </w:p>
                        </w:txbxContent>
                      </wps:txbx>
                      <wps:bodyPr anchor="ctr" anchorCtr="false" upright="true"/>
                    </wps:wsp>
                  </a:graphicData>
                </a:graphic>
              </wp:anchor>
            </w:drawing>
          </mc:Choice>
          <mc:Fallback>
            <w:pict>
              <v:rect id="矩形 16" o:spid="_x0000_s1026" o:spt="1" style="position:absolute;left:0pt;margin-left:239.05pt;margin-top:214.6pt;height:244.75pt;width:22.35pt;z-index:251822080;v-text-anchor:middle;mso-width-relative:page;mso-height-relative:page;" filled="f" stroked="t" coordsize="21600,21600" o:gfxdata="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JA8ILdkAAAALAQAADwAAAAAAAAABACAA&#10;AAA4AAAAZHJzL2Rvd25yZXYueG1sUEsBAhQAFAAAAAgAh07iQBUkVsj2AQAA1wMAAA4AAAAAAAAA&#10;AQAgAAAAPgEAAGRycy9lMm9Eb2MueG1sUEsFBgAAAAAGAAYAWQEAAKYFAAAAAA==&#10;">
                <v:fill on="f" focussize="0,0"/>
                <v:stroke weight="0.25pt" color="#000000" joinstyle="miter"/>
                <v:imagedata o:title=""/>
                <o:lock v:ext="edit" aspectratio="f"/>
                <v:textbox>
                  <w:txbxContent>
                    <w:p>
                      <w:pPr>
                        <w:spacing w:afterLines="50" w:line="360" w:lineRule="exact"/>
                        <w:textAlignment w:val="top"/>
                        <w:rPr>
                          <w:rFonts w:ascii="仿宋_GB2312" w:hAnsi="Times New Roman" w:eastAsia="仿宋_GB2312" w:cs="Times New Roman"/>
                          <w:color w:val="000000"/>
                          <w:kern w:val="24"/>
                          <w:sz w:val="24"/>
                        </w:rPr>
                      </w:pPr>
                      <w:r>
                        <w:rPr>
                          <w:rFonts w:ascii="仿宋_GB2312" w:hAnsi="Times New Roman" w:eastAsia="仿宋_GB2312" w:cs="Times New Roman"/>
                          <w:color w:val="000000"/>
                          <w:kern w:val="24"/>
                          <w:sz w:val="24"/>
                        </w:rPr>
                        <w:t>医疗救助组</w:t>
                      </w:r>
                      <w:r>
                        <w:rPr>
                          <w:rFonts w:hint="eastAsia" w:ascii="仿宋_GB2312" w:hAnsi="Times New Roman" w:eastAsia="仿宋_GB2312" w:cs="Times New Roman"/>
                          <w:color w:val="000000"/>
                          <w:kern w:val="24"/>
                          <w:sz w:val="24"/>
                        </w:rPr>
                        <w:t>区卫生健康委牵头</w:t>
                      </w:r>
                    </w:p>
                    <w:p>
                      <w:pPr>
                        <w:spacing w:afterLines="50" w:line="360" w:lineRule="exact"/>
                        <w:ind w:left="-63" w:leftChars="-30"/>
                        <w:textAlignment w:val="top"/>
                        <w:rPr>
                          <w:rFonts w:ascii="仿宋_GB2312" w:hAnsi="Times New Roman" w:eastAsia="仿宋_GB2312" w:cs="Times New Roman"/>
                          <w:color w:val="000000"/>
                          <w:kern w:val="24"/>
                          <w:sz w:val="24"/>
                        </w:rPr>
                      </w:pPr>
                    </w:p>
                  </w:txbxContent>
                </v:textbox>
              </v:rect>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23104" behindDoc="0" locked="0" layoutInCell="1" allowOverlap="1">
                <wp:simplePos x="0" y="0"/>
                <wp:positionH relativeFrom="column">
                  <wp:posOffset>3390265</wp:posOffset>
                </wp:positionH>
                <wp:positionV relativeFrom="paragraph">
                  <wp:posOffset>2725420</wp:posOffset>
                </wp:positionV>
                <wp:extent cx="277495" cy="3117850"/>
                <wp:effectExtent l="4445" t="4445" r="22860" b="20955"/>
                <wp:wrapNone/>
                <wp:docPr id="705" name="矩形 17"/>
                <wp:cNvGraphicFramePr/>
                <a:graphic xmlns:a="http://schemas.openxmlformats.org/drawingml/2006/main">
                  <a:graphicData uri="http://schemas.microsoft.com/office/word/2010/wordprocessingShape">
                    <wps:wsp>
                      <wps:cNvSpPr/>
                      <wps:spPr>
                        <a:xfrm>
                          <a:off x="0" y="0"/>
                          <a:ext cx="277495" cy="3117850"/>
                        </a:xfrm>
                        <a:prstGeom prst="rect">
                          <a:avLst/>
                        </a:prstGeom>
                        <a:noFill/>
                        <a:ln w="31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afterLines="50" w:line="320" w:lineRule="exact"/>
                              <w:textAlignment w:val="top"/>
                              <w:rPr>
                                <w:rFonts w:ascii="仿宋_GB2312" w:hAnsi="Times New Roman" w:eastAsia="仿宋_GB2312" w:cs="Times New Roman"/>
                                <w:color w:val="000000"/>
                                <w:kern w:val="24"/>
                                <w:sz w:val="24"/>
                              </w:rPr>
                            </w:pPr>
                            <w:r>
                              <w:rPr>
                                <w:rFonts w:hint="eastAsia" w:ascii="仿宋_GB2312" w:hAnsi="Times New Roman" w:eastAsia="仿宋_GB2312" w:cs="Times New Roman"/>
                                <w:color w:val="000000"/>
                                <w:kern w:val="24"/>
                                <w:sz w:val="24"/>
                              </w:rPr>
                              <w:t>专家咨询组区消防</w:t>
                            </w:r>
                            <w:r>
                              <w:rPr>
                                <w:rFonts w:hint="eastAsia" w:ascii="仿宋_GB2312" w:hAnsi="Times New Roman" w:eastAsia="仿宋_GB2312" w:cs="Times New Roman"/>
                                <w:color w:val="000000"/>
                                <w:kern w:val="24"/>
                                <w:sz w:val="24"/>
                                <w:lang w:eastAsia="zh-CN"/>
                              </w:rPr>
                              <w:t>救援</w:t>
                            </w:r>
                            <w:r>
                              <w:rPr>
                                <w:rFonts w:hint="eastAsia" w:ascii="仿宋_GB2312" w:hAnsi="Times New Roman" w:eastAsia="仿宋_GB2312" w:cs="Times New Roman"/>
                                <w:color w:val="000000"/>
                                <w:kern w:val="24"/>
                                <w:sz w:val="24"/>
                              </w:rPr>
                              <w:t>支队牵头</w:t>
                            </w:r>
                          </w:p>
                        </w:txbxContent>
                      </wps:txbx>
                      <wps:bodyPr anchor="ctr" anchorCtr="false" upright="true"/>
                    </wps:wsp>
                  </a:graphicData>
                </a:graphic>
              </wp:anchor>
            </w:drawing>
          </mc:Choice>
          <mc:Fallback>
            <w:pict>
              <v:rect id="矩形 17" o:spid="_x0000_s1026" o:spt="1" style="position:absolute;left:0pt;margin-left:266.95pt;margin-top:214.6pt;height:245.5pt;width:21.85pt;z-index:251823104;v-text-anchor:middle;mso-width-relative:page;mso-height-relative:page;" filled="f" stroked="t" coordsize="21600,21600" o:gfxdata="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MjiTnPaAAAACwEAAA8AAAAAAAAAAQAg&#10;AAAAOAAAAGRycy9kb3ducmV2LnhtbFBLAQIUABQAAAAIAIdO4kD+zq249gEAANcDAAAOAAAAAAAA&#10;AAEAIAAAAD8BAABkcnMvZTJvRG9jLnhtbFBLBQYAAAAABgAGAFkBAACnBQAAAAA=&#10;">
                <v:fill on="f" focussize="0,0"/>
                <v:stroke weight="0.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afterLines="50" w:line="320" w:lineRule="exact"/>
                        <w:textAlignment w:val="top"/>
                        <w:rPr>
                          <w:rFonts w:ascii="仿宋_GB2312" w:hAnsi="Times New Roman" w:eastAsia="仿宋_GB2312" w:cs="Times New Roman"/>
                          <w:color w:val="000000"/>
                          <w:kern w:val="24"/>
                          <w:sz w:val="24"/>
                        </w:rPr>
                      </w:pPr>
                      <w:r>
                        <w:rPr>
                          <w:rFonts w:hint="eastAsia" w:ascii="仿宋_GB2312" w:hAnsi="Times New Roman" w:eastAsia="仿宋_GB2312" w:cs="Times New Roman"/>
                          <w:color w:val="000000"/>
                          <w:kern w:val="24"/>
                          <w:sz w:val="24"/>
                        </w:rPr>
                        <w:t>专家咨询组区消防</w:t>
                      </w:r>
                      <w:r>
                        <w:rPr>
                          <w:rFonts w:hint="eastAsia" w:ascii="仿宋_GB2312" w:hAnsi="Times New Roman" w:eastAsia="仿宋_GB2312" w:cs="Times New Roman"/>
                          <w:color w:val="000000"/>
                          <w:kern w:val="24"/>
                          <w:sz w:val="24"/>
                          <w:lang w:eastAsia="zh-CN"/>
                        </w:rPr>
                        <w:t>救援</w:t>
                      </w:r>
                      <w:r>
                        <w:rPr>
                          <w:rFonts w:hint="eastAsia" w:ascii="仿宋_GB2312" w:hAnsi="Times New Roman" w:eastAsia="仿宋_GB2312" w:cs="Times New Roman"/>
                          <w:color w:val="000000"/>
                          <w:kern w:val="24"/>
                          <w:sz w:val="24"/>
                        </w:rPr>
                        <w:t>支队牵头</w:t>
                      </w:r>
                    </w:p>
                  </w:txbxContent>
                </v:textbox>
              </v:rect>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28224" behindDoc="0" locked="0" layoutInCell="1" allowOverlap="1">
                <wp:simplePos x="0" y="0"/>
                <wp:positionH relativeFrom="column">
                  <wp:posOffset>3747770</wp:posOffset>
                </wp:positionH>
                <wp:positionV relativeFrom="paragraph">
                  <wp:posOffset>2725420</wp:posOffset>
                </wp:positionV>
                <wp:extent cx="277495" cy="3116580"/>
                <wp:effectExtent l="5080" t="4445" r="22225" b="22225"/>
                <wp:wrapNone/>
                <wp:docPr id="706" name="矩形 98"/>
                <wp:cNvGraphicFramePr/>
                <a:graphic xmlns:a="http://schemas.openxmlformats.org/drawingml/2006/main">
                  <a:graphicData uri="http://schemas.microsoft.com/office/word/2010/wordprocessingShape">
                    <wps:wsp>
                      <wps:cNvSpPr/>
                      <wps:spPr>
                        <a:xfrm>
                          <a:off x="0" y="0"/>
                          <a:ext cx="277495" cy="3116580"/>
                        </a:xfrm>
                        <a:prstGeom prst="rect">
                          <a:avLst/>
                        </a:prstGeom>
                        <a:noFill/>
                        <a:ln w="317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afterLines="50" w:line="320" w:lineRule="exact"/>
                              <w:textAlignment w:val="top"/>
                              <w:rPr>
                                <w:rFonts w:ascii="仿宋_GB2312" w:hAnsi="Times New Roman" w:eastAsia="仿宋_GB2312" w:cs="Times New Roman"/>
                                <w:color w:val="000000"/>
                                <w:kern w:val="24"/>
                                <w:sz w:val="24"/>
                              </w:rPr>
                            </w:pPr>
                            <w:r>
                              <w:rPr>
                                <w:rFonts w:ascii="仿宋_GB2312" w:hAnsi="Times New Roman" w:eastAsia="仿宋_GB2312" w:cs="Times New Roman"/>
                                <w:color w:val="000000"/>
                                <w:kern w:val="24"/>
                                <w:sz w:val="24"/>
                              </w:rPr>
                              <w:t>综合保障组</w:t>
                            </w:r>
                            <w:r>
                              <w:rPr>
                                <w:rFonts w:hint="eastAsia" w:ascii="仿宋_GB2312" w:hAnsi="Times New Roman" w:eastAsia="仿宋_GB2312" w:cs="Times New Roman"/>
                                <w:color w:val="000000"/>
                                <w:kern w:val="24"/>
                                <w:sz w:val="24"/>
                              </w:rPr>
                              <w:t>区消防</w:t>
                            </w:r>
                            <w:r>
                              <w:rPr>
                                <w:rFonts w:hint="eastAsia" w:ascii="仿宋_GB2312" w:hAnsi="Times New Roman" w:eastAsia="仿宋_GB2312" w:cs="Times New Roman"/>
                                <w:color w:val="000000"/>
                                <w:kern w:val="24"/>
                                <w:sz w:val="24"/>
                                <w:lang w:eastAsia="zh-CN"/>
                              </w:rPr>
                              <w:t>救援</w:t>
                            </w:r>
                            <w:r>
                              <w:rPr>
                                <w:rFonts w:hint="eastAsia" w:ascii="仿宋_GB2312" w:hAnsi="Times New Roman" w:eastAsia="仿宋_GB2312" w:cs="Times New Roman"/>
                                <w:color w:val="000000"/>
                                <w:kern w:val="24"/>
                                <w:sz w:val="24"/>
                              </w:rPr>
                              <w:t>支队牵头</w:t>
                            </w:r>
                          </w:p>
                        </w:txbxContent>
                      </wps:txbx>
                      <wps:bodyPr anchor="ctr" anchorCtr="false" upright="true"/>
                    </wps:wsp>
                  </a:graphicData>
                </a:graphic>
              </wp:anchor>
            </w:drawing>
          </mc:Choice>
          <mc:Fallback>
            <w:pict>
              <v:rect id="矩形 98" o:spid="_x0000_s1026" o:spt="1" style="position:absolute;left:0pt;margin-left:295.1pt;margin-top:214.6pt;height:245.4pt;width:21.85pt;z-index:251828224;v-text-anchor:middle;mso-width-relative:page;mso-height-relative:page;" filled="f" stroked="t" coordsize="21600,21600" o:gfxdata="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Bnwe4XZAAAACwEAAA8AAAAAAAAAAQAg&#10;AAAAOAAAAGRycy9kb3ducmV2LnhtbFBLAQIUABQAAAAIAIdO4kA0PRnJ9wEAANcDAAAOAAAAAAAA&#10;AAEAIAAAAD4BAABkcnMvZTJvRG9jLnhtbFBLBQYAAAAABgAGAFkBAACnBQAAAAA=&#10;">
                <v:fill on="f" focussize="0,0"/>
                <v:stroke weight="0.2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afterLines="50" w:line="320" w:lineRule="exact"/>
                        <w:textAlignment w:val="top"/>
                        <w:rPr>
                          <w:rFonts w:ascii="仿宋_GB2312" w:hAnsi="Times New Roman" w:eastAsia="仿宋_GB2312" w:cs="Times New Roman"/>
                          <w:color w:val="000000"/>
                          <w:kern w:val="24"/>
                          <w:sz w:val="24"/>
                        </w:rPr>
                      </w:pPr>
                      <w:r>
                        <w:rPr>
                          <w:rFonts w:ascii="仿宋_GB2312" w:hAnsi="Times New Roman" w:eastAsia="仿宋_GB2312" w:cs="Times New Roman"/>
                          <w:color w:val="000000"/>
                          <w:kern w:val="24"/>
                          <w:sz w:val="24"/>
                        </w:rPr>
                        <w:t>综合保障组</w:t>
                      </w:r>
                      <w:r>
                        <w:rPr>
                          <w:rFonts w:hint="eastAsia" w:ascii="仿宋_GB2312" w:hAnsi="Times New Roman" w:eastAsia="仿宋_GB2312" w:cs="Times New Roman"/>
                          <w:color w:val="000000"/>
                          <w:kern w:val="24"/>
                          <w:sz w:val="24"/>
                        </w:rPr>
                        <w:t>区消防</w:t>
                      </w:r>
                      <w:r>
                        <w:rPr>
                          <w:rFonts w:hint="eastAsia" w:ascii="仿宋_GB2312" w:hAnsi="Times New Roman" w:eastAsia="仿宋_GB2312" w:cs="Times New Roman"/>
                          <w:color w:val="000000"/>
                          <w:kern w:val="24"/>
                          <w:sz w:val="24"/>
                          <w:lang w:eastAsia="zh-CN"/>
                        </w:rPr>
                        <w:t>救援</w:t>
                      </w:r>
                      <w:r>
                        <w:rPr>
                          <w:rFonts w:hint="eastAsia" w:ascii="仿宋_GB2312" w:hAnsi="Times New Roman" w:eastAsia="仿宋_GB2312" w:cs="Times New Roman"/>
                          <w:color w:val="000000"/>
                          <w:kern w:val="24"/>
                          <w:sz w:val="24"/>
                        </w:rPr>
                        <w:t>支队牵头</w:t>
                      </w:r>
                    </w:p>
                  </w:txbxContent>
                </v:textbox>
              </v:rect>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27200" behindDoc="0" locked="0" layoutInCell="1" allowOverlap="1">
                <wp:simplePos x="0" y="0"/>
                <wp:positionH relativeFrom="column">
                  <wp:posOffset>2668905</wp:posOffset>
                </wp:positionH>
                <wp:positionV relativeFrom="paragraph">
                  <wp:posOffset>1530985</wp:posOffset>
                </wp:positionV>
                <wp:extent cx="635" cy="301625"/>
                <wp:effectExtent l="4445" t="0" r="13970" b="3175"/>
                <wp:wrapNone/>
                <wp:docPr id="707" name="直接连接符 47"/>
                <wp:cNvGraphicFramePr/>
                <a:graphic xmlns:a="http://schemas.openxmlformats.org/drawingml/2006/main">
                  <a:graphicData uri="http://schemas.microsoft.com/office/word/2010/wordprocessingShape">
                    <wps:wsp>
                      <wps:cNvCnPr/>
                      <wps:spPr>
                        <a:xfrm flipV="true">
                          <a:off x="0" y="0"/>
                          <a:ext cx="635" cy="301625"/>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接连接符 47" o:spid="_x0000_s1026" o:spt="20" style="position:absolute;left:0pt;flip:y;margin-left:210.15pt;margin-top:120.55pt;height:23.75pt;width:0.05pt;z-index:251827200;mso-width-relative:page;mso-height-relative:page;" filled="f" stroked="t" coordsize="21600,21600" o:gfxdata="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BGdJQd2AAAAAsBAAAPAAAAAAAAAAEAIAAAADgAAABkcnMvZG93bnJl&#10;di54bWxQSwECFAAUAAAACACHTuJAj2Dm7ucBAACqAwAADgAAAAAAAAABACAAAAA9AQAAZHJzL2Uy&#10;b0RvYy54bWxQSwUGAAAAAAYABgBZAQAAlgUAAAAA&#10;">
                <v:fill on="f" focussize="0,0"/>
                <v:stroke color="#000000" joinstyle="round"/>
                <v:imagedata o:title=""/>
                <o:lock v:ext="edit" aspectratio="f"/>
              </v:line>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15936" behindDoc="0" locked="0" layoutInCell="1" allowOverlap="1">
                <wp:simplePos x="0" y="0"/>
                <wp:positionH relativeFrom="column">
                  <wp:posOffset>-24765</wp:posOffset>
                </wp:positionH>
                <wp:positionV relativeFrom="paragraph">
                  <wp:posOffset>1899285</wp:posOffset>
                </wp:positionV>
                <wp:extent cx="1435735" cy="2686685"/>
                <wp:effectExtent l="4445" t="5080" r="7620" b="13335"/>
                <wp:wrapNone/>
                <wp:docPr id="708" name="矩形 10"/>
                <wp:cNvGraphicFramePr/>
                <a:graphic xmlns:a="http://schemas.openxmlformats.org/drawingml/2006/main">
                  <a:graphicData uri="http://schemas.microsoft.com/office/word/2010/wordprocessingShape">
                    <wps:wsp>
                      <wps:cNvSpPr/>
                      <wps:spPr>
                        <a:xfrm>
                          <a:off x="0" y="0"/>
                          <a:ext cx="1435735" cy="2686685"/>
                        </a:xfrm>
                        <a:prstGeom prst="rect">
                          <a:avLst/>
                        </a:prstGeom>
                        <a:noFill/>
                        <a:ln w="3175" cap="flat" cmpd="sng">
                          <a:solidFill>
                            <a:srgbClr val="000000"/>
                          </a:solidFill>
                          <a:prstDash val="solid"/>
                          <a:miter/>
                          <a:headEnd type="none" w="med" len="med"/>
                          <a:tailEnd type="none" w="med" len="med"/>
                        </a:ln>
                      </wps:spPr>
                      <wps:txbx>
                        <w:txbxContent>
                          <w:p>
                            <w:pPr>
                              <w:spacing w:beforeLines="50"/>
                              <w:ind w:firstLine="420" w:firstLineChars="200"/>
                              <w:textAlignment w:val="top"/>
                              <w:rPr>
                                <w:rFonts w:ascii="仿宋_GB2312" w:hAnsi="Times New Roman" w:eastAsia="仿宋_GB2312" w:cs="Times New Roman"/>
                                <w:color w:val="000000"/>
                                <w:kern w:val="24"/>
                                <w:szCs w:val="21"/>
                              </w:rPr>
                            </w:pPr>
                            <w:r>
                              <w:rPr>
                                <w:rFonts w:hint="eastAsia" w:ascii="仿宋_GB2312" w:hAnsi="Times New Roman" w:eastAsia="仿宋_GB2312" w:cs="Times New Roman"/>
                                <w:color w:val="000000"/>
                                <w:kern w:val="24"/>
                                <w:szCs w:val="21"/>
                              </w:rPr>
                              <w:t>区</w:t>
                            </w:r>
                            <w:r>
                              <w:rPr>
                                <w:rFonts w:ascii="仿宋_GB2312" w:hAnsi="Times New Roman" w:eastAsia="仿宋_GB2312" w:cs="Times New Roman"/>
                                <w:color w:val="000000"/>
                                <w:kern w:val="24"/>
                                <w:szCs w:val="21"/>
                              </w:rPr>
                              <w:t>火灾事故应急指挥部办公室为</w:t>
                            </w:r>
                            <w:r>
                              <w:rPr>
                                <w:rFonts w:hint="eastAsia" w:ascii="仿宋_GB2312" w:hAnsi="Times New Roman" w:eastAsia="仿宋_GB2312" w:cs="Times New Roman"/>
                                <w:color w:val="000000"/>
                                <w:kern w:val="24"/>
                                <w:szCs w:val="21"/>
                              </w:rPr>
                              <w:t>区</w:t>
                            </w:r>
                            <w:r>
                              <w:rPr>
                                <w:rFonts w:ascii="仿宋_GB2312" w:hAnsi="Times New Roman" w:eastAsia="仿宋_GB2312" w:cs="Times New Roman"/>
                                <w:color w:val="000000"/>
                                <w:kern w:val="24"/>
                                <w:szCs w:val="21"/>
                              </w:rPr>
                              <w:t>火灾事故应急指挥部常设办事机构，设在</w:t>
                            </w:r>
                            <w:r>
                              <w:rPr>
                                <w:rFonts w:hint="eastAsia" w:ascii="仿宋_GB2312" w:hAnsi="Times New Roman" w:eastAsia="仿宋_GB2312" w:cs="Times New Roman"/>
                                <w:color w:val="000000"/>
                                <w:kern w:val="24"/>
                                <w:szCs w:val="21"/>
                              </w:rPr>
                              <w:t>区</w:t>
                            </w:r>
                            <w:r>
                              <w:rPr>
                                <w:rFonts w:ascii="仿宋_GB2312" w:hAnsi="Times New Roman" w:eastAsia="仿宋_GB2312" w:cs="Times New Roman"/>
                                <w:color w:val="000000"/>
                                <w:kern w:val="24"/>
                                <w:szCs w:val="21"/>
                              </w:rPr>
                              <w:t>消防救援</w:t>
                            </w:r>
                            <w:r>
                              <w:rPr>
                                <w:rFonts w:hint="eastAsia" w:ascii="仿宋_GB2312" w:hAnsi="Times New Roman" w:eastAsia="仿宋_GB2312" w:cs="Times New Roman"/>
                                <w:color w:val="000000"/>
                                <w:kern w:val="24"/>
                                <w:szCs w:val="21"/>
                              </w:rPr>
                              <w:t>支队</w:t>
                            </w:r>
                            <w:r>
                              <w:rPr>
                                <w:rFonts w:ascii="仿宋_GB2312" w:hAnsi="Times New Roman" w:eastAsia="仿宋_GB2312" w:cs="Times New Roman"/>
                                <w:color w:val="000000"/>
                                <w:kern w:val="24"/>
                                <w:szCs w:val="21"/>
                              </w:rPr>
                              <w:t>，办公室主任由</w:t>
                            </w:r>
                            <w:r>
                              <w:rPr>
                                <w:rFonts w:hint="eastAsia" w:ascii="仿宋_GB2312" w:hAnsi="Times New Roman" w:eastAsia="仿宋_GB2312" w:cs="Times New Roman"/>
                                <w:color w:val="000000"/>
                                <w:kern w:val="24"/>
                                <w:szCs w:val="21"/>
                              </w:rPr>
                              <w:t>区</w:t>
                            </w:r>
                            <w:r>
                              <w:rPr>
                                <w:rFonts w:ascii="仿宋_GB2312" w:hAnsi="Times New Roman" w:eastAsia="仿宋_GB2312" w:cs="Times New Roman"/>
                                <w:color w:val="000000"/>
                                <w:kern w:val="24"/>
                                <w:szCs w:val="21"/>
                              </w:rPr>
                              <w:t>消防救援</w:t>
                            </w:r>
                            <w:r>
                              <w:rPr>
                                <w:rFonts w:hint="eastAsia" w:ascii="仿宋_GB2312" w:hAnsi="Times New Roman" w:eastAsia="仿宋_GB2312" w:cs="Times New Roman"/>
                                <w:color w:val="000000"/>
                                <w:kern w:val="24"/>
                                <w:szCs w:val="21"/>
                              </w:rPr>
                              <w:t>副支队灭火救援指挥部部长</w:t>
                            </w:r>
                            <w:r>
                              <w:rPr>
                                <w:rFonts w:ascii="仿宋_GB2312" w:hAnsi="Times New Roman" w:eastAsia="仿宋_GB2312" w:cs="Times New Roman"/>
                                <w:color w:val="000000"/>
                                <w:kern w:val="24"/>
                                <w:szCs w:val="21"/>
                              </w:rPr>
                              <w:t>担任。</w:t>
                            </w:r>
                          </w:p>
                          <w:p>
                            <w:pPr>
                              <w:ind w:firstLine="420" w:firstLineChars="200"/>
                              <w:textAlignment w:val="top"/>
                              <w:rPr>
                                <w:rFonts w:ascii="Times New Roman" w:hAnsi="Times New Roman" w:eastAsia="宋体" w:cs="Times New Roman"/>
                                <w:szCs w:val="21"/>
                              </w:rPr>
                            </w:pPr>
                            <w:r>
                              <w:rPr>
                                <w:rFonts w:ascii="仿宋_GB2312" w:hAnsi="Times New Roman" w:eastAsia="仿宋_GB2312" w:cs="Times New Roman"/>
                                <w:color w:val="000000"/>
                                <w:kern w:val="24"/>
                                <w:szCs w:val="21"/>
                              </w:rPr>
                              <w:t>负责</w:t>
                            </w:r>
                            <w:r>
                              <w:rPr>
                                <w:rStyle w:val="61"/>
                                <w:rFonts w:hint="eastAsia" w:ascii="Calibri" w:hAnsi="Calibri" w:eastAsia="仿宋_GB2312" w:cs="Times New Roman"/>
                                <w:color w:val="000000"/>
                                <w:szCs w:val="32"/>
                              </w:rPr>
                              <w:t>承担区指挥部日常工作，组织</w:t>
                            </w:r>
                            <w:r>
                              <w:rPr>
                                <w:rStyle w:val="61"/>
                                <w:rFonts w:ascii="Calibri" w:hAnsi="Calibri" w:eastAsia="仿宋_GB2312" w:cs="Times New Roman"/>
                                <w:color w:val="000000"/>
                                <w:szCs w:val="32"/>
                              </w:rPr>
                              <w:t>协调各成员单位开展火灾现场的灭火教援工作</w:t>
                            </w:r>
                            <w:r>
                              <w:rPr>
                                <w:rStyle w:val="61"/>
                                <w:rFonts w:hint="eastAsia" w:ascii="Calibri" w:hAnsi="Calibri" w:eastAsia="仿宋_GB2312" w:cs="Times New Roman"/>
                                <w:color w:val="000000"/>
                                <w:szCs w:val="32"/>
                              </w:rPr>
                              <w:t>。</w:t>
                            </w:r>
                          </w:p>
                        </w:txbxContent>
                      </wps:txbx>
                      <wps:bodyPr anchor="ctr" anchorCtr="false" upright="true"/>
                    </wps:wsp>
                  </a:graphicData>
                </a:graphic>
              </wp:anchor>
            </w:drawing>
          </mc:Choice>
          <mc:Fallback>
            <w:pict>
              <v:rect id="矩形 10" o:spid="_x0000_s1026" o:spt="1" style="position:absolute;left:0pt;margin-left:-1.95pt;margin-top:149.55pt;height:211.55pt;width:113.05pt;z-index:251815936;v-text-anchor:middle;mso-width-relative:page;mso-height-relative:page;" filled="f" stroked="t" coordsize="21600,21600" o:gfxdata="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cK7fP9cAAAAKAQAADwAAAAAAAAABACAAAAA4&#10;AAAAZHJzL2Rvd25yZXYueG1sUEsBAhQAFAAAAAgAh07iQCkdL7P1AQAA2AMAAA4AAAAAAAAAAQAg&#10;AAAAPAEAAGRycy9lMm9Eb2MueG1sUEsFBgAAAAAGAAYAWQEAAKMFAAAAAA==&#10;">
                <v:fill on="f" focussize="0,0"/>
                <v:stroke weight="0.25pt" color="#000000" joinstyle="miter"/>
                <v:imagedata o:title=""/>
                <o:lock v:ext="edit" aspectratio="f"/>
                <v:textbox>
                  <w:txbxContent>
                    <w:p>
                      <w:pPr>
                        <w:spacing w:beforeLines="50"/>
                        <w:ind w:firstLine="420" w:firstLineChars="200"/>
                        <w:textAlignment w:val="top"/>
                        <w:rPr>
                          <w:rFonts w:ascii="仿宋_GB2312" w:hAnsi="Times New Roman" w:eastAsia="仿宋_GB2312" w:cs="Times New Roman"/>
                          <w:color w:val="000000"/>
                          <w:kern w:val="24"/>
                          <w:szCs w:val="21"/>
                        </w:rPr>
                      </w:pPr>
                      <w:r>
                        <w:rPr>
                          <w:rFonts w:hint="eastAsia" w:ascii="仿宋_GB2312" w:hAnsi="Times New Roman" w:eastAsia="仿宋_GB2312" w:cs="Times New Roman"/>
                          <w:color w:val="000000"/>
                          <w:kern w:val="24"/>
                          <w:szCs w:val="21"/>
                        </w:rPr>
                        <w:t>区</w:t>
                      </w:r>
                      <w:r>
                        <w:rPr>
                          <w:rFonts w:ascii="仿宋_GB2312" w:hAnsi="Times New Roman" w:eastAsia="仿宋_GB2312" w:cs="Times New Roman"/>
                          <w:color w:val="000000"/>
                          <w:kern w:val="24"/>
                          <w:szCs w:val="21"/>
                        </w:rPr>
                        <w:t>火灾事故应急指挥部办公室为</w:t>
                      </w:r>
                      <w:r>
                        <w:rPr>
                          <w:rFonts w:hint="eastAsia" w:ascii="仿宋_GB2312" w:hAnsi="Times New Roman" w:eastAsia="仿宋_GB2312" w:cs="Times New Roman"/>
                          <w:color w:val="000000"/>
                          <w:kern w:val="24"/>
                          <w:szCs w:val="21"/>
                        </w:rPr>
                        <w:t>区</w:t>
                      </w:r>
                      <w:r>
                        <w:rPr>
                          <w:rFonts w:ascii="仿宋_GB2312" w:hAnsi="Times New Roman" w:eastAsia="仿宋_GB2312" w:cs="Times New Roman"/>
                          <w:color w:val="000000"/>
                          <w:kern w:val="24"/>
                          <w:szCs w:val="21"/>
                        </w:rPr>
                        <w:t>火灾事故应急指挥部常设办事机构，设在</w:t>
                      </w:r>
                      <w:r>
                        <w:rPr>
                          <w:rFonts w:hint="eastAsia" w:ascii="仿宋_GB2312" w:hAnsi="Times New Roman" w:eastAsia="仿宋_GB2312" w:cs="Times New Roman"/>
                          <w:color w:val="000000"/>
                          <w:kern w:val="24"/>
                          <w:szCs w:val="21"/>
                        </w:rPr>
                        <w:t>区</w:t>
                      </w:r>
                      <w:r>
                        <w:rPr>
                          <w:rFonts w:ascii="仿宋_GB2312" w:hAnsi="Times New Roman" w:eastAsia="仿宋_GB2312" w:cs="Times New Roman"/>
                          <w:color w:val="000000"/>
                          <w:kern w:val="24"/>
                          <w:szCs w:val="21"/>
                        </w:rPr>
                        <w:t>消防救援</w:t>
                      </w:r>
                      <w:r>
                        <w:rPr>
                          <w:rFonts w:hint="eastAsia" w:ascii="仿宋_GB2312" w:hAnsi="Times New Roman" w:eastAsia="仿宋_GB2312" w:cs="Times New Roman"/>
                          <w:color w:val="000000"/>
                          <w:kern w:val="24"/>
                          <w:szCs w:val="21"/>
                        </w:rPr>
                        <w:t>支队</w:t>
                      </w:r>
                      <w:r>
                        <w:rPr>
                          <w:rFonts w:ascii="仿宋_GB2312" w:hAnsi="Times New Roman" w:eastAsia="仿宋_GB2312" w:cs="Times New Roman"/>
                          <w:color w:val="000000"/>
                          <w:kern w:val="24"/>
                          <w:szCs w:val="21"/>
                        </w:rPr>
                        <w:t>，办公室主任由</w:t>
                      </w:r>
                      <w:r>
                        <w:rPr>
                          <w:rFonts w:hint="eastAsia" w:ascii="仿宋_GB2312" w:hAnsi="Times New Roman" w:eastAsia="仿宋_GB2312" w:cs="Times New Roman"/>
                          <w:color w:val="000000"/>
                          <w:kern w:val="24"/>
                          <w:szCs w:val="21"/>
                        </w:rPr>
                        <w:t>区</w:t>
                      </w:r>
                      <w:r>
                        <w:rPr>
                          <w:rFonts w:ascii="仿宋_GB2312" w:hAnsi="Times New Roman" w:eastAsia="仿宋_GB2312" w:cs="Times New Roman"/>
                          <w:color w:val="000000"/>
                          <w:kern w:val="24"/>
                          <w:szCs w:val="21"/>
                        </w:rPr>
                        <w:t>消防救援</w:t>
                      </w:r>
                      <w:r>
                        <w:rPr>
                          <w:rFonts w:hint="eastAsia" w:ascii="仿宋_GB2312" w:hAnsi="Times New Roman" w:eastAsia="仿宋_GB2312" w:cs="Times New Roman"/>
                          <w:color w:val="000000"/>
                          <w:kern w:val="24"/>
                          <w:szCs w:val="21"/>
                        </w:rPr>
                        <w:t>副支队灭火救援指挥部部长</w:t>
                      </w:r>
                      <w:r>
                        <w:rPr>
                          <w:rFonts w:ascii="仿宋_GB2312" w:hAnsi="Times New Roman" w:eastAsia="仿宋_GB2312" w:cs="Times New Roman"/>
                          <w:color w:val="000000"/>
                          <w:kern w:val="24"/>
                          <w:szCs w:val="21"/>
                        </w:rPr>
                        <w:t>担任。</w:t>
                      </w:r>
                    </w:p>
                    <w:p>
                      <w:pPr>
                        <w:ind w:firstLine="420" w:firstLineChars="200"/>
                        <w:textAlignment w:val="top"/>
                        <w:rPr>
                          <w:rFonts w:ascii="Times New Roman" w:hAnsi="Times New Roman" w:eastAsia="宋体" w:cs="Times New Roman"/>
                          <w:szCs w:val="21"/>
                        </w:rPr>
                      </w:pPr>
                      <w:r>
                        <w:rPr>
                          <w:rFonts w:ascii="仿宋_GB2312" w:hAnsi="Times New Roman" w:eastAsia="仿宋_GB2312" w:cs="Times New Roman"/>
                          <w:color w:val="000000"/>
                          <w:kern w:val="24"/>
                          <w:szCs w:val="21"/>
                        </w:rPr>
                        <w:t>负责</w:t>
                      </w:r>
                      <w:r>
                        <w:rPr>
                          <w:rStyle w:val="61"/>
                          <w:rFonts w:hint="eastAsia" w:ascii="Calibri" w:hAnsi="Calibri" w:eastAsia="仿宋_GB2312" w:cs="Times New Roman"/>
                          <w:color w:val="000000"/>
                          <w:szCs w:val="32"/>
                        </w:rPr>
                        <w:t>承担区指挥部日常工作，组织</w:t>
                      </w:r>
                      <w:r>
                        <w:rPr>
                          <w:rStyle w:val="61"/>
                          <w:rFonts w:ascii="Calibri" w:hAnsi="Calibri" w:eastAsia="仿宋_GB2312" w:cs="Times New Roman"/>
                          <w:color w:val="000000"/>
                          <w:szCs w:val="32"/>
                        </w:rPr>
                        <w:t>协调各成员单位开展火灾现场的灭火教援工作</w:t>
                      </w:r>
                      <w:r>
                        <w:rPr>
                          <w:rStyle w:val="61"/>
                          <w:rFonts w:hint="eastAsia" w:ascii="Calibri" w:hAnsi="Calibri" w:eastAsia="仿宋_GB2312" w:cs="Times New Roman"/>
                          <w:color w:val="000000"/>
                          <w:szCs w:val="32"/>
                        </w:rPr>
                        <w:t>。</w:t>
                      </w:r>
                    </w:p>
                  </w:txbxContent>
                </v:textbox>
              </v:rect>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26176" behindDoc="0" locked="0" layoutInCell="1" allowOverlap="1">
                <wp:simplePos x="0" y="0"/>
                <wp:positionH relativeFrom="column">
                  <wp:posOffset>696595</wp:posOffset>
                </wp:positionH>
                <wp:positionV relativeFrom="paragraph">
                  <wp:posOffset>1578610</wp:posOffset>
                </wp:positionV>
                <wp:extent cx="635" cy="301625"/>
                <wp:effectExtent l="4445" t="0" r="13970" b="3175"/>
                <wp:wrapNone/>
                <wp:docPr id="709" name="直接连接符 45"/>
                <wp:cNvGraphicFramePr/>
                <a:graphic xmlns:a="http://schemas.openxmlformats.org/drawingml/2006/main">
                  <a:graphicData uri="http://schemas.microsoft.com/office/word/2010/wordprocessingShape">
                    <wps:wsp>
                      <wps:cNvCnPr/>
                      <wps:spPr>
                        <a:xfrm flipV="true">
                          <a:off x="0" y="0"/>
                          <a:ext cx="635" cy="301625"/>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接连接符 45" o:spid="_x0000_s1026" o:spt="20" style="position:absolute;left:0pt;flip:y;margin-left:54.85pt;margin-top:124.3pt;height:23.75pt;width:0.05pt;z-index:251826176;mso-width-relative:page;mso-height-relative:page;" filled="f" stroked="t" coordsize="21600,21600" o:gfxdata="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CaghUDXAAAACwEAAA8AAAAAAAAAAQAgAAAAOAAAAGRycy9kb3du&#10;cmV2LnhtbFBLAQIUABQAAAAIAIdO4kAqSxqc6gEAAKoDAAAOAAAAAAAAAAEAIAAAADwBAABkcnMv&#10;ZTJvRG9jLnhtbFBLBQYAAAAABgAGAFkBAACYBQAAAAA=&#10;">
                <v:fill on="f" focussize="0,0"/>
                <v:stroke color="#000000" joinstyle="round"/>
                <v:imagedata o:title=""/>
                <o:lock v:ext="edit" aspectratio="f"/>
              </v:line>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14912" behindDoc="0" locked="0" layoutInCell="1" allowOverlap="1">
                <wp:simplePos x="0" y="0"/>
                <wp:positionH relativeFrom="column">
                  <wp:posOffset>2053590</wp:posOffset>
                </wp:positionH>
                <wp:positionV relativeFrom="paragraph">
                  <wp:posOffset>1116965</wp:posOffset>
                </wp:positionV>
                <wp:extent cx="1217930" cy="414020"/>
                <wp:effectExtent l="5080" t="5080" r="15240" b="19050"/>
                <wp:wrapNone/>
                <wp:docPr id="710" name="矩形 9"/>
                <wp:cNvGraphicFramePr/>
                <a:graphic xmlns:a="http://schemas.openxmlformats.org/drawingml/2006/main">
                  <a:graphicData uri="http://schemas.microsoft.com/office/word/2010/wordprocessingShape">
                    <wps:wsp>
                      <wps:cNvSpPr/>
                      <wps:spPr>
                        <a:xfrm>
                          <a:off x="0" y="0"/>
                          <a:ext cx="1217930" cy="414020"/>
                        </a:xfrm>
                        <a:prstGeom prst="rect">
                          <a:avLst/>
                        </a:prstGeom>
                        <a:noFill/>
                        <a:ln w="3175" cap="flat" cmpd="sng">
                          <a:solidFill>
                            <a:srgbClr val="000000"/>
                          </a:solidFill>
                          <a:prstDash val="solid"/>
                          <a:miter/>
                          <a:headEnd type="none" w="med" len="med"/>
                          <a:tailEnd type="none" w="med" len="med"/>
                        </a:ln>
                      </wps:spPr>
                      <wps:txbx>
                        <w:txbxContent>
                          <w:p>
                            <w:pPr>
                              <w:spacing w:line="560" w:lineRule="exact"/>
                              <w:jc w:val="center"/>
                              <w:textAlignment w:val="top"/>
                              <w:rPr>
                                <w:rFonts w:ascii="仿宋_GB2312" w:hAnsi="Times New Roman" w:eastAsia="仿宋_GB2312" w:cs="Times New Roman"/>
                                <w:color w:val="000000"/>
                                <w:kern w:val="24"/>
                                <w:sz w:val="24"/>
                                <w:szCs w:val="21"/>
                              </w:rPr>
                            </w:pPr>
                            <w:r>
                              <w:rPr>
                                <w:rFonts w:ascii="仿宋_GB2312" w:hAnsi="Times New Roman" w:eastAsia="仿宋_GB2312" w:cs="Times New Roman"/>
                                <w:color w:val="000000"/>
                                <w:kern w:val="24"/>
                                <w:sz w:val="24"/>
                                <w:szCs w:val="21"/>
                              </w:rPr>
                              <w:t>现场指挥部</w:t>
                            </w:r>
                          </w:p>
                        </w:txbxContent>
                      </wps:txbx>
                      <wps:bodyPr anchor="ctr" anchorCtr="false" upright="true"/>
                    </wps:wsp>
                  </a:graphicData>
                </a:graphic>
              </wp:anchor>
            </w:drawing>
          </mc:Choice>
          <mc:Fallback>
            <w:pict>
              <v:rect id="矩形 9" o:spid="_x0000_s1026" o:spt="1" style="position:absolute;left:0pt;margin-left:161.7pt;margin-top:87.95pt;height:32.6pt;width:95.9pt;z-index:251814912;v-text-anchor:middle;mso-width-relative:page;mso-height-relative:page;" filled="f" stroked="t" coordsize="21600,21600" o:gfxdata="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Km1+L2gAAAAsBAAAPAAAAAAAAAAEA&#10;IAAAADgAAABkcnMvZG93bnJldi54bWxQSwECFAAUAAAACACHTuJA2FZ3S/cBAADWAwAADgAAAAAA&#10;AAABACAAAAA/AQAAZHJzL2Uyb0RvYy54bWxQSwUGAAAAAAYABgBZAQAAqAUAAAAA&#10;">
                <v:fill on="f" focussize="0,0"/>
                <v:stroke weight="0.25pt" color="#000000" joinstyle="miter"/>
                <v:imagedata o:title=""/>
                <o:lock v:ext="edit" aspectratio="f"/>
                <v:textbox>
                  <w:txbxContent>
                    <w:p>
                      <w:pPr>
                        <w:spacing w:line="560" w:lineRule="exact"/>
                        <w:jc w:val="center"/>
                        <w:textAlignment w:val="top"/>
                        <w:rPr>
                          <w:rFonts w:ascii="仿宋_GB2312" w:hAnsi="Times New Roman" w:eastAsia="仿宋_GB2312" w:cs="Times New Roman"/>
                          <w:color w:val="000000"/>
                          <w:kern w:val="24"/>
                          <w:sz w:val="24"/>
                          <w:szCs w:val="21"/>
                        </w:rPr>
                      </w:pPr>
                      <w:r>
                        <w:rPr>
                          <w:rFonts w:ascii="仿宋_GB2312" w:hAnsi="Times New Roman" w:eastAsia="仿宋_GB2312" w:cs="Times New Roman"/>
                          <w:color w:val="000000"/>
                          <w:kern w:val="24"/>
                          <w:sz w:val="24"/>
                          <w:szCs w:val="21"/>
                        </w:rPr>
                        <w:t>现场指挥部</w:t>
                      </w:r>
                    </w:p>
                  </w:txbxContent>
                </v:textbox>
              </v:rect>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24128" behindDoc="0" locked="0" layoutInCell="1" allowOverlap="1">
                <wp:simplePos x="0" y="0"/>
                <wp:positionH relativeFrom="column">
                  <wp:posOffset>2668905</wp:posOffset>
                </wp:positionH>
                <wp:positionV relativeFrom="paragraph">
                  <wp:posOffset>748030</wp:posOffset>
                </wp:positionV>
                <wp:extent cx="635" cy="390525"/>
                <wp:effectExtent l="4445" t="0" r="13970" b="9525"/>
                <wp:wrapNone/>
                <wp:docPr id="711" name="直接连接符 35"/>
                <wp:cNvGraphicFramePr/>
                <a:graphic xmlns:a="http://schemas.openxmlformats.org/drawingml/2006/main">
                  <a:graphicData uri="http://schemas.microsoft.com/office/word/2010/wordprocessingShape">
                    <wps:wsp>
                      <wps:cNvCnPr/>
                      <wps:spPr>
                        <a:xfrm flipV="true">
                          <a:off x="0" y="0"/>
                          <a:ext cx="635" cy="390525"/>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接连接符 35" o:spid="_x0000_s1026" o:spt="20" style="position:absolute;left:0pt;flip:y;margin-left:210.15pt;margin-top:58.9pt;height:30.75pt;width:0.05pt;z-index:251824128;mso-width-relative:page;mso-height-relative:page;" filled="f" stroked="t" coordsize="21600,21600" o:gfxdata="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v8nycdcAAAALAQAADwAAAAAAAAABACAAAAA4AAAAZHJzL2Rvd25y&#10;ZXYueG1sUEsBAhQAFAAAAAgAh07iQGqPTNjpAQAAqgMAAA4AAAAAAAAAAQAgAAAAPAEAAGRycy9l&#10;Mm9Eb2MueG1sUEsFBgAAAAAGAAYAWQEAAJcFAAAAAA==&#10;">
                <v:fill on="f" focussize="0,0"/>
                <v:stroke color="#000000" joinstyle="round"/>
                <v:imagedata o:title=""/>
                <o:lock v:ext="edit" aspectratio="f"/>
              </v:line>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16960" behindDoc="0" locked="0" layoutInCell="1" allowOverlap="1">
                <wp:simplePos x="0" y="0"/>
                <wp:positionH relativeFrom="column">
                  <wp:posOffset>4025265</wp:posOffset>
                </wp:positionH>
                <wp:positionV relativeFrom="paragraph">
                  <wp:posOffset>944880</wp:posOffset>
                </wp:positionV>
                <wp:extent cx="2088515" cy="1298575"/>
                <wp:effectExtent l="5080" t="4445" r="20955" b="11430"/>
                <wp:wrapNone/>
                <wp:docPr id="712" name="矩形 11"/>
                <wp:cNvGraphicFramePr/>
                <a:graphic xmlns:a="http://schemas.openxmlformats.org/drawingml/2006/main">
                  <a:graphicData uri="http://schemas.microsoft.com/office/word/2010/wordprocessingShape">
                    <wps:wsp>
                      <wps:cNvSpPr/>
                      <wps:spPr>
                        <a:xfrm>
                          <a:off x="0" y="0"/>
                          <a:ext cx="2088515" cy="1298575"/>
                        </a:xfrm>
                        <a:prstGeom prst="rect">
                          <a:avLst/>
                        </a:prstGeom>
                        <a:noFill/>
                        <a:ln w="3175" cap="flat" cmpd="sng">
                          <a:solidFill>
                            <a:srgbClr val="000000"/>
                          </a:solidFill>
                          <a:prstDash val="solid"/>
                          <a:miter/>
                          <a:headEnd type="none" w="med" len="med"/>
                          <a:tailEnd type="none" w="med" len="med"/>
                        </a:ln>
                      </wps:spPr>
                      <wps:txbx>
                        <w:txbxContent>
                          <w:p>
                            <w:pPr>
                              <w:spacing w:line="320" w:lineRule="exact"/>
                              <w:ind w:firstLine="420" w:firstLineChars="200"/>
                              <w:textAlignment w:val="top"/>
                              <w:rPr>
                                <w:rFonts w:ascii="Times New Roman" w:hAnsi="Times New Roman" w:eastAsia="宋体" w:cs="Times New Roman"/>
                                <w:szCs w:val="21"/>
                              </w:rPr>
                            </w:pPr>
                            <w:r>
                              <w:rPr>
                                <w:rFonts w:ascii="仿宋_GB2312" w:hAnsi="Times New Roman" w:eastAsia="仿宋_GB2312" w:cs="Times New Roman"/>
                                <w:color w:val="000000"/>
                                <w:kern w:val="24"/>
                                <w:szCs w:val="21"/>
                              </w:rPr>
                              <w:t>根据根据火灾事故处置工作需要，组织成立现场指挥部</w:t>
                            </w:r>
                            <w:r>
                              <w:rPr>
                                <w:rFonts w:hint="eastAsia" w:ascii="仿宋_GB2312" w:hAnsi="Times New Roman" w:eastAsia="仿宋_GB2312" w:cs="Times New Roman"/>
                                <w:color w:val="000000"/>
                                <w:kern w:val="24"/>
                                <w:szCs w:val="21"/>
                              </w:rPr>
                              <w:t>。现场指挥部主要负责火灾现场的处置、指挥、协调等工作，制定灭火救援行动方案，指挥各相关成员单位和应急力量开展灭火处置工作。</w:t>
                            </w:r>
                          </w:p>
                        </w:txbxContent>
                      </wps:txbx>
                      <wps:bodyPr anchor="ctr" anchorCtr="false" upright="true"/>
                    </wps:wsp>
                  </a:graphicData>
                </a:graphic>
              </wp:anchor>
            </w:drawing>
          </mc:Choice>
          <mc:Fallback>
            <w:pict>
              <v:rect id="矩形 11" o:spid="_x0000_s1026" o:spt="1" style="position:absolute;left:0pt;margin-left:316.95pt;margin-top:74.4pt;height:102.25pt;width:164.45pt;z-index:251816960;v-text-anchor:middle;mso-width-relative:page;mso-height-relative:page;" filled="f" stroked="t" coordsize="21600,21600" o:gfxdata="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t/O972QAAAAsBAAAPAAAAAAAAAAEA&#10;IAAAADgAAABkcnMvZG93bnJldi54bWxQSwECFAAUAAAACACHTuJAOPEO//gBAADYAwAADgAAAAAA&#10;AAABACAAAAA+AQAAZHJzL2Uyb0RvYy54bWxQSwUGAAAAAAYABgBZAQAAqAUAAAAA&#10;">
                <v:fill on="f" focussize="0,0"/>
                <v:stroke weight="0.25pt" color="#000000" joinstyle="miter"/>
                <v:imagedata o:title=""/>
                <o:lock v:ext="edit" aspectratio="f"/>
                <v:textbox>
                  <w:txbxContent>
                    <w:p>
                      <w:pPr>
                        <w:spacing w:line="320" w:lineRule="exact"/>
                        <w:ind w:firstLine="420" w:firstLineChars="200"/>
                        <w:textAlignment w:val="top"/>
                        <w:rPr>
                          <w:rFonts w:ascii="Times New Roman" w:hAnsi="Times New Roman" w:eastAsia="宋体" w:cs="Times New Roman"/>
                          <w:szCs w:val="21"/>
                        </w:rPr>
                      </w:pPr>
                      <w:r>
                        <w:rPr>
                          <w:rFonts w:ascii="仿宋_GB2312" w:hAnsi="Times New Roman" w:eastAsia="仿宋_GB2312" w:cs="Times New Roman"/>
                          <w:color w:val="000000"/>
                          <w:kern w:val="24"/>
                          <w:szCs w:val="21"/>
                        </w:rPr>
                        <w:t>根据根据火灾事故处置工作需要，组织成立现场指挥部</w:t>
                      </w:r>
                      <w:r>
                        <w:rPr>
                          <w:rFonts w:hint="eastAsia" w:ascii="仿宋_GB2312" w:hAnsi="Times New Roman" w:eastAsia="仿宋_GB2312" w:cs="Times New Roman"/>
                          <w:color w:val="000000"/>
                          <w:kern w:val="24"/>
                          <w:szCs w:val="21"/>
                        </w:rPr>
                        <w:t>。现场指挥部主要负责火灾现场的处置、指挥、协调等工作，制定灭火救援行动方案，指挥各相关成员单位和应急力量开展灭火处置工作。</w:t>
                      </w:r>
                    </w:p>
                  </w:txbxContent>
                </v:textbox>
              </v:rect>
            </w:pict>
          </mc:Fallback>
        </mc:AlternateContent>
      </w:r>
      <w:r>
        <w:rPr>
          <w:rFonts w:hint="default" w:ascii="Times New Roman" w:hAnsi="Times New Roman" w:eastAsia="黑体" w:cs="Times New Roman"/>
          <w:color w:val="000000"/>
          <w:sz w:val="32"/>
          <w:szCs w:val="32"/>
        </w:rPr>
        <mc:AlternateContent>
          <mc:Choice Requires="wps">
            <w:drawing>
              <wp:anchor distT="0" distB="0" distL="114300" distR="114300" simplePos="0" relativeHeight="251825152" behindDoc="0" locked="0" layoutInCell="1" allowOverlap="1">
                <wp:simplePos x="0" y="0"/>
                <wp:positionH relativeFrom="column">
                  <wp:posOffset>696595</wp:posOffset>
                </wp:positionH>
                <wp:positionV relativeFrom="paragraph">
                  <wp:posOffset>1318260</wp:posOffset>
                </wp:positionV>
                <wp:extent cx="635" cy="0"/>
                <wp:effectExtent l="0" t="0" r="0" b="0"/>
                <wp:wrapNone/>
                <wp:docPr id="713" name="直接连接符 4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接连接符 44" o:spid="_x0000_s1026" o:spt="20" style="position:absolute;left:0pt;margin-left:54.85pt;margin-top:103.8pt;height:0pt;width:0.05pt;z-index:251825152;mso-width-relative:page;mso-height-relative:page;" filled="f" stroked="t" coordsize="21600,21600" o:gfxdata="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WAAAAZHJzL1BLAQIUABQAAAAI&#10;AIdO4kD9WL5H1gAAAAsBAAAPAAAAAAAAAAEAIAAAADgAAABkcnMvZG93bnJldi54bWxQSwECFAAU&#10;AAAACACHTuJABKrpkd0BAACYAwAADgAAAAAAAAABACAAAAA7AQAAZHJzL2Uyb0RvYy54bWxQSwUG&#10;AAAAAAYABgBZAQAAigUAAAAA&#10;">
                <v:fill on="f" focussize="0,0"/>
                <v:stroke color="#000000" joinstyle="round"/>
                <v:imagedata o:title=""/>
                <o:lock v:ext="edit" aspectratio="f"/>
              </v:line>
            </w:pict>
          </mc:Fallback>
        </mc:AlternateContent>
      </w:r>
      <w:r>
        <w:rPr>
          <w:rStyle w:val="62"/>
          <w:rFonts w:hint="default" w:ascii="Times New Roman" w:hAnsi="Times New Roman" w:eastAsia="黑体" w:cs="Times New Roman"/>
          <w:color w:val="000000"/>
          <w:sz w:val="32"/>
          <w:szCs w:val="32"/>
        </w:rPr>
        <w:br w:type="page"/>
      </w:r>
      <w:r>
        <w:rPr>
          <w:rStyle w:val="62"/>
          <w:rFonts w:hint="default" w:ascii="Times New Roman" w:hAnsi="Times New Roman" w:eastAsia="黑体" w:cs="Times New Roman"/>
          <w:color w:val="000000"/>
          <w:sz w:val="32"/>
          <w:szCs w:val="32"/>
        </w:rPr>
        <w:t>附件2</w:t>
      </w:r>
    </w:p>
    <w:p>
      <w:pPr>
        <w:widowControl w:val="0"/>
        <w:kinsoku/>
        <w:overflowPunct/>
        <w:topLinePunct/>
        <w:autoSpaceDE/>
        <w:autoSpaceDN/>
        <w:bidi w:val="0"/>
        <w:jc w:val="center"/>
        <w:rPr>
          <w:rStyle w:val="61"/>
          <w:rFonts w:hint="default" w:ascii="Times New Roman" w:hAnsi="Times New Roman" w:eastAsia="仿宋_GB2312" w:cs="Times New Roman"/>
          <w:color w:val="000000"/>
          <w:kern w:val="2"/>
          <w:sz w:val="32"/>
          <w:szCs w:val="32"/>
          <w:lang w:val="en-US" w:eastAsia="zh-CN" w:bidi="ar-SA"/>
        </w:rPr>
      </w:pPr>
      <w:r>
        <w:rPr>
          <w:rStyle w:val="62"/>
          <w:rFonts w:hint="default" w:ascii="Times New Roman" w:hAnsi="Times New Roman" w:eastAsia="方正小标宋简体" w:cs="Times New Roman"/>
          <w:color w:val="000000"/>
          <w:kern w:val="2"/>
          <w:sz w:val="44"/>
          <w:szCs w:val="44"/>
          <w:lang w:val="en-US" w:eastAsia="zh-CN" w:bidi="ar-SA"/>
        </w:rPr>
        <w:t>蓟州区火灾事故应急处置流程图</w:t>
      </w:r>
    </w:p>
    <w:p>
      <w:pPr>
        <w:widowControl w:val="0"/>
        <w:kinsoku/>
        <w:overflowPunct/>
        <w:topLinePunct/>
        <w:autoSpaceDE/>
        <w:autoSpaceDN/>
        <w:bidi w:val="0"/>
        <w:jc w:val="center"/>
        <w:rPr>
          <w:rStyle w:val="61"/>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85568" behindDoc="0" locked="0" layoutInCell="1" allowOverlap="1">
                <wp:simplePos x="0" y="0"/>
                <wp:positionH relativeFrom="column">
                  <wp:posOffset>3463290</wp:posOffset>
                </wp:positionH>
                <wp:positionV relativeFrom="paragraph">
                  <wp:posOffset>5022215</wp:posOffset>
                </wp:positionV>
                <wp:extent cx="1957070" cy="635"/>
                <wp:effectExtent l="0" t="0" r="0" b="0"/>
                <wp:wrapNone/>
                <wp:docPr id="714" name="直接箭头连接符 714"/>
                <wp:cNvGraphicFramePr/>
                <a:graphic xmlns:a="http://schemas.openxmlformats.org/drawingml/2006/main">
                  <a:graphicData uri="http://schemas.microsoft.com/office/word/2010/wordprocessingShape">
                    <wps:wsp>
                      <wps:cNvCnPr/>
                      <wps:spPr>
                        <a:xfrm flipH="true" flipV="true">
                          <a:off x="0" y="0"/>
                          <a:ext cx="195707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 y;margin-left:272.7pt;margin-top:395.45pt;height:0.05pt;width:154.1pt;z-index:251885568;mso-width-relative:page;mso-height-relative:page;" filled="f" stroked="t" coordsize="21600,21600" o:gfxdata="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H3zA5NwAAAALAQAADwAAAAAAAAAB&#10;ACAAAAA4AAAAZHJzL2Rvd25yZXYueG1sUEsBAhQAFAAAAAgAh07iQJnj7zf2AQAAvgMAAA4AAAAA&#10;AAAAAQAgAAAAQQEAAGRycy9lMm9Eb2MueG1sUEsFBgAAAAAGAAYAWQEAAKkFAAAAAA==&#10;">
                <v:fill on="f" focussize="0,0"/>
                <v:stroke color="#000000" joinstyle="round"/>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90688" behindDoc="0" locked="0" layoutInCell="1" allowOverlap="1">
                <wp:simplePos x="0" y="0"/>
                <wp:positionH relativeFrom="column">
                  <wp:posOffset>377825</wp:posOffset>
                </wp:positionH>
                <wp:positionV relativeFrom="paragraph">
                  <wp:posOffset>2005330</wp:posOffset>
                </wp:positionV>
                <wp:extent cx="1688465" cy="1270"/>
                <wp:effectExtent l="0" t="38100" r="6985" b="36830"/>
                <wp:wrapNone/>
                <wp:docPr id="715" name="肘形连接符 715"/>
                <wp:cNvGraphicFramePr/>
                <a:graphic xmlns:a="http://schemas.openxmlformats.org/drawingml/2006/main">
                  <a:graphicData uri="http://schemas.microsoft.com/office/word/2010/wordprocessingShape">
                    <wps:wsp>
                      <wps:cNvCnPr/>
                      <wps:spPr>
                        <a:xfrm rot="-10800000" flipV="true">
                          <a:off x="0" y="0"/>
                          <a:ext cx="1688465" cy="1270"/>
                        </a:xfrm>
                        <a:prstGeom prst="bentConnector3">
                          <a:avLst>
                            <a:gd name="adj1" fmla="val 49981"/>
                          </a:avLst>
                        </a:prstGeom>
                        <a:ln w="9525" cap="flat" cmpd="sng">
                          <a:solidFill>
                            <a:srgbClr val="000000"/>
                          </a:solidFill>
                          <a:prstDash val="solid"/>
                          <a:miter/>
                          <a:headEnd type="stealth" w="med" len="med"/>
                          <a:tailEnd type="none" w="med" len="med"/>
                        </a:ln>
                      </wps:spPr>
                      <wps:bodyPr/>
                    </wps:wsp>
                  </a:graphicData>
                </a:graphic>
              </wp:anchor>
            </w:drawing>
          </mc:Choice>
          <mc:Fallback>
            <w:pict>
              <v:shape id="_x0000_s1026" o:spid="_x0000_s1026" o:spt="34" type="#_x0000_t34" style="position:absolute;left:0pt;flip:y;margin-left:29.75pt;margin-top:157.9pt;height:0.1pt;width:132.95pt;rotation:11796480f;z-index:251890688;mso-width-relative:page;mso-height-relative:page;" filled="f" stroked="t" coordsize="21600,21600" o:gfxdata="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gQIcotkAAAAKAQAADwAAAAAAAAABACAAAAA4AAAAZHJzL2Rvd25yZXYueG1s&#10;UEsBAhQAFAAAAAgAh07iQOY7Mq4aAgAA8gMAAA4AAAAAAAAAAQAgAAAAPgEAAGRycy9lMm9Eb2Mu&#10;eG1sUEsFBgAAAAAGAAYAWQEAAMoFAAAAAA==&#10;" adj="10796">
                <v:fill on="f" focussize="0,0"/>
                <v:stroke color="#000000" joinstyle="miter" startarrow="classic"/>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56896" behindDoc="0" locked="0" layoutInCell="1" allowOverlap="1">
                <wp:simplePos x="0" y="0"/>
                <wp:positionH relativeFrom="column">
                  <wp:posOffset>40640</wp:posOffset>
                </wp:positionH>
                <wp:positionV relativeFrom="paragraph">
                  <wp:posOffset>1877060</wp:posOffset>
                </wp:positionV>
                <wp:extent cx="341630" cy="1572260"/>
                <wp:effectExtent l="4445" t="4445" r="15875" b="23495"/>
                <wp:wrapNone/>
                <wp:docPr id="716" name="矩形 716"/>
                <wp:cNvGraphicFramePr/>
                <a:graphic xmlns:a="http://schemas.openxmlformats.org/drawingml/2006/main">
                  <a:graphicData uri="http://schemas.microsoft.com/office/word/2010/wordprocessingShape">
                    <wps:wsp>
                      <wps:cNvSpPr/>
                      <wps:spPr>
                        <a:xfrm>
                          <a:off x="0" y="0"/>
                          <a:ext cx="341630" cy="1572260"/>
                        </a:xfrm>
                        <a:prstGeom prst="rect">
                          <a:avLst/>
                        </a:prstGeom>
                        <a:noFill/>
                        <a:ln w="3175" cap="flat" cmpd="sng">
                          <a:solidFill>
                            <a:srgbClr val="000000"/>
                          </a:solidFill>
                          <a:prstDash val="solid"/>
                          <a:miter/>
                          <a:headEnd type="none" w="med" len="med"/>
                          <a:tailEnd type="none" w="med" len="med"/>
                        </a:ln>
                      </wps:spPr>
                      <wps:txbx>
                        <w:txbxContent>
                          <w:p>
                            <w:pPr>
                              <w:spacing w:beforeLines="50"/>
                              <w:textAlignment w:val="top"/>
                              <w:rPr>
                                <w:rFonts w:ascii="Times New Roman" w:hAnsi="Times New Roman" w:eastAsia="宋体" w:cs="Times New Roman"/>
                                <w:szCs w:val="21"/>
                              </w:rPr>
                            </w:pPr>
                            <w:r>
                              <w:rPr>
                                <w:rFonts w:ascii="仿宋_GB2312" w:hAnsi="Times New Roman" w:eastAsia="仿宋_GB2312" w:cs="Times New Roman"/>
                                <w:color w:val="000000"/>
                                <w:kern w:val="24"/>
                                <w:szCs w:val="21"/>
                              </w:rPr>
                              <w:t>媒体与舆情应对</w:t>
                            </w:r>
                          </w:p>
                        </w:txbxContent>
                      </wps:txbx>
                      <wps:bodyPr lIns="91500" tIns="45752" rIns="91500" bIns="45752" anchor="ctr" anchorCtr="false" upright="true"/>
                    </wps:wsp>
                  </a:graphicData>
                </a:graphic>
              </wp:anchor>
            </w:drawing>
          </mc:Choice>
          <mc:Fallback>
            <w:pict>
              <v:rect id="_x0000_s1026" o:spid="_x0000_s1026" o:spt="1" style="position:absolute;left:0pt;margin-left:3.2pt;margin-top:147.8pt;height:123.8pt;width:26.9pt;z-index:251856896;v-text-anchor:middle;mso-width-relative:page;mso-height-relative:page;" filled="f" stroked="t" coordsize="21600,21600" o:gfxdata="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M/6/KbYAAAACAEAAA8AAAAAAAAAAQAgAAAAOAAAAGRycy9kb3ducmV2LnhtbFBLAQIUABQAAAAI&#10;AIdO4kBS2AUGEAIAAAwEAAAOAAAAAAAAAAEAIAAAAD0BAABkcnMvZTJvRG9jLnhtbFBLBQYAAAAA&#10;BgAGAFkBAAC/BQAAAAA=&#10;">
                <v:fill on="f" focussize="0,0"/>
                <v:stroke weight="0.25pt" color="#000000" joinstyle="miter"/>
                <v:imagedata o:title=""/>
                <o:lock v:ext="edit" aspectratio="f"/>
                <v:textbox inset="7.20472440944882pt,3.60251968503937pt,7.20472440944882pt,3.60251968503937pt">
                  <w:txbxContent>
                    <w:p>
                      <w:pPr>
                        <w:spacing w:beforeLines="50"/>
                        <w:textAlignment w:val="top"/>
                        <w:rPr>
                          <w:rFonts w:ascii="Times New Roman" w:hAnsi="Times New Roman" w:eastAsia="宋体" w:cs="Times New Roman"/>
                          <w:szCs w:val="21"/>
                        </w:rPr>
                      </w:pPr>
                      <w:r>
                        <w:rPr>
                          <w:rFonts w:ascii="仿宋_GB2312" w:hAnsi="Times New Roman" w:eastAsia="仿宋_GB2312" w:cs="Times New Roman"/>
                          <w:color w:val="000000"/>
                          <w:kern w:val="24"/>
                          <w:szCs w:val="21"/>
                        </w:rPr>
                        <w:t>媒体与舆情应对</w:t>
                      </w:r>
                    </w:p>
                  </w:txbxContent>
                </v:textbox>
              </v:rect>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93760" behindDoc="0" locked="0" layoutInCell="1" allowOverlap="1">
                <wp:simplePos x="0" y="0"/>
                <wp:positionH relativeFrom="column">
                  <wp:posOffset>2440940</wp:posOffset>
                </wp:positionH>
                <wp:positionV relativeFrom="paragraph">
                  <wp:posOffset>5266690</wp:posOffset>
                </wp:positionV>
                <wp:extent cx="643255" cy="300355"/>
                <wp:effectExtent l="6985" t="6350" r="16510" b="17145"/>
                <wp:wrapNone/>
                <wp:docPr id="717" name="六边形 717"/>
                <wp:cNvGraphicFramePr/>
                <a:graphic xmlns:a="http://schemas.openxmlformats.org/drawingml/2006/main">
                  <a:graphicData uri="http://schemas.microsoft.com/office/word/2010/wordprocessingShape">
                    <wps:wsp>
                      <wps:cNvSpPr/>
                      <wps:spPr>
                        <a:xfrm>
                          <a:off x="0" y="0"/>
                          <a:ext cx="643255" cy="300355"/>
                        </a:xfrm>
                        <a:prstGeom prst="hexagon">
                          <a:avLst>
                            <a:gd name="adj" fmla="val 24995"/>
                            <a:gd name="vf" fmla="val 115470"/>
                          </a:avLst>
                        </a:prstGeom>
                        <a:solidFill>
                          <a:srgbClr val="FFFFFF"/>
                        </a:solidFill>
                        <a:ln w="12700" cap="flat" cmpd="sng">
                          <a:solidFill>
                            <a:srgbClr val="000000"/>
                          </a:solidFill>
                          <a:prstDash val="solid"/>
                          <a:miter/>
                          <a:headEnd type="none" w="med" len="med"/>
                          <a:tailEnd type="none" w="med" len="med"/>
                        </a:ln>
                      </wps:spPr>
                      <wps:txbx>
                        <w:txbxContent>
                          <w:p>
                            <w:pPr>
                              <w:jc w:val="center"/>
                              <w:textAlignment w:val="top"/>
                              <w:rPr>
                                <w:rFonts w:ascii="仿宋_GB2312" w:hAnsi="Times New Roman" w:eastAsia="仿宋_GB2312" w:cs="Times New Roman"/>
                                <w:color w:val="000000"/>
                                <w:kern w:val="24"/>
                                <w:szCs w:val="21"/>
                              </w:rPr>
                            </w:pPr>
                            <w:r>
                              <w:rPr>
                                <w:rFonts w:hint="eastAsia" w:ascii="仿宋_GB2312" w:hAnsi="Times New Roman" w:eastAsia="仿宋_GB2312" w:cs="Times New Roman"/>
                                <w:color w:val="000000"/>
                                <w:kern w:val="24"/>
                                <w:szCs w:val="21"/>
                              </w:rPr>
                              <w:t>是</w:t>
                            </w:r>
                          </w:p>
                        </w:txbxContent>
                      </wps:txbx>
                      <wps:bodyPr anchor="ctr" anchorCtr="false" upright="true"/>
                    </wps:wsp>
                  </a:graphicData>
                </a:graphic>
              </wp:anchor>
            </w:drawing>
          </mc:Choice>
          <mc:Fallback>
            <w:pict>
              <v:shape id="_x0000_s1026" o:spid="_x0000_s1026" o:spt="9" type="#_x0000_t9" style="position:absolute;left:0pt;margin-left:192.2pt;margin-top:414.7pt;height:23.65pt;width:50.65pt;z-index:251893760;v-text-anchor:middle;mso-width-relative:page;mso-height-relative:page;" fillcolor="#FFFFFF" filled="t" stroked="t" coordsize="21600,21600" o:gfxdata="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C6N5ufaAAAACwEAAA8AAAAAAAAAAQAgAAAAOAAA&#10;AGRycy9kb3ducmV2LnhtbFBLAQIUABQAAAAIAIdO4kAJzQ2FKQIAAFYEAAAOAAAAAAAAAAEAIAAA&#10;AD8BAABkcnMvZTJvRG9jLnhtbFBLBQYAAAAABgAGAFkBAADaBQAAAAA=&#10;" adj="2521">
                <v:fill on="t" focussize="0,0"/>
                <v:stroke weight="1pt" color="#000000" joinstyle="miter"/>
                <v:imagedata o:title=""/>
                <o:lock v:ext="edit" aspectratio="f"/>
                <v:textbox>
                  <w:txbxContent>
                    <w:p>
                      <w:pPr>
                        <w:jc w:val="center"/>
                        <w:textAlignment w:val="top"/>
                        <w:rPr>
                          <w:rFonts w:ascii="仿宋_GB2312" w:hAnsi="Times New Roman" w:eastAsia="仿宋_GB2312" w:cs="Times New Roman"/>
                          <w:color w:val="000000"/>
                          <w:kern w:val="24"/>
                          <w:szCs w:val="21"/>
                        </w:rPr>
                      </w:pPr>
                      <w:r>
                        <w:rPr>
                          <w:rFonts w:hint="eastAsia" w:ascii="仿宋_GB2312" w:hAnsi="Times New Roman" w:eastAsia="仿宋_GB2312" w:cs="Times New Roman"/>
                          <w:color w:val="000000"/>
                          <w:kern w:val="24"/>
                          <w:szCs w:val="21"/>
                        </w:rPr>
                        <w:t>是</w:t>
                      </w:r>
                    </w:p>
                  </w:txbxContent>
                </v:textbox>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63040" behindDoc="0" locked="0" layoutInCell="1" allowOverlap="1">
                <wp:simplePos x="0" y="0"/>
                <wp:positionH relativeFrom="column">
                  <wp:posOffset>2771140</wp:posOffset>
                </wp:positionH>
                <wp:positionV relativeFrom="paragraph">
                  <wp:posOffset>2065020</wp:posOffset>
                </wp:positionV>
                <wp:extent cx="635" cy="120650"/>
                <wp:effectExtent l="38100" t="0" r="37465" b="12700"/>
                <wp:wrapNone/>
                <wp:docPr id="718" name="直接箭头连接符 718"/>
                <wp:cNvGraphicFramePr/>
                <a:graphic xmlns:a="http://schemas.openxmlformats.org/drawingml/2006/main">
                  <a:graphicData uri="http://schemas.microsoft.com/office/word/2010/wordprocessingShape">
                    <wps:wsp>
                      <wps:cNvCnPr/>
                      <wps:spPr>
                        <a:xfrm>
                          <a:off x="0" y="0"/>
                          <a:ext cx="635" cy="120650"/>
                        </a:xfrm>
                        <a:prstGeom prst="straightConnector1">
                          <a:avLst/>
                        </a:prstGeom>
                        <a:ln w="9525" cap="flat" cmpd="sng">
                          <a:solidFill>
                            <a:srgbClr val="000000"/>
                          </a:solidFill>
                          <a:prstDash val="solid"/>
                          <a:headEnd type="none" w="med" len="med"/>
                          <a:tailEnd type="stealth" w="med" len="med"/>
                        </a:ln>
                      </wps:spPr>
                      <wps:bodyPr/>
                    </wps:wsp>
                  </a:graphicData>
                </a:graphic>
              </wp:anchor>
            </w:drawing>
          </mc:Choice>
          <mc:Fallback>
            <w:pict>
              <v:shape id="_x0000_s1026" o:spid="_x0000_s1026" o:spt="32" type="#_x0000_t32" style="position:absolute;left:0pt;margin-left:218.2pt;margin-top:162.6pt;height:9.5pt;width:0.05pt;z-index:251863040;mso-width-relative:page;mso-height-relative:page;" filled="f" stroked="t" coordsize="21600,21600" o:gfxdata="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ktDLE9gAAAALAQAADwAAAAAAAAABACAAAAA4AAAAZHJzL2Rv&#10;d25yZXYueG1sUEsBAhQAFAAAAAgAh07iQEkcAALrAQAApgMAAA4AAAAAAAAAAQAgAAAAPQEAAGRy&#10;cy9lMm9Eb2MueG1sUEsFBgAAAAAGAAYAWQEAAJoFAAAAAA==&#10;">
                <v:fill on="f" focussize="0,0"/>
                <v:stroke color="#000000" joinstyle="round" endarrow="classic"/>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62016" behindDoc="0" locked="0" layoutInCell="1" allowOverlap="1">
                <wp:simplePos x="0" y="0"/>
                <wp:positionH relativeFrom="column">
                  <wp:posOffset>2764790</wp:posOffset>
                </wp:positionH>
                <wp:positionV relativeFrom="paragraph">
                  <wp:posOffset>1654175</wp:posOffset>
                </wp:positionV>
                <wp:extent cx="635" cy="120650"/>
                <wp:effectExtent l="38100" t="0" r="37465" b="12700"/>
                <wp:wrapNone/>
                <wp:docPr id="719" name="直接箭头连接符 719"/>
                <wp:cNvGraphicFramePr/>
                <a:graphic xmlns:a="http://schemas.openxmlformats.org/drawingml/2006/main">
                  <a:graphicData uri="http://schemas.microsoft.com/office/word/2010/wordprocessingShape">
                    <wps:wsp>
                      <wps:cNvCnPr/>
                      <wps:spPr>
                        <a:xfrm>
                          <a:off x="0" y="0"/>
                          <a:ext cx="635" cy="120650"/>
                        </a:xfrm>
                        <a:prstGeom prst="straightConnector1">
                          <a:avLst/>
                        </a:prstGeom>
                        <a:ln w="9525" cap="flat" cmpd="sng">
                          <a:solidFill>
                            <a:srgbClr val="000000"/>
                          </a:solidFill>
                          <a:prstDash val="solid"/>
                          <a:headEnd type="none" w="med" len="med"/>
                          <a:tailEnd type="stealth" w="med" len="med"/>
                        </a:ln>
                      </wps:spPr>
                      <wps:bodyPr/>
                    </wps:wsp>
                  </a:graphicData>
                </a:graphic>
              </wp:anchor>
            </w:drawing>
          </mc:Choice>
          <mc:Fallback>
            <w:pict>
              <v:shape id="_x0000_s1026" o:spid="_x0000_s1026" o:spt="32" type="#_x0000_t32" style="position:absolute;left:0pt;margin-left:217.7pt;margin-top:130.25pt;height:9.5pt;width:0.05pt;z-index:251862016;mso-width-relative:page;mso-height-relative:page;" filled="f" stroked="t" coordsize="21600,21600" o:gfxdata="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BAHgox2QAAAAsBAAAPAAAAAAAAAAEAIAAAADgAAABkcnMv&#10;ZG93bnJldi54bWxQSwECFAAUAAAACACHTuJAFJn4wOwBAACmAwAADgAAAAAAAAABACAAAAA+AQAA&#10;ZHJzL2Uyb0RvYy54bWxQSwUGAAAAAAYABgBZAQAAnAUAAAAA&#10;">
                <v:fill on="f" focussize="0,0"/>
                <v:stroke color="#000000" joinstyle="round" endarrow="classic"/>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60992" behindDoc="0" locked="0" layoutInCell="1" allowOverlap="1">
                <wp:simplePos x="0" y="0"/>
                <wp:positionH relativeFrom="column">
                  <wp:posOffset>2764790</wp:posOffset>
                </wp:positionH>
                <wp:positionV relativeFrom="paragraph">
                  <wp:posOffset>1224280</wp:posOffset>
                </wp:positionV>
                <wp:extent cx="635" cy="121285"/>
                <wp:effectExtent l="38100" t="0" r="37465" b="12065"/>
                <wp:wrapNone/>
                <wp:docPr id="720" name="直接箭头连接符 720"/>
                <wp:cNvGraphicFramePr/>
                <a:graphic xmlns:a="http://schemas.openxmlformats.org/drawingml/2006/main">
                  <a:graphicData uri="http://schemas.microsoft.com/office/word/2010/wordprocessingShape">
                    <wps:wsp>
                      <wps:cNvCnPr/>
                      <wps:spPr>
                        <a:xfrm>
                          <a:off x="0" y="0"/>
                          <a:ext cx="635" cy="121285"/>
                        </a:xfrm>
                        <a:prstGeom prst="straightConnector1">
                          <a:avLst/>
                        </a:prstGeom>
                        <a:ln w="9525" cap="flat" cmpd="sng">
                          <a:solidFill>
                            <a:srgbClr val="000000"/>
                          </a:solidFill>
                          <a:prstDash val="solid"/>
                          <a:headEnd type="none" w="med" len="med"/>
                          <a:tailEnd type="stealth" w="med" len="med"/>
                        </a:ln>
                      </wps:spPr>
                      <wps:bodyPr/>
                    </wps:wsp>
                  </a:graphicData>
                </a:graphic>
              </wp:anchor>
            </w:drawing>
          </mc:Choice>
          <mc:Fallback>
            <w:pict>
              <v:shape id="_x0000_s1026" o:spid="_x0000_s1026" o:spt="32" type="#_x0000_t32" style="position:absolute;left:0pt;margin-left:217.7pt;margin-top:96.4pt;height:9.55pt;width:0.05pt;z-index:251860992;mso-width-relative:page;mso-height-relative:page;" filled="f" stroked="t" coordsize="21600,21600" o:gfxdata="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AVH+lJ2AAAAAsBAAAPAAAAAAAAAAEAIAAAADgAAABkcnMvZG93&#10;bnJldi54bWxQSwECFAAUAAAACACHTuJAgLbSUuoBAACmAwAADgAAAAAAAAABACAAAAA9AQAAZHJz&#10;L2Uyb0RvYy54bWxQSwUGAAAAAAYABgBZAQAAmQUAAAAA&#10;">
                <v:fill on="f" focussize="0,0"/>
                <v:stroke color="#000000" joinstyle="round" endarrow="classic"/>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92736" behindDoc="0" locked="0" layoutInCell="1" allowOverlap="1">
                <wp:simplePos x="0" y="0"/>
                <wp:positionH relativeFrom="column">
                  <wp:posOffset>1643380</wp:posOffset>
                </wp:positionH>
                <wp:positionV relativeFrom="paragraph">
                  <wp:posOffset>1523365</wp:posOffset>
                </wp:positionV>
                <wp:extent cx="247650" cy="635"/>
                <wp:effectExtent l="0" t="38100" r="0" b="37465"/>
                <wp:wrapNone/>
                <wp:docPr id="721" name="肘形连接符 721"/>
                <wp:cNvGraphicFramePr/>
                <a:graphic xmlns:a="http://schemas.openxmlformats.org/drawingml/2006/main">
                  <a:graphicData uri="http://schemas.microsoft.com/office/word/2010/wordprocessingShape">
                    <wps:wsp>
                      <wps:cNvCnPr/>
                      <wps:spPr>
                        <a:xfrm>
                          <a:off x="0" y="0"/>
                          <a:ext cx="247650" cy="635"/>
                        </a:xfrm>
                        <a:prstGeom prst="bentConnector3">
                          <a:avLst>
                            <a:gd name="adj1" fmla="val 50000"/>
                          </a:avLst>
                        </a:prstGeom>
                        <a:ln w="9525" cap="flat" cmpd="sng">
                          <a:solidFill>
                            <a:srgbClr val="000000"/>
                          </a:solidFill>
                          <a:prstDash val="solid"/>
                          <a:miter/>
                          <a:headEnd type="stealth" w="med" len="med"/>
                          <a:tailEnd type="none" w="med" len="med"/>
                        </a:ln>
                      </wps:spPr>
                      <wps:bodyPr/>
                    </wps:wsp>
                  </a:graphicData>
                </a:graphic>
              </wp:anchor>
            </w:drawing>
          </mc:Choice>
          <mc:Fallback>
            <w:pict>
              <v:shape id="_x0000_s1026" o:spid="_x0000_s1026" o:spt="34" type="#_x0000_t34" style="position:absolute;left:0pt;margin-left:129.4pt;margin-top:119.95pt;height:0.05pt;width:19.5pt;z-index:251892736;mso-width-relative:page;mso-height-relative:page;" filled="f" stroked="t" coordsize="21600,21600" o:gfxdata="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0SmiNkAAAALAQAADwAA&#10;AAAAAAABACAAAAA4AAAAZHJzL2Rvd25yZXYueG1sUEsBAhQAFAAAAAgAh07iQBJDhTb/AQAA0wMA&#10;AA4AAAAAAAAAAQAgAAAAPgEAAGRycy9lMm9Eb2MueG1sUEsFBgAAAAAGAAYAWQEAAK8FAAAAAA==&#10;" adj="10800">
                <v:fill on="f" focussize="0,0"/>
                <v:stroke color="#000000" joinstyle="miter" startarrow="classic"/>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91712" behindDoc="0" locked="0" layoutInCell="1" allowOverlap="1">
                <wp:simplePos x="0" y="0"/>
                <wp:positionH relativeFrom="column">
                  <wp:posOffset>3467735</wp:posOffset>
                </wp:positionH>
                <wp:positionV relativeFrom="paragraph">
                  <wp:posOffset>1078865</wp:posOffset>
                </wp:positionV>
                <wp:extent cx="840105" cy="635"/>
                <wp:effectExtent l="0" t="38100" r="17145" b="37465"/>
                <wp:wrapNone/>
                <wp:docPr id="722" name="肘形连接符 722"/>
                <wp:cNvGraphicFramePr/>
                <a:graphic xmlns:a="http://schemas.openxmlformats.org/drawingml/2006/main">
                  <a:graphicData uri="http://schemas.microsoft.com/office/word/2010/wordprocessingShape">
                    <wps:wsp>
                      <wps:cNvCnPr/>
                      <wps:spPr>
                        <a:xfrm rot="-10800000" flipV="true">
                          <a:off x="0" y="0"/>
                          <a:ext cx="840105" cy="635"/>
                        </a:xfrm>
                        <a:prstGeom prst="bentConnector3">
                          <a:avLst>
                            <a:gd name="adj1" fmla="val 49963"/>
                          </a:avLst>
                        </a:prstGeom>
                        <a:ln w="9525" cap="flat" cmpd="sng">
                          <a:solidFill>
                            <a:srgbClr val="000000"/>
                          </a:solidFill>
                          <a:prstDash val="solid"/>
                          <a:miter/>
                          <a:headEnd type="stealth" w="med" len="med"/>
                          <a:tailEnd type="none" w="med" len="med"/>
                        </a:ln>
                      </wps:spPr>
                      <wps:bodyPr/>
                    </wps:wsp>
                  </a:graphicData>
                </a:graphic>
              </wp:anchor>
            </w:drawing>
          </mc:Choice>
          <mc:Fallback>
            <w:pict>
              <v:shape id="_x0000_s1026" o:spid="_x0000_s1026" o:spt="34" type="#_x0000_t34" style="position:absolute;left:0pt;flip:y;margin-left:273.05pt;margin-top:84.95pt;height:0.05pt;width:66.15pt;rotation:11796480f;z-index:251891712;mso-width-relative:page;mso-height-relative:page;" filled="f" stroked="t" coordsize="21600,21600" o:gfxdata="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6d4irtgAAAALAQAADwAAAAAAAAABACAAAAA4AAAAZHJzL2Rvd25yZXYueG1sUEsB&#10;AhQAFAAAAAgAh07iQCYZwQgYAgAA8AMAAA4AAAAAAAAAAQAgAAAAPQEAAGRycy9lMm9Eb2MueG1s&#10;UEsFBgAAAAAGAAYAWQEAAMcFAAAAAA==&#10;" adj="10792">
                <v:fill on="f" focussize="0,0"/>
                <v:stroke color="#000000" joinstyle="miter" startarrow="classic"/>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58944" behindDoc="0" locked="0" layoutInCell="1" allowOverlap="1">
                <wp:simplePos x="0" y="0"/>
                <wp:positionH relativeFrom="column">
                  <wp:posOffset>4315460</wp:posOffset>
                </wp:positionH>
                <wp:positionV relativeFrom="paragraph">
                  <wp:posOffset>939165</wp:posOffset>
                </wp:positionV>
                <wp:extent cx="756920" cy="271145"/>
                <wp:effectExtent l="4445" t="4445" r="19685" b="10160"/>
                <wp:wrapNone/>
                <wp:docPr id="723" name="矩形 723"/>
                <wp:cNvGraphicFramePr/>
                <a:graphic xmlns:a="http://schemas.openxmlformats.org/drawingml/2006/main">
                  <a:graphicData uri="http://schemas.microsoft.com/office/word/2010/wordprocessingShape">
                    <wps:wsp>
                      <wps:cNvSpPr/>
                      <wps:spPr>
                        <a:xfrm>
                          <a:off x="0" y="0"/>
                          <a:ext cx="756920" cy="271145"/>
                        </a:xfrm>
                        <a:prstGeom prst="rect">
                          <a:avLst/>
                        </a:prstGeom>
                        <a:noFill/>
                        <a:ln w="3175" cap="flat" cmpd="sng">
                          <a:solidFill>
                            <a:srgbClr val="000000"/>
                          </a:solidFill>
                          <a:prstDash val="solid"/>
                          <a:miter/>
                          <a:headEnd type="none" w="med" len="med"/>
                          <a:tailEnd type="none" w="med" len="med"/>
                        </a:ln>
                      </wps:spPr>
                      <wps:txbx>
                        <w:txbxContent>
                          <w:p>
                            <w:pPr>
                              <w:spacing w:line="240" w:lineRule="exact"/>
                              <w:jc w:val="center"/>
                              <w:textAlignment w:val="top"/>
                              <w:rPr>
                                <w:rFonts w:ascii="Times New Roman" w:hAnsi="Times New Roman" w:eastAsia="宋体" w:cs="Times New Roman"/>
                                <w:szCs w:val="21"/>
                              </w:rPr>
                            </w:pPr>
                            <w:r>
                              <w:rPr>
                                <w:rFonts w:ascii="仿宋_GB2312" w:hAnsi="Times New Roman" w:eastAsia="仿宋_GB2312" w:cs="Times New Roman"/>
                                <w:color w:val="000000"/>
                                <w:kern w:val="24"/>
                                <w:szCs w:val="21"/>
                              </w:rPr>
                              <w:t>信息反馈</w:t>
                            </w:r>
                          </w:p>
                        </w:txbxContent>
                      </wps:txbx>
                      <wps:bodyPr lIns="91500" tIns="45752" rIns="91500" bIns="45752" anchor="ctr" anchorCtr="false" upright="true"/>
                    </wps:wsp>
                  </a:graphicData>
                </a:graphic>
              </wp:anchor>
            </w:drawing>
          </mc:Choice>
          <mc:Fallback>
            <w:pict>
              <v:rect id="_x0000_s1026" o:spid="_x0000_s1026" o:spt="1" style="position:absolute;left:0pt;margin-left:339.8pt;margin-top:73.95pt;height:21.35pt;width:59.6pt;z-index:251858944;v-text-anchor:middle;mso-width-relative:page;mso-height-relative:page;" filled="f" stroked="t" coordsize="21600,21600" o:gfxdata="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JrcuP2gAAAAsBAAAPAAAAAAAAAAEAIAAAADgAAABkcnMvZG93bnJldi54bWxQSwECFAAUAAAA&#10;CACHTuJABtJ2Ew8CAAALBAAADgAAAAAAAAABACAAAAA/AQAAZHJzL2Uyb0RvYy54bWxQSwUGAAAA&#10;AAYABgBZAQAAwAUAAAAA&#10;">
                <v:fill on="f" focussize="0,0"/>
                <v:stroke weight="0.25pt" color="#000000" joinstyle="miter"/>
                <v:imagedata o:title=""/>
                <o:lock v:ext="edit" aspectratio="f"/>
                <v:textbox inset="7.20472440944882pt,3.60251968503937pt,7.20472440944882pt,3.60251968503937pt">
                  <w:txbxContent>
                    <w:p>
                      <w:pPr>
                        <w:spacing w:line="240" w:lineRule="exact"/>
                        <w:jc w:val="center"/>
                        <w:textAlignment w:val="top"/>
                        <w:rPr>
                          <w:rFonts w:ascii="Times New Roman" w:hAnsi="Times New Roman" w:eastAsia="宋体" w:cs="Times New Roman"/>
                          <w:szCs w:val="21"/>
                        </w:rPr>
                      </w:pPr>
                      <w:r>
                        <w:rPr>
                          <w:rFonts w:ascii="仿宋_GB2312" w:hAnsi="Times New Roman" w:eastAsia="仿宋_GB2312" w:cs="Times New Roman"/>
                          <w:color w:val="000000"/>
                          <w:kern w:val="24"/>
                          <w:szCs w:val="21"/>
                        </w:rPr>
                        <w:t>信息反馈</w:t>
                      </w:r>
                    </w:p>
                  </w:txbxContent>
                </v:textbox>
              </v:rect>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89664" behindDoc="0" locked="0" layoutInCell="1" allowOverlap="1">
                <wp:simplePos x="0" y="0"/>
                <wp:positionH relativeFrom="column">
                  <wp:posOffset>250190</wp:posOffset>
                </wp:positionH>
                <wp:positionV relativeFrom="paragraph">
                  <wp:posOffset>3449955</wp:posOffset>
                </wp:positionV>
                <wp:extent cx="635" cy="1572260"/>
                <wp:effectExtent l="38100" t="0" r="37465" b="8890"/>
                <wp:wrapNone/>
                <wp:docPr id="724" name="直接箭头连接符 724"/>
                <wp:cNvGraphicFramePr/>
                <a:graphic xmlns:a="http://schemas.openxmlformats.org/drawingml/2006/main">
                  <a:graphicData uri="http://schemas.microsoft.com/office/word/2010/wordprocessingShape">
                    <wps:wsp>
                      <wps:cNvCnPr/>
                      <wps:spPr>
                        <a:xfrm>
                          <a:off x="0" y="0"/>
                          <a:ext cx="635" cy="1572260"/>
                        </a:xfrm>
                        <a:prstGeom prst="straightConnector1">
                          <a:avLst/>
                        </a:prstGeom>
                        <a:ln w="9525" cap="flat" cmpd="sng">
                          <a:solidFill>
                            <a:srgbClr val="000000"/>
                          </a:solidFill>
                          <a:prstDash val="solid"/>
                          <a:headEnd type="stealth" w="med" len="med"/>
                          <a:tailEnd type="none" w="med" len="med"/>
                        </a:ln>
                      </wps:spPr>
                      <wps:bodyPr/>
                    </wps:wsp>
                  </a:graphicData>
                </a:graphic>
              </wp:anchor>
            </w:drawing>
          </mc:Choice>
          <mc:Fallback>
            <w:pict>
              <v:shape id="_x0000_s1026" o:spid="_x0000_s1026" o:spt="32" type="#_x0000_t32" style="position:absolute;left:0pt;margin-left:19.7pt;margin-top:271.65pt;height:123.8pt;width:0.05pt;z-index:251889664;mso-width-relative:page;mso-height-relative:page;" filled="f" stroked="t" coordsize="21600,21600" o:gfxdata="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4pKtV9kAAAAJAQAADwAAAAAAAAABACAAAAA4AAAAZHJz&#10;L2Rvd25yZXYueG1sUEsBAhQAFAAAAAgAh07iQOCkveXtAQAApwMAAA4AAAAAAAAAAQAgAAAAPgEA&#10;AGRycy9lMm9Eb2MueG1sUEsFBgAAAAAGAAYAWQEAAJ0FAAAAAA==&#10;">
                <v:fill on="f" focussize="0,0"/>
                <v:stroke color="#000000" joinstyle="round" startarrow="classic"/>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88640" behindDoc="0" locked="0" layoutInCell="1" allowOverlap="1">
                <wp:simplePos x="0" y="0"/>
                <wp:positionH relativeFrom="column">
                  <wp:posOffset>250190</wp:posOffset>
                </wp:positionH>
                <wp:positionV relativeFrom="paragraph">
                  <wp:posOffset>5022215</wp:posOffset>
                </wp:positionV>
                <wp:extent cx="1816100" cy="0"/>
                <wp:effectExtent l="0" t="0" r="0" b="0"/>
                <wp:wrapNone/>
                <wp:docPr id="725" name="直接箭头连接符 725"/>
                <wp:cNvGraphicFramePr/>
                <a:graphic xmlns:a="http://schemas.openxmlformats.org/drawingml/2006/main">
                  <a:graphicData uri="http://schemas.microsoft.com/office/word/2010/wordprocessingShape">
                    <wps:wsp>
                      <wps:cNvCnPr/>
                      <wps:spPr>
                        <a:xfrm flipH="true">
                          <a:off x="0" y="0"/>
                          <a:ext cx="18161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19.7pt;margin-top:395.45pt;height:0pt;width:143pt;z-index:251888640;mso-width-relative:page;mso-height-relative:page;" filled="f" stroked="t" coordsize="21600,21600" o:gfxdata="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cNtrMdcAAAAKAQAADwAAAAAAAAABACAAAAA4AAAAZHJz&#10;L2Rvd25yZXYueG1sUEsBAhQAFAAAAAgAh07iQFV8UM/vAQAArwMAAA4AAAAAAAAAAQAgAAAAPAEA&#10;AGRycy9lMm9Eb2MueG1sUEsFBgAAAAAGAAYAWQEAAJ0FAAAAAA==&#10;">
                <v:fill on="f" focussize="0,0"/>
                <v:stroke color="#000000" joinstyle="round"/>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84544" behindDoc="0" locked="0" layoutInCell="1" allowOverlap="1">
                <wp:simplePos x="0" y="0"/>
                <wp:positionH relativeFrom="column">
                  <wp:posOffset>2764790</wp:posOffset>
                </wp:positionH>
                <wp:positionV relativeFrom="paragraph">
                  <wp:posOffset>6413500</wp:posOffset>
                </wp:positionV>
                <wp:extent cx="635" cy="121285"/>
                <wp:effectExtent l="38100" t="0" r="37465" b="12065"/>
                <wp:wrapNone/>
                <wp:docPr id="726" name="直接箭头连接符 726"/>
                <wp:cNvGraphicFramePr/>
                <a:graphic xmlns:a="http://schemas.openxmlformats.org/drawingml/2006/main">
                  <a:graphicData uri="http://schemas.microsoft.com/office/word/2010/wordprocessingShape">
                    <wps:wsp>
                      <wps:cNvCnPr/>
                      <wps:spPr>
                        <a:xfrm>
                          <a:off x="0" y="0"/>
                          <a:ext cx="635" cy="121285"/>
                        </a:xfrm>
                        <a:prstGeom prst="straightConnector1">
                          <a:avLst/>
                        </a:prstGeom>
                        <a:ln w="9525" cap="flat" cmpd="sng">
                          <a:solidFill>
                            <a:srgbClr val="000000"/>
                          </a:solidFill>
                          <a:prstDash val="solid"/>
                          <a:headEnd type="none" w="med" len="med"/>
                          <a:tailEnd type="stealth" w="med" len="med"/>
                        </a:ln>
                      </wps:spPr>
                      <wps:bodyPr/>
                    </wps:wsp>
                  </a:graphicData>
                </a:graphic>
              </wp:anchor>
            </w:drawing>
          </mc:Choice>
          <mc:Fallback>
            <w:pict>
              <v:shape id="_x0000_s1026" o:spid="_x0000_s1026" o:spt="32" type="#_x0000_t32" style="position:absolute;left:0pt;margin-left:217.7pt;margin-top:505pt;height:9.55pt;width:0.05pt;z-index:251884544;mso-width-relative:page;mso-height-relative:page;" filled="f" stroked="t" coordsize="21600,21600" o:gfxdata="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Aa9/atkAAAANAQAADwAAAAAAAAABACAAAAA4AAAAZHJzL2Rv&#10;d25yZXYueG1sUEsBAhQAFAAAAAgAh07iQI2jUrHqAQAApgMAAA4AAAAAAAAAAQAgAAAAPgEAAGRy&#10;cy9lMm9Eb2MueG1sUEsFBgAAAAAGAAYAWQEAAJoFAAAAAA==&#10;">
                <v:fill on="f" focussize="0,0"/>
                <v:stroke color="#000000" joinstyle="round" endarrow="classic"/>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83520" behindDoc="0" locked="0" layoutInCell="1" allowOverlap="1">
                <wp:simplePos x="0" y="0"/>
                <wp:positionH relativeFrom="column">
                  <wp:posOffset>2764790</wp:posOffset>
                </wp:positionH>
                <wp:positionV relativeFrom="paragraph">
                  <wp:posOffset>5989955</wp:posOffset>
                </wp:positionV>
                <wp:extent cx="635" cy="121285"/>
                <wp:effectExtent l="38100" t="0" r="37465" b="12065"/>
                <wp:wrapNone/>
                <wp:docPr id="727" name="直接箭头连接符 727"/>
                <wp:cNvGraphicFramePr/>
                <a:graphic xmlns:a="http://schemas.openxmlformats.org/drawingml/2006/main">
                  <a:graphicData uri="http://schemas.microsoft.com/office/word/2010/wordprocessingShape">
                    <wps:wsp>
                      <wps:cNvCnPr/>
                      <wps:spPr>
                        <a:xfrm>
                          <a:off x="0" y="0"/>
                          <a:ext cx="635" cy="121285"/>
                        </a:xfrm>
                        <a:prstGeom prst="straightConnector1">
                          <a:avLst/>
                        </a:prstGeom>
                        <a:ln w="9525" cap="flat" cmpd="sng">
                          <a:solidFill>
                            <a:srgbClr val="000000"/>
                          </a:solidFill>
                          <a:prstDash val="solid"/>
                          <a:headEnd type="none" w="med" len="med"/>
                          <a:tailEnd type="stealth" w="med" len="med"/>
                        </a:ln>
                      </wps:spPr>
                      <wps:bodyPr/>
                    </wps:wsp>
                  </a:graphicData>
                </a:graphic>
              </wp:anchor>
            </w:drawing>
          </mc:Choice>
          <mc:Fallback>
            <w:pict>
              <v:shape id="_x0000_s1026" o:spid="_x0000_s1026" o:spt="32" type="#_x0000_t32" style="position:absolute;left:0pt;margin-left:217.7pt;margin-top:471.65pt;height:9.55pt;width:0.05pt;z-index:251883520;mso-width-relative:page;mso-height-relative:page;" filled="f" stroked="t" coordsize="21600,21600" o:gfxdata="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PFWM/9kAAAALAQAADwAAAAAAAAABACAAAAA4AAAAZHJzL2Rv&#10;d25yZXYueG1sUEsBAhQAFAAAAAgAh07iQNAmqnPqAQAApgMAAA4AAAAAAAAAAQAgAAAAPgEAAGRy&#10;cy9lMm9Eb2MueG1sUEsFBgAAAAAGAAYAWQEAAJoFAAAAAA==&#10;">
                <v:fill on="f" focussize="0,0"/>
                <v:stroke color="#000000" joinstyle="round" endarrow="classic"/>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82496" behindDoc="0" locked="0" layoutInCell="1" allowOverlap="1">
                <wp:simplePos x="0" y="0"/>
                <wp:positionH relativeFrom="column">
                  <wp:posOffset>2764790</wp:posOffset>
                </wp:positionH>
                <wp:positionV relativeFrom="paragraph">
                  <wp:posOffset>5567045</wp:posOffset>
                </wp:positionV>
                <wp:extent cx="635" cy="120650"/>
                <wp:effectExtent l="38100" t="0" r="37465" b="12700"/>
                <wp:wrapNone/>
                <wp:docPr id="728" name="直接箭头连接符 728"/>
                <wp:cNvGraphicFramePr/>
                <a:graphic xmlns:a="http://schemas.openxmlformats.org/drawingml/2006/main">
                  <a:graphicData uri="http://schemas.microsoft.com/office/word/2010/wordprocessingShape">
                    <wps:wsp>
                      <wps:cNvCnPr/>
                      <wps:spPr>
                        <a:xfrm>
                          <a:off x="0" y="0"/>
                          <a:ext cx="635" cy="120650"/>
                        </a:xfrm>
                        <a:prstGeom prst="straightConnector1">
                          <a:avLst/>
                        </a:prstGeom>
                        <a:ln w="9525" cap="flat" cmpd="sng">
                          <a:solidFill>
                            <a:srgbClr val="000000"/>
                          </a:solidFill>
                          <a:prstDash val="solid"/>
                          <a:headEnd type="none" w="med" len="med"/>
                          <a:tailEnd type="stealth" w="med" len="med"/>
                        </a:ln>
                      </wps:spPr>
                      <wps:bodyPr/>
                    </wps:wsp>
                  </a:graphicData>
                </a:graphic>
              </wp:anchor>
            </w:drawing>
          </mc:Choice>
          <mc:Fallback>
            <w:pict>
              <v:shape id="_x0000_s1026" o:spid="_x0000_s1026" o:spt="32" type="#_x0000_t32" style="position:absolute;left:0pt;margin-left:217.7pt;margin-top:438.35pt;height:9.5pt;width:0.05pt;z-index:251882496;mso-width-relative:page;mso-height-relative:page;" filled="f" stroked="t" coordsize="21600,21600" o:gfxdata="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EJGFyLZAAAACwEAAA8AAAAAAAAAAQAgAAAAOAAAAGRycy9k&#10;b3ducmV2LnhtbFBLAQIUABQAAAAIAIdO4kAdYik96wEAAKYDAAAOAAAAAAAAAAEAIAAAAD4BAABk&#10;cnMvZTJvRG9jLnhtbFBLBQYAAAAABgAGAFkBAACbBQAAAAA=&#10;">
                <v:fill on="f" focussize="0,0"/>
                <v:stroke color="#000000" joinstyle="round" endarrow="classic"/>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81472" behindDoc="0" locked="0" layoutInCell="1" allowOverlap="1">
                <wp:simplePos x="0" y="0"/>
                <wp:positionH relativeFrom="column">
                  <wp:posOffset>2764790</wp:posOffset>
                </wp:positionH>
                <wp:positionV relativeFrom="paragraph">
                  <wp:posOffset>5143500</wp:posOffset>
                </wp:positionV>
                <wp:extent cx="635" cy="120650"/>
                <wp:effectExtent l="38100" t="0" r="37465" b="12700"/>
                <wp:wrapNone/>
                <wp:docPr id="729" name="直接箭头连接符 729"/>
                <wp:cNvGraphicFramePr/>
                <a:graphic xmlns:a="http://schemas.openxmlformats.org/drawingml/2006/main">
                  <a:graphicData uri="http://schemas.microsoft.com/office/word/2010/wordprocessingShape">
                    <wps:wsp>
                      <wps:cNvCnPr/>
                      <wps:spPr>
                        <a:xfrm>
                          <a:off x="0" y="0"/>
                          <a:ext cx="635" cy="120650"/>
                        </a:xfrm>
                        <a:prstGeom prst="straightConnector1">
                          <a:avLst/>
                        </a:prstGeom>
                        <a:ln w="9525" cap="flat" cmpd="sng">
                          <a:solidFill>
                            <a:srgbClr val="000000"/>
                          </a:solidFill>
                          <a:prstDash val="solid"/>
                          <a:headEnd type="none" w="med" len="med"/>
                          <a:tailEnd type="stealth" w="med" len="med"/>
                        </a:ln>
                      </wps:spPr>
                      <wps:bodyPr/>
                    </wps:wsp>
                  </a:graphicData>
                </a:graphic>
              </wp:anchor>
            </w:drawing>
          </mc:Choice>
          <mc:Fallback>
            <w:pict>
              <v:shape id="_x0000_s1026" o:spid="_x0000_s1026" o:spt="32" type="#_x0000_t32" style="position:absolute;left:0pt;margin-left:217.7pt;margin-top:405pt;height:9.5pt;width:0.05pt;z-index:251881472;mso-width-relative:page;mso-height-relative:page;" filled="f" stroked="t" coordsize="21600,21600" o:gfxdata="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NEtVjbYAAAACwEAAA8AAAAAAAAAAQAgAAAAOAAAAGRycy9k&#10;b3ducmV2LnhtbFBLAQIUABQAAAAIAIdO4kBA59H/7AEAAKYDAAAOAAAAAAAAAAEAIAAAAD0BAABk&#10;cnMvZTJvRG9jLnhtbFBLBQYAAAAABgAGAFkBAACbBQAAAAA=&#10;">
                <v:fill on="f" focussize="0,0"/>
                <v:stroke color="#000000" joinstyle="round" endarrow="classic"/>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80448" behindDoc="0" locked="0" layoutInCell="1" allowOverlap="1">
                <wp:simplePos x="0" y="0"/>
                <wp:positionH relativeFrom="column">
                  <wp:posOffset>2764790</wp:posOffset>
                </wp:positionH>
                <wp:positionV relativeFrom="paragraph">
                  <wp:posOffset>4719955</wp:posOffset>
                </wp:positionV>
                <wp:extent cx="635" cy="121285"/>
                <wp:effectExtent l="38100" t="0" r="37465" b="12065"/>
                <wp:wrapNone/>
                <wp:docPr id="730" name="直接箭头连接符 730"/>
                <wp:cNvGraphicFramePr/>
                <a:graphic xmlns:a="http://schemas.openxmlformats.org/drawingml/2006/main">
                  <a:graphicData uri="http://schemas.microsoft.com/office/word/2010/wordprocessingShape">
                    <wps:wsp>
                      <wps:cNvCnPr/>
                      <wps:spPr>
                        <a:xfrm>
                          <a:off x="0" y="0"/>
                          <a:ext cx="635" cy="121285"/>
                        </a:xfrm>
                        <a:prstGeom prst="straightConnector1">
                          <a:avLst/>
                        </a:prstGeom>
                        <a:ln w="9525" cap="flat" cmpd="sng">
                          <a:solidFill>
                            <a:srgbClr val="000000"/>
                          </a:solidFill>
                          <a:prstDash val="solid"/>
                          <a:headEnd type="none" w="med" len="med"/>
                          <a:tailEnd type="stealth" w="med" len="med"/>
                        </a:ln>
                      </wps:spPr>
                      <wps:bodyPr/>
                    </wps:wsp>
                  </a:graphicData>
                </a:graphic>
              </wp:anchor>
            </w:drawing>
          </mc:Choice>
          <mc:Fallback>
            <w:pict>
              <v:shape id="_x0000_s1026" o:spid="_x0000_s1026" o:spt="32" type="#_x0000_t32" style="position:absolute;left:0pt;margin-left:217.7pt;margin-top:371.65pt;height:9.55pt;width:0.05pt;z-index:251880448;mso-width-relative:page;mso-height-relative:page;" filled="f" stroked="t" coordsize="21600,21600" o:gfxdata="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U8k0G9kAAAALAQAADwAAAAAAAAABACAAAAA4AAAAZHJzL2Rv&#10;d25yZXYueG1sUEsBAhQAFAAAAAgAh07iQExjykfqAQAApgMAAA4AAAAAAAAAAQAgAAAAPgEAAGRy&#10;cy9lMm9Eb2MueG1sUEsFBgAAAAAGAAYAWQEAAJoFAAAAAA==&#10;">
                <v:fill on="f" focussize="0,0"/>
                <v:stroke color="#000000" joinstyle="round" endarrow="classic"/>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79424" behindDoc="0" locked="0" layoutInCell="1" allowOverlap="1">
                <wp:simplePos x="0" y="0"/>
                <wp:positionH relativeFrom="column">
                  <wp:posOffset>948690</wp:posOffset>
                </wp:positionH>
                <wp:positionV relativeFrom="paragraph">
                  <wp:posOffset>4699000</wp:posOffset>
                </wp:positionV>
                <wp:extent cx="4462145" cy="20955"/>
                <wp:effectExtent l="0" t="4445" r="14605" b="12700"/>
                <wp:wrapNone/>
                <wp:docPr id="731" name="直接箭头连接符 731"/>
                <wp:cNvGraphicFramePr/>
                <a:graphic xmlns:a="http://schemas.openxmlformats.org/drawingml/2006/main">
                  <a:graphicData uri="http://schemas.microsoft.com/office/word/2010/wordprocessingShape">
                    <wps:wsp>
                      <wps:cNvCnPr/>
                      <wps:spPr>
                        <a:xfrm flipH="true">
                          <a:off x="0" y="0"/>
                          <a:ext cx="4462145" cy="2095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74.7pt;margin-top:370pt;height:1.65pt;width:351.35pt;z-index:251879424;mso-width-relative:page;mso-height-relative:page;" filled="f" stroked="t" coordsize="21600,21600" o:gfxdata="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FwXUsDYAAAACwEAAA8AAAAAAAAAAQAgAAAAOAAA&#10;AGRycy9kb3ducmV2LnhtbFBLAQIUABQAAAAIAIdO4kAfGlrO8gEAALMDAAAOAAAAAAAAAAEAIAAA&#10;AD0BAABkcnMvZTJvRG9jLnhtbFBLBQYAAAAABgAGAFkBAAChBQAAAAA=&#10;">
                <v:fill on="f" focussize="0,0"/>
                <v:stroke color="#000000" joinstyle="round"/>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77376" behindDoc="0" locked="0" layoutInCell="1" allowOverlap="1">
                <wp:simplePos x="0" y="0"/>
                <wp:positionH relativeFrom="column">
                  <wp:posOffset>2159635</wp:posOffset>
                </wp:positionH>
                <wp:positionV relativeFrom="paragraph">
                  <wp:posOffset>4599305</wp:posOffset>
                </wp:positionV>
                <wp:extent cx="635" cy="120650"/>
                <wp:effectExtent l="4445" t="0" r="13970" b="12700"/>
                <wp:wrapNone/>
                <wp:docPr id="732" name="直接箭头连接符 732"/>
                <wp:cNvGraphicFramePr/>
                <a:graphic xmlns:a="http://schemas.openxmlformats.org/drawingml/2006/main">
                  <a:graphicData uri="http://schemas.microsoft.com/office/word/2010/wordprocessingShape">
                    <wps:wsp>
                      <wps:cNvCnPr/>
                      <wps:spPr>
                        <a:xfrm>
                          <a:off x="0" y="0"/>
                          <a:ext cx="635" cy="1206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70.05pt;margin-top:362.15pt;height:9.5pt;width:0.05pt;z-index:251877376;mso-width-relative:page;mso-height-relative:page;" filled="f" stroked="t" coordsize="21600,21600" o:gfxdata="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fs7JF9kAAAALAQAADwAAAAAAAAABACAAAAA4AAAAZHJzL2Rvd25y&#10;ZXYueG1sUEsBAhQAFAAAAAgAh07iQKsdr9rnAQAAowMAAA4AAAAAAAAAAQAgAAAAPgEAAGRycy9l&#10;Mm9Eb2MueG1sUEsFBgAAAAAGAAYAWQEAAJcFAAAAAA==&#10;">
                <v:fill on="f" focussize="0,0"/>
                <v:stroke color="#000000" joinstyle="round"/>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76352" behindDoc="0" locked="0" layoutInCell="1" allowOverlap="1">
                <wp:simplePos x="0" y="0"/>
                <wp:positionH relativeFrom="column">
                  <wp:posOffset>948690</wp:posOffset>
                </wp:positionH>
                <wp:positionV relativeFrom="paragraph">
                  <wp:posOffset>4599305</wp:posOffset>
                </wp:positionV>
                <wp:extent cx="635" cy="120650"/>
                <wp:effectExtent l="4445" t="0" r="13970" b="12700"/>
                <wp:wrapNone/>
                <wp:docPr id="733" name="直接箭头连接符 733"/>
                <wp:cNvGraphicFramePr/>
                <a:graphic xmlns:a="http://schemas.openxmlformats.org/drawingml/2006/main">
                  <a:graphicData uri="http://schemas.microsoft.com/office/word/2010/wordprocessingShape">
                    <wps:wsp>
                      <wps:cNvCnPr/>
                      <wps:spPr>
                        <a:xfrm>
                          <a:off x="0" y="0"/>
                          <a:ext cx="635" cy="1206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4.7pt;margin-top:362.15pt;height:9.5pt;width:0.05pt;z-index:251876352;mso-width-relative:page;mso-height-relative:page;" filled="f" stroked="t" coordsize="21600,21600" o:gfxdata="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B9jJ2QAAAAsBAAAPAAAAAAAAAAEAIAAAADgAAABkcnMvZG93bnJl&#10;di54bWxQSwECFAAUAAAACACHTuJA9mi5huYBAACjAwAADgAAAAAAAAABACAAAAA+AQAAZHJzL2Uy&#10;b0RvYy54bWxQSwUGAAAAAAYABgBZAQAAlgUAAAAA&#10;">
                <v:fill on="f" focussize="0,0"/>
                <v:stroke color="#000000" joinstyle="round"/>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75328" behindDoc="0" locked="0" layoutInCell="1" allowOverlap="1">
                <wp:simplePos x="0" y="0"/>
                <wp:positionH relativeFrom="column">
                  <wp:posOffset>4488180</wp:posOffset>
                </wp:positionH>
                <wp:positionV relativeFrom="paragraph">
                  <wp:posOffset>2966085</wp:posOffset>
                </wp:positionV>
                <wp:extent cx="635" cy="120650"/>
                <wp:effectExtent l="38100" t="0" r="37465" b="12700"/>
                <wp:wrapNone/>
                <wp:docPr id="734" name="直接箭头连接符 734"/>
                <wp:cNvGraphicFramePr/>
                <a:graphic xmlns:a="http://schemas.openxmlformats.org/drawingml/2006/main">
                  <a:graphicData uri="http://schemas.microsoft.com/office/word/2010/wordprocessingShape">
                    <wps:wsp>
                      <wps:cNvCnPr/>
                      <wps:spPr>
                        <a:xfrm>
                          <a:off x="0" y="0"/>
                          <a:ext cx="635" cy="120650"/>
                        </a:xfrm>
                        <a:prstGeom prst="straightConnector1">
                          <a:avLst/>
                        </a:prstGeom>
                        <a:ln w="9525" cap="flat" cmpd="sng">
                          <a:solidFill>
                            <a:srgbClr val="000000"/>
                          </a:solidFill>
                          <a:prstDash val="solid"/>
                          <a:headEnd type="none" w="med" len="med"/>
                          <a:tailEnd type="stealth" w="med" len="med"/>
                        </a:ln>
                      </wps:spPr>
                      <wps:bodyPr/>
                    </wps:wsp>
                  </a:graphicData>
                </a:graphic>
              </wp:anchor>
            </w:drawing>
          </mc:Choice>
          <mc:Fallback>
            <w:pict>
              <v:shape id="_x0000_s1026" o:spid="_x0000_s1026" o:spt="32" type="#_x0000_t32" style="position:absolute;left:0pt;margin-left:353.4pt;margin-top:233.55pt;height:9.5pt;width:0.05pt;z-index:251875328;mso-width-relative:page;mso-height-relative:page;" filled="f" stroked="t" coordsize="21600,21600" o:gfxdata="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J3wq5XYAAAACwEAAA8AAAAAAAAAAQAgAAAAOAAAAGRycy9k&#10;b3ducmV2LnhtbFBLAQIUABQAAAAIAIdO4kCKm0A07AEAAKYDAAAOAAAAAAAAAAEAIAAAAD0BAABk&#10;cnMvZTJvRG9jLnhtbFBLBQYAAAAABgAGAFkBAACbBQAAAAA=&#10;">
                <v:fill on="f" focussize="0,0"/>
                <v:stroke color="#000000" joinstyle="round" endarrow="classic"/>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74304" behindDoc="0" locked="0" layoutInCell="1" allowOverlap="1">
                <wp:simplePos x="0" y="0"/>
                <wp:positionH relativeFrom="column">
                  <wp:posOffset>3277235</wp:posOffset>
                </wp:positionH>
                <wp:positionV relativeFrom="paragraph">
                  <wp:posOffset>2966085</wp:posOffset>
                </wp:positionV>
                <wp:extent cx="635" cy="120650"/>
                <wp:effectExtent l="38100" t="0" r="37465" b="12700"/>
                <wp:wrapNone/>
                <wp:docPr id="735" name="直接箭头连接符 735"/>
                <wp:cNvGraphicFramePr/>
                <a:graphic xmlns:a="http://schemas.openxmlformats.org/drawingml/2006/main">
                  <a:graphicData uri="http://schemas.microsoft.com/office/word/2010/wordprocessingShape">
                    <wps:wsp>
                      <wps:cNvCnPr/>
                      <wps:spPr>
                        <a:xfrm>
                          <a:off x="0" y="0"/>
                          <a:ext cx="635" cy="120650"/>
                        </a:xfrm>
                        <a:prstGeom prst="straightConnector1">
                          <a:avLst/>
                        </a:prstGeom>
                        <a:ln w="9525" cap="flat" cmpd="sng">
                          <a:solidFill>
                            <a:srgbClr val="000000"/>
                          </a:solidFill>
                          <a:prstDash val="solid"/>
                          <a:headEnd type="none" w="med" len="med"/>
                          <a:tailEnd type="stealth" w="med" len="med"/>
                        </a:ln>
                      </wps:spPr>
                      <wps:bodyPr/>
                    </wps:wsp>
                  </a:graphicData>
                </a:graphic>
              </wp:anchor>
            </w:drawing>
          </mc:Choice>
          <mc:Fallback>
            <w:pict>
              <v:shape id="_x0000_s1026" o:spid="_x0000_s1026" o:spt="32" type="#_x0000_t32" style="position:absolute;left:0pt;margin-left:258.05pt;margin-top:233.55pt;height:9.5pt;width:0.05pt;z-index:251874304;mso-width-relative:page;mso-height-relative:page;" filled="f" stroked="t" coordsize="21600,21600" o:gfxdata="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K0mJ02AAAAAsBAAAPAAAAAAAAAAEAIAAAADgAAABkcnMvZG93&#10;bnJldi54bWxQSwECFAAUAAAACACHTuJA1x649uoBAACmAwAADgAAAAAAAAABACAAAAA9AQAAZHJz&#10;L2Uyb0RvYy54bWxQSwUGAAAAAAYABgBZAQAAmQUAAAAA&#10;">
                <v:fill on="f" focussize="0,0"/>
                <v:stroke color="#000000" joinstyle="round" endarrow="classic"/>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73280" behindDoc="0" locked="0" layoutInCell="1" allowOverlap="1">
                <wp:simplePos x="0" y="0"/>
                <wp:positionH relativeFrom="column">
                  <wp:posOffset>2159635</wp:posOffset>
                </wp:positionH>
                <wp:positionV relativeFrom="paragraph">
                  <wp:posOffset>2966085</wp:posOffset>
                </wp:positionV>
                <wp:extent cx="635" cy="120650"/>
                <wp:effectExtent l="38100" t="0" r="37465" b="12700"/>
                <wp:wrapNone/>
                <wp:docPr id="736" name="直接箭头连接符 736"/>
                <wp:cNvGraphicFramePr/>
                <a:graphic xmlns:a="http://schemas.openxmlformats.org/drawingml/2006/main">
                  <a:graphicData uri="http://schemas.microsoft.com/office/word/2010/wordprocessingShape">
                    <wps:wsp>
                      <wps:cNvCnPr/>
                      <wps:spPr>
                        <a:xfrm>
                          <a:off x="0" y="0"/>
                          <a:ext cx="635" cy="120650"/>
                        </a:xfrm>
                        <a:prstGeom prst="straightConnector1">
                          <a:avLst/>
                        </a:prstGeom>
                        <a:ln w="9525" cap="flat" cmpd="sng">
                          <a:solidFill>
                            <a:srgbClr val="000000"/>
                          </a:solidFill>
                          <a:prstDash val="solid"/>
                          <a:headEnd type="none" w="med" len="med"/>
                          <a:tailEnd type="stealth" w="med" len="med"/>
                        </a:ln>
                      </wps:spPr>
                      <wps:bodyPr/>
                    </wps:wsp>
                  </a:graphicData>
                </a:graphic>
              </wp:anchor>
            </w:drawing>
          </mc:Choice>
          <mc:Fallback>
            <w:pict>
              <v:shape id="_x0000_s1026" o:spid="_x0000_s1026" o:spt="32" type="#_x0000_t32" style="position:absolute;left:0pt;margin-left:170.05pt;margin-top:233.55pt;height:9.5pt;width:0.05pt;z-index:251873280;mso-width-relative:page;mso-height-relative:page;" filled="f" stroked="t" coordsize="21600,21600" o:gfxdata="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MaTk/zYAAAACwEAAA8AAAAAAAAAAQAgAAAAOAAAAGRycy9k&#10;b3ducmV2LnhtbFBLAQIUABQAAAAIAIdO4kBxl8Bq7AEAAKYDAAAOAAAAAAAAAAEAIAAAAD0BAABk&#10;cnMvZTJvRG9jLnhtbFBLBQYAAAAABgAGAFkBAACbBQAAAAA=&#10;">
                <v:fill on="f" focussize="0,0"/>
                <v:stroke color="#000000" joinstyle="round" endarrow="classic"/>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72256" behindDoc="0" locked="0" layoutInCell="1" allowOverlap="1">
                <wp:simplePos x="0" y="0"/>
                <wp:positionH relativeFrom="column">
                  <wp:posOffset>948690</wp:posOffset>
                </wp:positionH>
                <wp:positionV relativeFrom="paragraph">
                  <wp:posOffset>2966085</wp:posOffset>
                </wp:positionV>
                <wp:extent cx="635" cy="120650"/>
                <wp:effectExtent l="38100" t="0" r="37465" b="12700"/>
                <wp:wrapNone/>
                <wp:docPr id="737" name="直接箭头连接符 737"/>
                <wp:cNvGraphicFramePr/>
                <a:graphic xmlns:a="http://schemas.openxmlformats.org/drawingml/2006/main">
                  <a:graphicData uri="http://schemas.microsoft.com/office/word/2010/wordprocessingShape">
                    <wps:wsp>
                      <wps:cNvCnPr/>
                      <wps:spPr>
                        <a:xfrm>
                          <a:off x="0" y="0"/>
                          <a:ext cx="635" cy="120650"/>
                        </a:xfrm>
                        <a:prstGeom prst="straightConnector1">
                          <a:avLst/>
                        </a:prstGeom>
                        <a:ln w="9525" cap="flat" cmpd="sng">
                          <a:solidFill>
                            <a:srgbClr val="000000"/>
                          </a:solidFill>
                          <a:prstDash val="solid"/>
                          <a:headEnd type="none" w="med" len="med"/>
                          <a:tailEnd type="stealth" w="med" len="med"/>
                        </a:ln>
                      </wps:spPr>
                      <wps:bodyPr/>
                    </wps:wsp>
                  </a:graphicData>
                </a:graphic>
              </wp:anchor>
            </w:drawing>
          </mc:Choice>
          <mc:Fallback>
            <w:pict>
              <v:shape id="_x0000_s1026" o:spid="_x0000_s1026" o:spt="32" type="#_x0000_t32" style="position:absolute;left:0pt;margin-left:74.7pt;margin-top:233.55pt;height:9.5pt;width:0.05pt;z-index:251872256;mso-width-relative:page;mso-height-relative:page;" filled="f" stroked="t" coordsize="21600,21600" o:gfxdata="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IdagiLYAAAACwEAAA8AAAAAAAAAAQAgAAAAOAAAAGRycy9k&#10;b3ducmV2LnhtbFBLAQIUABQAAAAIAIdO4kAsEjio7AEAAKYDAAAOAAAAAAAAAAEAIAAAAD0BAABk&#10;cnMvZTJvRG9jLnhtbFBLBQYAAAAABgAGAFkBAACbBQAAAAA=&#10;">
                <v:fill on="f" focussize="0,0"/>
                <v:stroke color="#000000" joinstyle="round" endarrow="classic"/>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71232" behindDoc="0" locked="0" layoutInCell="1" allowOverlap="1">
                <wp:simplePos x="0" y="0"/>
                <wp:positionH relativeFrom="column">
                  <wp:posOffset>2764790</wp:posOffset>
                </wp:positionH>
                <wp:positionV relativeFrom="paragraph">
                  <wp:posOffset>2482215</wp:posOffset>
                </wp:positionV>
                <wp:extent cx="635" cy="60325"/>
                <wp:effectExtent l="4445" t="0" r="13970" b="15875"/>
                <wp:wrapNone/>
                <wp:docPr id="738" name="直接箭头连接符 738"/>
                <wp:cNvGraphicFramePr/>
                <a:graphic xmlns:a="http://schemas.openxmlformats.org/drawingml/2006/main">
                  <a:graphicData uri="http://schemas.microsoft.com/office/word/2010/wordprocessingShape">
                    <wps:wsp>
                      <wps:cNvCnPr/>
                      <wps:spPr>
                        <a:xfrm>
                          <a:off x="0" y="0"/>
                          <a:ext cx="635" cy="603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17.7pt;margin-top:195.45pt;height:4.75pt;width:0.05pt;z-index:251871232;mso-width-relative:page;mso-height-relative:page;" filled="f" stroked="t" coordsize="21600,21600" o:gfxdata="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Ik+YdXYAAAACwEAAA8AAAAAAAAAAQAgAAAAOAAAAGRycy9kb3ducmV2Lnht&#10;bFBLAQIUABQAAAAIAIdO4kAosolv4wEAAKIDAAAOAAAAAAAAAAEAIAAAAD0BAABkcnMvZTJvRG9j&#10;LnhtbFBLBQYAAAAABgAGAFkBAACSBQAAAAA=&#10;">
                <v:fill on="f" focussize="0,0"/>
                <v:stroke color="#000000" joinstyle="round"/>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70208" behindDoc="0" locked="0" layoutInCell="1" allowOverlap="1">
                <wp:simplePos x="0" y="0"/>
                <wp:positionH relativeFrom="column">
                  <wp:posOffset>948690</wp:posOffset>
                </wp:positionH>
                <wp:positionV relativeFrom="paragraph">
                  <wp:posOffset>2542540</wp:posOffset>
                </wp:positionV>
                <wp:extent cx="3539490" cy="0"/>
                <wp:effectExtent l="0" t="0" r="0" b="0"/>
                <wp:wrapNone/>
                <wp:docPr id="739" name="直接箭头连接符 739"/>
                <wp:cNvGraphicFramePr/>
                <a:graphic xmlns:a="http://schemas.openxmlformats.org/drawingml/2006/main">
                  <a:graphicData uri="http://schemas.microsoft.com/office/word/2010/wordprocessingShape">
                    <wps:wsp>
                      <wps:cNvCnPr/>
                      <wps:spPr>
                        <a:xfrm flipH="true">
                          <a:off x="0" y="0"/>
                          <a:ext cx="353949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x;margin-left:74.7pt;margin-top:200.2pt;height:0pt;width:278.7pt;z-index:251870208;mso-width-relative:page;mso-height-relative:page;" filled="f" stroked="t" coordsize="21600,21600" o:gfxdata="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R3LhYtYAAAALAQAADwAAAAAAAAABACAAAAA4AAAAZHJz&#10;L2Rvd25yZXYueG1sUEsBAhQAFAAAAAgAh07iQCw4DaTwAQAArwMAAA4AAAAAAAAAAQAgAAAAOwEA&#10;AGRycy9lMm9Eb2MueG1sUEsFBgAAAAAGAAYAWQEAAJ0FAAAAAA==&#10;">
                <v:fill on="f" focussize="0,0"/>
                <v:stroke color="#000000" joinstyle="round"/>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69184" behindDoc="0" locked="0" layoutInCell="1" allowOverlap="1">
                <wp:simplePos x="0" y="0"/>
                <wp:positionH relativeFrom="column">
                  <wp:posOffset>948690</wp:posOffset>
                </wp:positionH>
                <wp:positionV relativeFrom="paragraph">
                  <wp:posOffset>2542540</wp:posOffset>
                </wp:positionV>
                <wp:extent cx="635" cy="120650"/>
                <wp:effectExtent l="38100" t="0" r="37465" b="12700"/>
                <wp:wrapNone/>
                <wp:docPr id="740" name="直接箭头连接符 740"/>
                <wp:cNvGraphicFramePr/>
                <a:graphic xmlns:a="http://schemas.openxmlformats.org/drawingml/2006/main">
                  <a:graphicData uri="http://schemas.microsoft.com/office/word/2010/wordprocessingShape">
                    <wps:wsp>
                      <wps:cNvCnPr/>
                      <wps:spPr>
                        <a:xfrm>
                          <a:off x="0" y="0"/>
                          <a:ext cx="635" cy="120650"/>
                        </a:xfrm>
                        <a:prstGeom prst="straightConnector1">
                          <a:avLst/>
                        </a:prstGeom>
                        <a:ln w="9525" cap="flat" cmpd="sng">
                          <a:solidFill>
                            <a:srgbClr val="000000"/>
                          </a:solidFill>
                          <a:prstDash val="solid"/>
                          <a:headEnd type="none" w="med" len="med"/>
                          <a:tailEnd type="stealth" w="med" len="med"/>
                        </a:ln>
                      </wps:spPr>
                      <wps:bodyPr/>
                    </wps:wsp>
                  </a:graphicData>
                </a:graphic>
              </wp:anchor>
            </w:drawing>
          </mc:Choice>
          <mc:Fallback>
            <w:pict>
              <v:shape id="_x0000_s1026" o:spid="_x0000_s1026" o:spt="32" type="#_x0000_t32" style="position:absolute;left:0pt;margin-left:74.7pt;margin-top:200.2pt;height:9.5pt;width:0.05pt;z-index:251869184;mso-width-relative:page;mso-height-relative:page;" filled="f" stroked="t" coordsize="21600,21600" o:gfxdata="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DPrgNe1wAAAAsBAAAPAAAAAAAAAAEAIAAAADgAAABkcnMvZG93&#10;bnJldi54bWxQSwECFAAUAAAACACHTuJAGKsK4usBAACmAwAADgAAAAAAAAABACAAAAA8AQAAZHJz&#10;L2Uyb0RvYy54bWxQSwUGAAAAAAYABgBZAQAAmQUAAAAA&#10;">
                <v:fill on="f" focussize="0,0"/>
                <v:stroke color="#000000" joinstyle="round" endarrow="classic"/>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68160" behindDoc="0" locked="0" layoutInCell="1" allowOverlap="1">
                <wp:simplePos x="0" y="0"/>
                <wp:positionH relativeFrom="column">
                  <wp:posOffset>2159635</wp:posOffset>
                </wp:positionH>
                <wp:positionV relativeFrom="paragraph">
                  <wp:posOffset>2542540</wp:posOffset>
                </wp:positionV>
                <wp:extent cx="635" cy="120650"/>
                <wp:effectExtent l="38100" t="0" r="37465" b="12700"/>
                <wp:wrapNone/>
                <wp:docPr id="741" name="直接箭头连接符 741"/>
                <wp:cNvGraphicFramePr/>
                <a:graphic xmlns:a="http://schemas.openxmlformats.org/drawingml/2006/main">
                  <a:graphicData uri="http://schemas.microsoft.com/office/word/2010/wordprocessingShape">
                    <wps:wsp>
                      <wps:cNvCnPr/>
                      <wps:spPr>
                        <a:xfrm>
                          <a:off x="0" y="0"/>
                          <a:ext cx="635" cy="120650"/>
                        </a:xfrm>
                        <a:prstGeom prst="straightConnector1">
                          <a:avLst/>
                        </a:prstGeom>
                        <a:ln w="9525" cap="flat" cmpd="sng">
                          <a:solidFill>
                            <a:srgbClr val="000000"/>
                          </a:solidFill>
                          <a:prstDash val="solid"/>
                          <a:headEnd type="none" w="med" len="med"/>
                          <a:tailEnd type="stealth" w="med" len="med"/>
                        </a:ln>
                      </wps:spPr>
                      <wps:bodyPr/>
                    </wps:wsp>
                  </a:graphicData>
                </a:graphic>
              </wp:anchor>
            </w:drawing>
          </mc:Choice>
          <mc:Fallback>
            <w:pict>
              <v:shape id="_x0000_s1026" o:spid="_x0000_s1026" o:spt="32" type="#_x0000_t32" style="position:absolute;left:0pt;margin-left:170.05pt;margin-top:200.2pt;height:9.5pt;width:0.05pt;z-index:251868160;mso-width-relative:page;mso-height-relative:page;" filled="f" stroked="t" coordsize="21600,21600" o:gfxdata="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I5nEoDYAAAACwEAAA8AAAAAAAAAAQAgAAAAOAAAAGRycy9k&#10;b3ducmV2LnhtbFBLAQIUABQAAAAIAIdO4kBFLvIg7AEAAKYDAAAOAAAAAAAAAAEAIAAAAD0BAABk&#10;cnMvZTJvRG9jLnhtbFBLBQYAAAAABgAGAFkBAACbBQAAAAA=&#10;">
                <v:fill on="f" focussize="0,0"/>
                <v:stroke color="#000000" joinstyle="round" endarrow="classic"/>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67136" behindDoc="0" locked="0" layoutInCell="1" allowOverlap="1">
                <wp:simplePos x="0" y="0"/>
                <wp:positionH relativeFrom="column">
                  <wp:posOffset>3277235</wp:posOffset>
                </wp:positionH>
                <wp:positionV relativeFrom="paragraph">
                  <wp:posOffset>2542540</wp:posOffset>
                </wp:positionV>
                <wp:extent cx="635" cy="120650"/>
                <wp:effectExtent l="38100" t="0" r="37465" b="12700"/>
                <wp:wrapNone/>
                <wp:docPr id="742" name="直接箭头连接符 742"/>
                <wp:cNvGraphicFramePr/>
                <a:graphic xmlns:a="http://schemas.openxmlformats.org/drawingml/2006/main">
                  <a:graphicData uri="http://schemas.microsoft.com/office/word/2010/wordprocessingShape">
                    <wps:wsp>
                      <wps:cNvCnPr/>
                      <wps:spPr>
                        <a:xfrm>
                          <a:off x="0" y="0"/>
                          <a:ext cx="635" cy="120650"/>
                        </a:xfrm>
                        <a:prstGeom prst="straightConnector1">
                          <a:avLst/>
                        </a:prstGeom>
                        <a:ln w="9525" cap="flat" cmpd="sng">
                          <a:solidFill>
                            <a:srgbClr val="000000"/>
                          </a:solidFill>
                          <a:prstDash val="solid"/>
                          <a:headEnd type="none" w="med" len="med"/>
                          <a:tailEnd type="stealth" w="med" len="med"/>
                        </a:ln>
                      </wps:spPr>
                      <wps:bodyPr/>
                    </wps:wsp>
                  </a:graphicData>
                </a:graphic>
              </wp:anchor>
            </w:drawing>
          </mc:Choice>
          <mc:Fallback>
            <w:pict>
              <v:shape id="_x0000_s1026" o:spid="_x0000_s1026" o:spt="32" type="#_x0000_t32" style="position:absolute;left:0pt;margin-left:258.05pt;margin-top:200.2pt;height:9.5pt;width:0.05pt;z-index:251867136;mso-width-relative:page;mso-height-relative:page;" filled="f" stroked="t" coordsize="21600,21600" o:gfxdata="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IIm4wjYAAAACwEAAA8AAAAAAAAAAQAgAAAAOAAAAGRycy9k&#10;b3ducmV2LnhtbFBLAQIUABQAAAAIAIdO4kDjp4q87AEAAKYDAAAOAAAAAAAAAAEAIAAAAD0BAABk&#10;cnMvZTJvRG9jLnhtbFBLBQYAAAAABgAGAFkBAACbBQAAAAA=&#10;">
                <v:fill on="f" focussize="0,0"/>
                <v:stroke color="#000000" joinstyle="round" endarrow="classic"/>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66112" behindDoc="0" locked="0" layoutInCell="1" allowOverlap="1">
                <wp:simplePos x="0" y="0"/>
                <wp:positionH relativeFrom="column">
                  <wp:posOffset>3463290</wp:posOffset>
                </wp:positionH>
                <wp:positionV relativeFrom="paragraph">
                  <wp:posOffset>1877060</wp:posOffset>
                </wp:positionV>
                <wp:extent cx="977900" cy="0"/>
                <wp:effectExtent l="0" t="38100" r="12700" b="38100"/>
                <wp:wrapNone/>
                <wp:docPr id="104" name="直接箭头连接符 104"/>
                <wp:cNvGraphicFramePr/>
                <a:graphic xmlns:a="http://schemas.openxmlformats.org/drawingml/2006/main">
                  <a:graphicData uri="http://schemas.microsoft.com/office/word/2010/wordprocessingShape">
                    <wps:wsp>
                      <wps:cNvCnPr/>
                      <wps:spPr>
                        <a:xfrm flipH="true">
                          <a:off x="0" y="0"/>
                          <a:ext cx="977900" cy="0"/>
                        </a:xfrm>
                        <a:prstGeom prst="straightConnector1">
                          <a:avLst/>
                        </a:prstGeom>
                        <a:ln w="9525" cap="flat" cmpd="sng">
                          <a:solidFill>
                            <a:srgbClr val="000000"/>
                          </a:solidFill>
                          <a:prstDash val="solid"/>
                          <a:headEnd type="none" w="med" len="med"/>
                          <a:tailEnd type="stealth" w="med" len="med"/>
                        </a:ln>
                      </wps:spPr>
                      <wps:bodyPr/>
                    </wps:wsp>
                  </a:graphicData>
                </a:graphic>
              </wp:anchor>
            </w:drawing>
          </mc:Choice>
          <mc:Fallback>
            <w:pict>
              <v:shape id="_x0000_s1026" o:spid="_x0000_s1026" o:spt="32" type="#_x0000_t32" style="position:absolute;left:0pt;flip:x;margin-left:272.7pt;margin-top:147.8pt;height:0pt;width:77pt;z-index:251866112;mso-width-relative:page;mso-height-relative:page;" filled="f" stroked="t" coordsize="21600,21600" o:gfxdata="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PkpxI7WAAAACwEAAA8AAAAAAAAAAQAgAAAAOAAA&#10;AGRycy9kb3ducmV2LnhtbFBLAQIUABQAAAAIAIdO4kDl0r9p9AEAALEDAAAOAAAAAAAAAAEAIAAA&#10;ADsBAABkcnMvZTJvRG9jLnhtbFBLBQYAAAAABgAGAFkBAAChBQAAAAA=&#10;">
                <v:fill on="f" focussize="0,0"/>
                <v:stroke color="#000000" joinstyle="round" endarrow="classic"/>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65088" behindDoc="0" locked="0" layoutInCell="1" allowOverlap="1">
                <wp:simplePos x="0" y="0"/>
                <wp:positionH relativeFrom="column">
                  <wp:posOffset>4441190</wp:posOffset>
                </wp:positionH>
                <wp:positionV relativeFrom="paragraph">
                  <wp:posOffset>1211580</wp:posOffset>
                </wp:positionV>
                <wp:extent cx="635" cy="665480"/>
                <wp:effectExtent l="4445" t="0" r="13970" b="1270"/>
                <wp:wrapNone/>
                <wp:docPr id="743" name="直接箭头连接符 743"/>
                <wp:cNvGraphicFramePr/>
                <a:graphic xmlns:a="http://schemas.openxmlformats.org/drawingml/2006/main">
                  <a:graphicData uri="http://schemas.microsoft.com/office/word/2010/wordprocessingShape">
                    <wps:wsp>
                      <wps:cNvCnPr/>
                      <wps:spPr>
                        <a:xfrm>
                          <a:off x="0" y="0"/>
                          <a:ext cx="635" cy="66548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49.7pt;margin-top:95.4pt;height:52.4pt;width:0.05pt;z-index:251865088;mso-width-relative:page;mso-height-relative:page;" filled="f" stroked="t" coordsize="21600,21600" o:gfxdata="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ePqfo2AAAAAsBAAAPAAAAAAAAAAEAIAAAADgAAABkcnMvZG93bnJl&#10;di54bWxQSwECFAAUAAAACACHTuJABtKp8OcBAACjAwAADgAAAAAAAAABACAAAAA9AQAAZHJzL2Uy&#10;b0RvYy54bWxQSwUGAAAAAAYABgBZAQAAlgUAAAAA&#10;">
                <v:fill on="f" focussize="0,0"/>
                <v:stroke color="#000000" joinstyle="round"/>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64064" behindDoc="0" locked="0" layoutInCell="1" allowOverlap="1">
                <wp:simplePos x="0" y="0"/>
                <wp:positionH relativeFrom="column">
                  <wp:posOffset>1647190</wp:posOffset>
                </wp:positionH>
                <wp:positionV relativeFrom="paragraph">
                  <wp:posOffset>1877060</wp:posOffset>
                </wp:positionV>
                <wp:extent cx="419100" cy="0"/>
                <wp:effectExtent l="0" t="38100" r="0" b="38100"/>
                <wp:wrapNone/>
                <wp:docPr id="744" name="直接箭头连接符 744"/>
                <wp:cNvGraphicFramePr/>
                <a:graphic xmlns:a="http://schemas.openxmlformats.org/drawingml/2006/main">
                  <a:graphicData uri="http://schemas.microsoft.com/office/word/2010/wordprocessingShape">
                    <wps:wsp>
                      <wps:cNvCnPr/>
                      <wps:spPr>
                        <a:xfrm flipH="true">
                          <a:off x="0" y="0"/>
                          <a:ext cx="419100" cy="0"/>
                        </a:xfrm>
                        <a:prstGeom prst="straightConnector1">
                          <a:avLst/>
                        </a:prstGeom>
                        <a:ln w="9525" cap="flat" cmpd="sng">
                          <a:solidFill>
                            <a:srgbClr val="000000"/>
                          </a:solidFill>
                          <a:prstDash val="solid"/>
                          <a:headEnd type="stealth" w="med" len="med"/>
                          <a:tailEnd type="none" w="med" len="med"/>
                        </a:ln>
                      </wps:spPr>
                      <wps:bodyPr/>
                    </wps:wsp>
                  </a:graphicData>
                </a:graphic>
              </wp:anchor>
            </w:drawing>
          </mc:Choice>
          <mc:Fallback>
            <w:pict>
              <v:shape id="_x0000_s1026" o:spid="_x0000_s1026" o:spt="32" type="#_x0000_t32" style="position:absolute;left:0pt;flip:x;margin-left:129.7pt;margin-top:147.8pt;height:0pt;width:33pt;z-index:251864064;mso-width-relative:page;mso-height-relative:page;" filled="f" stroked="t" coordsize="21600,21600" o:gfxdata="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CsqswPYAAAACwEAAA8AAAAAAAAAAQAgAAAA&#10;OAAAAGRycy9kb3ducmV2LnhtbFBLAQIUABQAAAAIAIdO4kB1jyyH9QEAALEDAAAOAAAAAAAAAAEA&#10;IAAAAD0BAABkcnMvZTJvRG9jLnhtbFBLBQYAAAAABgAGAFkBAACkBQAAAAA=&#10;">
                <v:fill on="f" focussize="0,0"/>
                <v:stroke color="#000000" joinstyle="round" startarrow="classic"/>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59968" behindDoc="0" locked="0" layoutInCell="1" allowOverlap="1">
                <wp:simplePos x="0" y="0"/>
                <wp:positionH relativeFrom="column">
                  <wp:posOffset>2764790</wp:posOffset>
                </wp:positionH>
                <wp:positionV relativeFrom="paragraph">
                  <wp:posOffset>788035</wp:posOffset>
                </wp:positionV>
                <wp:extent cx="635" cy="121285"/>
                <wp:effectExtent l="38100" t="0" r="37465" b="12065"/>
                <wp:wrapNone/>
                <wp:docPr id="745" name="直接箭头连接符 745"/>
                <wp:cNvGraphicFramePr/>
                <a:graphic xmlns:a="http://schemas.openxmlformats.org/drawingml/2006/main">
                  <a:graphicData uri="http://schemas.microsoft.com/office/word/2010/wordprocessingShape">
                    <wps:wsp>
                      <wps:cNvCnPr/>
                      <wps:spPr>
                        <a:xfrm>
                          <a:off x="0" y="0"/>
                          <a:ext cx="635" cy="121285"/>
                        </a:xfrm>
                        <a:prstGeom prst="straightConnector1">
                          <a:avLst/>
                        </a:prstGeom>
                        <a:ln w="9525" cap="flat" cmpd="sng">
                          <a:solidFill>
                            <a:srgbClr val="000000"/>
                          </a:solidFill>
                          <a:prstDash val="solid"/>
                          <a:headEnd type="none" w="med" len="med"/>
                          <a:tailEnd type="stealth" w="med" len="med"/>
                        </a:ln>
                      </wps:spPr>
                      <wps:bodyPr/>
                    </wps:wsp>
                  </a:graphicData>
                </a:graphic>
              </wp:anchor>
            </w:drawing>
          </mc:Choice>
          <mc:Fallback>
            <w:pict>
              <v:shape id="_x0000_s1026" o:spid="_x0000_s1026" o:spt="32" type="#_x0000_t32" style="position:absolute;left:0pt;margin-left:217.7pt;margin-top:62.05pt;height:9.55pt;width:0.05pt;z-index:251859968;mso-width-relative:page;mso-height-relative:page;" filled="f" stroked="t" coordsize="21600,21600" o:gfxdata="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DylNkNgAAAALAQAADwAAAAAAAAABACAAAAA4AAAAZHJzL2Rv&#10;d25yZXYueG1sUEsBAhQAFAAAAAgAh07iQIPWeFPrAQAApgMAAA4AAAAAAAAAAQAgAAAAPQEAAGRy&#10;cy9lMm9Eb2MueG1sUEsFBgAAAAAGAAYAWQEAAJoFAAAAAA==&#10;">
                <v:fill on="f" focussize="0,0"/>
                <v:stroke color="#000000" joinstyle="round" endarrow="classic"/>
                <v:imagedata o:title=""/>
                <o:lock v:ext="edit" aspectratio="f"/>
              </v:shape>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54848" behindDoc="0" locked="0" layoutInCell="1" allowOverlap="1">
                <wp:simplePos x="0" y="0"/>
                <wp:positionH relativeFrom="column">
                  <wp:posOffset>2066290</wp:posOffset>
                </wp:positionH>
                <wp:positionV relativeFrom="paragraph">
                  <wp:posOffset>6534785</wp:posOffset>
                </wp:positionV>
                <wp:extent cx="1397000" cy="302260"/>
                <wp:effectExtent l="4445" t="4445" r="8255" b="17145"/>
                <wp:wrapNone/>
                <wp:docPr id="746" name="矩形 746"/>
                <wp:cNvGraphicFramePr/>
                <a:graphic xmlns:a="http://schemas.openxmlformats.org/drawingml/2006/main">
                  <a:graphicData uri="http://schemas.microsoft.com/office/word/2010/wordprocessingShape">
                    <wps:wsp>
                      <wps:cNvSpPr/>
                      <wps:spPr>
                        <a:xfrm>
                          <a:off x="0" y="0"/>
                          <a:ext cx="1397000" cy="302260"/>
                        </a:xfrm>
                        <a:prstGeom prst="rect">
                          <a:avLst/>
                        </a:prstGeom>
                        <a:noFill/>
                        <a:ln w="3175" cap="flat" cmpd="sng">
                          <a:solidFill>
                            <a:srgbClr val="000000"/>
                          </a:solidFill>
                          <a:prstDash val="solid"/>
                          <a:miter/>
                          <a:headEnd type="none" w="med" len="med"/>
                          <a:tailEnd type="none" w="med" len="med"/>
                        </a:ln>
                      </wps:spPr>
                      <wps:txbx>
                        <w:txbxContent>
                          <w:p>
                            <w:pPr>
                              <w:jc w:val="center"/>
                              <w:textAlignment w:val="top"/>
                              <w:rPr>
                                <w:rFonts w:ascii="Times New Roman" w:hAnsi="Times New Roman" w:eastAsia="宋体" w:cs="Times New Roman"/>
                                <w:szCs w:val="21"/>
                              </w:rPr>
                            </w:pPr>
                            <w:r>
                              <w:rPr>
                                <w:rFonts w:ascii="仿宋_GB2312" w:hAnsi="Times New Roman" w:eastAsia="仿宋_GB2312" w:cs="Times New Roman"/>
                                <w:color w:val="000000"/>
                                <w:kern w:val="24"/>
                                <w:szCs w:val="21"/>
                              </w:rPr>
                              <w:t>调查评估</w:t>
                            </w:r>
                          </w:p>
                        </w:txbxContent>
                      </wps:txbx>
                      <wps:bodyPr lIns="91500" tIns="45752" rIns="91500" bIns="45752" anchor="ctr" anchorCtr="false" upright="true"/>
                    </wps:wsp>
                  </a:graphicData>
                </a:graphic>
              </wp:anchor>
            </w:drawing>
          </mc:Choice>
          <mc:Fallback>
            <w:pict>
              <v:rect id="_x0000_s1026" o:spid="_x0000_s1026" o:spt="1" style="position:absolute;left:0pt;margin-left:162.7pt;margin-top:514.55pt;height:23.8pt;width:110pt;z-index:251854848;v-text-anchor:middle;mso-width-relative:page;mso-height-relative:page;" filled="f" stroked="t" coordsize="21600,21600" o:gfxdata="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7rDWtdsAAAANAQAADwAAAAAAAAABACAAAAA4AAAAZHJzL2Rvd25yZXYueG1sUEsBAhQAFAAA&#10;AAgAh07iQLD/aK8PAgAADAQAAA4AAAAAAAAAAQAgAAAAQAEAAGRycy9lMm9Eb2MueG1sUEsFBgAA&#10;AAAGAAYAWQEAAMEFAAAAAA==&#10;">
                <v:fill on="f" focussize="0,0"/>
                <v:stroke weight="0.25pt" color="#000000" joinstyle="miter"/>
                <v:imagedata o:title=""/>
                <o:lock v:ext="edit" aspectratio="f"/>
                <v:textbox inset="7.20472440944882pt,3.60251968503937pt,7.20472440944882pt,3.60251968503937pt">
                  <w:txbxContent>
                    <w:p>
                      <w:pPr>
                        <w:jc w:val="center"/>
                        <w:textAlignment w:val="top"/>
                        <w:rPr>
                          <w:rFonts w:ascii="Times New Roman" w:hAnsi="Times New Roman" w:eastAsia="宋体" w:cs="Times New Roman"/>
                          <w:szCs w:val="21"/>
                        </w:rPr>
                      </w:pPr>
                      <w:r>
                        <w:rPr>
                          <w:rFonts w:ascii="仿宋_GB2312" w:hAnsi="Times New Roman" w:eastAsia="仿宋_GB2312" w:cs="Times New Roman"/>
                          <w:color w:val="000000"/>
                          <w:kern w:val="24"/>
                          <w:szCs w:val="21"/>
                        </w:rPr>
                        <w:t>调查评估</w:t>
                      </w:r>
                    </w:p>
                  </w:txbxContent>
                </v:textbox>
              </v:rect>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53824" behindDoc="0" locked="0" layoutInCell="1" allowOverlap="1">
                <wp:simplePos x="0" y="0"/>
                <wp:positionH relativeFrom="column">
                  <wp:posOffset>2066290</wp:posOffset>
                </wp:positionH>
                <wp:positionV relativeFrom="paragraph">
                  <wp:posOffset>6111240</wp:posOffset>
                </wp:positionV>
                <wp:extent cx="1397000" cy="302260"/>
                <wp:effectExtent l="4445" t="4445" r="8255" b="17145"/>
                <wp:wrapNone/>
                <wp:docPr id="747" name="矩形 747"/>
                <wp:cNvGraphicFramePr/>
                <a:graphic xmlns:a="http://schemas.openxmlformats.org/drawingml/2006/main">
                  <a:graphicData uri="http://schemas.microsoft.com/office/word/2010/wordprocessingShape">
                    <wps:wsp>
                      <wps:cNvSpPr/>
                      <wps:spPr>
                        <a:xfrm>
                          <a:off x="0" y="0"/>
                          <a:ext cx="1397000" cy="302260"/>
                        </a:xfrm>
                        <a:prstGeom prst="rect">
                          <a:avLst/>
                        </a:prstGeom>
                        <a:noFill/>
                        <a:ln w="3175" cap="flat" cmpd="sng">
                          <a:solidFill>
                            <a:srgbClr val="000000"/>
                          </a:solidFill>
                          <a:prstDash val="solid"/>
                          <a:miter/>
                          <a:headEnd type="none" w="med" len="med"/>
                          <a:tailEnd type="none" w="med" len="med"/>
                        </a:ln>
                      </wps:spPr>
                      <wps:txbx>
                        <w:txbxContent>
                          <w:p>
                            <w:pPr>
                              <w:jc w:val="center"/>
                              <w:textAlignment w:val="top"/>
                              <w:rPr>
                                <w:rFonts w:ascii="Times New Roman" w:hAnsi="Times New Roman" w:eastAsia="宋体" w:cs="Times New Roman"/>
                                <w:szCs w:val="21"/>
                              </w:rPr>
                            </w:pPr>
                            <w:r>
                              <w:rPr>
                                <w:rFonts w:ascii="仿宋_GB2312" w:hAnsi="Times New Roman" w:eastAsia="仿宋_GB2312" w:cs="Times New Roman"/>
                                <w:color w:val="000000"/>
                                <w:kern w:val="24"/>
                                <w:szCs w:val="21"/>
                              </w:rPr>
                              <w:t>善后处置</w:t>
                            </w:r>
                          </w:p>
                        </w:txbxContent>
                      </wps:txbx>
                      <wps:bodyPr lIns="91500" tIns="45752" rIns="91500" bIns="45752" anchor="ctr" anchorCtr="false" upright="true"/>
                    </wps:wsp>
                  </a:graphicData>
                </a:graphic>
              </wp:anchor>
            </w:drawing>
          </mc:Choice>
          <mc:Fallback>
            <w:pict>
              <v:rect id="_x0000_s1026" o:spid="_x0000_s1026" o:spt="1" style="position:absolute;left:0pt;margin-left:162.7pt;margin-top:481.2pt;height:23.8pt;width:110pt;z-index:251853824;v-text-anchor:middle;mso-width-relative:page;mso-height-relative:page;" filled="f" stroked="t" coordsize="21600,21600" o:gfxdata="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I4Zca9oAAAAMAQAADwAAAAAAAAABACAAAAA4AAAAZHJzL2Rvd25yZXYueG1sUEsBAhQAFAAA&#10;AAgAh07iQGv2fCEQAgAADAQAAA4AAAAAAAAAAQAgAAAAPwEAAGRycy9lMm9Eb2MueG1sUEsFBgAA&#10;AAAGAAYAWQEAAMEFAAAAAA==&#10;">
                <v:fill on="f" focussize="0,0"/>
                <v:stroke weight="0.25pt" color="#000000" joinstyle="miter"/>
                <v:imagedata o:title=""/>
                <o:lock v:ext="edit" aspectratio="f"/>
                <v:textbox inset="7.20472440944882pt,3.60251968503937pt,7.20472440944882pt,3.60251968503937pt">
                  <w:txbxContent>
                    <w:p>
                      <w:pPr>
                        <w:jc w:val="center"/>
                        <w:textAlignment w:val="top"/>
                        <w:rPr>
                          <w:rFonts w:ascii="Times New Roman" w:hAnsi="Times New Roman" w:eastAsia="宋体" w:cs="Times New Roman"/>
                          <w:szCs w:val="21"/>
                        </w:rPr>
                      </w:pPr>
                      <w:r>
                        <w:rPr>
                          <w:rFonts w:ascii="仿宋_GB2312" w:hAnsi="Times New Roman" w:eastAsia="仿宋_GB2312" w:cs="Times New Roman"/>
                          <w:color w:val="000000"/>
                          <w:kern w:val="24"/>
                          <w:szCs w:val="21"/>
                        </w:rPr>
                        <w:t>善后处置</w:t>
                      </w:r>
                    </w:p>
                  </w:txbxContent>
                </v:textbox>
              </v:rect>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52800" behindDoc="0" locked="0" layoutInCell="1" allowOverlap="1">
                <wp:simplePos x="0" y="0"/>
                <wp:positionH relativeFrom="column">
                  <wp:posOffset>2066290</wp:posOffset>
                </wp:positionH>
                <wp:positionV relativeFrom="paragraph">
                  <wp:posOffset>5687695</wp:posOffset>
                </wp:positionV>
                <wp:extent cx="1397000" cy="302260"/>
                <wp:effectExtent l="4445" t="4445" r="8255" b="17145"/>
                <wp:wrapNone/>
                <wp:docPr id="748" name="矩形 748"/>
                <wp:cNvGraphicFramePr/>
                <a:graphic xmlns:a="http://schemas.openxmlformats.org/drawingml/2006/main">
                  <a:graphicData uri="http://schemas.microsoft.com/office/word/2010/wordprocessingShape">
                    <wps:wsp>
                      <wps:cNvSpPr/>
                      <wps:spPr>
                        <a:xfrm>
                          <a:off x="0" y="0"/>
                          <a:ext cx="1397000" cy="302260"/>
                        </a:xfrm>
                        <a:prstGeom prst="rect">
                          <a:avLst/>
                        </a:prstGeom>
                        <a:noFill/>
                        <a:ln w="3175" cap="flat" cmpd="sng">
                          <a:solidFill>
                            <a:srgbClr val="000000"/>
                          </a:solidFill>
                          <a:prstDash val="solid"/>
                          <a:miter/>
                          <a:headEnd type="none" w="med" len="med"/>
                          <a:tailEnd type="none" w="med" len="med"/>
                        </a:ln>
                      </wps:spPr>
                      <wps:txbx>
                        <w:txbxContent>
                          <w:p>
                            <w:pPr>
                              <w:jc w:val="center"/>
                              <w:textAlignment w:val="top"/>
                              <w:rPr>
                                <w:rFonts w:ascii="Times New Roman" w:hAnsi="Times New Roman" w:eastAsia="宋体" w:cs="Times New Roman"/>
                                <w:szCs w:val="21"/>
                              </w:rPr>
                            </w:pPr>
                            <w:r>
                              <w:rPr>
                                <w:rFonts w:ascii="仿宋_GB2312" w:hAnsi="Times New Roman" w:eastAsia="仿宋_GB2312" w:cs="Times New Roman"/>
                                <w:color w:val="000000"/>
                                <w:kern w:val="24"/>
                                <w:szCs w:val="21"/>
                              </w:rPr>
                              <w:t>响应结束</w:t>
                            </w:r>
                          </w:p>
                        </w:txbxContent>
                      </wps:txbx>
                      <wps:bodyPr lIns="91500" tIns="45752" rIns="91500" bIns="45752" anchor="ctr" anchorCtr="false" upright="true"/>
                    </wps:wsp>
                  </a:graphicData>
                </a:graphic>
              </wp:anchor>
            </w:drawing>
          </mc:Choice>
          <mc:Fallback>
            <w:pict>
              <v:rect id="_x0000_s1026" o:spid="_x0000_s1026" o:spt="1" style="position:absolute;left:0pt;margin-left:162.7pt;margin-top:447.85pt;height:23.8pt;width:110pt;z-index:251852800;v-text-anchor:middle;mso-width-relative:page;mso-height-relative:page;" filled="f" stroked="t" coordsize="21600,21600" o:gfxdata="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HwyjV3AAAAAsBAAAPAAAAAAAAAAEAIAAAADgAAABkcnMvZG93bnJldi54bWxQSwECFAAU&#10;AAAACACHTuJAtpx0lhACAAAMBAAADgAAAAAAAAABACAAAABBAQAAZHJzL2Uyb0RvYy54bWxQSwUG&#10;AAAAAAYABgBZAQAAwwUAAAAA&#10;">
                <v:fill on="f" focussize="0,0"/>
                <v:stroke weight="0.25pt" color="#000000" joinstyle="miter"/>
                <v:imagedata o:title=""/>
                <o:lock v:ext="edit" aspectratio="f"/>
                <v:textbox inset="7.20472440944882pt,3.60251968503937pt,7.20472440944882pt,3.60251968503937pt">
                  <w:txbxContent>
                    <w:p>
                      <w:pPr>
                        <w:jc w:val="center"/>
                        <w:textAlignment w:val="top"/>
                        <w:rPr>
                          <w:rFonts w:ascii="Times New Roman" w:hAnsi="Times New Roman" w:eastAsia="宋体" w:cs="Times New Roman"/>
                          <w:szCs w:val="21"/>
                        </w:rPr>
                      </w:pPr>
                      <w:r>
                        <w:rPr>
                          <w:rFonts w:ascii="仿宋_GB2312" w:hAnsi="Times New Roman" w:eastAsia="仿宋_GB2312" w:cs="Times New Roman"/>
                          <w:color w:val="000000"/>
                          <w:kern w:val="24"/>
                          <w:szCs w:val="21"/>
                        </w:rPr>
                        <w:t>响应结束</w:t>
                      </w:r>
                    </w:p>
                  </w:txbxContent>
                </v:textbox>
              </v:rect>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51776" behindDoc="0" locked="0" layoutInCell="1" allowOverlap="1">
                <wp:simplePos x="0" y="0"/>
                <wp:positionH relativeFrom="column">
                  <wp:posOffset>2066290</wp:posOffset>
                </wp:positionH>
                <wp:positionV relativeFrom="paragraph">
                  <wp:posOffset>4841240</wp:posOffset>
                </wp:positionV>
                <wp:extent cx="1397000" cy="302260"/>
                <wp:effectExtent l="4445" t="4445" r="8255" b="17145"/>
                <wp:wrapNone/>
                <wp:docPr id="749" name="矩形 749"/>
                <wp:cNvGraphicFramePr/>
                <a:graphic xmlns:a="http://schemas.openxmlformats.org/drawingml/2006/main">
                  <a:graphicData uri="http://schemas.microsoft.com/office/word/2010/wordprocessingShape">
                    <wps:wsp>
                      <wps:cNvSpPr/>
                      <wps:spPr>
                        <a:xfrm>
                          <a:off x="0" y="0"/>
                          <a:ext cx="1397000" cy="302260"/>
                        </a:xfrm>
                        <a:prstGeom prst="rect">
                          <a:avLst/>
                        </a:prstGeom>
                        <a:noFill/>
                        <a:ln w="3175" cap="flat" cmpd="sng">
                          <a:solidFill>
                            <a:srgbClr val="000000"/>
                          </a:solidFill>
                          <a:prstDash val="solid"/>
                          <a:miter/>
                          <a:headEnd type="none" w="med" len="med"/>
                          <a:tailEnd type="none" w="med" len="med"/>
                        </a:ln>
                      </wps:spPr>
                      <wps:txbx>
                        <w:txbxContent>
                          <w:p>
                            <w:pPr>
                              <w:jc w:val="center"/>
                              <w:textAlignment w:val="top"/>
                              <w:rPr>
                                <w:rFonts w:ascii="Times New Roman" w:hAnsi="Times New Roman" w:eastAsia="宋体" w:cs="Times New Roman"/>
                                <w:szCs w:val="21"/>
                              </w:rPr>
                            </w:pPr>
                            <w:r>
                              <w:rPr>
                                <w:rFonts w:ascii="仿宋_GB2312" w:hAnsi="Times New Roman" w:eastAsia="仿宋_GB2312" w:cs="Times New Roman"/>
                                <w:color w:val="000000"/>
                                <w:kern w:val="24"/>
                                <w:szCs w:val="21"/>
                              </w:rPr>
                              <w:t>火灾控制</w:t>
                            </w:r>
                          </w:p>
                        </w:txbxContent>
                      </wps:txbx>
                      <wps:bodyPr lIns="91500" tIns="45752" rIns="91500" bIns="45752" anchor="ctr" anchorCtr="false" upright="true"/>
                    </wps:wsp>
                  </a:graphicData>
                </a:graphic>
              </wp:anchor>
            </w:drawing>
          </mc:Choice>
          <mc:Fallback>
            <w:pict>
              <v:rect id="_x0000_s1026" o:spid="_x0000_s1026" o:spt="1" style="position:absolute;left:0pt;margin-left:162.7pt;margin-top:381.2pt;height:23.8pt;width:110pt;z-index:251851776;v-text-anchor:middle;mso-width-relative:page;mso-height-relative:page;" filled="f" stroked="t" coordsize="21600,21600" o:gfxdata="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wOL6k2gAAAAsBAAAPAAAAAAAAAAEAIAAAADgAAABkcnMvZG93bnJldi54bWxQSwECFAAUAAAA&#10;CACHTuJAbZVgGA8CAAAMBAAADgAAAAAAAAABACAAAAA/AQAAZHJzL2Uyb0RvYy54bWxQSwUGAAAA&#10;AAYABgBZAQAAwAUAAAAA&#10;">
                <v:fill on="f" focussize="0,0"/>
                <v:stroke weight="0.25pt" color="#000000" joinstyle="miter"/>
                <v:imagedata o:title=""/>
                <o:lock v:ext="edit" aspectratio="f"/>
                <v:textbox inset="7.20472440944882pt,3.60251968503937pt,7.20472440944882pt,3.60251968503937pt">
                  <w:txbxContent>
                    <w:p>
                      <w:pPr>
                        <w:jc w:val="center"/>
                        <w:textAlignment w:val="top"/>
                        <w:rPr>
                          <w:rFonts w:ascii="Times New Roman" w:hAnsi="Times New Roman" w:eastAsia="宋体" w:cs="Times New Roman"/>
                          <w:szCs w:val="21"/>
                        </w:rPr>
                      </w:pPr>
                      <w:r>
                        <w:rPr>
                          <w:rFonts w:ascii="仿宋_GB2312" w:hAnsi="Times New Roman" w:eastAsia="仿宋_GB2312" w:cs="Times New Roman"/>
                          <w:color w:val="000000"/>
                          <w:kern w:val="24"/>
                          <w:szCs w:val="21"/>
                        </w:rPr>
                        <w:t>火灾控制</w:t>
                      </w:r>
                    </w:p>
                  </w:txbxContent>
                </v:textbox>
              </v:rect>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50752" behindDoc="0" locked="0" layoutInCell="1" allowOverlap="1">
                <wp:simplePos x="0" y="0"/>
                <wp:positionH relativeFrom="column">
                  <wp:posOffset>2667635</wp:posOffset>
                </wp:positionH>
                <wp:positionV relativeFrom="paragraph">
                  <wp:posOffset>3086735</wp:posOffset>
                </wp:positionV>
                <wp:extent cx="1193800" cy="1511935"/>
                <wp:effectExtent l="4445" t="4445" r="20955" b="7620"/>
                <wp:wrapNone/>
                <wp:docPr id="750" name="矩形 750"/>
                <wp:cNvGraphicFramePr/>
                <a:graphic xmlns:a="http://schemas.openxmlformats.org/drawingml/2006/main">
                  <a:graphicData uri="http://schemas.microsoft.com/office/word/2010/wordprocessingShape">
                    <wps:wsp>
                      <wps:cNvSpPr/>
                      <wps:spPr>
                        <a:xfrm>
                          <a:off x="0" y="0"/>
                          <a:ext cx="1193800" cy="1511935"/>
                        </a:xfrm>
                        <a:prstGeom prst="rect">
                          <a:avLst/>
                        </a:prstGeom>
                        <a:noFill/>
                        <a:ln w="3175" cap="flat" cmpd="sng">
                          <a:solidFill>
                            <a:srgbClr val="000000"/>
                          </a:solidFill>
                          <a:prstDash val="solid"/>
                          <a:miter/>
                          <a:headEnd type="none" w="med" len="med"/>
                          <a:tailEnd type="none" w="med" len="med"/>
                        </a:ln>
                      </wps:spPr>
                      <wps:txbx>
                        <w:txbxContent>
                          <w:p>
                            <w:pPr>
                              <w:ind w:firstLine="360" w:firstLineChars="200"/>
                              <w:textAlignment w:val="top"/>
                              <w:rPr>
                                <w:rFonts w:hint="eastAsia" w:ascii="仿宋_GB2312" w:hAnsi="Times New Roman" w:eastAsia="仿宋_GB2312" w:cs="Times New Roman"/>
                                <w:color w:val="000000"/>
                                <w:kern w:val="24"/>
                                <w:sz w:val="18"/>
                                <w:szCs w:val="15"/>
                                <w:lang w:val="en-US" w:eastAsia="zh-CN" w:bidi="ar-SA"/>
                              </w:rPr>
                            </w:pPr>
                            <w:r>
                              <w:rPr>
                                <w:rFonts w:hint="eastAsia" w:ascii="仿宋_GB2312" w:hAnsi="Times New Roman" w:eastAsia="仿宋_GB2312" w:cs="Times New Roman"/>
                                <w:color w:val="000000"/>
                                <w:kern w:val="24"/>
                                <w:sz w:val="18"/>
                                <w:szCs w:val="15"/>
                                <w:lang w:val="en-US" w:eastAsia="zh-CN" w:bidi="ar-SA"/>
                              </w:rPr>
                              <w:t>市指挥部办公室相关单位、区人民政府和专家组成现场指挥部，负责火灾事故处置。市指挥部总指挥赶赴现场。</w:t>
                            </w:r>
                          </w:p>
                          <w:p>
                            <w:pPr>
                              <w:widowControl/>
                              <w:spacing w:line="220" w:lineRule="exact"/>
                              <w:textAlignment w:val="baseline"/>
                              <w:rPr>
                                <w:rFonts w:ascii="仿宋_GB2312" w:hAnsi="Times New Roman" w:eastAsia="仿宋_GB2312" w:cs="Times New Roman"/>
                                <w:color w:val="000000"/>
                                <w:kern w:val="24"/>
                                <w:sz w:val="15"/>
                                <w:szCs w:val="15"/>
                              </w:rPr>
                            </w:pPr>
                          </w:p>
                        </w:txbxContent>
                      </wps:txbx>
                      <wps:bodyPr lIns="91500" tIns="45752" rIns="91500" bIns="45752" anchor="ctr" anchorCtr="false" upright="true"/>
                    </wps:wsp>
                  </a:graphicData>
                </a:graphic>
              </wp:anchor>
            </w:drawing>
          </mc:Choice>
          <mc:Fallback>
            <w:pict>
              <v:rect id="_x0000_s1026" o:spid="_x0000_s1026" o:spt="1" style="position:absolute;left:0pt;margin-left:210.05pt;margin-top:243.05pt;height:119.05pt;width:94pt;z-index:251850752;v-text-anchor:middle;mso-width-relative:page;mso-height-relative:page;" filled="f" stroked="t" coordsize="21600,21600" o:gfxdata="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c&#10;+zTq2QAAAAsBAAAPAAAAAAAAAAEAIAAAADgAAABkcnMvZG93bnJldi54bWxQSwECFAAUAAAACACH&#10;TuJAeayZow0CAAANBAAADgAAAAAAAAABACAAAAA+AQAAZHJzL2Uyb0RvYy54bWxQSwUGAAAAAAYA&#10;BgBZAQAAvQUAAAAA&#10;">
                <v:fill on="f" focussize="0,0"/>
                <v:stroke weight="0.25pt" color="#000000" joinstyle="miter"/>
                <v:imagedata o:title=""/>
                <o:lock v:ext="edit" aspectratio="f"/>
                <v:textbox inset="7.20472440944882pt,3.60251968503937pt,7.20472440944882pt,3.60251968503937pt">
                  <w:txbxContent>
                    <w:p>
                      <w:pPr>
                        <w:ind w:firstLine="360" w:firstLineChars="200"/>
                        <w:textAlignment w:val="top"/>
                        <w:rPr>
                          <w:rFonts w:hint="eastAsia" w:ascii="仿宋_GB2312" w:hAnsi="Times New Roman" w:eastAsia="仿宋_GB2312" w:cs="Times New Roman"/>
                          <w:color w:val="000000"/>
                          <w:kern w:val="24"/>
                          <w:sz w:val="18"/>
                          <w:szCs w:val="15"/>
                          <w:lang w:val="en-US" w:eastAsia="zh-CN" w:bidi="ar-SA"/>
                        </w:rPr>
                      </w:pPr>
                      <w:r>
                        <w:rPr>
                          <w:rFonts w:hint="eastAsia" w:ascii="仿宋_GB2312" w:hAnsi="Times New Roman" w:eastAsia="仿宋_GB2312" w:cs="Times New Roman"/>
                          <w:color w:val="000000"/>
                          <w:kern w:val="24"/>
                          <w:sz w:val="18"/>
                          <w:szCs w:val="15"/>
                          <w:lang w:val="en-US" w:eastAsia="zh-CN" w:bidi="ar-SA"/>
                        </w:rPr>
                        <w:t>市指挥部办公室相关单位、区人民政府和专家组成现场指挥部，负责火灾事故处置。市指挥部总指挥赶赴现场。</w:t>
                      </w:r>
                    </w:p>
                    <w:p>
                      <w:pPr>
                        <w:widowControl/>
                        <w:spacing w:line="220" w:lineRule="exact"/>
                        <w:textAlignment w:val="baseline"/>
                        <w:rPr>
                          <w:rFonts w:ascii="仿宋_GB2312" w:hAnsi="Times New Roman" w:eastAsia="仿宋_GB2312" w:cs="Times New Roman"/>
                          <w:color w:val="000000"/>
                          <w:kern w:val="24"/>
                          <w:sz w:val="15"/>
                          <w:szCs w:val="15"/>
                        </w:rPr>
                      </w:pPr>
                    </w:p>
                  </w:txbxContent>
                </v:textbox>
              </v:rect>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49728" behindDoc="0" locked="0" layoutInCell="1" allowOverlap="1">
                <wp:simplePos x="0" y="0"/>
                <wp:positionH relativeFrom="column">
                  <wp:posOffset>1481455</wp:posOffset>
                </wp:positionH>
                <wp:positionV relativeFrom="paragraph">
                  <wp:posOffset>3086735</wp:posOffset>
                </wp:positionV>
                <wp:extent cx="1144270" cy="1511935"/>
                <wp:effectExtent l="4445" t="5080" r="13335" b="6985"/>
                <wp:wrapNone/>
                <wp:docPr id="751" name="矩形 751"/>
                <wp:cNvGraphicFramePr/>
                <a:graphic xmlns:a="http://schemas.openxmlformats.org/drawingml/2006/main">
                  <a:graphicData uri="http://schemas.microsoft.com/office/word/2010/wordprocessingShape">
                    <wps:wsp>
                      <wps:cNvSpPr/>
                      <wps:spPr>
                        <a:xfrm>
                          <a:off x="0" y="0"/>
                          <a:ext cx="1144270" cy="1511935"/>
                        </a:xfrm>
                        <a:prstGeom prst="rect">
                          <a:avLst/>
                        </a:prstGeom>
                        <a:noFill/>
                        <a:ln w="3175" cap="flat" cmpd="sng">
                          <a:solidFill>
                            <a:srgbClr val="000000"/>
                          </a:solidFill>
                          <a:prstDash val="solid"/>
                          <a:miter/>
                          <a:headEnd type="none" w="med" len="med"/>
                          <a:tailEnd type="none" w="med" len="med"/>
                        </a:ln>
                      </wps:spPr>
                      <wps:txbx>
                        <w:txbxContent>
                          <w:p>
                            <w:pPr>
                              <w:widowControl w:val="0"/>
                              <w:spacing w:line="220" w:lineRule="exact"/>
                              <w:ind w:firstLine="360" w:firstLineChars="200"/>
                              <w:jc w:val="both"/>
                              <w:textAlignment w:val="baseline"/>
                              <w:rPr>
                                <w:rFonts w:hint="eastAsia" w:ascii="仿宋_GB2312" w:hAnsi="Times New Roman" w:eastAsia="仿宋_GB2312" w:cs="Times New Roman"/>
                                <w:kern w:val="2"/>
                                <w:sz w:val="18"/>
                                <w:szCs w:val="15"/>
                                <w:lang w:val="en-US" w:eastAsia="zh-CN" w:bidi="ar-SA"/>
                              </w:rPr>
                            </w:pPr>
                            <w:r>
                              <w:rPr>
                                <w:rFonts w:hint="eastAsia" w:ascii="仿宋_GB2312" w:hAnsi="Times New Roman" w:eastAsia="仿宋_GB2312" w:cs="Times New Roman"/>
                                <w:kern w:val="2"/>
                                <w:sz w:val="18"/>
                                <w:szCs w:val="15"/>
                                <w:lang w:val="en-US" w:eastAsia="zh-CN" w:bidi="ar-SA"/>
                              </w:rPr>
                              <w:t>市消防救援总队有关同志赶赴现场，组织成立现场指挥部，区人民政府在市指挥部统一部署下开展应急处置工作。</w:t>
                            </w:r>
                          </w:p>
                        </w:txbxContent>
                      </wps:txbx>
                      <wps:bodyPr lIns="91500" tIns="45752" rIns="91500" bIns="45752" anchor="ctr" anchorCtr="false" upright="true"/>
                    </wps:wsp>
                  </a:graphicData>
                </a:graphic>
              </wp:anchor>
            </w:drawing>
          </mc:Choice>
          <mc:Fallback>
            <w:pict>
              <v:rect id="_x0000_s1026" o:spid="_x0000_s1026" o:spt="1" style="position:absolute;left:0pt;margin-left:116.65pt;margin-top:243.05pt;height:119.05pt;width:90.1pt;z-index:251849728;v-text-anchor:middle;mso-width-relative:page;mso-height-relative:page;" filled="f" stroked="t" coordsize="21600,21600" o:gfxdata="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DG7AyrbAAAACwEAAA8AAAAAAAAAAQAgAAAAOAAAAGRycy9kb3ducmV2LnhtbFBLAQIUABQA&#10;AAAIAIdO4kB9pJVTEAIAAA0EAAAOAAAAAAAAAAEAIAAAAEABAABkcnMvZTJvRG9jLnhtbFBLBQYA&#10;AAAABgAGAFkBAADCBQAAAAA=&#10;">
                <v:fill on="f" focussize="0,0"/>
                <v:stroke weight="0.25pt" color="#000000" joinstyle="miter"/>
                <v:imagedata o:title=""/>
                <o:lock v:ext="edit" aspectratio="f"/>
                <v:textbox inset="7.20472440944882pt,3.60251968503937pt,7.20472440944882pt,3.60251968503937pt">
                  <w:txbxContent>
                    <w:p>
                      <w:pPr>
                        <w:widowControl w:val="0"/>
                        <w:spacing w:line="220" w:lineRule="exact"/>
                        <w:ind w:firstLine="360" w:firstLineChars="200"/>
                        <w:jc w:val="both"/>
                        <w:textAlignment w:val="baseline"/>
                        <w:rPr>
                          <w:rFonts w:hint="eastAsia" w:ascii="仿宋_GB2312" w:hAnsi="Times New Roman" w:eastAsia="仿宋_GB2312" w:cs="Times New Roman"/>
                          <w:kern w:val="2"/>
                          <w:sz w:val="18"/>
                          <w:szCs w:val="15"/>
                          <w:lang w:val="en-US" w:eastAsia="zh-CN" w:bidi="ar-SA"/>
                        </w:rPr>
                      </w:pPr>
                      <w:r>
                        <w:rPr>
                          <w:rFonts w:hint="eastAsia" w:ascii="仿宋_GB2312" w:hAnsi="Times New Roman" w:eastAsia="仿宋_GB2312" w:cs="Times New Roman"/>
                          <w:kern w:val="2"/>
                          <w:sz w:val="18"/>
                          <w:szCs w:val="15"/>
                          <w:lang w:val="en-US" w:eastAsia="zh-CN" w:bidi="ar-SA"/>
                        </w:rPr>
                        <w:t>市消防救援总队有关同志赶赴现场，组织成立现场指挥部，区人民政府在市指挥部统一部署下开展应急处置工作。</w:t>
                      </w:r>
                    </w:p>
                  </w:txbxContent>
                </v:textbox>
              </v:rect>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48704" behindDoc="0" locked="0" layoutInCell="1" allowOverlap="1">
                <wp:simplePos x="0" y="0"/>
                <wp:positionH relativeFrom="column">
                  <wp:posOffset>492125</wp:posOffset>
                </wp:positionH>
                <wp:positionV relativeFrom="paragraph">
                  <wp:posOffset>3086735</wp:posOffset>
                </wp:positionV>
                <wp:extent cx="953770" cy="1511935"/>
                <wp:effectExtent l="4445" t="4445" r="13335" b="7620"/>
                <wp:wrapNone/>
                <wp:docPr id="752" name="矩形 752"/>
                <wp:cNvGraphicFramePr/>
                <a:graphic xmlns:a="http://schemas.openxmlformats.org/drawingml/2006/main">
                  <a:graphicData uri="http://schemas.microsoft.com/office/word/2010/wordprocessingShape">
                    <wps:wsp>
                      <wps:cNvSpPr/>
                      <wps:spPr>
                        <a:xfrm>
                          <a:off x="0" y="0"/>
                          <a:ext cx="953770" cy="1511935"/>
                        </a:xfrm>
                        <a:prstGeom prst="rect">
                          <a:avLst/>
                        </a:prstGeom>
                        <a:noFill/>
                        <a:ln w="3175" cap="flat" cmpd="sng">
                          <a:solidFill>
                            <a:srgbClr val="000000"/>
                          </a:solidFill>
                          <a:prstDash val="solid"/>
                          <a:miter/>
                          <a:headEnd type="none" w="med" len="med"/>
                          <a:tailEnd type="none" w="med" len="med"/>
                        </a:ln>
                      </wps:spPr>
                      <wps:txbx>
                        <w:txbxContent>
                          <w:p>
                            <w:pPr>
                              <w:spacing w:line="220" w:lineRule="exact"/>
                              <w:ind w:firstLine="448" w:firstLineChars="249"/>
                              <w:textAlignment w:val="top"/>
                              <w:rPr>
                                <w:rFonts w:ascii="仿宋_GB2312" w:hAnsi="Times New Roman" w:eastAsia="仿宋_GB2312" w:cs="Times New Roman"/>
                                <w:color w:val="000000"/>
                                <w:kern w:val="24"/>
                                <w:sz w:val="18"/>
                                <w:szCs w:val="15"/>
                              </w:rPr>
                            </w:pPr>
                            <w:r>
                              <w:rPr>
                                <w:rFonts w:hint="eastAsia" w:ascii="仿宋_GB2312" w:hAnsi="Times New Roman" w:eastAsia="仿宋_GB2312" w:cs="Times New Roman"/>
                                <w:color w:val="000000"/>
                                <w:kern w:val="24"/>
                                <w:sz w:val="18"/>
                                <w:szCs w:val="15"/>
                              </w:rPr>
                              <w:t>区</w:t>
                            </w:r>
                            <w:r>
                              <w:rPr>
                                <w:rFonts w:ascii="仿宋_GB2312" w:hAnsi="Times New Roman" w:eastAsia="仿宋_GB2312" w:cs="Times New Roman"/>
                                <w:color w:val="000000"/>
                                <w:kern w:val="24"/>
                                <w:sz w:val="18"/>
                                <w:szCs w:val="15"/>
                              </w:rPr>
                              <w:t>消防救援支队</w:t>
                            </w:r>
                            <w:r>
                              <w:rPr>
                                <w:rFonts w:hint="eastAsia" w:ascii="仿宋_GB2312" w:hAnsi="Times New Roman" w:eastAsia="仿宋_GB2312" w:cs="Times New Roman"/>
                                <w:color w:val="000000"/>
                                <w:kern w:val="24"/>
                                <w:sz w:val="18"/>
                                <w:szCs w:val="15"/>
                              </w:rPr>
                              <w:t>到</w:t>
                            </w:r>
                            <w:r>
                              <w:rPr>
                                <w:rFonts w:ascii="仿宋_GB2312" w:hAnsi="Times New Roman" w:eastAsia="仿宋_GB2312" w:cs="Times New Roman"/>
                                <w:color w:val="000000"/>
                                <w:kern w:val="24"/>
                                <w:sz w:val="18"/>
                                <w:szCs w:val="15"/>
                              </w:rPr>
                              <w:t>现场</w:t>
                            </w:r>
                            <w:r>
                              <w:rPr>
                                <w:rFonts w:hint="eastAsia" w:ascii="仿宋_GB2312" w:hAnsi="Times New Roman" w:eastAsia="仿宋_GB2312" w:cs="Times New Roman"/>
                                <w:color w:val="000000"/>
                                <w:kern w:val="24"/>
                                <w:sz w:val="18"/>
                                <w:szCs w:val="15"/>
                              </w:rPr>
                              <w:t>指挥</w:t>
                            </w:r>
                            <w:r>
                              <w:rPr>
                                <w:rFonts w:ascii="仿宋_GB2312" w:hAnsi="Times New Roman" w:eastAsia="仿宋_GB2312" w:cs="Times New Roman"/>
                                <w:color w:val="000000"/>
                                <w:kern w:val="24"/>
                                <w:sz w:val="18"/>
                                <w:szCs w:val="15"/>
                              </w:rPr>
                              <w:t>、组织、协调处置工作。</w:t>
                            </w:r>
                            <w:r>
                              <w:rPr>
                                <w:rFonts w:hint="eastAsia" w:ascii="仿宋_GB2312" w:hAnsi="Times New Roman" w:eastAsia="仿宋_GB2312" w:cs="Times New Roman"/>
                                <w:color w:val="000000"/>
                                <w:kern w:val="24"/>
                                <w:sz w:val="18"/>
                                <w:szCs w:val="15"/>
                              </w:rPr>
                              <w:t>火灾事故发生地</w:t>
                            </w:r>
                            <w:r>
                              <w:rPr>
                                <w:rFonts w:hint="eastAsia" w:ascii="仿宋_GB2312" w:hAnsi="Times New Roman" w:eastAsia="仿宋_GB2312" w:cs="Times New Roman"/>
                                <w:color w:val="000000"/>
                                <w:kern w:val="24"/>
                                <w:sz w:val="18"/>
                                <w:szCs w:val="15"/>
                                <w:lang w:val="en-US" w:eastAsia="zh-CN"/>
                              </w:rPr>
                              <w:t>乡镇（街道）</w:t>
                            </w:r>
                            <w:r>
                              <w:rPr>
                                <w:rFonts w:ascii="仿宋_GB2312" w:hAnsi="Times New Roman" w:eastAsia="仿宋_GB2312" w:cs="Times New Roman"/>
                                <w:color w:val="000000"/>
                                <w:kern w:val="24"/>
                                <w:sz w:val="18"/>
                                <w:szCs w:val="15"/>
                              </w:rPr>
                              <w:t>配合</w:t>
                            </w:r>
                            <w:r>
                              <w:rPr>
                                <w:rFonts w:hint="eastAsia" w:ascii="仿宋_GB2312" w:hAnsi="Times New Roman" w:eastAsia="仿宋_GB2312" w:cs="Times New Roman"/>
                                <w:color w:val="000000"/>
                                <w:kern w:val="24"/>
                                <w:sz w:val="18"/>
                                <w:szCs w:val="15"/>
                              </w:rPr>
                              <w:t>处置</w:t>
                            </w:r>
                            <w:r>
                              <w:rPr>
                                <w:rFonts w:ascii="仿宋_GB2312" w:hAnsi="Times New Roman" w:eastAsia="仿宋_GB2312" w:cs="Times New Roman"/>
                                <w:color w:val="000000"/>
                                <w:kern w:val="24"/>
                                <w:sz w:val="18"/>
                                <w:szCs w:val="15"/>
                              </w:rPr>
                              <w:t>。</w:t>
                            </w:r>
                            <w:r>
                              <w:rPr>
                                <w:rFonts w:hint="eastAsia" w:ascii="仿宋_GB2312" w:hAnsi="Times New Roman" w:eastAsia="仿宋_GB2312" w:cs="Times New Roman"/>
                                <w:color w:val="000000"/>
                                <w:kern w:val="24"/>
                                <w:sz w:val="18"/>
                                <w:szCs w:val="15"/>
                                <w:lang w:eastAsia="zh-CN"/>
                              </w:rPr>
                              <w:t>区</w:t>
                            </w:r>
                            <w:r>
                              <w:rPr>
                                <w:rFonts w:ascii="仿宋_GB2312" w:hAnsi="Times New Roman" w:eastAsia="仿宋_GB2312" w:cs="Times New Roman"/>
                                <w:color w:val="000000"/>
                                <w:kern w:val="24"/>
                                <w:sz w:val="18"/>
                                <w:szCs w:val="15"/>
                              </w:rPr>
                              <w:t>指挥部办公室关注事态发展，必要时协调处置工作。</w:t>
                            </w:r>
                          </w:p>
                        </w:txbxContent>
                      </wps:txbx>
                      <wps:bodyPr lIns="91500" tIns="45752" rIns="91500" bIns="45752" anchor="ctr" anchorCtr="false" upright="true"/>
                    </wps:wsp>
                  </a:graphicData>
                </a:graphic>
              </wp:anchor>
            </w:drawing>
          </mc:Choice>
          <mc:Fallback>
            <w:pict>
              <v:rect id="_x0000_s1026" o:spid="_x0000_s1026" o:spt="1" style="position:absolute;left:0pt;margin-left:38.75pt;margin-top:243.05pt;height:119.05pt;width:75.1pt;z-index:251848704;v-text-anchor:middle;mso-width-relative:page;mso-height-relative:page;" filled="f" stroked="t" coordsize="21600,21600" o:gfxdata="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I07&#10;aRfZAAAACgEAAA8AAAAAAAAAAQAgAAAAOAAAAGRycy9kb3ducmV2LnhtbFBLAQIUABQAAAAIAIdO&#10;4kC03mgvDAIAAAwEAAAOAAAAAAAAAAEAIAAAAD4BAABkcnMvZTJvRG9jLnhtbFBLBQYAAAAABgAG&#10;AFkBAAC8BQAAAAA=&#10;">
                <v:fill on="f" focussize="0,0"/>
                <v:stroke weight="0.25pt" color="#000000" joinstyle="miter"/>
                <v:imagedata o:title=""/>
                <o:lock v:ext="edit" aspectratio="f"/>
                <v:textbox inset="7.20472440944882pt,3.60251968503937pt,7.20472440944882pt,3.60251968503937pt">
                  <w:txbxContent>
                    <w:p>
                      <w:pPr>
                        <w:spacing w:line="220" w:lineRule="exact"/>
                        <w:ind w:firstLine="448" w:firstLineChars="249"/>
                        <w:textAlignment w:val="top"/>
                        <w:rPr>
                          <w:rFonts w:ascii="仿宋_GB2312" w:hAnsi="Times New Roman" w:eastAsia="仿宋_GB2312" w:cs="Times New Roman"/>
                          <w:color w:val="000000"/>
                          <w:kern w:val="24"/>
                          <w:sz w:val="18"/>
                          <w:szCs w:val="15"/>
                        </w:rPr>
                      </w:pPr>
                      <w:r>
                        <w:rPr>
                          <w:rFonts w:hint="eastAsia" w:ascii="仿宋_GB2312" w:hAnsi="Times New Roman" w:eastAsia="仿宋_GB2312" w:cs="Times New Roman"/>
                          <w:color w:val="000000"/>
                          <w:kern w:val="24"/>
                          <w:sz w:val="18"/>
                          <w:szCs w:val="15"/>
                        </w:rPr>
                        <w:t>区</w:t>
                      </w:r>
                      <w:r>
                        <w:rPr>
                          <w:rFonts w:ascii="仿宋_GB2312" w:hAnsi="Times New Roman" w:eastAsia="仿宋_GB2312" w:cs="Times New Roman"/>
                          <w:color w:val="000000"/>
                          <w:kern w:val="24"/>
                          <w:sz w:val="18"/>
                          <w:szCs w:val="15"/>
                        </w:rPr>
                        <w:t>消防救援支队</w:t>
                      </w:r>
                      <w:r>
                        <w:rPr>
                          <w:rFonts w:hint="eastAsia" w:ascii="仿宋_GB2312" w:hAnsi="Times New Roman" w:eastAsia="仿宋_GB2312" w:cs="Times New Roman"/>
                          <w:color w:val="000000"/>
                          <w:kern w:val="24"/>
                          <w:sz w:val="18"/>
                          <w:szCs w:val="15"/>
                        </w:rPr>
                        <w:t>到</w:t>
                      </w:r>
                      <w:r>
                        <w:rPr>
                          <w:rFonts w:ascii="仿宋_GB2312" w:hAnsi="Times New Roman" w:eastAsia="仿宋_GB2312" w:cs="Times New Roman"/>
                          <w:color w:val="000000"/>
                          <w:kern w:val="24"/>
                          <w:sz w:val="18"/>
                          <w:szCs w:val="15"/>
                        </w:rPr>
                        <w:t>现场</w:t>
                      </w:r>
                      <w:r>
                        <w:rPr>
                          <w:rFonts w:hint="eastAsia" w:ascii="仿宋_GB2312" w:hAnsi="Times New Roman" w:eastAsia="仿宋_GB2312" w:cs="Times New Roman"/>
                          <w:color w:val="000000"/>
                          <w:kern w:val="24"/>
                          <w:sz w:val="18"/>
                          <w:szCs w:val="15"/>
                        </w:rPr>
                        <w:t>指挥</w:t>
                      </w:r>
                      <w:r>
                        <w:rPr>
                          <w:rFonts w:ascii="仿宋_GB2312" w:hAnsi="Times New Roman" w:eastAsia="仿宋_GB2312" w:cs="Times New Roman"/>
                          <w:color w:val="000000"/>
                          <w:kern w:val="24"/>
                          <w:sz w:val="18"/>
                          <w:szCs w:val="15"/>
                        </w:rPr>
                        <w:t>、组织、协调处置工作。</w:t>
                      </w:r>
                      <w:r>
                        <w:rPr>
                          <w:rFonts w:hint="eastAsia" w:ascii="仿宋_GB2312" w:hAnsi="Times New Roman" w:eastAsia="仿宋_GB2312" w:cs="Times New Roman"/>
                          <w:color w:val="000000"/>
                          <w:kern w:val="24"/>
                          <w:sz w:val="18"/>
                          <w:szCs w:val="15"/>
                        </w:rPr>
                        <w:t>火灾事故发生地</w:t>
                      </w:r>
                      <w:r>
                        <w:rPr>
                          <w:rFonts w:hint="eastAsia" w:ascii="仿宋_GB2312" w:hAnsi="Times New Roman" w:eastAsia="仿宋_GB2312" w:cs="Times New Roman"/>
                          <w:color w:val="000000"/>
                          <w:kern w:val="24"/>
                          <w:sz w:val="18"/>
                          <w:szCs w:val="15"/>
                          <w:lang w:val="en-US" w:eastAsia="zh-CN"/>
                        </w:rPr>
                        <w:t>乡镇（街道）</w:t>
                      </w:r>
                      <w:r>
                        <w:rPr>
                          <w:rFonts w:ascii="仿宋_GB2312" w:hAnsi="Times New Roman" w:eastAsia="仿宋_GB2312" w:cs="Times New Roman"/>
                          <w:color w:val="000000"/>
                          <w:kern w:val="24"/>
                          <w:sz w:val="18"/>
                          <w:szCs w:val="15"/>
                        </w:rPr>
                        <w:t>配合</w:t>
                      </w:r>
                      <w:r>
                        <w:rPr>
                          <w:rFonts w:hint="eastAsia" w:ascii="仿宋_GB2312" w:hAnsi="Times New Roman" w:eastAsia="仿宋_GB2312" w:cs="Times New Roman"/>
                          <w:color w:val="000000"/>
                          <w:kern w:val="24"/>
                          <w:sz w:val="18"/>
                          <w:szCs w:val="15"/>
                        </w:rPr>
                        <w:t>处置</w:t>
                      </w:r>
                      <w:r>
                        <w:rPr>
                          <w:rFonts w:ascii="仿宋_GB2312" w:hAnsi="Times New Roman" w:eastAsia="仿宋_GB2312" w:cs="Times New Roman"/>
                          <w:color w:val="000000"/>
                          <w:kern w:val="24"/>
                          <w:sz w:val="18"/>
                          <w:szCs w:val="15"/>
                        </w:rPr>
                        <w:t>。</w:t>
                      </w:r>
                      <w:r>
                        <w:rPr>
                          <w:rFonts w:hint="eastAsia" w:ascii="仿宋_GB2312" w:hAnsi="Times New Roman" w:eastAsia="仿宋_GB2312" w:cs="Times New Roman"/>
                          <w:color w:val="000000"/>
                          <w:kern w:val="24"/>
                          <w:sz w:val="18"/>
                          <w:szCs w:val="15"/>
                          <w:lang w:eastAsia="zh-CN"/>
                        </w:rPr>
                        <w:t>区</w:t>
                      </w:r>
                      <w:r>
                        <w:rPr>
                          <w:rFonts w:ascii="仿宋_GB2312" w:hAnsi="Times New Roman" w:eastAsia="仿宋_GB2312" w:cs="Times New Roman"/>
                          <w:color w:val="000000"/>
                          <w:kern w:val="24"/>
                          <w:sz w:val="18"/>
                          <w:szCs w:val="15"/>
                        </w:rPr>
                        <w:t>指挥部办公室关注事态发展，必要时协调处置工作。</w:t>
                      </w:r>
                    </w:p>
                  </w:txbxContent>
                </v:textbox>
              </v:rect>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47680" behindDoc="0" locked="0" layoutInCell="1" allowOverlap="1">
                <wp:simplePos x="0" y="0"/>
                <wp:positionH relativeFrom="column">
                  <wp:posOffset>2811780</wp:posOffset>
                </wp:positionH>
                <wp:positionV relativeFrom="paragraph">
                  <wp:posOffset>2663190</wp:posOffset>
                </wp:positionV>
                <wp:extent cx="977900" cy="302895"/>
                <wp:effectExtent l="4445" t="5080" r="8255" b="15875"/>
                <wp:wrapNone/>
                <wp:docPr id="753" name="矩形 753"/>
                <wp:cNvGraphicFramePr/>
                <a:graphic xmlns:a="http://schemas.openxmlformats.org/drawingml/2006/main">
                  <a:graphicData uri="http://schemas.microsoft.com/office/word/2010/wordprocessingShape">
                    <wps:wsp>
                      <wps:cNvSpPr/>
                      <wps:spPr>
                        <a:xfrm>
                          <a:off x="0" y="0"/>
                          <a:ext cx="977900" cy="302895"/>
                        </a:xfrm>
                        <a:prstGeom prst="rect">
                          <a:avLst/>
                        </a:prstGeom>
                        <a:noFill/>
                        <a:ln w="3175" cap="flat" cmpd="sng">
                          <a:solidFill>
                            <a:srgbClr val="000000"/>
                          </a:solidFill>
                          <a:prstDash val="solid"/>
                          <a:miter/>
                          <a:headEnd type="none" w="med" len="med"/>
                          <a:tailEnd type="none" w="med" len="med"/>
                        </a:ln>
                      </wps:spPr>
                      <wps:txbx>
                        <w:txbxContent>
                          <w:p>
                            <w:pPr>
                              <w:ind w:firstLine="210" w:firstLineChars="100"/>
                              <w:textAlignment w:val="top"/>
                              <w:rPr>
                                <w:rFonts w:ascii="Times New Roman" w:hAnsi="Times New Roman" w:eastAsia="宋体" w:cs="Times New Roman"/>
                                <w:szCs w:val="21"/>
                              </w:rPr>
                            </w:pPr>
                            <w:r>
                              <w:rPr>
                                <w:rFonts w:hint="eastAsia" w:ascii="仿宋_GB2312" w:hAnsi="Times New Roman" w:eastAsia="仿宋_GB2312" w:cs="Times New Roman"/>
                                <w:color w:val="000000"/>
                                <w:kern w:val="24"/>
                                <w:szCs w:val="21"/>
                                <w:lang w:eastAsia="zh-CN"/>
                              </w:rPr>
                              <w:t>二</w:t>
                            </w:r>
                            <w:r>
                              <w:rPr>
                                <w:rFonts w:ascii="仿宋_GB2312" w:hAnsi="Times New Roman" w:eastAsia="仿宋_GB2312" w:cs="Times New Roman"/>
                                <w:color w:val="000000"/>
                                <w:kern w:val="24"/>
                                <w:szCs w:val="21"/>
                              </w:rPr>
                              <w:t>级响应</w:t>
                            </w:r>
                          </w:p>
                        </w:txbxContent>
                      </wps:txbx>
                      <wps:bodyPr lIns="91500" tIns="45752" rIns="91500" bIns="45752" anchor="ctr" anchorCtr="false" upright="true"/>
                    </wps:wsp>
                  </a:graphicData>
                </a:graphic>
              </wp:anchor>
            </w:drawing>
          </mc:Choice>
          <mc:Fallback>
            <w:pict>
              <v:rect id="_x0000_s1026" o:spid="_x0000_s1026" o:spt="1" style="position:absolute;left:0pt;margin-left:221.4pt;margin-top:209.7pt;height:23.85pt;width:77pt;z-index:251847680;v-text-anchor:middle;mso-width-relative:page;mso-height-relative:page;" filled="f" stroked="t" coordsize="21600,21600" o:gfxdata="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A3AqmdoAAAALAQAADwAAAAAAAAABACAAAAA4AAAAZHJzL2Rvd25yZXYueG1sUEsBAhQAFAAAAAgA&#10;h07iQHt7n68NAgAACwQAAA4AAAAAAAAAAQAgAAAAPwEAAGRycy9lMm9Eb2MueG1sUEsFBgAAAAAG&#10;AAYAWQEAAL4FAAAAAA==&#10;">
                <v:fill on="f" focussize="0,0"/>
                <v:stroke weight="0.25pt" color="#000000" joinstyle="miter"/>
                <v:imagedata o:title=""/>
                <o:lock v:ext="edit" aspectratio="f"/>
                <v:textbox inset="7.20472440944882pt,3.60251968503937pt,7.20472440944882pt,3.60251968503937pt">
                  <w:txbxContent>
                    <w:p>
                      <w:pPr>
                        <w:ind w:firstLine="210" w:firstLineChars="100"/>
                        <w:textAlignment w:val="top"/>
                        <w:rPr>
                          <w:rFonts w:ascii="Times New Roman" w:hAnsi="Times New Roman" w:eastAsia="宋体" w:cs="Times New Roman"/>
                          <w:szCs w:val="21"/>
                        </w:rPr>
                      </w:pPr>
                      <w:r>
                        <w:rPr>
                          <w:rFonts w:hint="eastAsia" w:ascii="仿宋_GB2312" w:hAnsi="Times New Roman" w:eastAsia="仿宋_GB2312" w:cs="Times New Roman"/>
                          <w:color w:val="000000"/>
                          <w:kern w:val="24"/>
                          <w:szCs w:val="21"/>
                          <w:lang w:eastAsia="zh-CN"/>
                        </w:rPr>
                        <w:t>二</w:t>
                      </w:r>
                      <w:r>
                        <w:rPr>
                          <w:rFonts w:ascii="仿宋_GB2312" w:hAnsi="Times New Roman" w:eastAsia="仿宋_GB2312" w:cs="Times New Roman"/>
                          <w:color w:val="000000"/>
                          <w:kern w:val="24"/>
                          <w:szCs w:val="21"/>
                        </w:rPr>
                        <w:t>级响应</w:t>
                      </w:r>
                    </w:p>
                  </w:txbxContent>
                </v:textbox>
              </v:rect>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46656" behindDoc="0" locked="0" layoutInCell="1" allowOverlap="1">
                <wp:simplePos x="0" y="0"/>
                <wp:positionH relativeFrom="column">
                  <wp:posOffset>1647825</wp:posOffset>
                </wp:positionH>
                <wp:positionV relativeFrom="paragraph">
                  <wp:posOffset>2663190</wp:posOffset>
                </wp:positionV>
                <wp:extent cx="977265" cy="302895"/>
                <wp:effectExtent l="4445" t="5080" r="8890" b="15875"/>
                <wp:wrapNone/>
                <wp:docPr id="754" name="矩形 754"/>
                <wp:cNvGraphicFramePr/>
                <a:graphic xmlns:a="http://schemas.openxmlformats.org/drawingml/2006/main">
                  <a:graphicData uri="http://schemas.microsoft.com/office/word/2010/wordprocessingShape">
                    <wps:wsp>
                      <wps:cNvSpPr/>
                      <wps:spPr>
                        <a:xfrm>
                          <a:off x="0" y="0"/>
                          <a:ext cx="977265" cy="302895"/>
                        </a:xfrm>
                        <a:prstGeom prst="rect">
                          <a:avLst/>
                        </a:prstGeom>
                        <a:noFill/>
                        <a:ln w="3175" cap="flat" cmpd="sng">
                          <a:solidFill>
                            <a:srgbClr val="000000"/>
                          </a:solidFill>
                          <a:prstDash val="solid"/>
                          <a:miter/>
                          <a:headEnd type="none" w="med" len="med"/>
                          <a:tailEnd type="none" w="med" len="med"/>
                        </a:ln>
                      </wps:spPr>
                      <wps:txbx>
                        <w:txbxContent>
                          <w:p>
                            <w:pPr>
                              <w:ind w:firstLine="210" w:firstLineChars="100"/>
                              <w:textAlignment w:val="top"/>
                              <w:rPr>
                                <w:rFonts w:ascii="Times New Roman" w:hAnsi="Times New Roman" w:eastAsia="宋体" w:cs="Times New Roman"/>
                                <w:szCs w:val="21"/>
                              </w:rPr>
                            </w:pPr>
                            <w:r>
                              <w:rPr>
                                <w:rFonts w:hint="eastAsia" w:ascii="仿宋_GB2312" w:hAnsi="Times New Roman" w:eastAsia="仿宋_GB2312" w:cs="Times New Roman"/>
                                <w:color w:val="000000"/>
                                <w:kern w:val="24"/>
                                <w:szCs w:val="21"/>
                                <w:lang w:eastAsia="zh-CN"/>
                              </w:rPr>
                              <w:t>三</w:t>
                            </w:r>
                            <w:r>
                              <w:rPr>
                                <w:rFonts w:ascii="仿宋_GB2312" w:hAnsi="Times New Roman" w:eastAsia="仿宋_GB2312" w:cs="Times New Roman"/>
                                <w:color w:val="000000"/>
                                <w:kern w:val="24"/>
                                <w:szCs w:val="21"/>
                              </w:rPr>
                              <w:t>级响应</w:t>
                            </w:r>
                          </w:p>
                        </w:txbxContent>
                      </wps:txbx>
                      <wps:bodyPr lIns="91500" tIns="45752" rIns="91500" bIns="45752" anchor="ctr" anchorCtr="false" upright="true"/>
                    </wps:wsp>
                  </a:graphicData>
                </a:graphic>
              </wp:anchor>
            </w:drawing>
          </mc:Choice>
          <mc:Fallback>
            <w:pict>
              <v:rect id="_x0000_s1026" o:spid="_x0000_s1026" o:spt="1" style="position:absolute;left:0pt;margin-left:129.75pt;margin-top:209.7pt;height:23.85pt;width:76.95pt;z-index:251846656;v-text-anchor:middle;mso-width-relative:page;mso-height-relative:page;" filled="f" stroked="t" coordsize="21600,21600" o:gfxdata="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A9KuG3bAAAACwEAAA8AAAAAAAAAAQAgAAAAOAAAAGRycy9kb3ducmV2LnhtbFBLAQIUABQAAAAI&#10;AIdO4kBzPesZDQIAAAsEAAAOAAAAAAAAAAEAIAAAAEABAABkcnMvZTJvRG9jLnhtbFBLBQYAAAAA&#10;BgAGAFkBAAC/BQAAAAA=&#10;">
                <v:fill on="f" focussize="0,0"/>
                <v:stroke weight="0.25pt" color="#000000" joinstyle="miter"/>
                <v:imagedata o:title=""/>
                <o:lock v:ext="edit" aspectratio="f"/>
                <v:textbox inset="7.20472440944882pt,3.60251968503937pt,7.20472440944882pt,3.60251968503937pt">
                  <w:txbxContent>
                    <w:p>
                      <w:pPr>
                        <w:ind w:firstLine="210" w:firstLineChars="100"/>
                        <w:textAlignment w:val="top"/>
                        <w:rPr>
                          <w:rFonts w:ascii="Times New Roman" w:hAnsi="Times New Roman" w:eastAsia="宋体" w:cs="Times New Roman"/>
                          <w:szCs w:val="21"/>
                        </w:rPr>
                      </w:pPr>
                      <w:r>
                        <w:rPr>
                          <w:rFonts w:hint="eastAsia" w:ascii="仿宋_GB2312" w:hAnsi="Times New Roman" w:eastAsia="仿宋_GB2312" w:cs="Times New Roman"/>
                          <w:color w:val="000000"/>
                          <w:kern w:val="24"/>
                          <w:szCs w:val="21"/>
                          <w:lang w:eastAsia="zh-CN"/>
                        </w:rPr>
                        <w:t>三</w:t>
                      </w:r>
                      <w:r>
                        <w:rPr>
                          <w:rFonts w:ascii="仿宋_GB2312" w:hAnsi="Times New Roman" w:eastAsia="仿宋_GB2312" w:cs="Times New Roman"/>
                          <w:color w:val="000000"/>
                          <w:kern w:val="24"/>
                          <w:szCs w:val="21"/>
                        </w:rPr>
                        <w:t>级响应</w:t>
                      </w:r>
                    </w:p>
                  </w:txbxContent>
                </v:textbox>
              </v:rect>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44608" behindDoc="0" locked="0" layoutInCell="1" allowOverlap="1">
                <wp:simplePos x="0" y="0"/>
                <wp:positionH relativeFrom="column">
                  <wp:posOffset>2066290</wp:posOffset>
                </wp:positionH>
                <wp:positionV relativeFrom="paragraph">
                  <wp:posOffset>2179320</wp:posOffset>
                </wp:positionV>
                <wp:extent cx="1397000" cy="302895"/>
                <wp:effectExtent l="4445" t="5080" r="8255" b="15875"/>
                <wp:wrapNone/>
                <wp:docPr id="755" name="矩形 755"/>
                <wp:cNvGraphicFramePr/>
                <a:graphic xmlns:a="http://schemas.openxmlformats.org/drawingml/2006/main">
                  <a:graphicData uri="http://schemas.microsoft.com/office/word/2010/wordprocessingShape">
                    <wps:wsp>
                      <wps:cNvSpPr/>
                      <wps:spPr>
                        <a:xfrm>
                          <a:off x="0" y="0"/>
                          <a:ext cx="1397000" cy="302895"/>
                        </a:xfrm>
                        <a:prstGeom prst="rect">
                          <a:avLst/>
                        </a:prstGeom>
                        <a:noFill/>
                        <a:ln w="3175" cap="flat" cmpd="sng">
                          <a:solidFill>
                            <a:srgbClr val="000000"/>
                          </a:solidFill>
                          <a:prstDash val="solid"/>
                          <a:miter/>
                          <a:headEnd type="none" w="med" len="med"/>
                          <a:tailEnd type="none" w="med" len="med"/>
                        </a:ln>
                      </wps:spPr>
                      <wps:txbx>
                        <w:txbxContent>
                          <w:p>
                            <w:pPr>
                              <w:jc w:val="center"/>
                              <w:textAlignment w:val="top"/>
                              <w:rPr>
                                <w:rFonts w:ascii="Times New Roman" w:hAnsi="Times New Roman" w:eastAsia="宋体" w:cs="Times New Roman"/>
                                <w:szCs w:val="21"/>
                              </w:rPr>
                            </w:pPr>
                            <w:r>
                              <w:rPr>
                                <w:rFonts w:ascii="仿宋_GB2312" w:hAnsi="Times New Roman" w:eastAsia="仿宋_GB2312" w:cs="Times New Roman"/>
                                <w:color w:val="000000"/>
                                <w:kern w:val="24"/>
                                <w:szCs w:val="21"/>
                              </w:rPr>
                              <w:t>启动应急响应</w:t>
                            </w:r>
                          </w:p>
                        </w:txbxContent>
                      </wps:txbx>
                      <wps:bodyPr lIns="91500" tIns="45752" rIns="91500" bIns="45752" anchor="ctr" anchorCtr="false" upright="true"/>
                    </wps:wsp>
                  </a:graphicData>
                </a:graphic>
              </wp:anchor>
            </w:drawing>
          </mc:Choice>
          <mc:Fallback>
            <w:pict>
              <v:rect id="_x0000_s1026" o:spid="_x0000_s1026" o:spt="1" style="position:absolute;left:0pt;margin-left:162.7pt;margin-top:171.6pt;height:23.85pt;width:110pt;z-index:251844608;v-text-anchor:middle;mso-width-relative:page;mso-height-relative:page;" filled="f" stroked="t" coordsize="21600,21600" o:gfxdata="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NPDtq9sAAAALAQAADwAAAAAAAAABACAAAAA4AAAAZHJzL2Rvd25yZXYueG1sUEsBAhQAFAAA&#10;AAgAh07iQOKg00UPAgAADAQAAA4AAAAAAAAAAQAgAAAAQAEAAGRycy9lMm9Eb2MueG1sUEsFBgAA&#10;AAAGAAYAWQEAAMEFAAAAAA==&#10;">
                <v:fill on="f" focussize="0,0"/>
                <v:stroke weight="0.25pt" color="#000000" joinstyle="miter"/>
                <v:imagedata o:title=""/>
                <o:lock v:ext="edit" aspectratio="f"/>
                <v:textbox inset="7.20472440944882pt,3.60251968503937pt,7.20472440944882pt,3.60251968503937pt">
                  <w:txbxContent>
                    <w:p>
                      <w:pPr>
                        <w:jc w:val="center"/>
                        <w:textAlignment w:val="top"/>
                        <w:rPr>
                          <w:rFonts w:ascii="Times New Roman" w:hAnsi="Times New Roman" w:eastAsia="宋体" w:cs="Times New Roman"/>
                          <w:szCs w:val="21"/>
                        </w:rPr>
                      </w:pPr>
                      <w:r>
                        <w:rPr>
                          <w:rFonts w:ascii="仿宋_GB2312" w:hAnsi="Times New Roman" w:eastAsia="仿宋_GB2312" w:cs="Times New Roman"/>
                          <w:color w:val="000000"/>
                          <w:kern w:val="24"/>
                          <w:szCs w:val="21"/>
                        </w:rPr>
                        <w:t>启动应急响应</w:t>
                      </w:r>
                    </w:p>
                  </w:txbxContent>
                </v:textbox>
              </v:rect>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43584" behindDoc="0" locked="0" layoutInCell="1" allowOverlap="1">
                <wp:simplePos x="0" y="0"/>
                <wp:positionH relativeFrom="column">
                  <wp:posOffset>2066290</wp:posOffset>
                </wp:positionH>
                <wp:positionV relativeFrom="paragraph">
                  <wp:posOffset>1755775</wp:posOffset>
                </wp:positionV>
                <wp:extent cx="1397000" cy="302895"/>
                <wp:effectExtent l="4445" t="5080" r="8255" b="15875"/>
                <wp:wrapNone/>
                <wp:docPr id="756" name="矩形 756"/>
                <wp:cNvGraphicFramePr/>
                <a:graphic xmlns:a="http://schemas.openxmlformats.org/drawingml/2006/main">
                  <a:graphicData uri="http://schemas.microsoft.com/office/word/2010/wordprocessingShape">
                    <wps:wsp>
                      <wps:cNvSpPr/>
                      <wps:spPr>
                        <a:xfrm>
                          <a:off x="0" y="0"/>
                          <a:ext cx="1397000" cy="302895"/>
                        </a:xfrm>
                        <a:prstGeom prst="rect">
                          <a:avLst/>
                        </a:prstGeom>
                        <a:noFill/>
                        <a:ln w="3175" cap="flat" cmpd="sng">
                          <a:solidFill>
                            <a:srgbClr val="000000"/>
                          </a:solidFill>
                          <a:prstDash val="solid"/>
                          <a:miter/>
                          <a:headEnd type="none" w="med" len="med"/>
                          <a:tailEnd type="none" w="med" len="med"/>
                        </a:ln>
                      </wps:spPr>
                      <wps:txbx>
                        <w:txbxContent>
                          <w:p>
                            <w:pPr>
                              <w:jc w:val="center"/>
                              <w:textAlignment w:val="top"/>
                              <w:rPr>
                                <w:rFonts w:ascii="Times New Roman" w:hAnsi="Times New Roman" w:eastAsia="宋体" w:cs="Times New Roman"/>
                                <w:szCs w:val="21"/>
                              </w:rPr>
                            </w:pPr>
                            <w:r>
                              <w:rPr>
                                <w:rFonts w:hint="eastAsia" w:ascii="仿宋_GB2312" w:hAnsi="Times New Roman" w:eastAsia="仿宋_GB2312" w:cs="Times New Roman"/>
                                <w:color w:val="000000"/>
                                <w:kern w:val="24"/>
                                <w:szCs w:val="21"/>
                              </w:rPr>
                              <w:t>区</w:t>
                            </w:r>
                            <w:r>
                              <w:rPr>
                                <w:rFonts w:ascii="仿宋_GB2312" w:hAnsi="Times New Roman" w:eastAsia="仿宋_GB2312" w:cs="Times New Roman"/>
                                <w:color w:val="000000"/>
                                <w:kern w:val="24"/>
                                <w:szCs w:val="21"/>
                              </w:rPr>
                              <w:t>指挥部</w:t>
                            </w:r>
                          </w:p>
                        </w:txbxContent>
                      </wps:txbx>
                      <wps:bodyPr lIns="91500" tIns="45752" rIns="91500" bIns="45752" anchor="ctr" anchorCtr="false" upright="true"/>
                    </wps:wsp>
                  </a:graphicData>
                </a:graphic>
              </wp:anchor>
            </w:drawing>
          </mc:Choice>
          <mc:Fallback>
            <w:pict>
              <v:rect id="_x0000_s1026" o:spid="_x0000_s1026" o:spt="1" style="position:absolute;left:0pt;margin-left:162.7pt;margin-top:138.25pt;height:23.85pt;width:110pt;z-index:251843584;v-text-anchor:middle;mso-width-relative:page;mso-height-relative:page;" filled="f" stroked="t" coordsize="21600,21600" o:gfxdata="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B7szo/aAAAACwEAAA8AAAAAAAAAAQAgAAAAOAAAAGRycy9kb3ducmV2LnhtbFBLAQIUABQAAAAI&#10;AIdO4kDOvJ4MDgIAAAwEAAAOAAAAAAAAAAEAIAAAAD8BAABkcnMvZTJvRG9jLnhtbFBLBQYAAAAA&#10;BgAGAFkBAAC/BQAAAAA=&#10;">
                <v:fill on="f" focussize="0,0"/>
                <v:stroke weight="0.25pt" color="#000000" joinstyle="miter"/>
                <v:imagedata o:title=""/>
                <o:lock v:ext="edit" aspectratio="f"/>
                <v:textbox inset="7.20472440944882pt,3.60251968503937pt,7.20472440944882pt,3.60251968503937pt">
                  <w:txbxContent>
                    <w:p>
                      <w:pPr>
                        <w:jc w:val="center"/>
                        <w:textAlignment w:val="top"/>
                        <w:rPr>
                          <w:rFonts w:ascii="Times New Roman" w:hAnsi="Times New Roman" w:eastAsia="宋体" w:cs="Times New Roman"/>
                          <w:szCs w:val="21"/>
                        </w:rPr>
                      </w:pPr>
                      <w:r>
                        <w:rPr>
                          <w:rFonts w:hint="eastAsia" w:ascii="仿宋_GB2312" w:hAnsi="Times New Roman" w:eastAsia="仿宋_GB2312" w:cs="Times New Roman"/>
                          <w:color w:val="000000"/>
                          <w:kern w:val="24"/>
                          <w:szCs w:val="21"/>
                        </w:rPr>
                        <w:t>区</w:t>
                      </w:r>
                      <w:r>
                        <w:rPr>
                          <w:rFonts w:ascii="仿宋_GB2312" w:hAnsi="Times New Roman" w:eastAsia="仿宋_GB2312" w:cs="Times New Roman"/>
                          <w:color w:val="000000"/>
                          <w:kern w:val="24"/>
                          <w:szCs w:val="21"/>
                        </w:rPr>
                        <w:t>指挥部</w:t>
                      </w:r>
                    </w:p>
                  </w:txbxContent>
                </v:textbox>
              </v:rect>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42560" behindDoc="0" locked="0" layoutInCell="1" allowOverlap="1">
                <wp:simplePos x="0" y="0"/>
                <wp:positionH relativeFrom="column">
                  <wp:posOffset>1900555</wp:posOffset>
                </wp:positionH>
                <wp:positionV relativeFrom="paragraph">
                  <wp:posOffset>1356995</wp:posOffset>
                </wp:positionV>
                <wp:extent cx="1570990" cy="302260"/>
                <wp:effectExtent l="4445" t="4445" r="5715" b="17145"/>
                <wp:wrapNone/>
                <wp:docPr id="757" name="矩形 757"/>
                <wp:cNvGraphicFramePr/>
                <a:graphic xmlns:a="http://schemas.openxmlformats.org/drawingml/2006/main">
                  <a:graphicData uri="http://schemas.microsoft.com/office/word/2010/wordprocessingShape">
                    <wps:wsp>
                      <wps:cNvSpPr/>
                      <wps:spPr>
                        <a:xfrm>
                          <a:off x="0" y="0"/>
                          <a:ext cx="1570990" cy="302260"/>
                        </a:xfrm>
                        <a:prstGeom prst="rect">
                          <a:avLst/>
                        </a:prstGeom>
                        <a:noFill/>
                        <a:ln w="3175" cap="flat" cmpd="sng">
                          <a:solidFill>
                            <a:srgbClr val="000000"/>
                          </a:solidFill>
                          <a:prstDash val="solid"/>
                          <a:miter/>
                          <a:headEnd type="none" w="med" len="med"/>
                          <a:tailEnd type="none" w="med" len="med"/>
                        </a:ln>
                      </wps:spPr>
                      <wps:txbx>
                        <w:txbxContent>
                          <w:p>
                            <w:pPr>
                              <w:jc w:val="center"/>
                              <w:textAlignment w:val="top"/>
                              <w:rPr>
                                <w:rFonts w:ascii="仿宋_GB2312" w:hAnsi="Times New Roman" w:eastAsia="仿宋_GB2312" w:cs="Times New Roman"/>
                                <w:color w:val="000000"/>
                                <w:kern w:val="24"/>
                                <w:szCs w:val="21"/>
                              </w:rPr>
                            </w:pPr>
                            <w:r>
                              <w:rPr>
                                <w:rFonts w:hint="eastAsia" w:ascii="仿宋_GB2312" w:hAnsi="Times New Roman" w:eastAsia="仿宋_GB2312" w:cs="Times New Roman"/>
                                <w:color w:val="000000"/>
                                <w:kern w:val="24"/>
                                <w:szCs w:val="21"/>
                              </w:rPr>
                              <w:t>区</w:t>
                            </w:r>
                            <w:r>
                              <w:rPr>
                                <w:rFonts w:ascii="仿宋_GB2312" w:hAnsi="Times New Roman" w:eastAsia="仿宋_GB2312" w:cs="Times New Roman"/>
                                <w:color w:val="000000"/>
                                <w:kern w:val="24"/>
                                <w:szCs w:val="21"/>
                              </w:rPr>
                              <w:t>消防救援力量</w:t>
                            </w:r>
                          </w:p>
                        </w:txbxContent>
                      </wps:txbx>
                      <wps:bodyPr lIns="91500" tIns="45752" rIns="91500" bIns="45752" anchor="ctr" anchorCtr="false" upright="true"/>
                    </wps:wsp>
                  </a:graphicData>
                </a:graphic>
              </wp:anchor>
            </w:drawing>
          </mc:Choice>
          <mc:Fallback>
            <w:pict>
              <v:rect id="_x0000_s1026" o:spid="_x0000_s1026" o:spt="1" style="position:absolute;left:0pt;margin-left:149.65pt;margin-top:106.85pt;height:23.8pt;width:123.7pt;z-index:251842560;v-text-anchor:middle;mso-width-relative:page;mso-height-relative:page;" filled="f" stroked="t" coordsize="21600,21600" o:gfxdata="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GWWJedsAAAALAQAADwAAAAAAAAABACAAAAA4AAAAZHJzL2Rvd25yZXYueG1sUEsBAhQAFAAA&#10;AAgAh07iQOv8NjYPAgAADAQAAA4AAAAAAAAAAQAgAAAAQAEAAGRycy9lMm9Eb2MueG1sUEsFBgAA&#10;AAAGAAYAWQEAAMEFAAAAAA==&#10;">
                <v:fill on="f" focussize="0,0"/>
                <v:stroke weight="0.25pt" color="#000000" joinstyle="miter"/>
                <v:imagedata o:title=""/>
                <o:lock v:ext="edit" aspectratio="f"/>
                <v:textbox inset="7.20472440944882pt,3.60251968503937pt,7.20472440944882pt,3.60251968503937pt">
                  <w:txbxContent>
                    <w:p>
                      <w:pPr>
                        <w:jc w:val="center"/>
                        <w:textAlignment w:val="top"/>
                        <w:rPr>
                          <w:rFonts w:ascii="仿宋_GB2312" w:hAnsi="Times New Roman" w:eastAsia="仿宋_GB2312" w:cs="Times New Roman"/>
                          <w:color w:val="000000"/>
                          <w:kern w:val="24"/>
                          <w:szCs w:val="21"/>
                        </w:rPr>
                      </w:pPr>
                      <w:r>
                        <w:rPr>
                          <w:rFonts w:hint="eastAsia" w:ascii="仿宋_GB2312" w:hAnsi="Times New Roman" w:eastAsia="仿宋_GB2312" w:cs="Times New Roman"/>
                          <w:color w:val="000000"/>
                          <w:kern w:val="24"/>
                          <w:szCs w:val="21"/>
                        </w:rPr>
                        <w:t>区</w:t>
                      </w:r>
                      <w:r>
                        <w:rPr>
                          <w:rFonts w:ascii="仿宋_GB2312" w:hAnsi="Times New Roman" w:eastAsia="仿宋_GB2312" w:cs="Times New Roman"/>
                          <w:color w:val="000000"/>
                          <w:kern w:val="24"/>
                          <w:szCs w:val="21"/>
                        </w:rPr>
                        <w:t>消防救援力量</w:t>
                      </w:r>
                    </w:p>
                  </w:txbxContent>
                </v:textbox>
              </v:rect>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41536" behindDoc="0" locked="0" layoutInCell="1" allowOverlap="1">
                <wp:simplePos x="0" y="0"/>
                <wp:positionH relativeFrom="column">
                  <wp:posOffset>1891030</wp:posOffset>
                </wp:positionH>
                <wp:positionV relativeFrom="paragraph">
                  <wp:posOffset>909320</wp:posOffset>
                </wp:positionV>
                <wp:extent cx="1571625" cy="302260"/>
                <wp:effectExtent l="4445" t="4445" r="5080" b="17145"/>
                <wp:wrapNone/>
                <wp:docPr id="96" name="矩形 96"/>
                <wp:cNvGraphicFramePr/>
                <a:graphic xmlns:a="http://schemas.openxmlformats.org/drawingml/2006/main">
                  <a:graphicData uri="http://schemas.microsoft.com/office/word/2010/wordprocessingShape">
                    <wps:wsp>
                      <wps:cNvSpPr/>
                      <wps:spPr>
                        <a:xfrm>
                          <a:off x="0" y="0"/>
                          <a:ext cx="1571625" cy="302260"/>
                        </a:xfrm>
                        <a:prstGeom prst="rect">
                          <a:avLst/>
                        </a:prstGeom>
                        <a:noFill/>
                        <a:ln w="3175" cap="flat" cmpd="sng">
                          <a:solidFill>
                            <a:srgbClr val="000000"/>
                          </a:solidFill>
                          <a:prstDash val="solid"/>
                          <a:miter/>
                          <a:headEnd type="none" w="med" len="med"/>
                          <a:tailEnd type="none" w="med" len="med"/>
                        </a:ln>
                      </wps:spPr>
                      <wps:txbx>
                        <w:txbxContent>
                          <w:p>
                            <w:pPr>
                              <w:jc w:val="center"/>
                              <w:textAlignment w:val="top"/>
                              <w:rPr>
                                <w:rFonts w:ascii="仿宋_GB2312" w:hAnsi="Times New Roman" w:eastAsia="仿宋_GB2312" w:cs="Times New Roman"/>
                                <w:color w:val="000000"/>
                                <w:kern w:val="24"/>
                                <w:szCs w:val="21"/>
                              </w:rPr>
                            </w:pPr>
                            <w:r>
                              <w:rPr>
                                <w:rFonts w:ascii="仿宋_GB2312" w:hAnsi="Times New Roman" w:eastAsia="仿宋_GB2312" w:cs="Times New Roman"/>
                                <w:color w:val="000000"/>
                                <w:kern w:val="24"/>
                                <w:szCs w:val="21"/>
                              </w:rPr>
                              <w:t>启动预案</w:t>
                            </w:r>
                            <w:r>
                              <w:rPr>
                                <w:rFonts w:hint="eastAsia" w:ascii="仿宋_GB2312" w:hAnsi="Times New Roman" w:eastAsia="仿宋_GB2312" w:cs="Times New Roman"/>
                                <w:color w:val="000000"/>
                                <w:kern w:val="24"/>
                                <w:szCs w:val="21"/>
                              </w:rPr>
                              <w:t>、</w:t>
                            </w:r>
                            <w:r>
                              <w:rPr>
                                <w:rFonts w:ascii="仿宋_GB2312" w:hAnsi="Times New Roman" w:eastAsia="仿宋_GB2312" w:cs="Times New Roman"/>
                                <w:color w:val="000000"/>
                                <w:kern w:val="24"/>
                                <w:szCs w:val="21"/>
                              </w:rPr>
                              <w:t>先期处置</w:t>
                            </w:r>
                          </w:p>
                        </w:txbxContent>
                      </wps:txbx>
                      <wps:bodyPr lIns="91500" tIns="45752" rIns="91500" bIns="45752" anchor="ctr" anchorCtr="false" upright="true"/>
                    </wps:wsp>
                  </a:graphicData>
                </a:graphic>
              </wp:anchor>
            </w:drawing>
          </mc:Choice>
          <mc:Fallback>
            <w:pict>
              <v:rect id="_x0000_s1026" o:spid="_x0000_s1026" o:spt="1" style="position:absolute;left:0pt;margin-left:148.9pt;margin-top:71.6pt;height:23.8pt;width:123.75pt;z-index:251841536;v-text-anchor:middle;mso-width-relative:page;mso-height-relative:page;" filled="f" stroked="t" coordsize="21600,21600" o:gfxdata="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7vNGS2wAAAAsBAAAPAAAAAAAAAAEAIAAAADgAAABkcnMvZG93bnJldi54bWxQSwECFAAUAAAA&#10;CACHTuJAfmD/+Q4CAAAKBAAADgAAAAAAAAABACAAAABAAQAAZHJzL2Uyb0RvYy54bWxQSwUGAAAA&#10;AAYABgBZAQAAwAUAAAAA&#10;">
                <v:fill on="f" focussize="0,0"/>
                <v:stroke weight="0.25pt" color="#000000" joinstyle="miter"/>
                <v:imagedata o:title=""/>
                <o:lock v:ext="edit" aspectratio="f"/>
                <v:textbox inset="7.20472440944882pt,3.60251968503937pt,7.20472440944882pt,3.60251968503937pt">
                  <w:txbxContent>
                    <w:p>
                      <w:pPr>
                        <w:jc w:val="center"/>
                        <w:textAlignment w:val="top"/>
                        <w:rPr>
                          <w:rFonts w:ascii="仿宋_GB2312" w:hAnsi="Times New Roman" w:eastAsia="仿宋_GB2312" w:cs="Times New Roman"/>
                          <w:color w:val="000000"/>
                          <w:kern w:val="24"/>
                          <w:szCs w:val="21"/>
                        </w:rPr>
                      </w:pPr>
                      <w:r>
                        <w:rPr>
                          <w:rFonts w:ascii="仿宋_GB2312" w:hAnsi="Times New Roman" w:eastAsia="仿宋_GB2312" w:cs="Times New Roman"/>
                          <w:color w:val="000000"/>
                          <w:kern w:val="24"/>
                          <w:szCs w:val="21"/>
                        </w:rPr>
                        <w:t>启动预案</w:t>
                      </w:r>
                      <w:r>
                        <w:rPr>
                          <w:rFonts w:hint="eastAsia" w:ascii="仿宋_GB2312" w:hAnsi="Times New Roman" w:eastAsia="仿宋_GB2312" w:cs="Times New Roman"/>
                          <w:color w:val="000000"/>
                          <w:kern w:val="24"/>
                          <w:szCs w:val="21"/>
                        </w:rPr>
                        <w:t>、</w:t>
                      </w:r>
                      <w:r>
                        <w:rPr>
                          <w:rFonts w:ascii="仿宋_GB2312" w:hAnsi="Times New Roman" w:eastAsia="仿宋_GB2312" w:cs="Times New Roman"/>
                          <w:color w:val="000000"/>
                          <w:kern w:val="24"/>
                          <w:szCs w:val="21"/>
                        </w:rPr>
                        <w:t>先期处置</w:t>
                      </w:r>
                    </w:p>
                  </w:txbxContent>
                </v:textbox>
              </v:rect>
            </w:pict>
          </mc:Fallback>
        </mc:AlternateContent>
      </w:r>
      <w:r>
        <w:rPr>
          <w:rFonts w:hint="default" w:ascii="Times New Roman" w:hAnsi="Times New Roman" w:eastAsia="仿宋_GB2312" w:cs="Times New Roman"/>
          <w:color w:val="000000"/>
          <w:kern w:val="2"/>
          <w:sz w:val="32"/>
          <w:szCs w:val="32"/>
          <w:lang w:val="en-US" w:eastAsia="zh-CN" w:bidi="ar-SA"/>
        </w:rPr>
        <mc:AlternateContent>
          <mc:Choice Requires="wps">
            <w:drawing>
              <wp:anchor distT="0" distB="0" distL="114300" distR="114300" simplePos="0" relativeHeight="251839488" behindDoc="0" locked="0" layoutInCell="1" allowOverlap="1">
                <wp:simplePos x="0" y="0"/>
                <wp:positionH relativeFrom="column">
                  <wp:posOffset>2176780</wp:posOffset>
                </wp:positionH>
                <wp:positionV relativeFrom="paragraph">
                  <wp:posOffset>1905</wp:posOffset>
                </wp:positionV>
                <wp:extent cx="1152525" cy="483870"/>
                <wp:effectExtent l="6350" t="6350" r="22225" b="24130"/>
                <wp:wrapNone/>
                <wp:docPr id="758" name="下箭头标注 758"/>
                <wp:cNvGraphicFramePr/>
                <a:graphic xmlns:a="http://schemas.openxmlformats.org/drawingml/2006/main">
                  <a:graphicData uri="http://schemas.microsoft.com/office/word/2010/wordprocessingShape">
                    <wps:wsp>
                      <wps:cNvSpPr/>
                      <wps:spPr>
                        <a:xfrm>
                          <a:off x="0" y="0"/>
                          <a:ext cx="1152525" cy="483870"/>
                        </a:xfrm>
                        <a:prstGeom prst="downArrowCallout">
                          <a:avLst>
                            <a:gd name="adj1" fmla="val 19252"/>
                            <a:gd name="adj2" fmla="val 19253"/>
                            <a:gd name="adj3" fmla="val 25000"/>
                            <a:gd name="adj4" fmla="val 64972"/>
                          </a:avLst>
                        </a:prstGeom>
                        <a:noFill/>
                        <a:ln w="12700" cap="flat" cmpd="sng">
                          <a:solidFill>
                            <a:srgbClr val="000000"/>
                          </a:solidFill>
                          <a:prstDash val="solid"/>
                          <a:miter/>
                          <a:headEnd type="none" w="med" len="med"/>
                          <a:tailEnd type="none" w="med" len="med"/>
                        </a:ln>
                      </wps:spPr>
                      <wps:txbx>
                        <w:txbxContent>
                          <w:p>
                            <w:pPr>
                              <w:jc w:val="center"/>
                              <w:textAlignment w:val="top"/>
                              <w:rPr>
                                <w:rFonts w:ascii="Times New Roman" w:hAnsi="Times New Roman" w:eastAsia="宋体" w:cs="Times New Roman"/>
                                <w:szCs w:val="21"/>
                              </w:rPr>
                            </w:pPr>
                            <w:r>
                              <w:rPr>
                                <w:rFonts w:ascii="仿宋_GB2312" w:hAnsi="Times New Roman" w:eastAsia="仿宋_GB2312" w:cs="Times New Roman"/>
                                <w:color w:val="000000"/>
                                <w:kern w:val="24"/>
                                <w:szCs w:val="21"/>
                              </w:rPr>
                              <w:t>火灾事故发生</w:t>
                            </w:r>
                          </w:p>
                        </w:txbxContent>
                      </wps:txbx>
                      <wps:bodyPr lIns="91500" tIns="45752" rIns="91500" bIns="45752" anchor="ctr" anchorCtr="false" upright="true"/>
                    </wps:wsp>
                  </a:graphicData>
                </a:graphic>
              </wp:anchor>
            </w:drawing>
          </mc:Choice>
          <mc:Fallback>
            <w:pict>
              <v:shape id="_x0000_s1026" o:spid="_x0000_s1026" o:spt="80" type="#_x0000_t80" style="position:absolute;left:0pt;margin-left:171.4pt;margin-top:0.15pt;height:38.1pt;width:90.75pt;z-index:251839488;v-text-anchor:middle;mso-width-relative:page;mso-height-relative:page;" filled="f" stroked="t" coordsize="21600,21600" o:gfxdata="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FgAAAGRy&#10;cy9QSwECFAAUAAAACACHTuJAe8cELdQAAAAHAQAADwAAAAAAAAABACAAAAA4AAAAZHJzL2Rvd25y&#10;ZXYueG1sUEsBAhQAFAAAAAgAh07iQLLczzVeAgAAuwQAAA4AAAAAAAAAAQAgAAAAOQEAAGRycy9l&#10;Mm9Eb2MueG1sUEsFBgAAAAAGAAYAWQEAAAkGAAAAAA==&#10;" adj="14034,9054,16200,9927">
                <v:fill on="f" focussize="0,0"/>
                <v:stroke weight="1pt" color="#000000" joinstyle="miter"/>
                <v:imagedata o:title=""/>
                <o:lock v:ext="edit" aspectratio="f"/>
                <v:textbox inset="7.20472440944882pt,3.60251968503937pt,7.20472440944882pt,3.60251968503937pt">
                  <w:txbxContent>
                    <w:p>
                      <w:pPr>
                        <w:jc w:val="center"/>
                        <w:textAlignment w:val="top"/>
                        <w:rPr>
                          <w:rFonts w:ascii="Times New Roman" w:hAnsi="Times New Roman" w:eastAsia="宋体" w:cs="Times New Roman"/>
                          <w:szCs w:val="21"/>
                        </w:rPr>
                      </w:pPr>
                      <w:r>
                        <w:rPr>
                          <w:rFonts w:ascii="仿宋_GB2312" w:hAnsi="Times New Roman" w:eastAsia="仿宋_GB2312" w:cs="Times New Roman"/>
                          <w:color w:val="000000"/>
                          <w:kern w:val="24"/>
                          <w:szCs w:val="21"/>
                        </w:rPr>
                        <w:t>火灾事故发生</w:t>
                      </w:r>
                    </w:p>
                  </w:txbxContent>
                </v:textbox>
              </v:shape>
            </w:pict>
          </mc:Fallback>
        </mc:AlternateContent>
      </w:r>
    </w:p>
    <w:p>
      <w:pPr>
        <w:widowControl w:val="0"/>
        <w:kinsoku/>
        <w:overflowPunct/>
        <w:topLinePunct/>
        <w:autoSpaceDE/>
        <w:autoSpaceDN/>
        <w:bidi w:val="0"/>
        <w:ind w:left="5250" w:leftChars="2500"/>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mc:AlternateContent>
          <mc:Choice Requires="wps">
            <w:drawing>
              <wp:anchor distT="0" distB="0" distL="114300" distR="114300" simplePos="0" relativeHeight="251896832" behindDoc="0" locked="0" layoutInCell="1" allowOverlap="1">
                <wp:simplePos x="0" y="0"/>
                <wp:positionH relativeFrom="column">
                  <wp:posOffset>4131310</wp:posOffset>
                </wp:positionH>
                <wp:positionV relativeFrom="paragraph">
                  <wp:posOffset>118745</wp:posOffset>
                </wp:positionV>
                <wp:extent cx="997585" cy="284480"/>
                <wp:effectExtent l="5080" t="4445" r="6985" b="15875"/>
                <wp:wrapNone/>
                <wp:docPr id="759" name="文本框 759"/>
                <wp:cNvGraphicFramePr/>
                <a:graphic xmlns:a="http://schemas.openxmlformats.org/drawingml/2006/main">
                  <a:graphicData uri="http://schemas.microsoft.com/office/word/2010/wordprocessingShape">
                    <wps:wsp>
                      <wps:cNvSpPr txBox="true"/>
                      <wps:spPr>
                        <a:xfrm>
                          <a:off x="0" y="0"/>
                          <a:ext cx="997585" cy="284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textAlignment w:val="top"/>
                              <w:rPr>
                                <w:rFonts w:ascii="仿宋_GB2312" w:hAnsi="Times New Roman" w:eastAsia="仿宋_GB2312" w:cs="Times New Roman"/>
                                <w:color w:val="000000"/>
                                <w:kern w:val="24"/>
                                <w:szCs w:val="21"/>
                              </w:rPr>
                            </w:pPr>
                            <w:r>
                              <w:rPr>
                                <w:rFonts w:hint="eastAsia" w:ascii="仿宋_GB2312" w:hAnsi="Times New Roman" w:eastAsia="仿宋_GB2312" w:cs="Times New Roman"/>
                                <w:color w:val="000000"/>
                                <w:kern w:val="24"/>
                                <w:szCs w:val="21"/>
                              </w:rPr>
                              <w:t>区委、区政府</w:t>
                            </w:r>
                          </w:p>
                        </w:txbxContent>
                      </wps:txbx>
                      <wps:bodyPr upright="true">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25.3pt;margin-top:9.35pt;height:22.4pt;width:78.55pt;z-index:251896832;mso-width-relative:page;mso-height-relative:margin;mso-height-percent:200;" fillcolor="#FFFFFF" filled="t" stroked="t" coordsize="21600,21600" o:gfxdata="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FIKykvVAAAACQEAAA8AAAAA&#10;AAAAAQAgAAAAOAAAAGRycy9kb3ducmV2LnhtbFBLAQIUABQAAAAIAIdO4kA6g0E1AQIAAAsEAAAO&#10;AAAAAAAAAAEAIAAAADoBAABkcnMvZTJvRG9jLnhtbFBLBQYAAAAABgAGAFkBAACtBQAAAAA=&#10;">
                <v:fill on="t" focussize="0,0"/>
                <v:stroke color="#000000" joinstyle="miter"/>
                <v:imagedata o:title=""/>
                <o:lock v:ext="edit" aspectratio="f"/>
                <v:textbox style="mso-fit-shape-to-text:t;">
                  <w:txbxContent>
                    <w:p>
                      <w:pPr>
                        <w:jc w:val="center"/>
                        <w:textAlignment w:val="top"/>
                        <w:rPr>
                          <w:rFonts w:ascii="仿宋_GB2312" w:hAnsi="Times New Roman" w:eastAsia="仿宋_GB2312" w:cs="Times New Roman"/>
                          <w:color w:val="000000"/>
                          <w:kern w:val="24"/>
                          <w:szCs w:val="21"/>
                        </w:rPr>
                      </w:pPr>
                      <w:r>
                        <w:rPr>
                          <w:rFonts w:hint="eastAsia" w:ascii="仿宋_GB2312" w:hAnsi="Times New Roman" w:eastAsia="仿宋_GB2312" w:cs="Times New Roman"/>
                          <w:color w:val="000000"/>
                          <w:kern w:val="24"/>
                          <w:szCs w:val="21"/>
                        </w:rPr>
                        <w:t>区委、区政府</w:t>
                      </w:r>
                    </w:p>
                  </w:txbxContent>
                </v:textbox>
              </v:shape>
            </w:pict>
          </mc:Fallback>
        </mc:AlternateContent>
      </w:r>
      <w:r>
        <w:rPr>
          <w:rFonts w:hint="default" w:ascii="Times New Roman" w:hAnsi="Times New Roman" w:eastAsia="仿宋_GB2312" w:cs="Times New Roman"/>
          <w:color w:val="000000"/>
          <w:kern w:val="2"/>
          <w:sz w:val="21"/>
          <w:szCs w:val="32"/>
          <w:lang w:val="en-US" w:eastAsia="zh-CN" w:bidi="ar-SA"/>
        </w:rPr>
        <mc:AlternateContent>
          <mc:Choice Requires="wps">
            <w:drawing>
              <wp:anchor distT="0" distB="0" distL="114300" distR="114300" simplePos="0" relativeHeight="251840512" behindDoc="0" locked="0" layoutInCell="1" allowOverlap="1">
                <wp:simplePos x="0" y="0"/>
                <wp:positionH relativeFrom="column">
                  <wp:posOffset>1798320</wp:posOffset>
                </wp:positionH>
                <wp:positionV relativeFrom="paragraph">
                  <wp:posOffset>118745</wp:posOffset>
                </wp:positionV>
                <wp:extent cx="1936750" cy="302260"/>
                <wp:effectExtent l="4445" t="5080" r="20955" b="16510"/>
                <wp:wrapNone/>
                <wp:docPr id="760" name="矩形 760"/>
                <wp:cNvGraphicFramePr/>
                <a:graphic xmlns:a="http://schemas.openxmlformats.org/drawingml/2006/main">
                  <a:graphicData uri="http://schemas.microsoft.com/office/word/2010/wordprocessingShape">
                    <wps:wsp>
                      <wps:cNvSpPr/>
                      <wps:spPr>
                        <a:xfrm>
                          <a:off x="0" y="0"/>
                          <a:ext cx="1936750" cy="302260"/>
                        </a:xfrm>
                        <a:prstGeom prst="rect">
                          <a:avLst/>
                        </a:prstGeom>
                        <a:noFill/>
                        <a:ln w="3175" cap="flat" cmpd="sng">
                          <a:solidFill>
                            <a:srgbClr val="000000"/>
                          </a:solidFill>
                          <a:prstDash val="solid"/>
                          <a:miter/>
                          <a:headEnd type="none" w="med" len="med"/>
                          <a:tailEnd type="none" w="med" len="med"/>
                        </a:ln>
                      </wps:spPr>
                      <wps:txbx>
                        <w:txbxContent>
                          <w:p>
                            <w:pPr>
                              <w:jc w:val="center"/>
                              <w:textAlignment w:val="top"/>
                              <w:rPr>
                                <w:rFonts w:hint="eastAsia" w:ascii="仿宋_GB2312" w:hAnsi="Times New Roman" w:eastAsia="仿宋_GB2312" w:cs="Times New Roman"/>
                                <w:color w:val="000000"/>
                                <w:kern w:val="24"/>
                                <w:szCs w:val="21"/>
                                <w:lang w:eastAsia="zh-CN"/>
                              </w:rPr>
                            </w:pPr>
                            <w:r>
                              <w:rPr>
                                <w:rFonts w:hint="eastAsia" w:ascii="仿宋_GB2312" w:hAnsi="Times New Roman" w:eastAsia="仿宋_GB2312" w:cs="Times New Roman"/>
                                <w:color w:val="000000"/>
                                <w:kern w:val="24"/>
                                <w:szCs w:val="21"/>
                              </w:rPr>
                              <w:t>乡镇（</w:t>
                            </w:r>
                            <w:r>
                              <w:rPr>
                                <w:rFonts w:ascii="仿宋_GB2312" w:hAnsi="Times New Roman" w:eastAsia="仿宋_GB2312" w:cs="Times New Roman"/>
                                <w:color w:val="000000"/>
                                <w:kern w:val="24"/>
                                <w:szCs w:val="21"/>
                              </w:rPr>
                              <w:t>街道</w:t>
                            </w:r>
                            <w:r>
                              <w:rPr>
                                <w:rFonts w:hint="eastAsia" w:ascii="仿宋_GB2312" w:hAnsi="Times New Roman" w:eastAsia="仿宋_GB2312" w:cs="Times New Roman"/>
                                <w:color w:val="000000"/>
                                <w:kern w:val="24"/>
                                <w:szCs w:val="21"/>
                              </w:rPr>
                              <w:t>）</w:t>
                            </w:r>
                            <w:r>
                              <w:rPr>
                                <w:rFonts w:hint="eastAsia" w:ascii="仿宋_GB2312" w:hAnsi="Times New Roman" w:eastAsia="仿宋_GB2312" w:cs="Times New Roman"/>
                                <w:color w:val="000000"/>
                                <w:kern w:val="24"/>
                                <w:szCs w:val="21"/>
                                <w:lang w:eastAsia="zh-CN"/>
                              </w:rPr>
                              <w:t>、相关单位</w:t>
                            </w:r>
                          </w:p>
                        </w:txbxContent>
                      </wps:txbx>
                      <wps:bodyPr lIns="91500" tIns="45752" rIns="91500" bIns="45752" anchor="ctr" anchorCtr="false" upright="true"/>
                    </wps:wsp>
                  </a:graphicData>
                </a:graphic>
              </wp:anchor>
            </w:drawing>
          </mc:Choice>
          <mc:Fallback>
            <w:pict>
              <v:rect id="_x0000_s1026" o:spid="_x0000_s1026" o:spt="1" style="position:absolute;left:0pt;margin-left:141.6pt;margin-top:9.35pt;height:23.8pt;width:152.5pt;z-index:251840512;v-text-anchor:middle;mso-width-relative:page;mso-height-relative:page;" filled="f" stroked="t" coordsize="21600,21600" o:gfxdata="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5lPM1dgAAAAJAQAADwAAAAAAAAABACAAAAA4AAAAZHJzL2Rvd25yZXYueG1sUEsBAhQAFAAAAAgA&#10;h07iQDPKy/sPAgAADAQAAA4AAAAAAAAAAQAgAAAAPQEAAGRycy9lMm9Eb2MueG1sUEsFBgAAAAAG&#10;AAYAWQEAAL4FAAAAAA==&#10;">
                <v:fill on="f" focussize="0,0"/>
                <v:stroke weight="0.25pt" color="#000000" joinstyle="miter"/>
                <v:imagedata o:title=""/>
                <o:lock v:ext="edit" aspectratio="f"/>
                <v:textbox inset="7.20472440944882pt,3.60251968503937pt,7.20472440944882pt,3.60251968503937pt">
                  <w:txbxContent>
                    <w:p>
                      <w:pPr>
                        <w:jc w:val="center"/>
                        <w:textAlignment w:val="top"/>
                        <w:rPr>
                          <w:rFonts w:hint="eastAsia" w:ascii="仿宋_GB2312" w:hAnsi="Times New Roman" w:eastAsia="仿宋_GB2312" w:cs="Times New Roman"/>
                          <w:color w:val="000000"/>
                          <w:kern w:val="24"/>
                          <w:szCs w:val="21"/>
                          <w:lang w:eastAsia="zh-CN"/>
                        </w:rPr>
                      </w:pPr>
                      <w:r>
                        <w:rPr>
                          <w:rFonts w:hint="eastAsia" w:ascii="仿宋_GB2312" w:hAnsi="Times New Roman" w:eastAsia="仿宋_GB2312" w:cs="Times New Roman"/>
                          <w:color w:val="000000"/>
                          <w:kern w:val="24"/>
                          <w:szCs w:val="21"/>
                        </w:rPr>
                        <w:t>乡镇（</w:t>
                      </w:r>
                      <w:r>
                        <w:rPr>
                          <w:rFonts w:ascii="仿宋_GB2312" w:hAnsi="Times New Roman" w:eastAsia="仿宋_GB2312" w:cs="Times New Roman"/>
                          <w:color w:val="000000"/>
                          <w:kern w:val="24"/>
                          <w:szCs w:val="21"/>
                        </w:rPr>
                        <w:t>街道</w:t>
                      </w:r>
                      <w:r>
                        <w:rPr>
                          <w:rFonts w:hint="eastAsia" w:ascii="仿宋_GB2312" w:hAnsi="Times New Roman" w:eastAsia="仿宋_GB2312" w:cs="Times New Roman"/>
                          <w:color w:val="000000"/>
                          <w:kern w:val="24"/>
                          <w:szCs w:val="21"/>
                        </w:rPr>
                        <w:t>）</w:t>
                      </w:r>
                      <w:r>
                        <w:rPr>
                          <w:rFonts w:hint="eastAsia" w:ascii="仿宋_GB2312" w:hAnsi="Times New Roman" w:eastAsia="仿宋_GB2312" w:cs="Times New Roman"/>
                          <w:color w:val="000000"/>
                          <w:kern w:val="24"/>
                          <w:szCs w:val="21"/>
                          <w:lang w:eastAsia="zh-CN"/>
                        </w:rPr>
                        <w:t>、相关单位</w:t>
                      </w:r>
                    </w:p>
                  </w:txbxContent>
                </v:textbox>
              </v:rect>
            </w:pict>
          </mc:Fallback>
        </mc:AlternateContent>
      </w:r>
    </w:p>
    <w:p>
      <w:pPr>
        <w:widowControl w:val="0"/>
        <w:kinsoku/>
        <w:overflowPunct/>
        <w:topLinePunct/>
        <w:autoSpaceDE/>
        <w:autoSpaceDN/>
        <w:bidi w:val="0"/>
        <w:rPr>
          <w:rFonts w:hint="default" w:ascii="Times New Roman" w:hAnsi="Times New Roman" w:eastAsia="宋体" w:cs="Times New Roman"/>
        </w:rPr>
      </w:pPr>
      <w:r>
        <w:rPr>
          <w:rFonts w:hint="default" w:ascii="Times New Roman" w:hAnsi="Times New Roman" w:eastAsia="宋体" w:cs="Times New Roman"/>
        </w:rPr>
        <mc:AlternateContent>
          <mc:Choice Requires="wps">
            <w:drawing>
              <wp:anchor distT="0" distB="0" distL="114300" distR="114300" simplePos="0" relativeHeight="251898880" behindDoc="0" locked="0" layoutInCell="1" allowOverlap="1">
                <wp:simplePos x="0" y="0"/>
                <wp:positionH relativeFrom="column">
                  <wp:posOffset>3471545</wp:posOffset>
                </wp:positionH>
                <wp:positionV relativeFrom="paragraph">
                  <wp:posOffset>76835</wp:posOffset>
                </wp:positionV>
                <wp:extent cx="1663065" cy="1290320"/>
                <wp:effectExtent l="0" t="38100" r="280035" b="5080"/>
                <wp:wrapNone/>
                <wp:docPr id="761" name="肘形连接符 761"/>
                <wp:cNvGraphicFramePr/>
                <a:graphic xmlns:a="http://schemas.openxmlformats.org/drawingml/2006/main">
                  <a:graphicData uri="http://schemas.microsoft.com/office/word/2010/wordprocessingShape">
                    <wps:wsp>
                      <wps:cNvCnPr/>
                      <wps:spPr>
                        <a:xfrm flipV="true">
                          <a:off x="0" y="0"/>
                          <a:ext cx="1663065" cy="1290320"/>
                        </a:xfrm>
                        <a:prstGeom prst="bentConnector3">
                          <a:avLst>
                            <a:gd name="adj1" fmla="val 11641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273.35pt;margin-top:6.05pt;height:101.6pt;width:130.95pt;z-index:251898880;mso-width-relative:page;mso-height-relative:page;" filled="f" stroked="t" coordsize="21600,21600" o:gfxdata="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FKWsfnaAAAACgEAAA8AAAAAAAAAAQAgAAAAOAAAAGRycy9kb3ducmV2LnhtbFBLAQIU&#10;ABQAAAAIAIdO4kATxcISFAIAAOcDAAAOAAAAAAAAAAEAIAAAAD8BAABkcnMvZTJvRG9jLnhtbFBL&#10;BQYAAAAABgAGAFkBAADFBQAAAAA=&#10;" adj="25146">
                <v:fill on="f" focussize="0,0"/>
                <v:stroke color="#000000" joinstyle="miter" endarrow="block"/>
                <v:imagedata o:title=""/>
                <o:lock v:ext="edit" aspectratio="f"/>
              </v:shape>
            </w:pict>
          </mc:Fallback>
        </mc:AlternateContent>
      </w:r>
      <w:r>
        <w:rPr>
          <w:rFonts w:hint="default" w:ascii="Times New Roman" w:hAnsi="Times New Roman" w:eastAsia="宋体" w:cs="Times New Roman"/>
        </w:rPr>
        <mc:AlternateContent>
          <mc:Choice Requires="wps">
            <w:drawing>
              <wp:anchor distT="0" distB="0" distL="114300" distR="114300" simplePos="0" relativeHeight="251897856" behindDoc="0" locked="0" layoutInCell="1" allowOverlap="1">
                <wp:simplePos x="0" y="0"/>
                <wp:positionH relativeFrom="column">
                  <wp:posOffset>3735070</wp:posOffset>
                </wp:positionH>
                <wp:positionV relativeFrom="paragraph">
                  <wp:posOffset>76835</wp:posOffset>
                </wp:positionV>
                <wp:extent cx="396240" cy="0"/>
                <wp:effectExtent l="0" t="38100" r="3810" b="38100"/>
                <wp:wrapNone/>
                <wp:docPr id="762" name="直接箭头连接符 762"/>
                <wp:cNvGraphicFramePr/>
                <a:graphic xmlns:a="http://schemas.openxmlformats.org/drawingml/2006/main">
                  <a:graphicData uri="http://schemas.microsoft.com/office/word/2010/wordprocessingShape">
                    <wps:wsp>
                      <wps:cNvCnPr/>
                      <wps:spPr>
                        <a:xfrm>
                          <a:off x="0" y="0"/>
                          <a:ext cx="39624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94.1pt;margin-top:6.05pt;height:0pt;width:31.2pt;z-index:251897856;mso-width-relative:page;mso-height-relative:page;" filled="f" stroked="t" coordsize="21600,21600" o:gfxdata="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CSS96o2AAAAAkBAAAPAAAAAAAAAAEAIAAAADgAAABkcnMvZG93&#10;bnJldi54bWxQSwECFAAUAAAACACHTuJACSn4C+oBAAClAwAADgAAAAAAAAABACAAAAA9AQAAZHJz&#10;L2Uyb0RvYy54bWxQSwUGAAAAAAYABgBZAQAAmQUAAAAA&#10;">
                <v:fill on="f" focussize="0,0"/>
                <v:stroke color="#000000" joinstyle="round" endarrow="block"/>
                <v:imagedata o:title=""/>
                <o:lock v:ext="edit" aspectratio="f"/>
              </v:shape>
            </w:pict>
          </mc:Fallback>
        </mc:AlternateContent>
      </w:r>
    </w:p>
    <w:p>
      <w:pPr>
        <w:widowControl w:val="0"/>
        <w:kinsoku/>
        <w:overflowPunct/>
        <w:topLinePunct/>
        <w:autoSpaceDE/>
        <w:autoSpaceDN/>
        <w:bidi w:val="0"/>
        <w:rPr>
          <w:rFonts w:hint="default" w:ascii="Times New Roman" w:hAnsi="Times New Roman" w:eastAsia="宋体" w:cs="Times New Roman"/>
        </w:rPr>
      </w:pPr>
    </w:p>
    <w:p>
      <w:pPr>
        <w:widowControl w:val="0"/>
        <w:kinsoku/>
        <w:overflowPunct/>
        <w:topLinePunct/>
        <w:autoSpaceDE/>
        <w:autoSpaceDN/>
        <w:bidi w:val="0"/>
        <w:rPr>
          <w:rFonts w:hint="default" w:ascii="Times New Roman" w:hAnsi="Times New Roman" w:eastAsia="宋体" w:cs="Times New Roman"/>
        </w:rPr>
      </w:pPr>
    </w:p>
    <w:p>
      <w:pPr>
        <w:widowControl w:val="0"/>
        <w:kinsoku/>
        <w:overflowPunct/>
        <w:topLinePunct/>
        <w:autoSpaceDE/>
        <w:autoSpaceDN/>
        <w:bidi w:val="0"/>
        <w:rPr>
          <w:rFonts w:hint="default" w:ascii="Times New Roman" w:hAnsi="Times New Roman" w:eastAsia="宋体" w:cs="Times New Roman"/>
        </w:rPr>
      </w:pPr>
    </w:p>
    <w:p>
      <w:pPr>
        <w:widowControl w:val="0"/>
        <w:kinsoku/>
        <w:overflowPunct/>
        <w:topLinePunct/>
        <w:autoSpaceDE/>
        <w:autoSpaceDN/>
        <w:bidi w:val="0"/>
        <w:rPr>
          <w:rFonts w:hint="default" w:ascii="Times New Roman" w:hAnsi="Times New Roman" w:eastAsia="宋体" w:cs="Times New Roman"/>
        </w:rPr>
      </w:pPr>
    </w:p>
    <w:p>
      <w:pPr>
        <w:widowControl w:val="0"/>
        <w:kinsoku/>
        <w:overflowPunct/>
        <w:topLinePunct/>
        <w:autoSpaceDE/>
        <w:autoSpaceDN/>
        <w:bidi w:val="0"/>
        <w:rPr>
          <w:rFonts w:hint="default" w:ascii="Times New Roman" w:hAnsi="Times New Roman" w:eastAsia="宋体" w:cs="Times New Roman"/>
        </w:rPr>
      </w:pPr>
      <w:r>
        <w:rPr>
          <w:rFonts w:hint="default" w:ascii="Times New Roman" w:hAnsi="Times New Roman" w:eastAsia="仿宋_GB2312" w:cs="Times New Roman"/>
          <w:color w:val="000000"/>
          <w:szCs w:val="32"/>
        </w:rPr>
        <mc:AlternateContent>
          <mc:Choice Requires="wps">
            <w:drawing>
              <wp:anchor distT="0" distB="0" distL="114300" distR="114300" simplePos="0" relativeHeight="251857920" behindDoc="0" locked="0" layoutInCell="1" allowOverlap="1">
                <wp:simplePos x="0" y="0"/>
                <wp:positionH relativeFrom="column">
                  <wp:posOffset>824230</wp:posOffset>
                </wp:positionH>
                <wp:positionV relativeFrom="paragraph">
                  <wp:posOffset>15240</wp:posOffset>
                </wp:positionV>
                <wp:extent cx="748665" cy="424180"/>
                <wp:effectExtent l="4445" t="5080" r="8890" b="8890"/>
                <wp:wrapNone/>
                <wp:docPr id="763" name="矩形 763"/>
                <wp:cNvGraphicFramePr/>
                <a:graphic xmlns:a="http://schemas.openxmlformats.org/drawingml/2006/main">
                  <a:graphicData uri="http://schemas.microsoft.com/office/word/2010/wordprocessingShape">
                    <wps:wsp>
                      <wps:cNvSpPr/>
                      <wps:spPr>
                        <a:xfrm>
                          <a:off x="0" y="0"/>
                          <a:ext cx="748665" cy="424180"/>
                        </a:xfrm>
                        <a:prstGeom prst="rect">
                          <a:avLst/>
                        </a:prstGeom>
                        <a:noFill/>
                        <a:ln w="3175" cap="flat" cmpd="sng">
                          <a:solidFill>
                            <a:srgbClr val="000000"/>
                          </a:solidFill>
                          <a:prstDash val="solid"/>
                          <a:miter/>
                          <a:headEnd type="none" w="med" len="med"/>
                          <a:tailEnd type="none" w="med" len="med"/>
                        </a:ln>
                      </wps:spPr>
                      <wps:txbx>
                        <w:txbxContent>
                          <w:p>
                            <w:pPr>
                              <w:spacing w:beforeLines="50"/>
                              <w:jc w:val="center"/>
                              <w:textAlignment w:val="top"/>
                              <w:rPr>
                                <w:rFonts w:ascii="仿宋_GB2312" w:hAnsi="Times New Roman" w:eastAsia="仿宋_GB2312" w:cs="Times New Roman"/>
                                <w:color w:val="000000"/>
                                <w:kern w:val="24"/>
                                <w:szCs w:val="21"/>
                              </w:rPr>
                            </w:pPr>
                            <w:r>
                              <w:rPr>
                                <w:rFonts w:ascii="仿宋_GB2312" w:hAnsi="Times New Roman" w:eastAsia="仿宋_GB2312" w:cs="Times New Roman"/>
                                <w:color w:val="000000"/>
                                <w:kern w:val="24"/>
                                <w:szCs w:val="21"/>
                              </w:rPr>
                              <w:t>信息报告</w:t>
                            </w:r>
                          </w:p>
                          <w:p>
                            <w:pPr>
                              <w:keepNext/>
                              <w:keepLines/>
                              <w:widowControl w:val="0"/>
                              <w:spacing w:before="280" w:after="290" w:line="376" w:lineRule="auto"/>
                              <w:jc w:val="both"/>
                              <w:outlineLvl w:val="3"/>
                              <w:rPr>
                                <w:rFonts w:ascii="Cambria" w:hAnsi="Cambria" w:eastAsia="宋体" w:cs="Times New Roman"/>
                                <w:b/>
                                <w:bCs/>
                                <w:kern w:val="2"/>
                                <w:sz w:val="28"/>
                                <w:szCs w:val="28"/>
                                <w:lang w:val="en-US" w:eastAsia="zh-CN" w:bidi="ar-SA"/>
                              </w:rPr>
                            </w:pPr>
                          </w:p>
                        </w:txbxContent>
                      </wps:txbx>
                      <wps:bodyPr lIns="91500" tIns="45752" rIns="91500" bIns="45752" anchor="ctr" anchorCtr="false" upright="true"/>
                    </wps:wsp>
                  </a:graphicData>
                </a:graphic>
              </wp:anchor>
            </w:drawing>
          </mc:Choice>
          <mc:Fallback>
            <w:pict>
              <v:rect id="_x0000_s1026" o:spid="_x0000_s1026" o:spt="1" style="position:absolute;left:0pt;margin-left:64.9pt;margin-top:1.2pt;height:33.4pt;width:58.95pt;z-index:251857920;v-text-anchor:middle;mso-width-relative:page;mso-height-relative:page;" filled="f" stroked="t" coordsize="21600,21600" o:gfxdata="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C6TkBtgAAAAIAQAADwAAAAAAAAABACAAAAA4AAAAZHJzL2Rvd25yZXYueG1sUEsBAhQAFAAAAAgA&#10;h07iQKyXCj8PAgAACwQAAA4AAAAAAAAAAQAgAAAAPQEAAGRycy9lMm9Eb2MueG1sUEsFBgAAAAAG&#10;AAYAWQEAAL4FAAAAAA==&#10;">
                <v:fill on="f" focussize="0,0"/>
                <v:stroke weight="0.25pt" color="#000000" joinstyle="miter"/>
                <v:imagedata o:title=""/>
                <o:lock v:ext="edit" aspectratio="f"/>
                <v:textbox inset="7.20472440944882pt,3.60251968503937pt,7.20472440944882pt,3.60251968503937pt">
                  <w:txbxContent>
                    <w:p>
                      <w:pPr>
                        <w:spacing w:beforeLines="50"/>
                        <w:jc w:val="center"/>
                        <w:textAlignment w:val="top"/>
                        <w:rPr>
                          <w:rFonts w:ascii="仿宋_GB2312" w:hAnsi="Times New Roman" w:eastAsia="仿宋_GB2312" w:cs="Times New Roman"/>
                          <w:color w:val="000000"/>
                          <w:kern w:val="24"/>
                          <w:szCs w:val="21"/>
                        </w:rPr>
                      </w:pPr>
                      <w:r>
                        <w:rPr>
                          <w:rFonts w:ascii="仿宋_GB2312" w:hAnsi="Times New Roman" w:eastAsia="仿宋_GB2312" w:cs="Times New Roman"/>
                          <w:color w:val="000000"/>
                          <w:kern w:val="24"/>
                          <w:szCs w:val="21"/>
                        </w:rPr>
                        <w:t>信息报告</w:t>
                      </w:r>
                    </w:p>
                    <w:p>
                      <w:pPr>
                        <w:keepNext/>
                        <w:keepLines/>
                        <w:widowControl w:val="0"/>
                        <w:spacing w:before="280" w:after="290" w:line="376" w:lineRule="auto"/>
                        <w:jc w:val="both"/>
                        <w:outlineLvl w:val="3"/>
                        <w:rPr>
                          <w:rFonts w:ascii="Cambria" w:hAnsi="Cambria" w:eastAsia="宋体" w:cs="Times New Roman"/>
                          <w:b/>
                          <w:bCs/>
                          <w:kern w:val="2"/>
                          <w:sz w:val="28"/>
                          <w:szCs w:val="28"/>
                          <w:lang w:val="en-US" w:eastAsia="zh-CN" w:bidi="ar-SA"/>
                        </w:rPr>
                      </w:pPr>
                    </w:p>
                  </w:txbxContent>
                </v:textbox>
              </v:rect>
            </w:pict>
          </mc:Fallback>
        </mc:AlternateContent>
      </w:r>
    </w:p>
    <w:p>
      <w:pPr>
        <w:widowControl w:val="0"/>
        <w:kinsoku/>
        <w:overflowPunct/>
        <w:topLinePunct/>
        <w:autoSpaceDE/>
        <w:autoSpaceDN/>
        <w:bidi w:val="0"/>
        <w:rPr>
          <w:rFonts w:hint="default" w:ascii="Times New Roman" w:hAnsi="Times New Roman" w:eastAsia="宋体" w:cs="Times New Roman"/>
        </w:rPr>
      </w:pPr>
    </w:p>
    <w:p>
      <w:pPr>
        <w:widowControl w:val="0"/>
        <w:kinsoku/>
        <w:overflowPunct/>
        <w:topLinePunct/>
        <w:autoSpaceDE/>
        <w:autoSpaceDN/>
        <w:bidi w:val="0"/>
        <w:rPr>
          <w:rFonts w:hint="default" w:ascii="Times New Roman" w:hAnsi="Times New Roman" w:eastAsia="宋体" w:cs="Times New Roman"/>
        </w:rPr>
      </w:pPr>
    </w:p>
    <w:p>
      <w:pPr>
        <w:widowControl w:val="0"/>
        <w:kinsoku/>
        <w:overflowPunct/>
        <w:topLinePunct/>
        <w:autoSpaceDE/>
        <w:autoSpaceDN/>
        <w:bidi w:val="0"/>
        <w:rPr>
          <w:rFonts w:hint="default" w:ascii="Times New Roman" w:hAnsi="Times New Roman" w:eastAsia="宋体" w:cs="Times New Roman"/>
        </w:rPr>
      </w:pPr>
    </w:p>
    <w:p>
      <w:pPr>
        <w:widowControl w:val="0"/>
        <w:kinsoku/>
        <w:overflowPunct/>
        <w:topLinePunct/>
        <w:autoSpaceDE/>
        <w:autoSpaceDN/>
        <w:bidi w:val="0"/>
        <w:rPr>
          <w:rFonts w:hint="default" w:ascii="Times New Roman" w:hAnsi="Times New Roman" w:eastAsia="宋体" w:cs="Times New Roman"/>
        </w:rPr>
      </w:pPr>
    </w:p>
    <w:p>
      <w:pPr>
        <w:widowControl w:val="0"/>
        <w:kinsoku/>
        <w:overflowPunct/>
        <w:topLinePunct/>
        <w:autoSpaceDE/>
        <w:autoSpaceDN/>
        <w:bidi w:val="0"/>
        <w:rPr>
          <w:rFonts w:hint="default" w:ascii="Times New Roman" w:hAnsi="Times New Roman" w:eastAsia="宋体" w:cs="Times New Roman"/>
        </w:rPr>
      </w:pPr>
      <w:r>
        <w:rPr>
          <w:rFonts w:hint="default" w:ascii="Times New Roman" w:hAnsi="Times New Roman" w:eastAsia="仿宋_GB2312" w:cs="Times New Roman"/>
          <w:color w:val="000000"/>
          <w:szCs w:val="32"/>
        </w:rPr>
        <mc:AlternateContent>
          <mc:Choice Requires="wps">
            <w:drawing>
              <wp:anchor distT="0" distB="0" distL="114300" distR="114300" simplePos="0" relativeHeight="251900928" behindDoc="0" locked="0" layoutInCell="1" allowOverlap="1">
                <wp:simplePos x="0" y="0"/>
                <wp:positionH relativeFrom="column">
                  <wp:posOffset>4505960</wp:posOffset>
                </wp:positionH>
                <wp:positionV relativeFrom="paragraph">
                  <wp:posOffset>147320</wp:posOffset>
                </wp:positionV>
                <wp:extent cx="635" cy="120650"/>
                <wp:effectExtent l="38100" t="0" r="37465" b="12700"/>
                <wp:wrapNone/>
                <wp:docPr id="764" name="直接箭头连接符 764"/>
                <wp:cNvGraphicFramePr/>
                <a:graphic xmlns:a="http://schemas.openxmlformats.org/drawingml/2006/main">
                  <a:graphicData uri="http://schemas.microsoft.com/office/word/2010/wordprocessingShape">
                    <wps:wsp>
                      <wps:cNvCnPr/>
                      <wps:spPr>
                        <a:xfrm>
                          <a:off x="0" y="0"/>
                          <a:ext cx="635" cy="120650"/>
                        </a:xfrm>
                        <a:prstGeom prst="straightConnector1">
                          <a:avLst/>
                        </a:prstGeom>
                        <a:ln w="9525" cap="flat" cmpd="sng">
                          <a:solidFill>
                            <a:srgbClr val="000000"/>
                          </a:solidFill>
                          <a:prstDash val="solid"/>
                          <a:headEnd type="none" w="med" len="med"/>
                          <a:tailEnd type="stealth" w="med" len="med"/>
                        </a:ln>
                      </wps:spPr>
                      <wps:bodyPr/>
                    </wps:wsp>
                  </a:graphicData>
                </a:graphic>
              </wp:anchor>
            </w:drawing>
          </mc:Choice>
          <mc:Fallback>
            <w:pict>
              <v:shape id="_x0000_s1026" o:spid="_x0000_s1026" o:spt="32" type="#_x0000_t32" style="position:absolute;left:0pt;margin-left:354.8pt;margin-top:11.6pt;height:9.5pt;width:0.05pt;z-index:251900928;mso-width-relative:page;mso-height-relative:page;" filled="f" stroked="t" coordsize="21600,21600" o:gfxdata="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lpDPwtcAAAAJAQAADwAAAAAAAAABACAAAAA4AAAAZHJzL2Rv&#10;d25yZXYueG1sUEsBAhQAFAAAAAgAh07iQHYZO3XsAQAApgMAAA4AAAAAAAAAAQAgAAAAPAEAAGRy&#10;cy9lMm9Eb2MueG1sUEsFBgAAAAAGAAYAWQEAAJoFAAAAAA==&#10;">
                <v:fill on="f" focussize="0,0"/>
                <v:stroke color="#000000" joinstyle="round" endarrow="classic"/>
                <v:imagedata o:title=""/>
                <o:lock v:ext="edit" aspectratio="f"/>
              </v:shape>
            </w:pict>
          </mc:Fallback>
        </mc:AlternateContent>
      </w:r>
      <w:r>
        <w:rPr>
          <w:rFonts w:hint="default" w:ascii="Times New Roman" w:hAnsi="Times New Roman" w:eastAsia="仿宋_GB2312" w:cs="Times New Roman"/>
          <w:color w:val="000000"/>
          <w:szCs w:val="32"/>
        </w:rPr>
        <mc:AlternateContent>
          <mc:Choice Requires="wps">
            <w:drawing>
              <wp:anchor distT="0" distB="0" distL="114300" distR="114300" simplePos="0" relativeHeight="251895808" behindDoc="0" locked="0" layoutInCell="1" allowOverlap="1">
                <wp:simplePos x="0" y="0"/>
                <wp:positionH relativeFrom="column">
                  <wp:posOffset>5420360</wp:posOffset>
                </wp:positionH>
                <wp:positionV relativeFrom="paragraph">
                  <wp:posOffset>465455</wp:posOffset>
                </wp:positionV>
                <wp:extent cx="2540" cy="153670"/>
                <wp:effectExtent l="4445" t="0" r="12065" b="17780"/>
                <wp:wrapNone/>
                <wp:docPr id="765" name="直接箭头连接符 765"/>
                <wp:cNvGraphicFramePr/>
                <a:graphic xmlns:a="http://schemas.openxmlformats.org/drawingml/2006/main">
                  <a:graphicData uri="http://schemas.microsoft.com/office/word/2010/wordprocessingShape">
                    <wps:wsp>
                      <wps:cNvCnPr/>
                      <wps:spPr>
                        <a:xfrm>
                          <a:off x="0" y="0"/>
                          <a:ext cx="2540" cy="15367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6.8pt;margin-top:36.65pt;height:12.1pt;width:0.2pt;z-index:251895808;mso-width-relative:page;mso-height-relative:page;" filled="f" stroked="t" coordsize="21600,21600" o:gfxdata="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NrrtgPZAAAACQEAAA8AAAAAAAAAAQAgAAAAOAAAAGRycy9kb3du&#10;cmV2LnhtbFBLAQIUABQAAAAIAIdO4kAh8S736AEAAKQDAAAOAAAAAAAAAAEAIAAAAD4BAABkcnMv&#10;ZTJvRG9jLnhtbFBLBQYAAAAABgAGAFkBAACYBQAAAAA=&#10;">
                <v:fill on="f" focussize="0,0"/>
                <v:stroke color="#000000" joinstyle="round"/>
                <v:imagedata o:title=""/>
                <o:lock v:ext="edit" aspectratio="f"/>
              </v:shape>
            </w:pict>
          </mc:Fallback>
        </mc:AlternateContent>
      </w:r>
    </w:p>
    <w:p>
      <w:pPr>
        <w:widowControl w:val="0"/>
        <w:kinsoku/>
        <w:overflowPunct/>
        <w:topLinePunct/>
        <w:autoSpaceDE/>
        <w:autoSpaceDN/>
        <w:bidi w:val="0"/>
        <w:rPr>
          <w:rFonts w:hint="default" w:ascii="Times New Roman" w:hAnsi="Times New Roman" w:eastAsia="宋体" w:cs="Times New Roman"/>
        </w:rPr>
      </w:pPr>
      <w:r>
        <w:rPr>
          <w:rFonts w:hint="default" w:ascii="Times New Roman" w:hAnsi="Times New Roman" w:eastAsia="仿宋_GB2312" w:cs="Times New Roman"/>
          <w:color w:val="000000" w:themeColor="text1"/>
          <w:szCs w:val="32"/>
          <w14:textFill>
            <w14:solidFill>
              <w14:schemeClr w14:val="tx1"/>
            </w14:solidFill>
          </w14:textFill>
        </w:rPr>
        <mc:AlternateContent>
          <mc:Choice Requires="wps">
            <w:drawing>
              <wp:anchor distT="0" distB="0" distL="114300" distR="114300" simplePos="0" relativeHeight="251899904" behindDoc="0" locked="0" layoutInCell="1" allowOverlap="1">
                <wp:simplePos x="0" y="0"/>
                <wp:positionH relativeFrom="column">
                  <wp:posOffset>3928110</wp:posOffset>
                </wp:positionH>
                <wp:positionV relativeFrom="paragraph">
                  <wp:posOffset>84455</wp:posOffset>
                </wp:positionV>
                <wp:extent cx="977900" cy="302895"/>
                <wp:effectExtent l="4445" t="5080" r="8255" b="15875"/>
                <wp:wrapNone/>
                <wp:docPr id="766" name="矩形 766"/>
                <wp:cNvGraphicFramePr/>
                <a:graphic xmlns:a="http://schemas.openxmlformats.org/drawingml/2006/main">
                  <a:graphicData uri="http://schemas.microsoft.com/office/word/2010/wordprocessingShape">
                    <wps:wsp>
                      <wps:cNvSpPr/>
                      <wps:spPr>
                        <a:xfrm>
                          <a:off x="0" y="0"/>
                          <a:ext cx="977900" cy="302895"/>
                        </a:xfrm>
                        <a:prstGeom prst="rect">
                          <a:avLst/>
                        </a:prstGeom>
                        <a:noFill/>
                        <a:ln w="3175" cap="flat" cmpd="sng">
                          <a:solidFill>
                            <a:srgbClr val="000000"/>
                          </a:solidFill>
                          <a:prstDash val="solid"/>
                          <a:miter/>
                          <a:headEnd type="none" w="med" len="med"/>
                          <a:tailEnd type="none" w="med" len="med"/>
                        </a:ln>
                      </wps:spPr>
                      <wps:txbx>
                        <w:txbxContent>
                          <w:p>
                            <w:pPr>
                              <w:ind w:firstLine="210" w:firstLineChars="100"/>
                              <w:textAlignment w:val="top"/>
                              <w:rPr>
                                <w:rFonts w:ascii="Times New Roman" w:hAnsi="Times New Roman" w:eastAsia="宋体" w:cs="Times New Roman"/>
                                <w:szCs w:val="21"/>
                              </w:rPr>
                            </w:pPr>
                            <w:r>
                              <w:rPr>
                                <w:rFonts w:ascii="仿宋_GB2312" w:eastAsia="仿宋_GB2312" w:cs="Times New Roman" w:hAnsiTheme="minorBidi"/>
                                <w:color w:val="000000" w:themeColor="text1"/>
                                <w:kern w:val="24"/>
                                <w:szCs w:val="21"/>
                                <w14:textFill>
                                  <w14:solidFill>
                                    <w14:schemeClr w14:val="tx1"/>
                                  </w14:solidFill>
                                </w14:textFill>
                              </w:rPr>
                              <w:t>一级响应</w:t>
                            </w:r>
                          </w:p>
                        </w:txbxContent>
                      </wps:txbx>
                      <wps:bodyPr lIns="91429" tIns="45716" rIns="91429" bIns="45716" anchor="ctr" anchorCtr="false" upright="true"/>
                    </wps:wsp>
                  </a:graphicData>
                </a:graphic>
              </wp:anchor>
            </w:drawing>
          </mc:Choice>
          <mc:Fallback>
            <w:pict>
              <v:rect id="_x0000_s1026" o:spid="_x0000_s1026" o:spt="1" style="position:absolute;left:0pt;margin-left:309.3pt;margin-top:6.65pt;height:23.85pt;width:77pt;z-index:251899904;v-text-anchor:middle;mso-width-relative:page;mso-height-relative:page;" filled="f" stroked="t" coordsize="21600,21600" o:gfxdata="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8X8G&#10;m9YAAAAJAQAADwAAAAAAAAABACAAAAA4AAAAZHJzL2Rvd25yZXYueG1sUEsBAhQAFAAAAAgAh07i&#10;QMvhzioOAgAACwQAAA4AAAAAAAAAAQAgAAAAOwEAAGRycy9lMm9Eb2MueG1sUEsFBgAAAAAGAAYA&#10;WQEAALsFAAAAAA==&#10;">
                <v:fill on="f" focussize="0,0"/>
                <v:stroke weight="0.25pt" color="#000000" joinstyle="miter"/>
                <v:imagedata o:title=""/>
                <o:lock v:ext="edit" aspectratio="f"/>
                <v:textbox inset="7.19913385826772pt,3.59968503937008pt,7.19913385826772pt,3.59968503937008pt">
                  <w:txbxContent>
                    <w:p>
                      <w:pPr>
                        <w:ind w:firstLine="210" w:firstLineChars="100"/>
                        <w:textAlignment w:val="top"/>
                        <w:rPr>
                          <w:rFonts w:ascii="Times New Roman" w:hAnsi="Times New Roman" w:eastAsia="宋体" w:cs="Times New Roman"/>
                          <w:szCs w:val="21"/>
                        </w:rPr>
                      </w:pPr>
                      <w:r>
                        <w:rPr>
                          <w:rFonts w:ascii="仿宋_GB2312" w:eastAsia="仿宋_GB2312" w:cs="Times New Roman" w:hAnsiTheme="minorBidi"/>
                          <w:color w:val="000000" w:themeColor="text1"/>
                          <w:kern w:val="24"/>
                          <w:szCs w:val="21"/>
                          <w14:textFill>
                            <w14:solidFill>
                              <w14:schemeClr w14:val="tx1"/>
                            </w14:solidFill>
                          </w14:textFill>
                        </w:rPr>
                        <w:t>一级响应</w:t>
                      </w:r>
                    </w:p>
                  </w:txbxContent>
                </v:textbox>
              </v:rect>
            </w:pict>
          </mc:Fallback>
        </mc:AlternateContent>
      </w:r>
      <w:r>
        <w:rPr>
          <w:rFonts w:hint="default" w:ascii="Times New Roman" w:hAnsi="Times New Roman" w:eastAsia="仿宋_GB2312" w:cs="Times New Roman"/>
          <w:color w:val="000000"/>
          <w:szCs w:val="32"/>
        </w:rPr>
        <mc:AlternateContent>
          <mc:Choice Requires="wps">
            <w:drawing>
              <wp:anchor distT="0" distB="0" distL="114300" distR="114300" simplePos="0" relativeHeight="251845632" behindDoc="0" locked="0" layoutInCell="1" allowOverlap="1">
                <wp:simplePos x="0" y="0"/>
                <wp:positionH relativeFrom="column">
                  <wp:posOffset>483235</wp:posOffset>
                </wp:positionH>
                <wp:positionV relativeFrom="paragraph">
                  <wp:posOffset>93980</wp:posOffset>
                </wp:positionV>
                <wp:extent cx="949325" cy="307975"/>
                <wp:effectExtent l="5080" t="4445" r="17145" b="11430"/>
                <wp:wrapNone/>
                <wp:docPr id="767" name="矩形 767"/>
                <wp:cNvGraphicFramePr/>
                <a:graphic xmlns:a="http://schemas.openxmlformats.org/drawingml/2006/main">
                  <a:graphicData uri="http://schemas.microsoft.com/office/word/2010/wordprocessingShape">
                    <wps:wsp>
                      <wps:cNvSpPr/>
                      <wps:spPr>
                        <a:xfrm>
                          <a:off x="0" y="0"/>
                          <a:ext cx="949325" cy="307975"/>
                        </a:xfrm>
                        <a:prstGeom prst="rect">
                          <a:avLst/>
                        </a:prstGeom>
                        <a:noFill/>
                        <a:ln w="3175" cap="flat" cmpd="sng">
                          <a:solidFill>
                            <a:srgbClr val="000000"/>
                          </a:solidFill>
                          <a:prstDash val="solid"/>
                          <a:miter/>
                          <a:headEnd type="none" w="med" len="med"/>
                          <a:tailEnd type="none" w="med" len="med"/>
                        </a:ln>
                      </wps:spPr>
                      <wps:txbx>
                        <w:txbxContent>
                          <w:p>
                            <w:pPr>
                              <w:ind w:firstLine="210" w:firstLineChars="100"/>
                              <w:textAlignment w:val="top"/>
                              <w:rPr>
                                <w:rFonts w:ascii="Times New Roman" w:hAnsi="Times New Roman" w:eastAsia="宋体" w:cs="Times New Roman"/>
                                <w:szCs w:val="21"/>
                              </w:rPr>
                            </w:pPr>
                            <w:r>
                              <w:rPr>
                                <w:rFonts w:hint="eastAsia" w:ascii="仿宋_GB2312" w:hAnsi="Times New Roman" w:eastAsia="仿宋_GB2312" w:cs="Times New Roman"/>
                                <w:color w:val="000000"/>
                                <w:kern w:val="24"/>
                                <w:szCs w:val="21"/>
                                <w:lang w:eastAsia="zh-CN"/>
                              </w:rPr>
                              <w:t>四级</w:t>
                            </w:r>
                            <w:r>
                              <w:rPr>
                                <w:rFonts w:ascii="仿宋_GB2312" w:hAnsi="Times New Roman" w:eastAsia="仿宋_GB2312" w:cs="Times New Roman"/>
                                <w:color w:val="000000"/>
                                <w:kern w:val="24"/>
                                <w:szCs w:val="21"/>
                              </w:rPr>
                              <w:t>响应</w:t>
                            </w:r>
                          </w:p>
                        </w:txbxContent>
                      </wps:txbx>
                      <wps:bodyPr lIns="91500" tIns="45752" rIns="91500" bIns="45752" anchor="ctr" anchorCtr="false" upright="true"/>
                    </wps:wsp>
                  </a:graphicData>
                </a:graphic>
              </wp:anchor>
            </w:drawing>
          </mc:Choice>
          <mc:Fallback>
            <w:pict>
              <v:rect id="_x0000_s1026" o:spid="_x0000_s1026" o:spt="1" style="position:absolute;left:0pt;margin-left:38.05pt;margin-top:7.4pt;height:24.25pt;width:74.75pt;z-index:251845632;v-text-anchor:middle;mso-width-relative:page;mso-height-relative:page;" filled="f" stroked="t" coordsize="21600,21600" o:gfxdata="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N&#10;ieBw2QAAAAgBAAAPAAAAAAAAAAEAIAAAADgAAABkcnMvZG93bnJldi54bWxQSwECFAAUAAAACACH&#10;TuJAA1a03g0CAAALBAAADgAAAAAAAAABACAAAAA+AQAAZHJzL2Uyb0RvYy54bWxQSwUGAAAAAAYA&#10;BgBZAQAAvQUAAAAA&#10;">
                <v:fill on="f" focussize="0,0"/>
                <v:stroke weight="0.25pt" color="#000000" joinstyle="miter"/>
                <v:imagedata o:title=""/>
                <o:lock v:ext="edit" aspectratio="f"/>
                <v:textbox inset="7.20472440944882pt,3.60251968503937pt,7.20472440944882pt,3.60251968503937pt">
                  <w:txbxContent>
                    <w:p>
                      <w:pPr>
                        <w:ind w:firstLine="210" w:firstLineChars="100"/>
                        <w:textAlignment w:val="top"/>
                        <w:rPr>
                          <w:rFonts w:ascii="Times New Roman" w:hAnsi="Times New Roman" w:eastAsia="宋体" w:cs="Times New Roman"/>
                          <w:szCs w:val="21"/>
                        </w:rPr>
                      </w:pPr>
                      <w:r>
                        <w:rPr>
                          <w:rFonts w:hint="eastAsia" w:ascii="仿宋_GB2312" w:hAnsi="Times New Roman" w:eastAsia="仿宋_GB2312" w:cs="Times New Roman"/>
                          <w:color w:val="000000"/>
                          <w:kern w:val="24"/>
                          <w:szCs w:val="21"/>
                          <w:lang w:eastAsia="zh-CN"/>
                        </w:rPr>
                        <w:t>四级</w:t>
                      </w:r>
                      <w:r>
                        <w:rPr>
                          <w:rFonts w:ascii="仿宋_GB2312" w:hAnsi="Times New Roman" w:eastAsia="仿宋_GB2312" w:cs="Times New Roman"/>
                          <w:color w:val="000000"/>
                          <w:kern w:val="24"/>
                          <w:szCs w:val="21"/>
                        </w:rPr>
                        <w:t>响应</w:t>
                      </w:r>
                    </w:p>
                  </w:txbxContent>
                </v:textbox>
              </v:rect>
            </w:pict>
          </mc:Fallback>
        </mc:AlternateContent>
      </w:r>
    </w:p>
    <w:p>
      <w:pPr>
        <w:widowControl w:val="0"/>
        <w:kinsoku/>
        <w:overflowPunct/>
        <w:topLinePunct/>
        <w:autoSpaceDE/>
        <w:autoSpaceDN/>
        <w:bidi w:val="0"/>
        <w:rPr>
          <w:rFonts w:hint="default" w:ascii="Times New Roman" w:hAnsi="Times New Roman" w:eastAsia="宋体" w:cs="Times New Roman"/>
        </w:rPr>
      </w:pPr>
      <w:r>
        <w:rPr>
          <w:rFonts w:hint="default" w:ascii="Times New Roman" w:hAnsi="Times New Roman" w:eastAsia="仿宋_GB2312" w:cs="Times New Roman"/>
          <w:color w:val="000000"/>
          <w:szCs w:val="32"/>
        </w:rPr>
        <mc:AlternateContent>
          <mc:Choice Requires="wps">
            <w:drawing>
              <wp:anchor distT="0" distB="0" distL="114300" distR="114300" simplePos="0" relativeHeight="251887616" behindDoc="0" locked="0" layoutInCell="1" allowOverlap="1">
                <wp:simplePos x="0" y="0"/>
                <wp:positionH relativeFrom="column">
                  <wp:posOffset>4886960</wp:posOffset>
                </wp:positionH>
                <wp:positionV relativeFrom="paragraph">
                  <wp:posOffset>53975</wp:posOffset>
                </wp:positionV>
                <wp:extent cx="539750" cy="0"/>
                <wp:effectExtent l="0" t="38100" r="12700" b="38100"/>
                <wp:wrapNone/>
                <wp:docPr id="768" name="直接箭头连接符 768"/>
                <wp:cNvGraphicFramePr/>
                <a:graphic xmlns:a="http://schemas.openxmlformats.org/drawingml/2006/main">
                  <a:graphicData uri="http://schemas.microsoft.com/office/word/2010/wordprocessingShape">
                    <wps:wsp>
                      <wps:cNvCnPr/>
                      <wps:spPr>
                        <a:xfrm flipH="true">
                          <a:off x="0" y="0"/>
                          <a:ext cx="539750" cy="0"/>
                        </a:xfrm>
                        <a:prstGeom prst="straightConnector1">
                          <a:avLst/>
                        </a:prstGeom>
                        <a:ln w="9525" cap="flat" cmpd="sng">
                          <a:solidFill>
                            <a:srgbClr val="000000"/>
                          </a:solidFill>
                          <a:prstDash val="solid"/>
                          <a:headEnd type="none" w="med" len="med"/>
                          <a:tailEnd type="stealth" w="med" len="med"/>
                        </a:ln>
                      </wps:spPr>
                      <wps:bodyPr/>
                    </wps:wsp>
                  </a:graphicData>
                </a:graphic>
              </wp:anchor>
            </w:drawing>
          </mc:Choice>
          <mc:Fallback>
            <w:pict>
              <v:shape id="_x0000_s1026" o:spid="_x0000_s1026" o:spt="32" type="#_x0000_t32" style="position:absolute;left:0pt;flip:x;margin-left:384.8pt;margin-top:4.25pt;height:0pt;width:42.5pt;z-index:251887616;mso-width-relative:page;mso-height-relative:page;" filled="f" stroked="t" coordsize="21600,21600" o:gfxdata="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MDCzMNQAAAAHAQAADwAAAAAAAAABACAAAAA4AAAA&#10;ZHJzL2Rvd25yZXYueG1sUEsBAhQAFAAAAAgAh07iQJAleu71AQAAsQMAAA4AAAAAAAAAAQAgAAAA&#10;OQEAAGRycy9lMm9Eb2MueG1sUEsFBgAAAAAGAAYAWQEAAKAFAAAAAA==&#10;">
                <v:fill on="f" focussize="0,0"/>
                <v:stroke color="#000000" joinstyle="round" endarrow="classic"/>
                <v:imagedata o:title=""/>
                <o:lock v:ext="edit" aspectratio="f"/>
              </v:shape>
            </w:pict>
          </mc:Fallback>
        </mc:AlternateContent>
      </w:r>
    </w:p>
    <w:p>
      <w:pPr>
        <w:widowControl w:val="0"/>
        <w:kinsoku/>
        <w:overflowPunct/>
        <w:topLinePunct/>
        <w:autoSpaceDE/>
        <w:autoSpaceDN/>
        <w:bidi w:val="0"/>
        <w:rPr>
          <w:rFonts w:hint="default" w:ascii="Times New Roman" w:hAnsi="Times New Roman" w:eastAsia="宋体" w:cs="Times New Roman"/>
        </w:rPr>
      </w:pPr>
      <w:r>
        <w:rPr>
          <w:rFonts w:hint="default" w:ascii="Times New Roman" w:hAnsi="Times New Roman" w:eastAsia="仿宋_GB2312" w:cs="Times New Roman"/>
          <w:color w:val="000000"/>
          <w:szCs w:val="32"/>
        </w:rPr>
        <mc:AlternateContent>
          <mc:Choice Requires="wps">
            <w:drawing>
              <wp:anchor distT="0" distB="0" distL="114300" distR="114300" simplePos="0" relativeHeight="251855872" behindDoc="0" locked="0" layoutInCell="1" allowOverlap="1">
                <wp:simplePos x="0" y="0"/>
                <wp:positionH relativeFrom="column">
                  <wp:posOffset>5259070</wp:posOffset>
                </wp:positionH>
                <wp:positionV relativeFrom="paragraph">
                  <wp:posOffset>97155</wp:posOffset>
                </wp:positionV>
                <wp:extent cx="326390" cy="1028065"/>
                <wp:effectExtent l="4445" t="4445" r="12065" b="15240"/>
                <wp:wrapNone/>
                <wp:docPr id="769" name="矩形 769"/>
                <wp:cNvGraphicFramePr/>
                <a:graphic xmlns:a="http://schemas.openxmlformats.org/drawingml/2006/main">
                  <a:graphicData uri="http://schemas.microsoft.com/office/word/2010/wordprocessingShape">
                    <wps:wsp>
                      <wps:cNvSpPr/>
                      <wps:spPr>
                        <a:xfrm>
                          <a:off x="0" y="0"/>
                          <a:ext cx="326390" cy="1028065"/>
                        </a:xfrm>
                        <a:prstGeom prst="rect">
                          <a:avLst/>
                        </a:prstGeom>
                        <a:noFill/>
                        <a:ln w="3175" cap="flat" cmpd="sng">
                          <a:solidFill>
                            <a:srgbClr val="000000"/>
                          </a:solidFill>
                          <a:prstDash val="solid"/>
                          <a:miter/>
                          <a:headEnd type="none" w="med" len="med"/>
                          <a:tailEnd type="none" w="med" len="med"/>
                        </a:ln>
                      </wps:spPr>
                      <wps:txbx>
                        <w:txbxContent>
                          <w:p>
                            <w:pPr>
                              <w:spacing w:beforeLines="50"/>
                              <w:textAlignment w:val="top"/>
                              <w:rPr>
                                <w:rFonts w:ascii="Times New Roman" w:hAnsi="Times New Roman" w:eastAsia="宋体" w:cs="Times New Roman"/>
                                <w:szCs w:val="21"/>
                              </w:rPr>
                            </w:pPr>
                            <w:r>
                              <w:rPr>
                                <w:rFonts w:ascii="仿宋_GB2312" w:hAnsi="Times New Roman" w:eastAsia="仿宋_GB2312" w:cs="Times New Roman"/>
                                <w:color w:val="000000"/>
                                <w:kern w:val="24"/>
                                <w:szCs w:val="21"/>
                              </w:rPr>
                              <w:t>响应升级</w:t>
                            </w:r>
                          </w:p>
                        </w:txbxContent>
                      </wps:txbx>
                      <wps:bodyPr lIns="91500" tIns="45752" rIns="91500" bIns="45752" anchor="ctr" anchorCtr="false" upright="true"/>
                    </wps:wsp>
                  </a:graphicData>
                </a:graphic>
              </wp:anchor>
            </w:drawing>
          </mc:Choice>
          <mc:Fallback>
            <w:pict>
              <v:rect id="_x0000_s1026" o:spid="_x0000_s1026" o:spt="1" style="position:absolute;left:0pt;margin-left:414.1pt;margin-top:7.65pt;height:80.95pt;width:25.7pt;z-index:251855872;v-text-anchor:middle;mso-width-relative:page;mso-height-relative:page;" filled="f" stroked="t" coordsize="21600,21600" o:gfxdata="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MiWwZ7ZAAAACgEAAA8AAAAAAAAAAQAgAAAAOAAAAGRycy9kb3ducmV2LnhtbFBLAQIUABQAAAAI&#10;AIdO4kD9fsNQDwIAAAwEAAAOAAAAAAAAAAEAIAAAAD4BAABkcnMvZTJvRG9jLnhtbFBLBQYAAAAA&#10;BgAGAFkBAAC/BQAAAAA=&#10;">
                <v:fill on="f" focussize="0,0"/>
                <v:stroke weight="0.25pt" color="#000000" joinstyle="miter"/>
                <v:imagedata o:title=""/>
                <o:lock v:ext="edit" aspectratio="f"/>
                <v:textbox inset="7.20472440944882pt,3.60251968503937pt,7.20472440944882pt,3.60251968503937pt">
                  <w:txbxContent>
                    <w:p>
                      <w:pPr>
                        <w:spacing w:beforeLines="50"/>
                        <w:textAlignment w:val="top"/>
                        <w:rPr>
                          <w:rFonts w:ascii="Times New Roman" w:hAnsi="Times New Roman" w:eastAsia="宋体" w:cs="Times New Roman"/>
                          <w:szCs w:val="21"/>
                        </w:rPr>
                      </w:pPr>
                      <w:r>
                        <w:rPr>
                          <w:rFonts w:ascii="仿宋_GB2312" w:hAnsi="Times New Roman" w:eastAsia="仿宋_GB2312" w:cs="Times New Roman"/>
                          <w:color w:val="000000"/>
                          <w:kern w:val="24"/>
                          <w:szCs w:val="21"/>
                        </w:rPr>
                        <w:t>响应升级</w:t>
                      </w:r>
                    </w:p>
                  </w:txbxContent>
                </v:textbox>
              </v:rect>
            </w:pict>
          </mc:Fallback>
        </mc:AlternateContent>
      </w:r>
    </w:p>
    <w:p>
      <w:pPr>
        <w:widowControl w:val="0"/>
        <w:kinsoku/>
        <w:overflowPunct/>
        <w:topLinePunct/>
        <w:autoSpaceDE/>
        <w:autoSpaceDN/>
        <w:bidi w:val="0"/>
        <w:rPr>
          <w:rFonts w:hint="default" w:ascii="Times New Roman" w:hAnsi="Times New Roman" w:eastAsia="宋体" w:cs="Times New Roman"/>
        </w:rPr>
      </w:pPr>
    </w:p>
    <w:p>
      <w:pPr>
        <w:widowControl w:val="0"/>
        <w:kinsoku/>
        <w:overflowPunct/>
        <w:topLinePunct/>
        <w:autoSpaceDE/>
        <w:autoSpaceDN/>
        <w:bidi w:val="0"/>
        <w:rPr>
          <w:rFonts w:hint="default" w:ascii="Times New Roman" w:hAnsi="Times New Roman" w:eastAsia="宋体" w:cs="Times New Roman"/>
        </w:rPr>
      </w:pPr>
      <w:r>
        <w:rPr>
          <w:rFonts w:hint="default" w:ascii="Times New Roman" w:hAnsi="Times New Roman" w:eastAsia="仿宋_GB2312" w:cs="Times New Roman"/>
          <w:color w:val="000000" w:themeColor="text1"/>
          <w:szCs w:val="32"/>
          <w14:textFill>
            <w14:solidFill>
              <w14:schemeClr w14:val="tx1"/>
            </w14:solidFill>
          </w14:textFill>
        </w:rPr>
        <mc:AlternateContent>
          <mc:Choice Requires="wps">
            <w:drawing>
              <wp:anchor distT="0" distB="0" distL="114300" distR="114300" simplePos="0" relativeHeight="251901952" behindDoc="0" locked="0" layoutInCell="1" allowOverlap="1">
                <wp:simplePos x="0" y="0"/>
                <wp:positionH relativeFrom="column">
                  <wp:posOffset>3890010</wp:posOffset>
                </wp:positionH>
                <wp:positionV relativeFrom="paragraph">
                  <wp:posOffset>-216535</wp:posOffset>
                </wp:positionV>
                <wp:extent cx="1283335" cy="1511935"/>
                <wp:effectExtent l="4445" t="4445" r="7620" b="7620"/>
                <wp:wrapNone/>
                <wp:docPr id="770" name="矩形 770"/>
                <wp:cNvGraphicFramePr/>
                <a:graphic xmlns:a="http://schemas.openxmlformats.org/drawingml/2006/main">
                  <a:graphicData uri="http://schemas.microsoft.com/office/word/2010/wordprocessingShape">
                    <wps:wsp>
                      <wps:cNvSpPr/>
                      <wps:spPr>
                        <a:xfrm>
                          <a:off x="0" y="0"/>
                          <a:ext cx="1283335" cy="1511935"/>
                        </a:xfrm>
                        <a:prstGeom prst="rect">
                          <a:avLst/>
                        </a:prstGeom>
                        <a:noFill/>
                        <a:ln w="3175" cap="flat" cmpd="sng">
                          <a:solidFill>
                            <a:srgbClr val="000000"/>
                          </a:solidFill>
                          <a:prstDash val="solid"/>
                          <a:miter/>
                          <a:headEnd type="none" w="med" len="med"/>
                          <a:tailEnd type="none" w="med" len="med"/>
                        </a:ln>
                      </wps:spPr>
                      <wps:txbx>
                        <w:txbxContent>
                          <w:p>
                            <w:pPr>
                              <w:ind w:firstLine="360" w:firstLineChars="200"/>
                              <w:textAlignment w:val="top"/>
                              <w:rPr>
                                <w:rFonts w:hint="eastAsia" w:ascii="仿宋_GB2312" w:hAnsi="Times New Roman" w:eastAsia="仿宋_GB2312" w:cs="Times New Roman"/>
                                <w:color w:val="000000"/>
                                <w:kern w:val="24"/>
                                <w:sz w:val="18"/>
                                <w:szCs w:val="15"/>
                                <w:lang w:val="en-US" w:eastAsia="zh-CN" w:bidi="ar-SA"/>
                              </w:rPr>
                            </w:pPr>
                            <w:r>
                              <w:rPr>
                                <w:rFonts w:hint="eastAsia" w:ascii="仿宋_GB2312" w:hAnsi="Times New Roman" w:eastAsia="仿宋_GB2312" w:cs="Times New Roman"/>
                                <w:color w:val="000000"/>
                                <w:kern w:val="24"/>
                                <w:sz w:val="18"/>
                                <w:szCs w:val="15"/>
                                <w:lang w:val="en-US" w:eastAsia="zh-CN" w:bidi="ar-SA"/>
                              </w:rPr>
                              <w:t>市指挥部办公室相关单位、区人民政府和专家组成现场指挥部，负责火灾事故处置。市指挥部总指挥赶赴现场，市委、市政府主要领导同志到现场进行指挥协调。</w:t>
                            </w:r>
                          </w:p>
                        </w:txbxContent>
                      </wps:txbx>
                      <wps:bodyPr lIns="91429" tIns="45716" rIns="91429" bIns="45716" anchor="ctr" anchorCtr="false" upright="true"/>
                    </wps:wsp>
                  </a:graphicData>
                </a:graphic>
              </wp:anchor>
            </w:drawing>
          </mc:Choice>
          <mc:Fallback>
            <w:pict>
              <v:rect id="_x0000_s1026" o:spid="_x0000_s1026" o:spt="1" style="position:absolute;left:0pt;margin-left:306.3pt;margin-top:-17.05pt;height:119.05pt;width:101.05pt;z-index:251901952;v-text-anchor:middle;mso-width-relative:page;mso-height-relative:page;" filled="f" stroked="t" coordsize="21600,21600" o:gfxdata="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s2KP2QAAAAsBAAAPAAAAAAAAAAEAIAAAADgAAABkcnMvZG93bnJldi54bWxQSwECFAAUAAAA&#10;CACHTuJA92sN8BACAAANBAAADgAAAAAAAAABACAAAAA+AQAAZHJzL2Uyb0RvYy54bWxQSwUGAAAA&#10;AAYABgBZAQAAwAUAAAAA&#10;">
                <v:fill on="f" focussize="0,0"/>
                <v:stroke weight="0.25pt" color="#000000" joinstyle="miter"/>
                <v:imagedata o:title=""/>
                <o:lock v:ext="edit" aspectratio="f"/>
                <v:textbox inset="7.19913385826772pt,3.59968503937008pt,7.19913385826772pt,3.59968503937008pt">
                  <w:txbxContent>
                    <w:p>
                      <w:pPr>
                        <w:ind w:firstLine="360" w:firstLineChars="200"/>
                        <w:textAlignment w:val="top"/>
                        <w:rPr>
                          <w:rFonts w:hint="eastAsia" w:ascii="仿宋_GB2312" w:hAnsi="Times New Roman" w:eastAsia="仿宋_GB2312" w:cs="Times New Roman"/>
                          <w:color w:val="000000"/>
                          <w:kern w:val="24"/>
                          <w:sz w:val="18"/>
                          <w:szCs w:val="15"/>
                          <w:lang w:val="en-US" w:eastAsia="zh-CN" w:bidi="ar-SA"/>
                        </w:rPr>
                      </w:pPr>
                      <w:r>
                        <w:rPr>
                          <w:rFonts w:hint="eastAsia" w:ascii="仿宋_GB2312" w:hAnsi="Times New Roman" w:eastAsia="仿宋_GB2312" w:cs="Times New Roman"/>
                          <w:color w:val="000000"/>
                          <w:kern w:val="24"/>
                          <w:sz w:val="18"/>
                          <w:szCs w:val="15"/>
                          <w:lang w:val="en-US" w:eastAsia="zh-CN" w:bidi="ar-SA"/>
                        </w:rPr>
                        <w:t>市指挥部办公室相关单位、区人民政府和专家组成现场指挥部，负责火灾事故处置。市指挥部总指挥赶赴现场，市委、市政府主要领导同志到现场进行指挥协调。</w:t>
                      </w:r>
                    </w:p>
                  </w:txbxContent>
                </v:textbox>
              </v:rect>
            </w:pict>
          </mc:Fallback>
        </mc:AlternateContent>
      </w:r>
    </w:p>
    <w:p>
      <w:pPr>
        <w:widowControl w:val="0"/>
        <w:kinsoku/>
        <w:overflowPunct/>
        <w:topLinePunct/>
        <w:autoSpaceDE/>
        <w:autoSpaceDN/>
        <w:bidi w:val="0"/>
        <w:rPr>
          <w:rFonts w:hint="default" w:ascii="Times New Roman" w:hAnsi="Times New Roman" w:eastAsia="宋体" w:cs="Times New Roman"/>
        </w:rPr>
      </w:pPr>
    </w:p>
    <w:p>
      <w:pPr>
        <w:widowControl w:val="0"/>
        <w:kinsoku/>
        <w:overflowPunct/>
        <w:topLinePunct/>
        <w:autoSpaceDE/>
        <w:autoSpaceDN/>
        <w:bidi w:val="0"/>
        <w:rPr>
          <w:rFonts w:hint="default" w:ascii="Times New Roman" w:hAnsi="Times New Roman" w:eastAsia="宋体" w:cs="Times New Roman"/>
        </w:rPr>
      </w:pPr>
    </w:p>
    <w:p>
      <w:pPr>
        <w:widowControl w:val="0"/>
        <w:kinsoku/>
        <w:overflowPunct/>
        <w:topLinePunct/>
        <w:autoSpaceDE/>
        <w:autoSpaceDN/>
        <w:bidi w:val="0"/>
        <w:rPr>
          <w:rFonts w:hint="default" w:ascii="Times New Roman" w:hAnsi="Times New Roman" w:eastAsia="宋体" w:cs="Times New Roman"/>
        </w:rPr>
      </w:pPr>
    </w:p>
    <w:p>
      <w:pPr>
        <w:widowControl w:val="0"/>
        <w:kinsoku/>
        <w:overflowPunct/>
        <w:topLinePunct/>
        <w:autoSpaceDE/>
        <w:autoSpaceDN/>
        <w:bidi w:val="0"/>
        <w:rPr>
          <w:rFonts w:hint="default" w:ascii="Times New Roman" w:hAnsi="Times New Roman" w:eastAsia="宋体" w:cs="Times New Roman"/>
        </w:rPr>
      </w:pPr>
      <w:r>
        <w:rPr>
          <w:rFonts w:hint="default" w:ascii="Times New Roman" w:hAnsi="Times New Roman" w:eastAsia="仿宋_GB2312" w:cs="Times New Roman"/>
          <w:color w:val="000000"/>
          <w:szCs w:val="32"/>
        </w:rPr>
        <mc:AlternateContent>
          <mc:Choice Requires="wps">
            <w:drawing>
              <wp:anchor distT="0" distB="0" distL="114300" distR="114300" simplePos="0" relativeHeight="251894784" behindDoc="0" locked="0" layoutInCell="1" allowOverlap="1">
                <wp:simplePos x="0" y="0"/>
                <wp:positionH relativeFrom="column">
                  <wp:posOffset>5189220</wp:posOffset>
                </wp:positionH>
                <wp:positionV relativeFrom="paragraph">
                  <wp:posOffset>109855</wp:posOffset>
                </wp:positionV>
                <wp:extent cx="452755" cy="319405"/>
                <wp:effectExtent l="6985" t="6350" r="16510" b="17145"/>
                <wp:wrapNone/>
                <wp:docPr id="771" name="六边形 771"/>
                <wp:cNvGraphicFramePr/>
                <a:graphic xmlns:a="http://schemas.openxmlformats.org/drawingml/2006/main">
                  <a:graphicData uri="http://schemas.microsoft.com/office/word/2010/wordprocessingShape">
                    <wps:wsp>
                      <wps:cNvSpPr/>
                      <wps:spPr>
                        <a:xfrm>
                          <a:off x="0" y="0"/>
                          <a:ext cx="452755" cy="319405"/>
                        </a:xfrm>
                        <a:prstGeom prst="hexagon">
                          <a:avLst>
                            <a:gd name="adj" fmla="val 21596"/>
                            <a:gd name="vf" fmla="val 115470"/>
                          </a:avLst>
                        </a:prstGeom>
                        <a:solidFill>
                          <a:srgbClr val="FFFFFF"/>
                        </a:solidFill>
                        <a:ln w="12700" cap="flat" cmpd="sng">
                          <a:solidFill>
                            <a:srgbClr val="000000"/>
                          </a:solidFill>
                          <a:prstDash val="solid"/>
                          <a:miter/>
                          <a:headEnd type="none" w="med" len="med"/>
                          <a:tailEnd type="none" w="med" len="med"/>
                        </a:ln>
                      </wps:spPr>
                      <wps:txbx>
                        <w:txbxContent>
                          <w:p>
                            <w:pPr>
                              <w:jc w:val="center"/>
                              <w:textAlignment w:val="top"/>
                              <w:rPr>
                                <w:rFonts w:ascii="仿宋_GB2312" w:hAnsi="Times New Roman" w:eastAsia="仿宋_GB2312" w:cs="Times New Roman"/>
                                <w:color w:val="000000"/>
                                <w:kern w:val="24"/>
                                <w:szCs w:val="21"/>
                              </w:rPr>
                            </w:pPr>
                            <w:r>
                              <w:rPr>
                                <w:rFonts w:hint="eastAsia" w:ascii="仿宋_GB2312" w:hAnsi="Times New Roman" w:eastAsia="仿宋_GB2312" w:cs="Times New Roman"/>
                                <w:color w:val="000000"/>
                                <w:kern w:val="24"/>
                                <w:szCs w:val="21"/>
                              </w:rPr>
                              <w:t>否</w:t>
                            </w:r>
                          </w:p>
                        </w:txbxContent>
                      </wps:txbx>
                      <wps:bodyPr anchor="ctr" anchorCtr="false" upright="true"/>
                    </wps:wsp>
                  </a:graphicData>
                </a:graphic>
              </wp:anchor>
            </w:drawing>
          </mc:Choice>
          <mc:Fallback>
            <w:pict>
              <v:shape id="_x0000_s1026" o:spid="_x0000_s1026" o:spt="9" type="#_x0000_t9" style="position:absolute;left:0pt;margin-left:408.6pt;margin-top:8.65pt;height:25.15pt;width:35.65pt;z-index:251894784;v-text-anchor:middle;mso-width-relative:page;mso-height-relative:page;" fillcolor="#FFFFFF" filled="t" stroked="t" coordsize="21600,21600" o:gfxdata="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BqIclbVAAAACQEAAA8AAAAAAAAAAQAgAAAAOAAAAGRycy9k&#10;b3ducmV2LnhtbFBLAQIUABQAAAAIAIdO4kCiGeyBKAIAAFYEAAAOAAAAAAAAAAEAIAAAADoBAABk&#10;cnMvZTJvRG9jLnhtbFBLBQYAAAAABgAGAFkBAADUBQAAAAA=&#10;" adj="3291">
                <v:fill on="t" focussize="0,0"/>
                <v:stroke weight="1pt" color="#000000" joinstyle="miter"/>
                <v:imagedata o:title=""/>
                <o:lock v:ext="edit" aspectratio="f"/>
                <v:textbox>
                  <w:txbxContent>
                    <w:p>
                      <w:pPr>
                        <w:jc w:val="center"/>
                        <w:textAlignment w:val="top"/>
                        <w:rPr>
                          <w:rFonts w:ascii="仿宋_GB2312" w:hAnsi="Times New Roman" w:eastAsia="仿宋_GB2312" w:cs="Times New Roman"/>
                          <w:color w:val="000000"/>
                          <w:kern w:val="24"/>
                          <w:szCs w:val="21"/>
                        </w:rPr>
                      </w:pPr>
                      <w:r>
                        <w:rPr>
                          <w:rFonts w:hint="eastAsia" w:ascii="仿宋_GB2312" w:hAnsi="Times New Roman" w:eastAsia="仿宋_GB2312" w:cs="Times New Roman"/>
                          <w:color w:val="000000"/>
                          <w:kern w:val="24"/>
                          <w:szCs w:val="21"/>
                        </w:rPr>
                        <w:t>否</w:t>
                      </w:r>
                    </w:p>
                  </w:txbxContent>
                </v:textbox>
              </v:shape>
            </w:pict>
          </mc:Fallback>
        </mc:AlternateContent>
      </w:r>
    </w:p>
    <w:p>
      <w:pPr>
        <w:widowControl w:val="0"/>
        <w:kinsoku/>
        <w:overflowPunct/>
        <w:topLinePunct/>
        <w:autoSpaceDE/>
        <w:autoSpaceDN/>
        <w:bidi w:val="0"/>
        <w:rPr>
          <w:rFonts w:hint="default" w:ascii="Times New Roman" w:hAnsi="Times New Roman" w:eastAsia="宋体" w:cs="Times New Roman"/>
        </w:rPr>
      </w:pPr>
    </w:p>
    <w:p>
      <w:pPr>
        <w:widowControl w:val="0"/>
        <w:kinsoku/>
        <w:overflowPunct/>
        <w:topLinePunct/>
        <w:autoSpaceDE/>
        <w:autoSpaceDN/>
        <w:bidi w:val="0"/>
        <w:rPr>
          <w:rFonts w:hint="default" w:ascii="Times New Roman" w:hAnsi="Times New Roman" w:eastAsia="宋体" w:cs="Times New Roman"/>
        </w:rPr>
      </w:pPr>
      <w:r>
        <w:rPr>
          <w:rFonts w:hint="default" w:ascii="Times New Roman" w:hAnsi="Times New Roman" w:eastAsia="仿宋_GB2312" w:cs="Times New Roman"/>
          <w:color w:val="000000"/>
          <w:szCs w:val="32"/>
        </w:rPr>
        <mc:AlternateContent>
          <mc:Choice Requires="wps">
            <w:drawing>
              <wp:anchor distT="0" distB="0" distL="114300" distR="114300" simplePos="0" relativeHeight="251878400" behindDoc="0" locked="0" layoutInCell="1" allowOverlap="1">
                <wp:simplePos x="0" y="0"/>
                <wp:positionH relativeFrom="column">
                  <wp:posOffset>5420360</wp:posOffset>
                </wp:positionH>
                <wp:positionV relativeFrom="paragraph">
                  <wp:posOffset>90170</wp:posOffset>
                </wp:positionV>
                <wp:extent cx="635" cy="120650"/>
                <wp:effectExtent l="4445" t="0" r="13970" b="12700"/>
                <wp:wrapNone/>
                <wp:docPr id="772" name="直接箭头连接符 772"/>
                <wp:cNvGraphicFramePr/>
                <a:graphic xmlns:a="http://schemas.openxmlformats.org/drawingml/2006/main">
                  <a:graphicData uri="http://schemas.microsoft.com/office/word/2010/wordprocessingShape">
                    <wps:wsp>
                      <wps:cNvCnPr/>
                      <wps:spPr>
                        <a:xfrm>
                          <a:off x="0" y="0"/>
                          <a:ext cx="635" cy="1206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426.8pt;margin-top:7.1pt;height:9.5pt;width:0.05pt;z-index:251878400;mso-width-relative:page;mso-height-relative:page;" filled="f" stroked="t" coordsize="21600,21600" o:gfxdata="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JKLHSrXAAAACQEAAA8AAAAAAAAAAQAgAAAAOAAAAGRycy9kb3ducmV2&#10;LnhtbFBLAQIUABQAAAAIAIdO4kBb8beM5wEAAKMDAAAOAAAAAAAAAAEAIAAAADwBAABkcnMvZTJv&#10;RG9jLnhtbFBLBQYAAAAABgAGAFkBAACVBQAAAAA=&#10;">
                <v:fill on="f" focussize="0,0"/>
                <v:stroke color="#000000" joinstyle="round"/>
                <v:imagedata o:title=""/>
                <o:lock v:ext="edit" aspectratio="f"/>
              </v:shape>
            </w:pict>
          </mc:Fallback>
        </mc:AlternateContent>
      </w:r>
    </w:p>
    <w:p>
      <w:pPr>
        <w:widowControl w:val="0"/>
        <w:kinsoku/>
        <w:overflowPunct/>
        <w:topLinePunct/>
        <w:autoSpaceDE/>
        <w:autoSpaceDN/>
        <w:bidi w:val="0"/>
        <w:rPr>
          <w:rFonts w:hint="default" w:ascii="Times New Roman" w:hAnsi="Times New Roman" w:eastAsia="宋体" w:cs="Times New Roman"/>
        </w:rPr>
      </w:pPr>
      <w:r>
        <w:rPr>
          <w:rFonts w:hint="default" w:ascii="Times New Roman" w:hAnsi="Times New Roman" w:eastAsia="仿宋_GB2312" w:cs="Times New Roman"/>
          <w:color w:val="000000"/>
          <w:szCs w:val="32"/>
        </w:rPr>
        <mc:AlternateContent>
          <mc:Choice Requires="wps">
            <w:drawing>
              <wp:anchor distT="0" distB="0" distL="114300" distR="114300" simplePos="0" relativeHeight="251886592" behindDoc="0" locked="0" layoutInCell="1" allowOverlap="1">
                <wp:simplePos x="0" y="0"/>
                <wp:positionH relativeFrom="column">
                  <wp:posOffset>5422265</wp:posOffset>
                </wp:positionH>
                <wp:positionV relativeFrom="paragraph">
                  <wp:posOffset>161290</wp:posOffset>
                </wp:positionV>
                <wp:extent cx="635" cy="179705"/>
                <wp:effectExtent l="38100" t="0" r="37465" b="10795"/>
                <wp:wrapNone/>
                <wp:docPr id="773" name="直接箭头连接符 773"/>
                <wp:cNvGraphicFramePr/>
                <a:graphic xmlns:a="http://schemas.openxmlformats.org/drawingml/2006/main">
                  <a:graphicData uri="http://schemas.microsoft.com/office/word/2010/wordprocessingShape">
                    <wps:wsp>
                      <wps:cNvCnPr/>
                      <wps:spPr>
                        <a:xfrm>
                          <a:off x="0" y="0"/>
                          <a:ext cx="635" cy="179705"/>
                        </a:xfrm>
                        <a:prstGeom prst="straightConnector1">
                          <a:avLst/>
                        </a:prstGeom>
                        <a:ln w="9525" cap="flat" cmpd="sng">
                          <a:solidFill>
                            <a:srgbClr val="000000"/>
                          </a:solidFill>
                          <a:prstDash val="solid"/>
                          <a:headEnd type="stealth" w="med" len="med"/>
                          <a:tailEnd type="none" w="med" len="med"/>
                        </a:ln>
                      </wps:spPr>
                      <wps:bodyPr/>
                    </wps:wsp>
                  </a:graphicData>
                </a:graphic>
              </wp:anchor>
            </w:drawing>
          </mc:Choice>
          <mc:Fallback>
            <w:pict>
              <v:shape id="_x0000_s1026" o:spid="_x0000_s1026" o:spt="32" type="#_x0000_t32" style="position:absolute;left:0pt;margin-left:426.95pt;margin-top:12.7pt;height:14.15pt;width:0.05pt;z-index:251886592;mso-width-relative:page;mso-height-relative:page;" filled="f" stroked="t" coordsize="21600,21600" o:gfxdata="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JLjdcvZAAAACQEAAA8AAAAAAAAAAQAgAAAAOAAAAGRycy9k&#10;b3ducmV2LnhtbFBLAQIUABQAAAAIAIdO4kCquGSs6wEAAKYDAAAOAAAAAAAAAAEAIAAAAD4BAABk&#10;cnMvZTJvRG9jLnhtbFBLBQYAAAAABgAGAFkBAACbBQAAAAA=&#10;">
                <v:fill on="f" focussize="0,0"/>
                <v:stroke color="#000000" joinstyle="round" startarrow="classic"/>
                <v:imagedata o:title=""/>
                <o:lock v:ext="edit" aspectratio="f"/>
              </v:shape>
            </w:pict>
          </mc:Fallback>
        </mc:AlternateContent>
      </w:r>
    </w:p>
    <w:p>
      <w:pPr>
        <w:widowControl w:val="0"/>
        <w:kinsoku/>
        <w:overflowPunct/>
        <w:topLinePunct/>
        <w:autoSpaceDE/>
        <w:autoSpaceDN/>
        <w:bidi w:val="0"/>
        <w:rPr>
          <w:rFonts w:hint="default" w:ascii="Times New Roman" w:hAnsi="Times New Roman" w:eastAsia="宋体" w:cs="Times New Roman"/>
        </w:rPr>
      </w:pPr>
    </w:p>
    <w:p>
      <w:pPr>
        <w:widowControl w:val="0"/>
        <w:kinsoku/>
        <w:overflowPunct/>
        <w:topLinePunct/>
        <w:autoSpaceDE/>
        <w:autoSpaceDN/>
        <w:bidi w:val="0"/>
        <w:rPr>
          <w:rFonts w:hint="default" w:ascii="Times New Roman" w:hAnsi="Times New Roman" w:eastAsia="宋体" w:cs="Times New Roman"/>
        </w:rPr>
      </w:pPr>
    </w:p>
    <w:p>
      <w:pPr>
        <w:widowControl w:val="0"/>
        <w:kinsoku/>
        <w:overflowPunct/>
        <w:topLinePunct/>
        <w:autoSpaceDE/>
        <w:autoSpaceDN/>
        <w:bidi w:val="0"/>
        <w:rPr>
          <w:rFonts w:hint="default" w:ascii="Times New Roman" w:hAnsi="Times New Roman" w:eastAsia="宋体" w:cs="Times New Roman"/>
        </w:rPr>
      </w:pPr>
    </w:p>
    <w:p>
      <w:pPr>
        <w:widowControl w:val="0"/>
        <w:kinsoku/>
        <w:overflowPunct/>
        <w:topLinePunct/>
        <w:autoSpaceDE/>
        <w:autoSpaceDN/>
        <w:bidi w:val="0"/>
        <w:rPr>
          <w:rFonts w:hint="default" w:ascii="Times New Roman" w:hAnsi="Times New Roman" w:eastAsia="宋体" w:cs="Times New Roman"/>
        </w:rPr>
      </w:pPr>
    </w:p>
    <w:p>
      <w:pPr>
        <w:widowControl w:val="0"/>
        <w:kinsoku/>
        <w:overflowPunct/>
        <w:topLinePunct/>
        <w:autoSpaceDE/>
        <w:autoSpaceDN/>
        <w:bidi w:val="0"/>
        <w:rPr>
          <w:rFonts w:hint="default" w:ascii="Times New Roman" w:hAnsi="Times New Roman" w:eastAsia="宋体" w:cs="Times New Roman"/>
        </w:rPr>
      </w:pPr>
    </w:p>
    <w:p>
      <w:pPr>
        <w:widowControl w:val="0"/>
        <w:kinsoku/>
        <w:overflowPunct/>
        <w:topLinePunct/>
        <w:autoSpaceDE/>
        <w:autoSpaceDN/>
        <w:bidi w:val="0"/>
        <w:rPr>
          <w:rFonts w:hint="default" w:ascii="Times New Roman" w:hAnsi="Times New Roman" w:eastAsia="宋体" w:cs="Times New Roman"/>
        </w:rPr>
      </w:pPr>
    </w:p>
    <w:p>
      <w:pPr>
        <w:widowControl w:val="0"/>
        <w:kinsoku/>
        <w:overflowPunct/>
        <w:topLinePunct/>
        <w:autoSpaceDE/>
        <w:autoSpaceDN/>
        <w:bidi w:val="0"/>
        <w:rPr>
          <w:rFonts w:hint="default" w:ascii="Times New Roman" w:hAnsi="Times New Roman" w:eastAsia="宋体" w:cs="Times New Roman"/>
        </w:rPr>
      </w:pPr>
    </w:p>
    <w:p>
      <w:pPr>
        <w:widowControl w:val="0"/>
        <w:kinsoku/>
        <w:overflowPunct/>
        <w:topLinePunct/>
        <w:autoSpaceDE/>
        <w:autoSpaceDN/>
        <w:bidi w:val="0"/>
        <w:rPr>
          <w:rFonts w:hint="default" w:ascii="Times New Roman" w:hAnsi="Times New Roman" w:eastAsia="宋体" w:cs="Times New Roman"/>
        </w:rPr>
      </w:pPr>
    </w:p>
    <w:p>
      <w:pPr>
        <w:widowControl w:val="0"/>
        <w:kinsoku/>
        <w:overflowPunct/>
        <w:topLinePunct/>
        <w:autoSpaceDE/>
        <w:autoSpaceDN/>
        <w:bidi w:val="0"/>
        <w:rPr>
          <w:rFonts w:hint="default" w:ascii="Times New Roman" w:hAnsi="Times New Roman" w:eastAsia="宋体" w:cs="Times New Roman"/>
        </w:rPr>
      </w:pPr>
    </w:p>
    <w:p>
      <w:pPr>
        <w:widowControl w:val="0"/>
        <w:kinsoku/>
        <w:overflowPunct/>
        <w:topLinePunct/>
        <w:autoSpaceDE/>
        <w:autoSpaceDN/>
        <w:bidi w:val="0"/>
        <w:rPr>
          <w:rFonts w:hint="default" w:ascii="Times New Roman" w:hAnsi="Times New Roman" w:eastAsia="宋体" w:cs="Times New Roman"/>
        </w:rPr>
      </w:pPr>
    </w:p>
    <w:p>
      <w:pPr>
        <w:widowControl w:val="0"/>
        <w:kinsoku/>
        <w:overflowPunct/>
        <w:topLinePunct/>
        <w:autoSpaceDE/>
        <w:autoSpaceDN/>
        <w:bidi w:val="0"/>
        <w:rPr>
          <w:rFonts w:hint="default" w:ascii="Times New Roman" w:hAnsi="Times New Roman" w:eastAsia="宋体" w:cs="Times New Roman"/>
        </w:rPr>
      </w:pPr>
    </w:p>
    <w:p>
      <w:pPr>
        <w:widowControl w:val="0"/>
        <w:tabs>
          <w:tab w:val="left" w:pos="6406"/>
        </w:tabs>
        <w:kinsoku/>
        <w:overflowPunct/>
        <w:topLinePunct/>
        <w:autoSpaceDE/>
        <w:autoSpaceDN/>
        <w:bidi w:val="0"/>
        <w:jc w:val="left"/>
        <w:rPr>
          <w:rFonts w:hint="default" w:ascii="Times New Roman" w:hAnsi="Times New Roman" w:eastAsia="宋体" w:cs="Times New Roman"/>
        </w:rPr>
      </w:pPr>
      <w:r>
        <w:rPr>
          <w:rFonts w:hint="default" w:ascii="Times New Roman" w:hAnsi="Times New Roman" w:eastAsia="宋体" w:cs="Times New Roman"/>
        </w:rPr>
        <w:tab/>
      </w:r>
    </w:p>
    <w:p>
      <w:pPr>
        <w:keepNext w:val="0"/>
        <w:keepLines w:val="0"/>
        <w:pageBreakBefore w:val="0"/>
        <w:widowControl w:val="0"/>
        <w:kinsoku/>
        <w:wordWrap/>
        <w:overflowPunct/>
        <w:topLinePunct/>
        <w:autoSpaceDE/>
        <w:autoSpaceDN/>
        <w:bidi w:val="0"/>
        <w:snapToGrid/>
        <w:spacing w:line="560" w:lineRule="exact"/>
        <w:ind w:left="0" w:leftChars="0"/>
        <w:rPr>
          <w:rStyle w:val="62"/>
          <w:rFonts w:hint="default" w:ascii="Times New Roman" w:hAnsi="Times New Roman" w:eastAsia="黑体" w:cs="Times New Roman"/>
          <w:color w:val="000000"/>
          <w:sz w:val="32"/>
          <w:szCs w:val="32"/>
          <w:lang w:eastAsia="zh-CN"/>
        </w:rPr>
      </w:pPr>
      <w:r>
        <w:rPr>
          <w:rStyle w:val="62"/>
          <w:rFonts w:hint="default" w:ascii="Times New Roman" w:hAnsi="Times New Roman" w:eastAsia="黑体" w:cs="Times New Roman"/>
          <w:color w:val="000000"/>
          <w:sz w:val="32"/>
          <w:szCs w:val="32"/>
        </w:rPr>
        <w:t>附件</w:t>
      </w:r>
      <w:r>
        <w:rPr>
          <w:rStyle w:val="62"/>
          <w:rFonts w:hint="default" w:ascii="Times New Roman" w:hAnsi="Times New Roman" w:eastAsia="黑体" w:cs="Times New Roman"/>
          <w:color w:val="000000"/>
          <w:sz w:val="32"/>
          <w:szCs w:val="32"/>
          <w:lang w:val="en-US" w:eastAsia="zh-CN"/>
        </w:rPr>
        <w:t>3</w:t>
      </w:r>
    </w:p>
    <w:p>
      <w:pPr>
        <w:keepNext w:val="0"/>
        <w:keepLines w:val="0"/>
        <w:pageBreakBefore w:val="0"/>
        <w:widowControl w:val="0"/>
        <w:kinsoku/>
        <w:wordWrap/>
        <w:overflowPunct/>
        <w:topLinePunct/>
        <w:autoSpaceDE/>
        <w:autoSpaceDN/>
        <w:bidi w:val="0"/>
        <w:snapToGrid/>
        <w:spacing w:line="560" w:lineRule="exact"/>
        <w:ind w:left="0" w:leftChars="0"/>
        <w:jc w:val="center"/>
        <w:rPr>
          <w:rStyle w:val="62"/>
          <w:rFonts w:hint="default" w:ascii="Times New Roman" w:hAnsi="Times New Roman" w:eastAsia="方正小标宋简体" w:cs="Times New Roman"/>
          <w:color w:val="000000"/>
          <w:kern w:val="2"/>
          <w:sz w:val="44"/>
          <w:szCs w:val="44"/>
          <w:lang w:val="en-US" w:eastAsia="zh-CN" w:bidi="ar-SA"/>
        </w:rPr>
      </w:pPr>
      <w:r>
        <w:rPr>
          <w:rStyle w:val="62"/>
          <w:rFonts w:hint="default" w:ascii="Times New Roman" w:hAnsi="Times New Roman" w:eastAsia="方正小标宋简体" w:cs="Times New Roman"/>
          <w:color w:val="000000"/>
          <w:kern w:val="2"/>
          <w:sz w:val="44"/>
          <w:szCs w:val="44"/>
          <w:lang w:val="en-US" w:eastAsia="zh-CN" w:bidi="ar-SA"/>
        </w:rPr>
        <w:t>成员单位联络表</w:t>
      </w:r>
    </w:p>
    <w:tbl>
      <w:tblPr>
        <w:tblStyle w:val="21"/>
        <w:tblW w:w="7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9"/>
        <w:gridCol w:w="1130"/>
        <w:gridCol w:w="2221"/>
        <w:gridCol w:w="2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snapToGrid/>
              <w:spacing w:line="560" w:lineRule="exact"/>
              <w:ind w:left="0" w:leftChars="0"/>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单位</w:t>
            </w:r>
          </w:p>
        </w:tc>
        <w:tc>
          <w:tcPr>
            <w:tcW w:w="1130" w:type="dxa"/>
            <w:vAlign w:val="center"/>
          </w:tcPr>
          <w:p>
            <w:pPr>
              <w:keepNext w:val="0"/>
              <w:keepLines w:val="0"/>
              <w:pageBreakBefore w:val="0"/>
              <w:widowControl w:val="0"/>
              <w:kinsoku/>
              <w:wordWrap/>
              <w:overflowPunct/>
              <w:topLinePunct/>
              <w:autoSpaceDE/>
              <w:autoSpaceDN/>
              <w:bidi w:val="0"/>
              <w:snapToGrid/>
              <w:spacing w:line="560" w:lineRule="exact"/>
              <w:ind w:left="0" w:leftChars="0"/>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姓名</w:t>
            </w:r>
          </w:p>
        </w:tc>
        <w:tc>
          <w:tcPr>
            <w:tcW w:w="2221" w:type="dxa"/>
            <w:vAlign w:val="center"/>
          </w:tcPr>
          <w:p>
            <w:pPr>
              <w:keepNext w:val="0"/>
              <w:keepLines w:val="0"/>
              <w:pageBreakBefore w:val="0"/>
              <w:widowControl w:val="0"/>
              <w:kinsoku/>
              <w:wordWrap/>
              <w:overflowPunct/>
              <w:topLinePunct/>
              <w:autoSpaceDE/>
              <w:autoSpaceDN/>
              <w:bidi w:val="0"/>
              <w:snapToGrid/>
              <w:spacing w:line="560" w:lineRule="exact"/>
              <w:ind w:left="0" w:leftChars="0"/>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职务</w:t>
            </w:r>
          </w:p>
        </w:tc>
        <w:tc>
          <w:tcPr>
            <w:tcW w:w="2052" w:type="dxa"/>
            <w:vAlign w:val="center"/>
          </w:tcPr>
          <w:p>
            <w:pPr>
              <w:keepNext w:val="0"/>
              <w:keepLines w:val="0"/>
              <w:pageBreakBefore w:val="0"/>
              <w:widowControl w:val="0"/>
              <w:kinsoku/>
              <w:wordWrap/>
              <w:overflowPunct/>
              <w:topLinePunct/>
              <w:autoSpaceDE/>
              <w:autoSpaceDN/>
              <w:bidi w:val="0"/>
              <w:snapToGrid/>
              <w:spacing w:line="560" w:lineRule="exact"/>
              <w:ind w:left="0" w:leftChars="0"/>
              <w:jc w:val="center"/>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区委宣传部</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崔彦海</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副部长、三级调研员</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29142251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区委网信办</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王  鹏</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副主任</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59137855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公安蓟州分局</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杨泽华</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副局长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82863044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区民政局</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王</w:t>
            </w:r>
            <w:r>
              <w:rPr>
                <w:rFonts w:hint="eastAsia"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lang w:val="en-US" w:eastAsia="zh-CN"/>
              </w:rPr>
              <w:t>岩</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副局长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29142206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区财政局</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王海军</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副局长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29142212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区人社局</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佟志江</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四级调研员</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82862113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区生态环境局</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 w:eastAsia="zh-CN"/>
              </w:rPr>
              <w:t>邱士军</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副局长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82869001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区住房建设委</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马保文</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2"/>
                <w:szCs w:val="22"/>
                <w:lang w:val="en-US" w:eastAsia="zh-CN"/>
              </w:rPr>
            </w:pPr>
            <w:r>
              <w:rPr>
                <w:rFonts w:hint="default" w:ascii="Times New Roman" w:hAnsi="Times New Roman" w:eastAsia="仿宋_GB2312" w:cs="Times New Roman"/>
                <w:sz w:val="22"/>
                <w:szCs w:val="22"/>
                <w:lang w:val="en-US" w:eastAsia="zh-CN"/>
              </w:rPr>
              <w:t>住建综合执法</w:t>
            </w:r>
          </w:p>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2"/>
                <w:szCs w:val="22"/>
                <w:lang w:val="en-US" w:eastAsia="zh-CN"/>
              </w:rPr>
              <w:t>支队支队长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29038585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区城市管理委</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王铁明</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副主任</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29143475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区交通局</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谢昌岭</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二级调研员</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29142737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区水务局</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 w:eastAsia="zh-CN"/>
              </w:rPr>
              <w:t>姜艳国</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二级调研员</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29742617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区商务局</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段爱国</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副局长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29142413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区卫生健康委</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 w:eastAsia="zh-CN"/>
              </w:rPr>
              <w:t>金</w:t>
            </w:r>
            <w:r>
              <w:rPr>
                <w:rFonts w:hint="eastAsia"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lang w:val="en" w:eastAsia="zh-CN"/>
              </w:rPr>
              <w:t>磊</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副主任</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82829001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区应急局</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 w:eastAsia="zh-CN"/>
              </w:rPr>
              <w:t>陈宝战</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副局长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29142040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区国动办</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张文玉</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副主任</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60819677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区气象局</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 w:eastAsia="zh-CN"/>
              </w:rPr>
              <w:t>李宏伟</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 w:eastAsia="zh-CN"/>
              </w:rPr>
              <w:t>副局长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29149276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2"/>
                <w:szCs w:val="22"/>
                <w:lang w:val="en-US" w:eastAsia="zh-CN"/>
              </w:rPr>
            </w:pPr>
            <w:r>
              <w:rPr>
                <w:rFonts w:hint="default" w:ascii="Times New Roman" w:hAnsi="Times New Roman" w:eastAsia="仿宋_GB2312" w:cs="Times New Roman"/>
                <w:sz w:val="22"/>
                <w:szCs w:val="22"/>
                <w:lang w:val="en-US" w:eastAsia="zh-CN"/>
              </w:rPr>
              <w:t>区工业和</w:t>
            </w:r>
          </w:p>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2"/>
                <w:szCs w:val="22"/>
                <w:lang w:val="en-US" w:eastAsia="zh-CN"/>
              </w:rPr>
              <w:t>信息化局</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 w:eastAsia="zh-CN"/>
              </w:rPr>
              <w:t>李</w:t>
            </w:r>
            <w:r>
              <w:rPr>
                <w:rFonts w:hint="eastAsia"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lang w:val="en" w:eastAsia="zh-CN"/>
              </w:rPr>
              <w:t>宁</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副局长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29142787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2"/>
                <w:szCs w:val="22"/>
                <w:lang w:val="en-US" w:eastAsia="zh-CN"/>
              </w:rPr>
              <w:t>供电分公司</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盛继光</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副总经理</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29142529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文昌街道办</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 w:eastAsia="zh-CN"/>
              </w:rPr>
              <w:t>王宇光</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 w:eastAsia="zh-CN"/>
              </w:rPr>
              <w:t>副主任</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 w:eastAsia="zh-CN"/>
              </w:rPr>
              <w:t>60707668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开发区</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李超杰</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副主任</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29899599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渔阳镇人民政府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周士刚</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副镇长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29142109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州河湾镇人民政府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杨丽云</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副镇长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29889800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洇溜镇人民政府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张  伟</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副镇长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29899081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上仓镇人民政府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李  超</w:t>
            </w:r>
          </w:p>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张晓明</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副镇长</w:t>
            </w:r>
          </w:p>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四级调研员</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29858105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东施古镇人民政府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杨连合</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副镇长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82743024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东赵镇人民政府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于浩洋</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党委委员、副镇长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82731005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下窝头镇人民政府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刘  建</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党委委员、副镇长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82782009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别山镇人民政府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刘玉国</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副镇长、三级调研员</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29779381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礼明庄镇人民政府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陈鹏建</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党委委员副镇长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82791505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邦均镇人民政府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马红艳</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副镇长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29818284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白涧镇人民政府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赵宗旺</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副镇长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22879261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东二营镇人民政府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贾  明</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副镇长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22852007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马伸桥镇人民政府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王立栋</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党委副书记、政法委员（兼）</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29738547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穿芳峪镇人民政府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李  伟</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副镇长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22762019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孙各庄满族乡</w:t>
            </w:r>
          </w:p>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刘宁祎</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副乡长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29885800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尤古庄镇人民政府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王晓华</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副镇长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29839596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桑梓镇人民政府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宋  颖</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党委委员、副镇长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22843012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侯家营镇人民政府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王伯爵</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党委委员、副镇长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22832017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出头岭镇人民政府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段玉春</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党委委员、副镇长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59160900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西龙虎峪镇</w:t>
            </w:r>
          </w:p>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张  磊</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政法委员</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22751376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官庄镇人民政府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王海霞</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党委委员、副镇长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29821651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许家台镇人民政府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张素华</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副镇长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22820258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下营镇人民政府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刘稳高</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副镇长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022-29718054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罗庄子镇人民政府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王志永</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副镇长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29729969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下仓镇人民政府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李腾云</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副镇长</w:t>
            </w:r>
          </w:p>
        </w:tc>
        <w:tc>
          <w:tcPr>
            <w:tcW w:w="2052" w:type="dxa"/>
            <w:vAlign w:val="center"/>
          </w:tcPr>
          <w:p>
            <w:pPr>
              <w:keepNext w:val="0"/>
              <w:keepLines w:val="0"/>
              <w:pageBreakBefore w:val="0"/>
              <w:widowControl w:val="0"/>
              <w:kinsoku/>
              <w:wordWrap/>
              <w:overflowPunct/>
              <w:topLinePunct/>
              <w:autoSpaceDE/>
              <w:autoSpaceDN/>
              <w:bidi w:val="0"/>
              <w:adjustRightInd/>
              <w:snapToGrid/>
              <w:spacing w:line="40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29878624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2079" w:type="dxa"/>
            <w:vAlign w:val="center"/>
          </w:tcPr>
          <w:p>
            <w:pPr>
              <w:keepNext w:val="0"/>
              <w:keepLines w:val="0"/>
              <w:pageBreakBefore w:val="0"/>
              <w:widowControl w:val="0"/>
              <w:kinsoku/>
              <w:wordWrap/>
              <w:overflowPunct/>
              <w:topLinePunct/>
              <w:autoSpaceDE/>
              <w:autoSpaceDN/>
              <w:bidi w:val="0"/>
              <w:adjustRightInd/>
              <w:snapToGrid/>
              <w:spacing w:line="44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杨津庄镇人民政府</w:t>
            </w:r>
          </w:p>
        </w:tc>
        <w:tc>
          <w:tcPr>
            <w:tcW w:w="1130" w:type="dxa"/>
            <w:vAlign w:val="center"/>
          </w:tcPr>
          <w:p>
            <w:pPr>
              <w:keepNext w:val="0"/>
              <w:keepLines w:val="0"/>
              <w:pageBreakBefore w:val="0"/>
              <w:widowControl w:val="0"/>
              <w:kinsoku/>
              <w:wordWrap/>
              <w:overflowPunct/>
              <w:topLinePunct/>
              <w:autoSpaceDE/>
              <w:autoSpaceDN/>
              <w:bidi w:val="0"/>
              <w:adjustRightInd/>
              <w:snapToGrid/>
              <w:spacing w:line="44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杨瑞鹏</w:t>
            </w:r>
          </w:p>
        </w:tc>
        <w:tc>
          <w:tcPr>
            <w:tcW w:w="2221" w:type="dxa"/>
            <w:vAlign w:val="center"/>
          </w:tcPr>
          <w:p>
            <w:pPr>
              <w:keepNext w:val="0"/>
              <w:keepLines w:val="0"/>
              <w:pageBreakBefore w:val="0"/>
              <w:widowControl w:val="0"/>
              <w:kinsoku/>
              <w:wordWrap/>
              <w:overflowPunct/>
              <w:topLinePunct/>
              <w:autoSpaceDE/>
              <w:autoSpaceDN/>
              <w:bidi w:val="0"/>
              <w:adjustRightInd/>
              <w:snapToGrid/>
              <w:spacing w:line="440" w:lineRule="exact"/>
              <w:ind w:left="0" w:leftChars="0"/>
              <w:jc w:val="center"/>
              <w:textAlignment w:val="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副镇长</w:t>
            </w:r>
          </w:p>
        </w:tc>
        <w:tc>
          <w:tcPr>
            <w:tcW w:w="0" w:type="auto"/>
            <w:vAlign w:val="center"/>
          </w:tcPr>
          <w:p>
            <w:pPr>
              <w:keepNext w:val="0"/>
              <w:keepLines w:val="0"/>
              <w:pageBreakBefore w:val="0"/>
              <w:widowControl w:val="0"/>
              <w:kinsoku/>
              <w:wordWrap/>
              <w:overflowPunct/>
              <w:topLinePunct/>
              <w:autoSpaceDE/>
              <w:autoSpaceDN/>
              <w:bidi w:val="0"/>
              <w:adjustRightInd/>
              <w:snapToGrid/>
              <w:spacing w:line="440" w:lineRule="exact"/>
              <w:ind w:left="0" w:leftChars="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29860008</w:t>
            </w:r>
          </w:p>
        </w:tc>
      </w:tr>
    </w:tbl>
    <w:p>
      <w:pPr>
        <w:keepNext w:val="0"/>
        <w:keepLines w:val="0"/>
        <w:pageBreakBefore w:val="0"/>
        <w:widowControl w:val="0"/>
        <w:kinsoku/>
        <w:wordWrap/>
        <w:overflowPunct/>
        <w:topLinePunct/>
        <w:autoSpaceDE/>
        <w:autoSpaceDN/>
        <w:bidi w:val="0"/>
        <w:adjustRightInd w:val="0"/>
        <w:snapToGrid w:val="0"/>
        <w:spacing w:line="560" w:lineRule="exact"/>
        <w:jc w:val="both"/>
        <w:textAlignment w:val="baseline"/>
        <w:rPr>
          <w:rFonts w:hint="eastAsia" w:ascii="方正小标宋简体" w:hAnsi="方正小标宋简体" w:eastAsia="方正小标宋简体" w:cs="方正小标宋简体"/>
          <w:snapToGrid w:val="0"/>
          <w:color w:val="000000"/>
          <w:kern w:val="0"/>
          <w:sz w:val="44"/>
          <w:szCs w:val="44"/>
        </w:rPr>
      </w:pPr>
    </w:p>
    <w:p>
      <w:pPr>
        <w:keepNext w:val="0"/>
        <w:keepLines w:val="0"/>
        <w:pageBreakBefore w:val="0"/>
        <w:widowControl w:val="0"/>
        <w:kinsoku/>
        <w:wordWrap/>
        <w:overflowPunct/>
        <w:topLinePunct/>
        <w:autoSpaceDE/>
        <w:autoSpaceDN/>
        <w:bidi w:val="0"/>
        <w:adjustRightInd w:val="0"/>
        <w:snapToGrid w:val="0"/>
        <w:spacing w:line="560" w:lineRule="exact"/>
        <w:jc w:val="center"/>
        <w:textAlignment w:val="baseline"/>
        <w:rPr>
          <w:rFonts w:hint="eastAsia" w:ascii="方正小标宋简体" w:hAnsi="方正小标宋简体" w:eastAsia="方正小标宋简体" w:cs="方正小标宋简体"/>
          <w:snapToGrid w:val="0"/>
          <w:color w:val="000000"/>
          <w:kern w:val="0"/>
          <w:sz w:val="44"/>
          <w:szCs w:val="44"/>
        </w:rPr>
      </w:pPr>
      <w:r>
        <w:rPr>
          <w:rFonts w:hint="eastAsia" w:ascii="方正小标宋简体" w:hAnsi="方正小标宋简体" w:eastAsia="方正小标宋简体" w:cs="方正小标宋简体"/>
          <w:snapToGrid w:val="0"/>
          <w:color w:val="000000"/>
          <w:kern w:val="0"/>
          <w:sz w:val="44"/>
          <w:szCs w:val="44"/>
        </w:rPr>
        <w:t>蓟州区突发公共卫生事件应急预案</w:t>
      </w:r>
    </w:p>
    <w:p>
      <w:pPr>
        <w:keepNext w:val="0"/>
        <w:keepLines w:val="0"/>
        <w:pageBreakBefore w:val="0"/>
        <w:widowControl w:val="0"/>
        <w:kinsoku/>
        <w:wordWrap/>
        <w:overflowPunct/>
        <w:topLinePunct/>
        <w:autoSpaceDE/>
        <w:autoSpaceDN/>
        <w:bidi w:val="0"/>
        <w:adjustRightInd w:val="0"/>
        <w:snapToGrid w:val="0"/>
        <w:spacing w:line="560" w:lineRule="exact"/>
        <w:jc w:val="both"/>
        <w:textAlignment w:val="baseline"/>
        <w:rPr>
          <w:rFonts w:hint="eastAsia" w:ascii="Arial" w:hAnsi="Arial" w:eastAsia="Arial" w:cs="Arial"/>
          <w:snapToGrid w:val="0"/>
          <w:color w:val="000000"/>
          <w:kern w:val="0"/>
          <w:sz w:val="32"/>
          <w:szCs w:val="32"/>
        </w:rPr>
      </w:pP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1</w:t>
      </w:r>
      <w:r>
        <w:rPr>
          <w:rFonts w:hint="default" w:ascii="Times New Roman" w:hAnsi="Times New Roman" w:eastAsia="黑体" w:cs="Times New Roman"/>
          <w:snapToGrid w:val="0"/>
          <w:color w:val="000000"/>
          <w:kern w:val="0"/>
          <w:sz w:val="32"/>
          <w:szCs w:val="32"/>
          <w:lang w:val="en-US" w:eastAsia="zh-CN"/>
        </w:rPr>
        <w:t xml:space="preserve"> </w:t>
      </w:r>
      <w:r>
        <w:rPr>
          <w:rFonts w:hint="default" w:ascii="Times New Roman" w:hAnsi="Times New Roman" w:eastAsia="黑体" w:cs="Times New Roman"/>
          <w:snapToGrid w:val="0"/>
          <w:color w:val="000000"/>
          <w:kern w:val="0"/>
          <w:sz w:val="32"/>
          <w:szCs w:val="32"/>
          <w:lang w:eastAsia="zh-CN"/>
        </w:rPr>
        <w:t xml:space="preserve"> </w:t>
      </w:r>
      <w:r>
        <w:rPr>
          <w:rFonts w:hint="default" w:ascii="Times New Roman" w:hAnsi="Times New Roman" w:eastAsia="黑体" w:cs="Times New Roman"/>
          <w:snapToGrid w:val="0"/>
          <w:color w:val="000000"/>
          <w:kern w:val="0"/>
          <w:sz w:val="32"/>
          <w:szCs w:val="32"/>
        </w:rPr>
        <w:t>总则</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1.1</w:t>
      </w:r>
      <w:r>
        <w:rPr>
          <w:rFonts w:hint="default"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编制目的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有效预防、及时控制和消除突发公共卫生事件及其危害，指导和规范全区各类突发公共卫生事件的应急处置工作，最大程度地减少突发公共卫生事件对公众健康造成的危害，保障公众身心健康与生命安全。</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1.2</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编制依据</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依据《中华人民共和国突发事件应对法》《中华人民共和国传染病防治法》《国家突发公共卫生事件应急预案》《天津市突发公共卫生事件应急管理办法》《中共天津市委</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天津市人民政府印发〈关于进一步加强重大疫情防控和公共卫生应急管理体系建设的若干意见〉的通知》《天津市突发事件总体应急预案》《天津市突发公共卫生事件应急预案》等有关法律、法规和行政规范性文件，结合本区实际，制定本预案。</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1.3</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适用范围</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本预案是本区应对突发公共卫生事件的专项应急预案，适用于在本区行政区域内突然发生，造成或者可能造成社会公众身心健康严重损害的重大传染病疫情、群体性不明原因疾病、重大食物和职业中毒，以及因自然灾害、事故灾难或社会安全等事件引起的严重影响公众身心健康的公共卫生事件的应急处置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各类突发事件涉及的应急医疗救援工作，按照《蓟州区突发事件医疗卫生救援应急预案》执行。</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1.4</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工作原则</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人民至上，生命至上；预防为主，常备不懈；统一指挥，分级负责；依法规范，措施果断；依靠科学，群防群控。</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1.5</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事件分级</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根据突发公共卫生事件性质、危害程度、涉及范围，突发公共卫生事件一般分为4个等级：特别重大</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一级</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、重大</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二级</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、较大</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三级</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和一般</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四级</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2</w:t>
      </w:r>
      <w:r>
        <w:rPr>
          <w:rFonts w:hint="default" w:ascii="Times New Roman" w:hAnsi="Times New Roman" w:eastAsia="黑体" w:cs="Times New Roman"/>
          <w:snapToGrid w:val="0"/>
          <w:color w:val="000000"/>
          <w:kern w:val="0"/>
          <w:sz w:val="32"/>
          <w:szCs w:val="32"/>
          <w:lang w:eastAsia="zh-CN"/>
        </w:rPr>
        <w:t xml:space="preserve">  </w:t>
      </w:r>
      <w:r>
        <w:rPr>
          <w:rFonts w:hint="default" w:ascii="Times New Roman" w:hAnsi="Times New Roman" w:eastAsia="黑体" w:cs="Times New Roman"/>
          <w:snapToGrid w:val="0"/>
          <w:color w:val="000000"/>
          <w:kern w:val="0"/>
          <w:sz w:val="32"/>
          <w:szCs w:val="32"/>
        </w:rPr>
        <w:t>组织指挥体系</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2.1</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指挥机构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2.1.1</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根据《中共天津市委</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天津市人民政府印发〈关于进一步加强重大疫情防控和公共卫生应急管理体系建设的若干意见〉的通知》</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津党发〔2021〕21号</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要求，成立蓟州区突发公共卫生事件应对领导小组和指挥部，由区委主要负责同志担任领导小组组长，区政府主要负责同志任指挥部总指挥，区委联系协调卫生健康工作的同志任常务副总指挥，区政府主管卫生健康工作负责同志任副总指挥。</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2.1.2</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区指挥部的主要职责是：贯彻落实区委、区政府、区领导小组关于突发公共卫生事件应对工作的决策部署，组织实施各项应急准备和应急响应工作；负责医疗卫生应急队伍、应急物资装备的落实和管理工作。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2.1.3</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区指挥部成员由区委宣传部、区委政法委、公安蓟州分局负责同志，区委网信办、区发展改革委、区工业和信息化局、区农业农村委、区商务局、区教育局、区城市管理委、区卫生健康委、区人社局、区林业局、区财政局、区民政局、区交通局、区市场监管局、区医保局、区文化和旅游局、区生态环境局、区红十字会及各乡镇</w:t>
      </w:r>
      <w:r>
        <w:rPr>
          <w:rFonts w:hint="eastAsia" w:ascii="Times New Roman" w:hAnsi="Times New Roman" w:eastAsia="仿宋_GB2312" w:cs="Times New Roman"/>
          <w:snapToGrid w:val="0"/>
          <w:color w:val="000000"/>
          <w:kern w:val="0"/>
          <w:sz w:val="32"/>
          <w:szCs w:val="32"/>
          <w:lang w:val="en-US" w:eastAsia="zh-CN"/>
        </w:rPr>
        <w:t>（街道）</w:t>
      </w:r>
      <w:r>
        <w:rPr>
          <w:rFonts w:hint="default" w:ascii="Times New Roman" w:hAnsi="Times New Roman" w:eastAsia="仿宋_GB2312" w:cs="Times New Roman"/>
          <w:snapToGrid w:val="0"/>
          <w:color w:val="000000"/>
          <w:kern w:val="0"/>
          <w:sz w:val="32"/>
          <w:szCs w:val="32"/>
        </w:rPr>
        <w:t>主要负责同志组成。</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2.2</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办事机构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2.2.1</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区指挥部下设蓟州区突发公共卫生事件应对指挥部办公室</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以下简称区指挥部办公室</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，区指挥部办公室设在区卫生健康委，办公室主任由区卫生健康委主要负责同志担任。</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2.2.2</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区指挥部办公室的主要职责是：负责区指挥部日常工作；起草区指挥部有关文件，组织落实区指挥部各项工作部署；牵头组织相关部门启动联防联控机制开展防控工作，组织开展较大、一般级别突发公共卫生事件的应急响应和处置工作；在市指挥部领导、指挥下，按要求组织开展特别重大、重大突发公共卫生事件应急响应和处置工作。组织修订全区突发公共卫生事件应急预案及编制相关应急保障预案</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并组织开展宣传教育、培训和应急演练；组织制定突发公共卫生事件防控和救治技术方案；统一组织实施应急医疗救治工作和各项预防控制措施，并进行检查、督导；根据预防控制工作需要，依法提出隔离、封锁有关区域等建议；承办区指挥部交办的其他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2.3</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成员单位</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区委宣传部：负责指导有关部门发布突发公共卫生事件信息，及时引导舆论；加强对网络的监控和管理；协调相关新闻单位做好宣传工作；强化正面宣传，普及卫生防病知识，为公众解疑释惑，维护社会稳定。</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区委政法委：密切关注社会动态，及时掌握有关信息，维护公共场所及重点部位秩序；严密防范各种不安定因素，确保本区政治安全和社会大局稳定；加强网格化服务和管理，提升精细化治理水平。</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区委网信办：统筹协调做好突发公共卫生事件的网上宣传引导和舆情调控管控工作；指导各乡镇</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街道</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加强属地监管，落实主体责任，加强对突发公共卫生事件等方面网上有害信息的发现研判处置；依法规范管理通过网站、移动应用程序、政务直播等发布相关内容，查处网上相关违法违规行为；依据相关部门意见，依法依规查处处置属地违法违规网站平台。</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区发展改革委：负责牵头协调相关部门做好重要民生商品保供稳价工作；开展主要农副产品价格应急监测工作；做好粮食应急供应保障工作。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区工业和信息化局：负责配合有关部门做好卫生应急物资的生产供应保障工作。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区农业农村委：负责组织动物疫病的防治工作，开展人畜共患病的监测和预防控制等工作；根据预防控制需要，向区指挥部办公室提出在全区范围内禁止活禽销售等措施的建议。</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区商务局：负责组织重要生活必需品储备和市场供应。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教育局：负责组织做好中等职业学校、中小学和幼儿园的卫生保健和突发公共卫生事件防控工作，开展突发公共卫生事件基本常识和预防知识的宣传教育；落实晨检和缺勤登记等制度，对有相关症状的学生及时要求就医；加强食品卫生管理；做好室内通风和消毒工作，加大校园环境卫生整治力度，倡导良好卫生习惯。</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区城市管理委：做好环境卫生整治工作；加强对散养家禽的管理工作。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区卫生健康委：负责组织制定突发公共卫生事件医疗救治和预防控制技术方案；组织专家组对防控工作进行技术咨询和指导；组织技术培训和应急演练；负责突发公共卫生事件信息的收集、分析、上报和公布；组织开展突发公共卫生事件处置工作，做好防控和医疗救治；提出涉及防控、救治、疫苗应急接种工作的相关药品、器材、装备等物资需求计划并做好相关管理工作；组织开展爱国卫生运动，开展防治知识健康教育；根据预防控制需要，向区指挥部办公室提出隔离、封控有关地区等重大措施的建议。</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区人社局</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会同有关部门组织落实好参与应对突发公共卫生事件处置工作参保人员的工伤保险待遇。</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区林业局：负责做好陆生野生动物疫源疫病监测预警工作，及时向相关部门通报。</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公安蓟州分局：密切关注与疫情有关的社会动态，配合有关部门依法、及时、妥善处置与突发公共卫生事件有关的突发事件；协助有关部门开展对突发公共卫生事件相关人员的追踪和有关管理工作，适时对疫区进行隔离控制和交通管制；对网络有害信息进行依法处置；做好交通疏导，保障应急处置人员、车辆的正常通行。</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区财政局：负责突发公共卫生事件区级防控工作经费保障。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区民政局：负责对符合条件的困难群众给予生活救助；组织、指导社会捐助工作；指导村</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居</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民委员会积极配合相关部门，按照属地乡镇</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街道</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工作要求，参与群防群治；负责组织协调殡葬服务机构做好死亡人员的遗体善后处置工作。</w:t>
      </w:r>
      <w:r>
        <w:rPr>
          <w:rFonts w:hint="default" w:ascii="Times New Roman" w:hAnsi="Times New Roman" w:eastAsia="仿宋_GB2312" w:cs="Times New Roman"/>
          <w:snapToGrid w:val="0"/>
          <w:color w:val="000000"/>
          <w:kern w:val="0"/>
          <w:sz w:val="32"/>
          <w:szCs w:val="32"/>
          <w:lang w:eastAsia="zh-CN"/>
        </w:rPr>
        <w:t xml:space="preserve">  </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区交通局：按照要求组织对公路、铁路的乘客进行检疫、查验工作，做好公共交通工具的清洁工作。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市场监管局：监督依法登记的食用农产品集中交易市场开办者全面履行食品安全管理责任，严格落实禽肉入场检查制度；监督禽肉销售者履行食品安全主体责任，严格落实禽肉进货查验与记录制度；在依法登记的集中交易市场中发现未使用专用标识国家重点保护动物及其制品、无合法来源非国家重点保护动物及其制品的经营利用活动，立即通报野生动物保护行政部门依法处置；负责医疗卫生救援药品、医疗器械的监督管理。</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区医保局：负责按规定落实好突发公共卫生事件期间参保人员医疗保障相关待遇。</w:t>
      </w:r>
      <w:r>
        <w:rPr>
          <w:rFonts w:hint="default" w:ascii="Times New Roman" w:hAnsi="Times New Roman" w:eastAsia="仿宋_GB2312" w:cs="Times New Roman"/>
          <w:snapToGrid w:val="0"/>
          <w:color w:val="000000"/>
          <w:kern w:val="0"/>
          <w:sz w:val="32"/>
          <w:szCs w:val="32"/>
          <w:lang w:eastAsia="zh-CN"/>
        </w:rPr>
        <w:t xml:space="preserve">  </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区文化和旅游局：配合区卫生健康委做好旅游行业突发公共卫生事件的预防和应急处置工作；在事件发生期间，组织做好旅游团队及人员的宣传、登记、观察工作，防止突发公共卫生事件在海内外旅游团队中发生和跨地区传播扩散；及时收集相关信息，有针对性地做好相关工作。</w:t>
      </w:r>
      <w:r>
        <w:rPr>
          <w:rFonts w:hint="default" w:ascii="Times New Roman" w:hAnsi="Times New Roman" w:eastAsia="仿宋_GB2312" w:cs="Times New Roman"/>
          <w:snapToGrid w:val="0"/>
          <w:color w:val="000000"/>
          <w:kern w:val="0"/>
          <w:sz w:val="32"/>
          <w:szCs w:val="32"/>
          <w:lang w:eastAsia="zh-CN"/>
        </w:rPr>
        <w:t xml:space="preserve">  </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区生态环境局：负责按照相关规定，做好医疗废物的转运处置工作。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区红十字会：负责组织志愿者、群众开展现场自救和互救，根据突发公共卫生事件具体情况，依法接受组织和个人的捐赠，提供急需的人道主义援助。</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2.4</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各乡镇</w:t>
      </w:r>
      <w:r>
        <w:rPr>
          <w:rFonts w:hint="eastAsia" w:ascii="Times New Roman" w:hAnsi="Times New Roman" w:eastAsia="楷体_GB2312" w:cs="Times New Roman"/>
          <w:snapToGrid w:val="0"/>
          <w:color w:val="000000"/>
          <w:kern w:val="0"/>
          <w:sz w:val="32"/>
          <w:szCs w:val="32"/>
          <w:lang w:eastAsia="zh-CN"/>
        </w:rPr>
        <w:t>（街道）</w:t>
      </w:r>
      <w:r>
        <w:rPr>
          <w:rFonts w:hint="default" w:ascii="Times New Roman" w:hAnsi="Times New Roman" w:eastAsia="楷体_GB2312" w:cs="Times New Roman"/>
          <w:snapToGrid w:val="0"/>
          <w:color w:val="000000"/>
          <w:kern w:val="0"/>
          <w:sz w:val="32"/>
          <w:szCs w:val="32"/>
        </w:rPr>
        <w:t>职责</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各乡镇</w:t>
      </w:r>
      <w:r>
        <w:rPr>
          <w:rFonts w:hint="eastAsia" w:ascii="Times New Roman" w:hAnsi="Times New Roman" w:eastAsia="仿宋_GB2312" w:cs="Times New Roman"/>
          <w:snapToGrid w:val="0"/>
          <w:color w:val="000000"/>
          <w:kern w:val="0"/>
          <w:sz w:val="32"/>
          <w:szCs w:val="32"/>
          <w:lang w:eastAsia="zh-CN"/>
        </w:rPr>
        <w:t>（街道）</w:t>
      </w:r>
      <w:r>
        <w:rPr>
          <w:rFonts w:hint="default" w:ascii="Times New Roman" w:hAnsi="Times New Roman" w:eastAsia="仿宋_GB2312" w:cs="Times New Roman"/>
          <w:snapToGrid w:val="0"/>
          <w:color w:val="000000"/>
          <w:kern w:val="0"/>
          <w:sz w:val="32"/>
          <w:szCs w:val="32"/>
        </w:rPr>
        <w:t>成立相应的组织机构，主要</w:t>
      </w:r>
      <w:r>
        <w:rPr>
          <w:rFonts w:hint="eastAsia" w:ascii="Times New Roman" w:hAnsi="Times New Roman" w:eastAsia="仿宋_GB2312" w:cs="Times New Roman"/>
          <w:snapToGrid w:val="0"/>
          <w:color w:val="000000"/>
          <w:kern w:val="0"/>
          <w:sz w:val="32"/>
          <w:szCs w:val="32"/>
          <w:lang w:eastAsia="zh-CN"/>
        </w:rPr>
        <w:t>负责同志</w:t>
      </w:r>
      <w:r>
        <w:rPr>
          <w:rFonts w:hint="default" w:ascii="Times New Roman" w:hAnsi="Times New Roman" w:eastAsia="仿宋_GB2312" w:cs="Times New Roman"/>
          <w:snapToGrid w:val="0"/>
          <w:color w:val="000000"/>
          <w:kern w:val="0"/>
          <w:sz w:val="32"/>
          <w:szCs w:val="32"/>
        </w:rPr>
        <w:t>为第一责任人</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发生突发公共卫生事件时，按照区指挥部的统一安排，启动本预案中相应级别的应急响应，开展先期处置，落实各项防控措施。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2.5</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专家组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2.5.1</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区指挥部办公室负责牵头组建蓟州区突发公共卫生事件专家组，建立由卫生健康、应急管理、生态环境、动物防疫、市场监管等多部门、多单位、多行业专家组成的专家组。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2.5.2</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专家组的主要职责是：</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1</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对确定突发公共卫生事件级别以及采取相应的重要措施提出建议。</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2</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对突发公共卫生事件应急准备提出咨询建议。</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3</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参与制定、修订突发公共卫生事件应急预案和技术方案。</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4</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对突发公共卫生事件应急处置进行技术指导。</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5</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对突发公共卫生事件应急响应的终止、后期评估提出咨询意见。</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6</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承担区指挥部及其办公室交办的其他工作。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2.6</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专业技术机构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医疗机构、疾病预防控制机构、卫生健康监督机构是突发公共卫生事件应急处置的专业技术机构。应急处置专业技术机构要结合本单位职责，开展专业技术人员处置突发公共卫生事件能力培训，提高快速应对能力和专业技术水平。在发生突发公共卫生事件时，要服从区指挥部和区指挥部办公室的统一指挥和安排，开展应急处置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3</w:t>
      </w:r>
      <w:r>
        <w:rPr>
          <w:rFonts w:hint="default" w:ascii="Times New Roman" w:hAnsi="Times New Roman" w:eastAsia="黑体" w:cs="Times New Roman"/>
          <w:snapToGrid w:val="0"/>
          <w:color w:val="000000"/>
          <w:kern w:val="0"/>
          <w:sz w:val="32"/>
          <w:szCs w:val="32"/>
          <w:lang w:eastAsia="zh-CN"/>
        </w:rPr>
        <w:t xml:space="preserve">  </w:t>
      </w:r>
      <w:r>
        <w:rPr>
          <w:rFonts w:hint="default" w:ascii="Times New Roman" w:hAnsi="Times New Roman" w:eastAsia="黑体" w:cs="Times New Roman"/>
          <w:snapToGrid w:val="0"/>
          <w:color w:val="000000"/>
          <w:kern w:val="0"/>
          <w:sz w:val="32"/>
          <w:szCs w:val="32"/>
        </w:rPr>
        <w:t>预防和预警</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3.1</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监测</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3.1.1</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按照国家统一规定和要求，区卫生健康委要结合实际，组织开展突发公共卫生事件的主动监测；市场监管</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含药监</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、农业农村、林业等部门，依法依规针对本行业、本领域所涉及的突发公共卫生事件开展日常监测，各部门做好监测工作的管理和监督，保证监测质量。</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3.1.2</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各级医疗机构、疾病预防控制机构、卫生健康监督机构负责开展突发公共卫生事件的日常监测工作，科学分析、综合评价监测数据；收集分析国内外有关信息，定期进行趋势研判。</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3.2</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风险评估</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指挥部办公室建立全区突发公共卫生事件风险评估制度，依法对各类风险点、危害源进行调查、辨识、评估、分级、登记，建立台账，定期进行检查、监控，采取安全防范措施，完善信息共享机制，及时管控和化解风险。</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3.3</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预警</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3.3.1</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预警级别</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根据风险评估结果和专家组分析研判意见，按照公共卫生事件的发生、发展规律和特点，及时作出预警。预警分为4个级别，由低到高依次采用蓝色、黄色、橙色、红色标示。</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1</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蓝色预警：根据公共卫生监测结果，有发生一般突发公共卫生事件可能，事态不会造成社会影响。</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2</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黄色预警：根据公共卫生监测结果，有发生较大突发公共卫生事件可能，事态可能造成一定社会影响。</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3</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橙色预警：根据公共卫生监测结果，有发生重大突发公共卫生事件可能，事态可能造成较大社会影响。</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4</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红色预警：根据公共卫生监测结果，有发生特别重大突发公共卫生事件可能，事态可能造成重大社会影响。</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3.3.2</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预警发布与解除</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蓝色、黄色预警由区指挥部办公室按照市指挥部发布的预警层级，结合区级实际提出建议，报区指挥部批准后发布。橙色、红色预警由市指挥部办公室提出建议，由市指挥部按程序报批后发布；涉及跨省级行政区域的红色预警，需同时报经国家卫生健康行政部门批准后再发布。</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预警期结束后，预警发布单位经批准及时解除预警，并通报各有关单位。</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3.3.3</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预警行动</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1</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蓝色预警响应：区卫生健康委及时组织开展有针对性的健康教育，宣传普及预防知识；组织相关单位专业人员进行调查核实与控制，并做好应对准备。</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2</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黄色预警响应：在蓝色预警响应的基础上，在市卫生健康行政部门派出专家协助下开展调查，并采取相应的预防控制措施；有关成员单位做好预警响应准备。</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3</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橙色、红色预警响应：在黄色预警响应的基础上，在全区范围内采取相应的预防控制措施；区应急处置专业队伍配合市卫生健康行政部门派出的应急处置专业队伍共同开展调查、核实与应急处置工作；各相关单位按照职责做好应急响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4</w:t>
      </w:r>
      <w:r>
        <w:rPr>
          <w:rFonts w:hint="default" w:ascii="Times New Roman" w:hAnsi="Times New Roman" w:eastAsia="黑体" w:cs="Times New Roman"/>
          <w:snapToGrid w:val="0"/>
          <w:color w:val="000000"/>
          <w:kern w:val="0"/>
          <w:sz w:val="32"/>
          <w:szCs w:val="32"/>
          <w:lang w:eastAsia="zh-CN"/>
        </w:rPr>
        <w:t xml:space="preserve">  </w:t>
      </w:r>
      <w:r>
        <w:rPr>
          <w:rFonts w:hint="default" w:ascii="Times New Roman" w:hAnsi="Times New Roman" w:eastAsia="黑体" w:cs="Times New Roman"/>
          <w:snapToGrid w:val="0"/>
          <w:color w:val="000000"/>
          <w:kern w:val="0"/>
          <w:sz w:val="32"/>
          <w:szCs w:val="32"/>
        </w:rPr>
        <w:t>信息报告</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突发公共卫生事件监测机构、各级各类医疗卫生机构、卫生健康行政部门、检验检疫机构、食品药品监督管理机构、环境保护监测机构、教育机构等有关单位为突发公共卫生事件的责任报告单位。执行职务的各级各类医疗卫生机构的医疗卫生人员、个体开业医生为突发公共卫生事件的责任报告人。发现可能构成或已经发生突发公共卫生事件的，应在1小时内向区卫生健康委</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疾病预防控制机构</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报告，电话：82829001、82833456；区卫生健康委</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疾病预防控制机构</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接到突发公共卫生事件信息报告后，应在1小时内向区政府和市卫生健康部门</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疾病预防控制机构</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报告。区政府在接到报告1小时内向市委、市政府报告；对可能造成重大社会影响的突发公共卫生事件，应立即向市委、市政府报告。</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突发公共卫生事件责任报告单位要按照有关规定及时、准确地报告突发公共卫生事件及其处置情况。</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5</w:t>
      </w:r>
      <w:r>
        <w:rPr>
          <w:rFonts w:hint="default" w:ascii="Times New Roman" w:hAnsi="Times New Roman" w:eastAsia="黑体" w:cs="Times New Roman"/>
          <w:snapToGrid w:val="0"/>
          <w:color w:val="000000"/>
          <w:kern w:val="0"/>
          <w:sz w:val="32"/>
          <w:szCs w:val="32"/>
          <w:lang w:eastAsia="zh-CN"/>
        </w:rPr>
        <w:t xml:space="preserve">  </w:t>
      </w:r>
      <w:r>
        <w:rPr>
          <w:rFonts w:hint="default" w:ascii="Times New Roman" w:hAnsi="Times New Roman" w:eastAsia="黑体" w:cs="Times New Roman"/>
          <w:snapToGrid w:val="0"/>
          <w:color w:val="000000"/>
          <w:kern w:val="0"/>
          <w:sz w:val="32"/>
          <w:szCs w:val="32"/>
        </w:rPr>
        <w:t>应急响应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5.1</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应急响应原则</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发生突发公共卫生事件时，按照分级响应的原则，作出相应级别应急响应。要遵循突发公共卫生事件发生发展的客观规律，结合实际情况和预防控制工作的需要，及时调整响应级别。根据不同类别事件的性质和特点，注重分析事件的发展趋势，对事态和影响不断扩大的事件，应及时提升响应级别；对范围局限、不会进一步扩散的事件，应相应降低响应级别。</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突发公共卫生事件应急处置要采取边调查、边处置、边抢救、边核实的方式，采取有效措施控制事态发展。</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区卫生健康委接到其他区突发公共卫生事件情况通报后，要及时通知相应的医疗卫生机构，组织做好应急处置所需的人员与物资准备，采取必要的预防控制措施，防止突发公共卫生事件在本辖区内发生</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并按照市卫生健康行政部门的统一指挥，支援突发公共卫生事件发生地的应急处置工作。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5.2</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应急响应分级</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按照市级规定，突发公共卫生事件应急响应，由高到低分为一级、二级、三级、四级4个级别的响应。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原则上发生特别重大突发公共卫生事件时，市级层面启动一级响应；发生重大突发公共卫生事件时，根据事态严重程度，市级层面启动一级或二级响应；发生较大突发公共卫生事件时，事发区启动本级应急响应，市级层面视情启动三级或四级响应；发生一般突发公共卫生事件时，事发区启动本级应急响应。当突发公共卫生事件发生初期级别尚不明确或发展趋势不明时，可结合专家研判意见和防控工作需要确定应急响应级别。根据突发公共卫生事件处置进展，应急响应级别可适时调整。</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5.3</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应急响应措施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5.3.1</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一级应急响应、二级应急响应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市指挥部总指挥赶赴事发区，组建现场指挥部，组织、指导、指挥应急处置工作。区指挥部在市指挥部组织、领导、指挥下，按照要求开展突发公共卫生事件应急处置工作。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5.3.2</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三级应急响应</w:t>
      </w:r>
      <w:r>
        <w:rPr>
          <w:rFonts w:hint="default" w:ascii="Times New Roman" w:hAnsi="Times New Roman" w:eastAsia="仿宋_GB2312" w:cs="Times New Roman"/>
          <w:snapToGrid w:val="0"/>
          <w:color w:val="000000"/>
          <w:kern w:val="0"/>
          <w:sz w:val="32"/>
          <w:szCs w:val="32"/>
          <w:lang w:eastAsia="zh-CN"/>
        </w:rPr>
        <w:t xml:space="preserve">  </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1</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在市指挥部的协助指导下，区指挥部开展应急处置工作。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2</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区指挥部召开工作会议，听取各方面情况汇报，研究制定应急处置、医疗救治、物资调配、信息发布、舆情应对等决策措施，组织发布权威信息。</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3</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区指挥部办公室组织专家分析突发公共卫生事件发展趋势，强化危险程度研判和风险评估，提出防控建议；协调相关成员单位、应急救援队伍、应急救援装备和应急物资等，指挥开展应急处置工作。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区委政法委确保本区政治安全和社会大局稳定。</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公安蓟州分局依法、及时、妥善处置与突发公共卫生事件有关的突发事件。</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区商务局按照实际需求负责组织重要生活必需品储备和市场供应。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5.3.3</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四级应急响应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初判发生一般突发公共卫生事件时，区政府启动本级应急响应，并报市指挥部办公室。市指挥部经研判超出事发地所在区人民政府应对能力时，启动四级应急响应。市指挥部工作组按照分工开展工作，区指挥部做好应对突发公共卫生事件的组织准备、人员准备、技术准备和物资准备，开展应急处置。</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5.4</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处置措施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5.4.1</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区指挥部</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1</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组织专家对突发公共卫生事件进行评估，提出启动突发公共卫生事件应急处置的级别。</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2</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应急力量调动：组织协调有关部门参与应急处置工作。根据实际需要，调集本行政区域内各类人员、物资、交通工具和相关设施、设备参加应急处置工作。涉及危险化学品管理和运输安全的，有关部门要严格执行相关规定，防止次生、衍生灾害发生。</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3</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划定控制区域：甲类、乙类传染病暴发、流行时，区人民政府根据防控工作需要，报经市人民政府同意，可以宣布疫区范围。对重大食物中毒和职业中毒事故，根据污染食品扩散和职业危害因素波及的范围，划定控制区域。</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4</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疫情控制措施：依照有关法律、法规、规章的规定，在本行政区域内采取限制或者停止集市、集会、影剧院演出以及其他人群聚集的活动；停工、停业、停课，封闭或者封存被传染病病原体污染的公共饮用水源、食品以及相关物品等紧急措施；临时征用房屋、交通工具以及相关设施和设备。</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5</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流动人口管理：对流动人口采取预防工作，落实控制措施，对传染病病人、疑似病人采取就地隔离、就地观察、就地治疗的措施，对密切接触者根据情况采取集中或居家医学观察。</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6</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实施交通卫生检疫：在铁路、公路交通站点设置临时交通卫生检疫站，对进出疫区和运行中的交通工具及其承运人员和物资、宿主动物进行检疫查验。各部门对病人、疑似病人及其密切接触者实施临时隔离、留验并向区卫生健康委指定的机构移交。</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7</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信息发布：突发公共卫生事件发生后，新闻部门要按照有关规定做好信息发布工作，信息发布要及时主动、准确把握、实事求是，正确引导舆论，回应民意关切。</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8</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开展群防群治：乡镇</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街道</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以及村</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居</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民委员会协助</w:t>
      </w:r>
      <w:r>
        <w:rPr>
          <w:rFonts w:hint="eastAsia" w:ascii="Times New Roman" w:hAnsi="Times New Roman" w:eastAsia="仿宋_GB2312" w:cs="Times New Roman"/>
          <w:snapToGrid w:val="0"/>
          <w:color w:val="000000"/>
          <w:kern w:val="0"/>
          <w:sz w:val="32"/>
          <w:szCs w:val="32"/>
          <w:lang w:eastAsia="zh-CN"/>
        </w:rPr>
        <w:t>卫生健康委</w:t>
      </w:r>
      <w:r>
        <w:rPr>
          <w:rFonts w:hint="default" w:ascii="Times New Roman" w:hAnsi="Times New Roman" w:eastAsia="仿宋_GB2312" w:cs="Times New Roman"/>
          <w:snapToGrid w:val="0"/>
          <w:color w:val="000000"/>
          <w:kern w:val="0"/>
          <w:sz w:val="32"/>
          <w:szCs w:val="32"/>
        </w:rPr>
        <w:t>、医疗卫生机构做好疫情信息的收集、报告以及人员分散隔离和公共卫生措施的实施工作。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9</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维护社会稳定：组织有关部门保障商品供应，平抑物价，防止哄抢；严厉打击造谣传谣、哄抬物价、囤积居奇、制假售假等违法犯罪和扰乱社会治安的行为。</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10</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进行事件评估：组织专家对突发公共卫生事件的处置情况进行综合评估，包括事件概况、现场调查处理概况、病人救治情况、所采取的措施、效果评价等。</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5.4.2</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区卫生健康委</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1</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组织各级医疗机构、疾病预防控制机构和卫生健康监督机构开展、参与突发公共卫生事件的调查与处置。</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2</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应急控制措施：根据需要组织开展应急疫苗接种、预防服药等应急控制措施。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3</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督导检查：对突发公共卫生事件应急处置工作进行督查和指导。</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4</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发布信息与通报：经区指挥部授权，区卫生健康委及时向社会发布突发公共卫生事件的信息或公告，并向有关部门通报情况。</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5</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开展培训：组织开展新发现的突发传染病、不明原因的群体性疾病、重大中毒事件等技术标准和规范等相关内容的培训工作。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6</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普及卫生知识：针对事件性质，有针对性地开展卫生知识宣教，提高公众健康意识和自我防护能力，消除公众心理障碍，开展心理危机干预工作。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5.4.3</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医疗机构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1</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开展病人接诊、收治和转运工作，对患者进行分级分类救治处置，坚持中医药防治并举，对传染病患者按规范进行处置。做好传染病和中毒病人的报告，电话：82829001、82833456。</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2</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协助疾病预防控制机构人员开展流行病学调查工作，做好标本的采集。</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3</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做好医院内现场控制、消毒隔离、个人防护、医疗垃圾和污水处理工作，防止院内交叉感染和污染。</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4</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对因突发公共卫生事件而引起身体伤害的病人，任何医疗机构不得拒绝接诊。</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5</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对群体性不明原因疾病和新发传染病做好病例分析与总结，积累诊断治疗的经验。重大中毒事件，按照现场救援、病人转运、后续治疗相结合的原则进行处置。</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6</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开展科研与国际交流：开展与突发事件相关的诊断试剂、药品、防护用品等方面的研究；开展国际合作与交流，加快病源查询和病因诊断。</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5.4.4</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疾病预防控制机构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1</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突发公共卫生事件信息报告管理：区疾病预防控制机构做好突发公共卫生事件的信息收集、报告与分析工作。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2</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开展流行病学调查：疾病预防控制机构人员到达现场后，尽快制订流行病学调查计划和方案，开展对突发事件累及人群的发病情况、分布特点进行调查分析，提出并实施有针对性的预防控制措施。</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3</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实验室检测：按有关技术规范采集足量、足够的标本，分送本市和国家应急处理功能网络实验室检测，查找致病原因。</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4</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开展科研与国际交流：开展与突发事件相关的诊断试剂、疫苗、消毒方法、医疗卫生防护用品等方面的研究；开展国际合作与交流，加快病源查询和病因诊断。</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5</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制订技术方案：根据国家及市级有关技术标准和规范，制订技术方案或实施方案。</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6</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开展技术培训：区疾病预防控制中心负责全区疾病预防控制相关专业技术人员的培训工作。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5.4.5</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卫生健康监督机构</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1</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根据卫生健康行政部门的工作部署，开展对医疗机构、疾病预防控制机构和采供血机构突发公共卫生事件应急处置各项措施落实情况的督导、检查。</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2</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围绕突发公共卫生事件应急处置工作，做好区域内卫生健康监督工作。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3</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依据《突发公共卫生事件应急条例》和有关法律法规，调查处理突发公共卫生事件应急处置工作中的违法行为。</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5.4.6</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市内其他区发生事件</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根据市内其他区突发公共卫生事件的性质、特点、发生区域和发展趋势，分析本区受波及的可能性和程度，并重点做好以下工作：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1</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密切保持与事件发生地区的联系，及时获取相关信息。</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2</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组织做好本辖区应急处置所需的人员与物资准备。</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3</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加强相关疾病与健康监测和报告工作，必要时，建立专门报告制度。</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4</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开展重点人群、重点场所和重点环节的监测和预防控制工作，防患于未然。</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5</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开展防治知识宣传和健康教育，提高公众自我保护意识和能力。</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lang w:eastAsia="zh-CN"/>
        </w:rPr>
      </w:pP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6</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根据市人民政府及其有关部门的决定，开展交通卫生检疫等。</w:t>
      </w:r>
      <w:r>
        <w:rPr>
          <w:rFonts w:hint="default" w:ascii="Times New Roman" w:hAnsi="Times New Roman" w:eastAsia="仿宋_GB2312" w:cs="Times New Roman"/>
          <w:snapToGrid w:val="0"/>
          <w:color w:val="000000"/>
          <w:kern w:val="0"/>
          <w:sz w:val="32"/>
          <w:szCs w:val="32"/>
          <w:lang w:eastAsia="zh-CN"/>
        </w:rPr>
        <w:t xml:space="preserve">      </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5.5</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应急响应终止</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突发公共卫生事件应急响应的终止需符合以下条件：突发公共卫生事件隐患或相关危险因素消除，或末例传染病病例发生后经过最长潜伏期无新的病例出现。特别重大、重大突发公共卫生事件，经市领导小组批准后，由市指挥部宣布应急响应终止。较大和一般突发公共卫生事件，由宣布启动应急响应的区指挥部宣布区级应急响应终止，各部门转入常态工作，并将终止响应信息报市卫生健康委。如市级层面启动三级或四级应急响应，则由启动应急响应的部门宣布市级应急响应终止。</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对应急响应级别进行动态调整时，要综合考量突发公共卫生事件波及范围和严重程度、突发公共卫生事件处置能力、社会综合因素等。</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6</w:t>
      </w:r>
      <w:r>
        <w:rPr>
          <w:rFonts w:hint="default" w:ascii="Times New Roman" w:hAnsi="Times New Roman" w:eastAsia="黑体" w:cs="Times New Roman"/>
          <w:snapToGrid w:val="0"/>
          <w:color w:val="000000"/>
          <w:kern w:val="0"/>
          <w:sz w:val="32"/>
          <w:szCs w:val="32"/>
          <w:lang w:eastAsia="zh-CN"/>
        </w:rPr>
        <w:t xml:space="preserve">  </w:t>
      </w:r>
      <w:r>
        <w:rPr>
          <w:rFonts w:hint="default" w:ascii="Times New Roman" w:hAnsi="Times New Roman" w:eastAsia="黑体" w:cs="Times New Roman"/>
          <w:snapToGrid w:val="0"/>
          <w:color w:val="000000"/>
          <w:kern w:val="0"/>
          <w:sz w:val="32"/>
          <w:szCs w:val="32"/>
        </w:rPr>
        <w:t>后期处置</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lang w:eastAsia="zh-CN"/>
        </w:rPr>
      </w:pPr>
      <w:r>
        <w:rPr>
          <w:rFonts w:hint="default" w:ascii="Times New Roman" w:hAnsi="Times New Roman" w:eastAsia="楷体_GB2312" w:cs="Times New Roman"/>
          <w:snapToGrid w:val="0"/>
          <w:color w:val="000000"/>
          <w:kern w:val="0"/>
          <w:sz w:val="32"/>
          <w:szCs w:val="32"/>
        </w:rPr>
        <w:t>6.1</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恢复生产</w:t>
      </w:r>
      <w:r>
        <w:rPr>
          <w:rFonts w:hint="default" w:ascii="Times New Roman" w:hAnsi="Times New Roman" w:eastAsia="楷体_GB2312" w:cs="Times New Roman"/>
          <w:snapToGrid w:val="0"/>
          <w:color w:val="000000"/>
          <w:kern w:val="0"/>
          <w:sz w:val="32"/>
          <w:szCs w:val="32"/>
          <w:lang w:eastAsia="zh-CN"/>
        </w:rPr>
        <w:t xml:space="preserve">  </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突发公共卫生事件应急处置工作结束后，要及时取消限制性措施，恢复社会正常生产生活秩序。</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6.2</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调查评估</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卫生健康委按照区人民政府部署，组织有关人员对突发公共卫生事件处理情况进行调查评估。评估内容主要包括事件概况、调查处置情况、病人救治情况、所采取措施的效果评价、应急处置过程中存在的问题、取得的经验及改进建议。调查评估报告上报区人民政府和市卫生健康行政部门。</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6.3</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抚恤和补助</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对因参与应急处置工作致病、致残、死亡的人员，区有关部门按照国家工伤保险的规定，落实工伤保险待遇；对参加应急处置一线工作的专业技术人员，根据工作需要制定合理的补助标准并给予补助。</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6.4</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征用物资、劳务的补偿</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突发公共卫生事件应急工作结束后，区人民政府应组织有关部门对应急处置期间紧急调集、征用有关单位、企业、个人的物资和劳务进行合理评估，给予补偿。</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7</w:t>
      </w:r>
      <w:r>
        <w:rPr>
          <w:rFonts w:hint="default" w:ascii="Times New Roman" w:hAnsi="Times New Roman" w:eastAsia="黑体" w:cs="Times New Roman"/>
          <w:snapToGrid w:val="0"/>
          <w:color w:val="000000"/>
          <w:kern w:val="0"/>
          <w:sz w:val="32"/>
          <w:szCs w:val="32"/>
          <w:lang w:eastAsia="zh-CN"/>
        </w:rPr>
        <w:t xml:space="preserve">  </w:t>
      </w:r>
      <w:r>
        <w:rPr>
          <w:rFonts w:hint="default" w:ascii="Times New Roman" w:hAnsi="Times New Roman" w:eastAsia="黑体" w:cs="Times New Roman"/>
          <w:snapToGrid w:val="0"/>
          <w:color w:val="000000"/>
          <w:kern w:val="0"/>
          <w:sz w:val="32"/>
          <w:szCs w:val="32"/>
        </w:rPr>
        <w:t>应急保障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7.1</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机制保障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7.1.1</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提高重大疫情卫生应急处置能力。按照分级负责、统筹兼顾、平急结合、因地制宜、合理布局的原则，在全区范围内建立符合实际、覆盖城乡、功能完善、反应灵敏、运转协调、持续发展、统一高效的医疗救治管理体系。加强重大疫情救治基地医院建设；构建布局合理、分类处置、平急结合的发热门诊服务体系；按照平战结合、因地制宜、分类管理、分级负责、统一管理、协调运转的原则，建立医疗救援、传染病防控、突发中毒、核与辐射、心理危机干预等类别的突发公共卫生事件卫生应急处置队伍，并加强管理和培训，进一步提升应急救治能力。</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7.1.2</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完善卫生健康监督执法体系。</w:t>
      </w:r>
      <w:r>
        <w:rPr>
          <w:rFonts w:hint="eastAsia" w:ascii="Times New Roman" w:hAnsi="Times New Roman" w:eastAsia="仿宋_GB2312" w:cs="Times New Roman"/>
          <w:snapToGrid w:val="0"/>
          <w:color w:val="000000"/>
          <w:kern w:val="0"/>
          <w:sz w:val="32"/>
          <w:szCs w:val="32"/>
          <w:lang w:eastAsia="zh-CN"/>
        </w:rPr>
        <w:t>健全</w:t>
      </w:r>
      <w:r>
        <w:rPr>
          <w:rFonts w:hint="default" w:ascii="Times New Roman" w:hAnsi="Times New Roman" w:eastAsia="仿宋_GB2312" w:cs="Times New Roman"/>
          <w:snapToGrid w:val="0"/>
          <w:color w:val="000000"/>
          <w:kern w:val="0"/>
          <w:sz w:val="32"/>
          <w:szCs w:val="32"/>
        </w:rPr>
        <w:t>卫生健康监督执法体系，明确职能，落实责任，规范监督执法行为，加强卫生健康监督执法队伍建设。对卫生健康监督人员实行资格准入制度和在岗培训制度，全面提高卫生健康监督执法能力和水平。</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7.2</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队伍保障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按照精简、精锐、数量足够的原则，组建专业卫生应急队伍。按照“平急结合”原则，优化专业应急救援队伍结构和区域分布，提高卫生应急装备水平与核心处置能力。组织队伍技能培训和卫生应急演练，建立联动协调机制，采取必要防护措施，完善应急救援人员保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7.3</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物资保障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人民政府要建立处置突发公共卫生事件的物资和生产能力储备；建立和完善突发公共卫生事件应急处置重要物资的储备机制，制定应急物资储备目录和清单，按照市级要求，建立统一的应急物资采购供应体系，确保医疗卫生应急队伍在突发公共卫生事件应急处置所需物资的供应。发生突发公共卫生事件时，根据工作需要调用储备物资，卫生应急储备物资使用后要及时补充</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7.4</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经费保障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处置突发公共卫生事件所需财政负担的经费，按照现行事权、财权划分原则，由区财政部门按规定予以保障。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7.5</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技术保障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利用国家突发公共卫生事件应急决策指挥系统的信息、技术平台，进行突发公共卫生事件相关信息收集、处理、分析、发布和传递等工作。在充分利用现有资源的基础上建设医疗救治信息网络，实现卫生健康行政部门、医疗救治机构与疾病预防控制机构之间的信息共享。</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7.6</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通信与交通保障</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各级专业卫生应急队伍要根据实际工作需要配备通信设备和交通工具。</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7.7</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宣传教育</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卫生健康委会同有关部门利用广播、影视、报刊、互联网、手册等多种形式对社会公众广泛开展突发公共卫生事件应急知识普及教育，宣传卫生科普知识，指导群众以科学的行为和方式对待突发公共卫生事件。要充分发挥有关社会团体在普及卫生应急知识和卫生科普知识方面的作用。</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8</w:t>
      </w:r>
      <w:r>
        <w:rPr>
          <w:rFonts w:hint="default" w:ascii="Times New Roman" w:hAnsi="Times New Roman" w:eastAsia="黑体" w:cs="Times New Roman"/>
          <w:snapToGrid w:val="0"/>
          <w:color w:val="000000"/>
          <w:kern w:val="0"/>
          <w:sz w:val="32"/>
          <w:szCs w:val="32"/>
          <w:lang w:eastAsia="zh-CN"/>
        </w:rPr>
        <w:t xml:space="preserve">  </w:t>
      </w:r>
      <w:r>
        <w:rPr>
          <w:rFonts w:hint="default" w:ascii="Times New Roman" w:hAnsi="Times New Roman" w:eastAsia="黑体" w:cs="Times New Roman"/>
          <w:snapToGrid w:val="0"/>
          <w:color w:val="000000"/>
          <w:kern w:val="0"/>
          <w:sz w:val="32"/>
          <w:szCs w:val="32"/>
        </w:rPr>
        <w:t>附则</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8.1</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名词解释</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重大传染病疫情：指某种传染病在短时间内发生、波及范围广泛，出现大量的病人或死亡病例，其发病率远远超过常年的发病率水平的情况。</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群体性不明原因疾病：指在短时间内，某个相对集中的区域内同时或者相继出现具有共同临床表现病人，且病例不断增加，范围不断扩大，又暂时不能明确诊断的疾病。</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重大食物和职业中毒：指由于食品污染和职业危害的原因而造成的人数众多或者伤亡较重的中毒事件。</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新传染病：指全球首次发现的传染病。</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8.2</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责任与奖惩</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区人民政府及有关部门根据本预案要求，严格履行职责，实行责任制。</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对在突发公共卫生事件应急处置工作中作出贡献的先进集体和个人，按照有关规定进行表彰；对在突发公共卫生事件应急处置工作中英勇献身的人员，按有关规定追认为烈士。</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对在突发公共卫生事件的预防、报告、调查、控制和处置过程中履行职责不力，有玩忽职守、失职、渎职等行为并造成工作损失的，依法追究当事人的责任。</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8.3</w:t>
      </w:r>
      <w:r>
        <w:rPr>
          <w:rFonts w:hint="default" w:ascii="Times New Roman" w:hAnsi="Times New Roman" w:eastAsia="楷体_GB2312" w:cs="Times New Roman"/>
          <w:snapToGrid w:val="0"/>
          <w:color w:val="000000"/>
          <w:kern w:val="0"/>
          <w:sz w:val="32"/>
          <w:szCs w:val="32"/>
          <w:lang w:eastAsia="zh-CN"/>
        </w:rPr>
        <w:t xml:space="preserve">  </w:t>
      </w:r>
      <w:r>
        <w:rPr>
          <w:rFonts w:hint="default" w:ascii="Times New Roman" w:hAnsi="Times New Roman" w:eastAsia="楷体_GB2312" w:cs="Times New Roman"/>
          <w:snapToGrid w:val="0"/>
          <w:color w:val="000000"/>
          <w:kern w:val="0"/>
          <w:sz w:val="32"/>
          <w:szCs w:val="32"/>
        </w:rPr>
        <w:t>预案管理</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8.3.1</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本预案解释工作由区卫生健康委承担。</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8.3.2</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区卫生健康委及相关部门要采取定期和不定期相结合的形式，开展突发公共卫生事件应急演练。每2年至少进行1次应急演练；上年度发生较大以上级别突发公共卫生事件的，本年度至少进行1次同类型事件的应急演练。</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8.3.3</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各乡镇人民政府、街道办事处、各成员单位根据本预案制定本辖区突发公共卫生事件应急预案和本部门的应急保障预案，并报区指挥部办公室备案。</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8.3.4</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区指挥部办公室应结合应急管理工作实践，及时组织修订预案。遇有特殊情况可随时修订。修订后的应急预案应重新办理审查、论证、备案等各项程序。</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8.3.5</w:t>
      </w: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rPr>
        <w:t>本预案自发布之日起实施，有效期5年。《蓟县人民政府办公室关于印发蓟县防汛预案等12个专项预案的通知》</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蓟政办发〔2016〕36号</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中的《蓟县突发公共卫生事件应急预案》同时废止。</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附件：1．突发公共卫生事件分级标准</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2．蓟州区突发公共卫生事件应急处置流程图</w:t>
      </w:r>
    </w:p>
    <w:p>
      <w:pPr>
        <w:keepNext w:val="0"/>
        <w:keepLines w:val="0"/>
        <w:pageBreakBefore w:val="0"/>
        <w:widowControl w:val="0"/>
        <w:kinsoku/>
        <w:wordWrap/>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lang w:eastAsia="zh-CN"/>
        </w:rPr>
        <w:t xml:space="preserve">  </w:t>
      </w:r>
      <w:r>
        <w:rPr>
          <w:rFonts w:hint="default"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3</w:t>
      </w:r>
      <w:r>
        <w:rPr>
          <w:rFonts w:hint="default"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蓟州区突发公共卫生事件应对领导小组成员</w:t>
      </w:r>
    </w:p>
    <w:p>
      <w:pPr>
        <w:keepNext w:val="0"/>
        <w:keepLines w:val="0"/>
        <w:pageBreakBefore w:val="0"/>
        <w:widowControl w:val="0"/>
        <w:kinsoku/>
        <w:wordWrap/>
        <w:overflowPunct/>
        <w:topLinePunct/>
        <w:autoSpaceDE/>
        <w:autoSpaceDN/>
        <w:bidi w:val="0"/>
        <w:adjustRightInd w:val="0"/>
        <w:snapToGrid w:val="0"/>
        <w:spacing w:line="560" w:lineRule="exact"/>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单位联络员名单</w:t>
      </w:r>
    </w:p>
    <w:p>
      <w:pPr>
        <w:keepNext w:val="0"/>
        <w:keepLines w:val="0"/>
        <w:pageBreakBefore w:val="0"/>
        <w:widowControl w:val="0"/>
        <w:kinsoku/>
        <w:wordWrap/>
        <w:overflowPunct/>
        <w:topLinePunct/>
        <w:autoSpaceDE/>
        <w:autoSpaceDN/>
        <w:bidi w:val="0"/>
        <w:adjustRightInd/>
        <w:snapToGrid/>
        <w:spacing w:line="560" w:lineRule="exact"/>
        <w:ind w:firstLine="0"/>
        <w:jc w:val="both"/>
        <w:textAlignment w:val="auto"/>
        <w:rPr>
          <w:rFonts w:hint="eastAsia" w:ascii="黑体" w:hAnsi="黑体" w:eastAsia="黑体" w:cs="黑体"/>
          <w:b w:val="0"/>
          <w:bCs w:val="0"/>
          <w:snapToGrid/>
          <w:color w:val="auto"/>
          <w:kern w:val="2"/>
          <w:sz w:val="32"/>
          <w:szCs w:val="32"/>
        </w:rPr>
      </w:pPr>
    </w:p>
    <w:p>
      <w:pPr>
        <w:keepNext w:val="0"/>
        <w:keepLines w:val="0"/>
        <w:pageBreakBefore w:val="0"/>
        <w:widowControl w:val="0"/>
        <w:kinsoku/>
        <w:wordWrap/>
        <w:overflowPunct/>
        <w:topLinePunct/>
        <w:autoSpaceDE/>
        <w:autoSpaceDN/>
        <w:bidi w:val="0"/>
        <w:adjustRightInd/>
        <w:snapToGrid/>
        <w:spacing w:line="560" w:lineRule="exact"/>
        <w:ind w:firstLine="0"/>
        <w:jc w:val="both"/>
        <w:textAlignment w:val="auto"/>
        <w:rPr>
          <w:rFonts w:hint="eastAsia" w:ascii="黑体" w:hAnsi="黑体" w:eastAsia="黑体" w:cs="黑体"/>
          <w:b w:val="0"/>
          <w:bCs w:val="0"/>
          <w:snapToGrid/>
          <w:color w:val="auto"/>
          <w:kern w:val="2"/>
          <w:sz w:val="32"/>
          <w:szCs w:val="32"/>
        </w:rPr>
      </w:pPr>
    </w:p>
    <w:p>
      <w:pPr>
        <w:keepNext w:val="0"/>
        <w:keepLines w:val="0"/>
        <w:pageBreakBefore w:val="0"/>
        <w:widowControl w:val="0"/>
        <w:kinsoku/>
        <w:wordWrap/>
        <w:overflowPunct/>
        <w:topLinePunct/>
        <w:autoSpaceDE/>
        <w:autoSpaceDN/>
        <w:bidi w:val="0"/>
        <w:adjustRightInd/>
        <w:snapToGrid/>
        <w:spacing w:line="560" w:lineRule="exact"/>
        <w:ind w:firstLine="0"/>
        <w:jc w:val="both"/>
        <w:textAlignment w:val="auto"/>
        <w:rPr>
          <w:rFonts w:hint="eastAsia" w:ascii="黑体" w:hAnsi="黑体" w:eastAsia="黑体" w:cs="黑体"/>
          <w:b w:val="0"/>
          <w:bCs w:val="0"/>
          <w:snapToGrid/>
          <w:color w:val="auto"/>
          <w:kern w:val="2"/>
          <w:sz w:val="32"/>
          <w:szCs w:val="32"/>
        </w:rPr>
      </w:pPr>
    </w:p>
    <w:p>
      <w:pPr>
        <w:keepNext w:val="0"/>
        <w:keepLines w:val="0"/>
        <w:pageBreakBefore w:val="0"/>
        <w:widowControl w:val="0"/>
        <w:kinsoku/>
        <w:wordWrap/>
        <w:overflowPunct/>
        <w:topLinePunct/>
        <w:autoSpaceDE/>
        <w:autoSpaceDN/>
        <w:bidi w:val="0"/>
        <w:adjustRightInd/>
        <w:snapToGrid/>
        <w:spacing w:line="560" w:lineRule="exact"/>
        <w:ind w:firstLine="0"/>
        <w:jc w:val="both"/>
        <w:textAlignment w:val="auto"/>
        <w:rPr>
          <w:rFonts w:hint="eastAsia" w:ascii="黑体" w:hAnsi="黑体" w:eastAsia="黑体" w:cs="黑体"/>
          <w:b w:val="0"/>
          <w:bCs w:val="0"/>
          <w:snapToGrid/>
          <w:color w:val="auto"/>
          <w:kern w:val="2"/>
          <w:sz w:val="32"/>
          <w:szCs w:val="32"/>
        </w:rPr>
      </w:pPr>
    </w:p>
    <w:p>
      <w:pPr>
        <w:keepNext w:val="0"/>
        <w:keepLines w:val="0"/>
        <w:pageBreakBefore w:val="0"/>
        <w:widowControl w:val="0"/>
        <w:kinsoku/>
        <w:wordWrap/>
        <w:overflowPunct/>
        <w:topLinePunct/>
        <w:autoSpaceDE/>
        <w:autoSpaceDN/>
        <w:bidi w:val="0"/>
        <w:adjustRightInd/>
        <w:snapToGrid/>
        <w:spacing w:line="560" w:lineRule="exact"/>
        <w:ind w:firstLine="0"/>
        <w:jc w:val="both"/>
        <w:textAlignment w:val="auto"/>
        <w:rPr>
          <w:rFonts w:hint="eastAsia" w:ascii="黑体" w:hAnsi="黑体" w:eastAsia="黑体" w:cs="黑体"/>
          <w:b w:val="0"/>
          <w:bCs w:val="0"/>
          <w:snapToGrid/>
          <w:color w:val="auto"/>
          <w:kern w:val="2"/>
          <w:sz w:val="32"/>
          <w:szCs w:val="32"/>
        </w:rPr>
      </w:pPr>
    </w:p>
    <w:p>
      <w:pPr>
        <w:keepNext w:val="0"/>
        <w:keepLines w:val="0"/>
        <w:pageBreakBefore w:val="0"/>
        <w:widowControl w:val="0"/>
        <w:kinsoku/>
        <w:wordWrap/>
        <w:overflowPunct/>
        <w:topLinePunct/>
        <w:autoSpaceDE/>
        <w:autoSpaceDN/>
        <w:bidi w:val="0"/>
        <w:adjustRightInd/>
        <w:snapToGrid/>
        <w:spacing w:line="560" w:lineRule="exact"/>
        <w:ind w:firstLine="0"/>
        <w:jc w:val="both"/>
        <w:textAlignment w:val="auto"/>
        <w:rPr>
          <w:rFonts w:hint="eastAsia" w:ascii="黑体" w:hAnsi="黑体" w:eastAsia="黑体" w:cs="黑体"/>
          <w:b w:val="0"/>
          <w:bCs w:val="0"/>
          <w:snapToGrid/>
          <w:color w:val="auto"/>
          <w:kern w:val="2"/>
          <w:sz w:val="32"/>
          <w:szCs w:val="32"/>
        </w:rPr>
      </w:pPr>
    </w:p>
    <w:p>
      <w:pPr>
        <w:keepNext w:val="0"/>
        <w:keepLines w:val="0"/>
        <w:pageBreakBefore w:val="0"/>
        <w:widowControl w:val="0"/>
        <w:kinsoku/>
        <w:wordWrap/>
        <w:overflowPunct/>
        <w:topLinePunct/>
        <w:autoSpaceDE/>
        <w:autoSpaceDN/>
        <w:bidi w:val="0"/>
        <w:adjustRightInd/>
        <w:snapToGrid/>
        <w:spacing w:line="560" w:lineRule="exact"/>
        <w:ind w:firstLine="0"/>
        <w:jc w:val="both"/>
        <w:textAlignment w:val="auto"/>
        <w:rPr>
          <w:rFonts w:hint="eastAsia" w:ascii="黑体" w:hAnsi="黑体" w:eastAsia="黑体" w:cs="黑体"/>
          <w:b w:val="0"/>
          <w:bCs w:val="0"/>
          <w:snapToGrid/>
          <w:color w:val="auto"/>
          <w:kern w:val="2"/>
          <w:sz w:val="32"/>
          <w:szCs w:val="32"/>
        </w:rPr>
      </w:pPr>
    </w:p>
    <w:p>
      <w:pPr>
        <w:keepNext w:val="0"/>
        <w:keepLines w:val="0"/>
        <w:pageBreakBefore w:val="0"/>
        <w:widowControl w:val="0"/>
        <w:kinsoku/>
        <w:wordWrap/>
        <w:overflowPunct/>
        <w:topLinePunct/>
        <w:autoSpaceDE/>
        <w:autoSpaceDN/>
        <w:bidi w:val="0"/>
        <w:adjustRightInd/>
        <w:snapToGrid/>
        <w:spacing w:line="560" w:lineRule="exact"/>
        <w:ind w:firstLine="0"/>
        <w:jc w:val="both"/>
        <w:textAlignment w:val="auto"/>
        <w:rPr>
          <w:rFonts w:hint="eastAsia" w:ascii="黑体" w:hAnsi="黑体" w:eastAsia="黑体" w:cs="黑体"/>
          <w:b w:val="0"/>
          <w:bCs w:val="0"/>
          <w:snapToGrid/>
          <w:color w:val="auto"/>
          <w:kern w:val="2"/>
          <w:sz w:val="32"/>
          <w:szCs w:val="32"/>
        </w:rPr>
      </w:pPr>
    </w:p>
    <w:p>
      <w:pPr>
        <w:keepNext w:val="0"/>
        <w:keepLines w:val="0"/>
        <w:pageBreakBefore w:val="0"/>
        <w:widowControl w:val="0"/>
        <w:kinsoku/>
        <w:wordWrap/>
        <w:overflowPunct/>
        <w:topLinePunct/>
        <w:autoSpaceDE/>
        <w:autoSpaceDN/>
        <w:bidi w:val="0"/>
        <w:adjustRightInd/>
        <w:snapToGrid/>
        <w:spacing w:line="560" w:lineRule="exact"/>
        <w:ind w:firstLine="0"/>
        <w:jc w:val="both"/>
        <w:textAlignment w:val="auto"/>
        <w:rPr>
          <w:rFonts w:hint="eastAsia" w:ascii="黑体" w:hAnsi="黑体" w:eastAsia="黑体" w:cs="黑体"/>
          <w:b w:val="0"/>
          <w:bCs w:val="0"/>
          <w:snapToGrid/>
          <w:color w:val="auto"/>
          <w:kern w:val="2"/>
          <w:sz w:val="32"/>
          <w:szCs w:val="32"/>
        </w:rPr>
      </w:pPr>
    </w:p>
    <w:p>
      <w:pPr>
        <w:keepNext w:val="0"/>
        <w:keepLines w:val="0"/>
        <w:pageBreakBefore w:val="0"/>
        <w:widowControl w:val="0"/>
        <w:kinsoku/>
        <w:wordWrap/>
        <w:overflowPunct/>
        <w:topLinePunct/>
        <w:autoSpaceDE/>
        <w:autoSpaceDN/>
        <w:bidi w:val="0"/>
        <w:adjustRightInd/>
        <w:snapToGrid/>
        <w:spacing w:line="560" w:lineRule="exact"/>
        <w:ind w:firstLine="0"/>
        <w:jc w:val="both"/>
        <w:textAlignment w:val="auto"/>
        <w:rPr>
          <w:rFonts w:hint="eastAsia" w:ascii="黑体" w:hAnsi="黑体" w:eastAsia="黑体" w:cs="黑体"/>
          <w:b w:val="0"/>
          <w:bCs w:val="0"/>
          <w:snapToGrid/>
          <w:color w:val="auto"/>
          <w:kern w:val="2"/>
          <w:sz w:val="32"/>
          <w:szCs w:val="32"/>
        </w:rPr>
      </w:pPr>
    </w:p>
    <w:p>
      <w:pPr>
        <w:keepNext w:val="0"/>
        <w:keepLines w:val="0"/>
        <w:pageBreakBefore w:val="0"/>
        <w:widowControl w:val="0"/>
        <w:kinsoku/>
        <w:wordWrap/>
        <w:overflowPunct/>
        <w:topLinePunct/>
        <w:autoSpaceDE/>
        <w:autoSpaceDN/>
        <w:bidi w:val="0"/>
        <w:adjustRightInd/>
        <w:snapToGrid/>
        <w:spacing w:line="560" w:lineRule="exact"/>
        <w:ind w:firstLine="0"/>
        <w:jc w:val="both"/>
        <w:textAlignment w:val="auto"/>
        <w:rPr>
          <w:rFonts w:hint="eastAsia" w:ascii="黑体" w:hAnsi="黑体" w:eastAsia="黑体" w:cs="黑体"/>
          <w:b w:val="0"/>
          <w:bCs w:val="0"/>
          <w:snapToGrid/>
          <w:color w:val="auto"/>
          <w:kern w:val="2"/>
          <w:sz w:val="32"/>
          <w:szCs w:val="32"/>
        </w:rPr>
      </w:pPr>
    </w:p>
    <w:p>
      <w:pPr>
        <w:keepNext w:val="0"/>
        <w:keepLines w:val="0"/>
        <w:pageBreakBefore w:val="0"/>
        <w:widowControl w:val="0"/>
        <w:kinsoku/>
        <w:wordWrap/>
        <w:overflowPunct/>
        <w:topLinePunct/>
        <w:autoSpaceDE/>
        <w:autoSpaceDN/>
        <w:bidi w:val="0"/>
        <w:adjustRightInd/>
        <w:snapToGrid/>
        <w:spacing w:line="560" w:lineRule="exact"/>
        <w:ind w:firstLine="0"/>
        <w:jc w:val="both"/>
        <w:textAlignment w:val="auto"/>
        <w:rPr>
          <w:rFonts w:hint="eastAsia" w:ascii="黑体" w:hAnsi="黑体" w:eastAsia="黑体" w:cs="黑体"/>
          <w:b w:val="0"/>
          <w:bCs w:val="0"/>
          <w:snapToGrid/>
          <w:color w:val="auto"/>
          <w:kern w:val="2"/>
          <w:sz w:val="32"/>
          <w:szCs w:val="32"/>
        </w:rPr>
      </w:pPr>
    </w:p>
    <w:p>
      <w:pPr>
        <w:keepNext w:val="0"/>
        <w:keepLines w:val="0"/>
        <w:pageBreakBefore w:val="0"/>
        <w:widowControl w:val="0"/>
        <w:kinsoku/>
        <w:wordWrap/>
        <w:overflowPunct/>
        <w:topLinePunct/>
        <w:autoSpaceDE/>
        <w:autoSpaceDN/>
        <w:bidi w:val="0"/>
        <w:adjustRightInd/>
        <w:snapToGrid/>
        <w:spacing w:line="560" w:lineRule="exact"/>
        <w:ind w:firstLine="0"/>
        <w:jc w:val="both"/>
        <w:textAlignment w:val="auto"/>
        <w:rPr>
          <w:rFonts w:hint="eastAsia" w:ascii="黑体" w:hAnsi="黑体" w:eastAsia="黑体" w:cs="黑体"/>
          <w:b w:val="0"/>
          <w:bCs w:val="0"/>
          <w:snapToGrid/>
          <w:color w:val="auto"/>
          <w:kern w:val="2"/>
          <w:sz w:val="32"/>
          <w:szCs w:val="32"/>
        </w:rPr>
      </w:pPr>
    </w:p>
    <w:p>
      <w:pPr>
        <w:keepNext w:val="0"/>
        <w:keepLines w:val="0"/>
        <w:pageBreakBefore w:val="0"/>
        <w:widowControl w:val="0"/>
        <w:kinsoku/>
        <w:wordWrap/>
        <w:overflowPunct/>
        <w:topLinePunct/>
        <w:autoSpaceDE/>
        <w:autoSpaceDN/>
        <w:bidi w:val="0"/>
        <w:adjustRightInd/>
        <w:snapToGrid/>
        <w:spacing w:line="560" w:lineRule="exact"/>
        <w:ind w:firstLine="0"/>
        <w:jc w:val="both"/>
        <w:textAlignment w:val="auto"/>
        <w:rPr>
          <w:rFonts w:hint="eastAsia" w:ascii="黑体" w:hAnsi="黑体" w:eastAsia="黑体" w:cs="黑体"/>
          <w:b w:val="0"/>
          <w:bCs w:val="0"/>
          <w:snapToGrid/>
          <w:color w:val="auto"/>
          <w:kern w:val="2"/>
          <w:sz w:val="32"/>
          <w:szCs w:val="32"/>
        </w:rPr>
      </w:pPr>
    </w:p>
    <w:p>
      <w:pPr>
        <w:keepNext w:val="0"/>
        <w:keepLines w:val="0"/>
        <w:pageBreakBefore w:val="0"/>
        <w:widowControl w:val="0"/>
        <w:kinsoku/>
        <w:wordWrap/>
        <w:overflowPunct/>
        <w:topLinePunct/>
        <w:autoSpaceDE/>
        <w:autoSpaceDN/>
        <w:bidi w:val="0"/>
        <w:adjustRightInd/>
        <w:snapToGrid/>
        <w:spacing w:line="560" w:lineRule="exact"/>
        <w:ind w:firstLine="0"/>
        <w:jc w:val="both"/>
        <w:textAlignment w:val="auto"/>
        <w:rPr>
          <w:rFonts w:hint="eastAsia" w:ascii="黑体" w:hAnsi="黑体" w:eastAsia="黑体" w:cs="黑体"/>
          <w:b w:val="0"/>
          <w:bCs w:val="0"/>
          <w:snapToGrid/>
          <w:color w:val="auto"/>
          <w:kern w:val="2"/>
          <w:sz w:val="32"/>
          <w:szCs w:val="32"/>
        </w:rPr>
      </w:pPr>
    </w:p>
    <w:p>
      <w:pPr>
        <w:keepNext w:val="0"/>
        <w:keepLines w:val="0"/>
        <w:pageBreakBefore w:val="0"/>
        <w:widowControl w:val="0"/>
        <w:kinsoku/>
        <w:wordWrap/>
        <w:overflowPunct/>
        <w:topLinePunct/>
        <w:autoSpaceDE/>
        <w:autoSpaceDN/>
        <w:bidi w:val="0"/>
        <w:adjustRightInd/>
        <w:snapToGrid/>
        <w:spacing w:line="560" w:lineRule="exact"/>
        <w:ind w:firstLine="0"/>
        <w:jc w:val="both"/>
        <w:textAlignment w:val="auto"/>
        <w:rPr>
          <w:rFonts w:hint="eastAsia" w:ascii="黑体" w:hAnsi="黑体" w:eastAsia="黑体" w:cs="黑体"/>
          <w:b w:val="0"/>
          <w:bCs w:val="0"/>
          <w:snapToGrid/>
          <w:color w:val="auto"/>
          <w:kern w:val="2"/>
          <w:sz w:val="32"/>
          <w:szCs w:val="32"/>
        </w:rPr>
      </w:pPr>
    </w:p>
    <w:p>
      <w:pPr>
        <w:keepNext w:val="0"/>
        <w:keepLines w:val="0"/>
        <w:pageBreakBefore w:val="0"/>
        <w:widowControl w:val="0"/>
        <w:kinsoku/>
        <w:wordWrap/>
        <w:overflowPunct/>
        <w:topLinePunct/>
        <w:autoSpaceDE/>
        <w:autoSpaceDN/>
        <w:bidi w:val="0"/>
        <w:adjustRightInd/>
        <w:snapToGrid/>
        <w:spacing w:line="560" w:lineRule="exact"/>
        <w:ind w:firstLine="0"/>
        <w:jc w:val="both"/>
        <w:textAlignment w:val="auto"/>
        <w:rPr>
          <w:rFonts w:hint="default" w:ascii="Times New Roman" w:hAnsi="Times New Roman" w:eastAsia="黑体" w:cs="Times New Roman"/>
          <w:b w:val="0"/>
          <w:bCs w:val="0"/>
          <w:snapToGrid/>
          <w:color w:val="auto"/>
          <w:kern w:val="2"/>
          <w:sz w:val="32"/>
          <w:szCs w:val="32"/>
          <w:lang w:val="en-US" w:eastAsia="zh-CN"/>
        </w:rPr>
      </w:pPr>
      <w:r>
        <w:rPr>
          <w:rFonts w:hint="eastAsia" w:ascii="黑体" w:hAnsi="黑体" w:eastAsia="黑体" w:cs="黑体"/>
          <w:b w:val="0"/>
          <w:bCs w:val="0"/>
          <w:snapToGrid/>
          <w:color w:val="auto"/>
          <w:kern w:val="2"/>
          <w:sz w:val="32"/>
          <w:szCs w:val="32"/>
        </w:rPr>
        <w:t>附件</w:t>
      </w:r>
      <w:r>
        <w:rPr>
          <w:rFonts w:hint="default" w:ascii="Times New Roman" w:hAnsi="Times New Roman" w:eastAsia="黑体" w:cs="Times New Roman"/>
          <w:b w:val="0"/>
          <w:bCs w:val="0"/>
          <w:snapToGrid/>
          <w:color w:val="auto"/>
          <w:kern w:val="2"/>
          <w:sz w:val="32"/>
          <w:szCs w:val="32"/>
          <w:lang w:val="en-US" w:eastAsia="zh-CN"/>
        </w:rPr>
        <w:t>1</w:t>
      </w:r>
    </w:p>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napToGrid/>
          <w:color w:val="auto"/>
          <w:kern w:val="2"/>
          <w:sz w:val="44"/>
          <w:szCs w:val="44"/>
          <w:u w:val="none"/>
        </w:rPr>
      </w:pPr>
      <w:r>
        <w:rPr>
          <w:rFonts w:hint="eastAsia" w:ascii="方正小标宋简体" w:hAnsi="方正小标宋简体" w:eastAsia="方正小标宋简体" w:cs="方正小标宋简体"/>
          <w:snapToGrid/>
          <w:color w:val="auto"/>
          <w:kern w:val="2"/>
          <w:sz w:val="44"/>
          <w:szCs w:val="44"/>
          <w:u w:val="none"/>
        </w:rPr>
        <w:t>突发公共卫生事件分级标准</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黑体" w:cs="Times New Roman"/>
          <w:snapToGrid/>
          <w:color w:val="auto"/>
          <w:kern w:val="2"/>
          <w:sz w:val="30"/>
          <w:szCs w:val="20"/>
        </w:rPr>
      </w:pP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黑体" w:cs="Times New Roman"/>
          <w:snapToGrid/>
          <w:color w:val="auto"/>
          <w:kern w:val="2"/>
          <w:szCs w:val="20"/>
        </w:rPr>
      </w:pPr>
      <w:r>
        <w:rPr>
          <w:rFonts w:hint="default" w:ascii="Times New Roman" w:hAnsi="Times New Roman" w:eastAsia="黑体" w:cs="Times New Roman"/>
          <w:snapToGrid/>
          <w:color w:val="auto"/>
          <w:kern w:val="2"/>
          <w:sz w:val="30"/>
          <w:szCs w:val="20"/>
        </w:rPr>
        <w:t>一、特别重大突发公共卫生事件</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一</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肺鼠疫、肺炭疽在大、中城市发生并有扩散趋势，或肺鼠疫、肺炭疽疫情波及2个以上的省份，并有进一步扩散趋势。</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二</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发生传染性非典型肺炎、人感染高致病性禽流感病例，并有扩散趋势。</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三</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涉及多个省份的群体性不明原因疾病，并有扩散趋势。</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四</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发生新传染病或我国尚未发现的传染病发生或传入，并有扩散趋势，或发现我国已消灭的传染病重新流行。</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五</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发生烈性病菌株、毒株、致病因子等丢失事件。</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六</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周边以及与我国通航的国家和地区发生特大传染病疫情，并出现输入性病例，严重危及我国公共卫生安全的事件。</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七</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国务院卫生健康主管部门认定的其他特别重大突发公共卫生事件。</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黑体" w:cs="Times New Roman"/>
          <w:snapToGrid/>
          <w:color w:val="auto"/>
          <w:kern w:val="2"/>
          <w:sz w:val="30"/>
          <w:szCs w:val="20"/>
        </w:rPr>
      </w:pPr>
      <w:r>
        <w:rPr>
          <w:rFonts w:hint="default" w:ascii="Times New Roman" w:hAnsi="Times New Roman" w:eastAsia="黑体" w:cs="Times New Roman"/>
          <w:snapToGrid/>
          <w:color w:val="auto"/>
          <w:kern w:val="2"/>
          <w:sz w:val="30"/>
          <w:szCs w:val="20"/>
        </w:rPr>
        <w:t>二、重大突发公共卫生事件</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一</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在一个区内，一个平均潜伏期内</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6天</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发生5例以上肺鼠疫、肺炭疽病例；或者相关联的疫情波及2个以上的区。</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二</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发生传染性非典型肺炎、人感染高致病性禽流感疑似病例。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三</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腺鼠疫发生流行，在一个区内，一个平均潜伏期内多点连续发病20例以上，或流行范围波及2个以上区。</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四</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霍乱在一个区内流行，1周内发病30例以上，或波及2个以上区，有扩散趋势。</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五</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乙类、丙类传染病波及2个以上区，1周内发病水平超过前5年同期平均发病水平2倍以上。</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六</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我国尚未发现的传染病发生或传入，尚未造成扩散。</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七</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发生群体性不明原因疾病，扩散到1个区以外的地区。</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八</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发生重大医源性感染事件。</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九</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预防接种或群体预防性服药出现人员死亡。</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十</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一次食物中毒人数超过100人并出现死亡病例，或出现10例以上死亡病例。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十一</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一次发生急性职业中毒50人以上，或死亡5人以上。</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十二</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境内外隐匿运输、邮寄烈性生物病原体、生物毒素造成我境内人员感染或死亡的。</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十三</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市卫生健康行政部门认定的其他重大突发公共卫生事件。</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黑体" w:cs="Times New Roman"/>
          <w:snapToGrid/>
          <w:color w:val="auto"/>
          <w:kern w:val="2"/>
          <w:sz w:val="30"/>
          <w:szCs w:val="20"/>
        </w:rPr>
      </w:pPr>
      <w:r>
        <w:rPr>
          <w:rFonts w:hint="default" w:ascii="Times New Roman" w:hAnsi="Times New Roman" w:eastAsia="黑体" w:cs="Times New Roman"/>
          <w:snapToGrid/>
          <w:color w:val="auto"/>
          <w:kern w:val="2"/>
          <w:sz w:val="30"/>
          <w:szCs w:val="20"/>
        </w:rPr>
        <w:t>三、较大突发公共卫生事件</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一</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肺鼠疫、肺炭疽：6天内，一个区级行政区域发生5例以下。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二</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腺鼠疫：6天内，一个区级行政区域连续发生10例以上，或波及2个以上区。</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三</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霍乱：7天内，一个区级行政区域发生10-29例，或波及2个以上区。</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四</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本地出现脊灰疫苗衍生病毒循环病例；或在外环境、健康人群中发现脊灰野病毒。</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五</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麻疹：7天内，一个区级行政区域同一事件累计发生50例以上；或累计发生10例以上，并出现死亡病例。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六</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风疹、流行性腮腺炎、百日咳：7天内，一个区级行政区域同一事件累计发生100例以上。</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七</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水痘、猩红热：7天内，一个区级行政区域同一事件累计发生200例以上。</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八</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流行性感冒：7天内，一个区级行政区域同一事件累计发生500例以上流感样病例。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九</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流行性脑脊髓膜炎、流行性出血热：7天内，一个区级行政区域同一事件累计发生20例以上；或累计发生10例以上，并出现死亡病例。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十</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流行性乙型脑炎：7天内，一个区级行政区域同一事件累计发生5例以上。</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十一</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甲肝、戊肝：7天内，一个区级行政区域同一事件累计发生30例以上。</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十二</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伤寒、副伤寒：7天内，一个区级行政区域同一事件累计发生30例以上；或累计发生10例以上，并出现死亡病例。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十三</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细菌性和阿米巴性痢疾：7天内，一个区级行政</w:t>
      </w:r>
      <w:r>
        <w:rPr>
          <w:rFonts w:hint="default" w:ascii="Times New Roman" w:hAnsi="Times New Roman" w:eastAsia="仿宋_GB2312" w:cs="Times New Roman"/>
          <w:snapToGrid/>
          <w:color w:val="auto"/>
          <w:kern w:val="2"/>
          <w:sz w:val="32"/>
          <w:szCs w:val="32"/>
          <w:lang w:eastAsia="zh-CN"/>
        </w:rPr>
        <w:t>区域</w:t>
      </w:r>
      <w:r>
        <w:rPr>
          <w:rFonts w:hint="default" w:ascii="Times New Roman" w:hAnsi="Times New Roman" w:eastAsia="仿宋_GB2312" w:cs="Times New Roman"/>
          <w:snapToGrid/>
          <w:color w:val="auto"/>
          <w:kern w:val="2"/>
          <w:sz w:val="32"/>
          <w:szCs w:val="32"/>
        </w:rPr>
        <w:t>同一事件累计发生100例以上；或累计发生10例以上，并出现</w:t>
      </w:r>
      <w:r>
        <w:rPr>
          <w:rFonts w:hint="default" w:ascii="Times New Roman" w:hAnsi="Times New Roman" w:eastAsia="仿宋_GB2312" w:cs="Times New Roman"/>
          <w:snapToGrid/>
          <w:color w:val="auto"/>
          <w:kern w:val="2"/>
          <w:sz w:val="32"/>
          <w:szCs w:val="32"/>
          <w:lang w:eastAsia="zh-CN"/>
        </w:rPr>
        <w:t>死</w:t>
      </w:r>
      <w:r>
        <w:rPr>
          <w:rFonts w:hint="default" w:ascii="Times New Roman" w:hAnsi="Times New Roman" w:eastAsia="仿宋_GB2312" w:cs="Times New Roman"/>
          <w:snapToGrid/>
          <w:color w:val="auto"/>
          <w:kern w:val="2"/>
          <w:sz w:val="32"/>
          <w:szCs w:val="32"/>
        </w:rPr>
        <w:t>亡病例。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十四</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其他感染性腹泻</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除霍乱、痢疾、伤寒和副伤寒以外</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：7天内，一个区级行政区域同一事件累计发生200例以上。</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十五</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急性出血性结膜炎：7天内，一个区级行政区域同一事件累计发生500例以上。</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十六</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流行性出血热：7天内，一个区级行政区域同一事件累计发生10例以上，并出现死亡病例。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十七</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乙肝、丙肝、丁肝：60天内，同一医疗机构、采供血机构发生7例以上输血性感染病例。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十八</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30天内，同一医疗机构、采供血机构发生5例以上输血性感染HIV病例。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十九</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手足口病：7天内，一个区级行政区域同一事件累计发生100例以上。</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二十</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狂犬病：30天内，同一自然村寨、社区等发生10例以上。</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二十一</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布病：14天内，同一自然村寨、饲养场、屠宰场等集体单位发生100例以上。</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二十二</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人感染H7N9禽流感：一个区级行政区域发生聚集性病例。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二十三</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结核病：一所学校在同一学期内发生100例以上有流行病学关联的结核病病例。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二十四</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斑疹伤寒：14天内，同一自然村寨、社区等发现30例以上新发病例。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二十五</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麻风病：30天内，同一自然村寨、社区等发现20例以上新发病例。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二十六</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一个区级行政区域发现群体性不明原因疾病。</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二十七</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一次食物中毒人数100人以上，或出现死亡病例。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二十八</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一次发生急性职业中毒10-49人，或死亡4人以下。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二十九</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市卫生健康行政部门认定的其他较大突发公共卫生事件。</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黑体" w:cs="Times New Roman"/>
          <w:snapToGrid/>
          <w:color w:val="auto"/>
          <w:kern w:val="2"/>
          <w:sz w:val="30"/>
          <w:szCs w:val="20"/>
        </w:rPr>
      </w:pPr>
      <w:r>
        <w:rPr>
          <w:rFonts w:hint="default" w:ascii="Times New Roman" w:hAnsi="Times New Roman" w:eastAsia="黑体" w:cs="Times New Roman"/>
          <w:snapToGrid/>
          <w:color w:val="auto"/>
          <w:kern w:val="2"/>
          <w:sz w:val="30"/>
          <w:szCs w:val="20"/>
        </w:rPr>
        <w:t>四、一般突发公共卫生事件</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一</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腺鼠疫：6天内，一个区级行政区域发生10例以下。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二</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霍乱：7天内，一个区级行政区域发生10例以下。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三</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炭疽：7天内，同一学校、幼儿园、自然村寨、社区、建筑工地等集体单位发生2例以上皮肤炭疽或肠炭疽病例；或1例以上职业性炭疽病例。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四</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发现脊灰疫苗衍生病毒病例、携带者。</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五</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麻疹：7天内，同一学校、幼儿园、自然村寨、社区、建筑工地等集体单位发生7例以上。</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lang w:val="en-US" w:eastAsia="zh-CN"/>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六</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风疹、流行性腮腺炎、水痘、猩红热、百日咳：7天内，同一学校、幼儿园、自然村寨、社区、建筑工地等集体单位发生10例以上。</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七</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出血性结膜炎：7天内，同一学校、幼儿园、自然村寨、社区、建筑工地等集体单位发生30例以上。</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八</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流行性感冒：7天内，同一学校、幼儿园、自然村寨、社区、建筑工地等集体单位发生30例以上流感样病例；或5例以上因流感样症状住院病例。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九</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流行性脑脊髓膜炎：3天内，同一学校、幼儿园、自然村寨、社区、建筑工地等集体单位发生3例以上。</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十</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流行性乙型脑炎：7天内，一个区级行政区域发生3例以上。</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十一</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甲肝、戊肝：7天内，同一学校、幼儿园、自然村寨、社区、建筑工地等集体单位发生3例以上。</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十二</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伤寒、副伤寒：7天内，同一学校、幼儿园、自然村寨、社区、建筑工地等集体单位发生5例以上。</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十三</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细菌性和阿米巴性痢疾：3天内，同一学校、幼儿园、自然村寨、社区、建筑工地等集体单位发生10例以上。</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十四</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其他感染性腹泻</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除霍乱、痢疾、伤寒和副伤寒以外</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：7天内，同一学校、幼儿园、自然村寨、社区、建筑工地等集体单位发生20例以上。</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十五</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流行性出血热：7天内，同一学校、幼儿园、自然村寨、社区、建筑工地等集体单位发生3例以上。</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十六</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乙肝、丙肝、丁肝：60天内，同一医疗机构、采供血机构发生3例以上输血性感染病例。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十七</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30天内，同一医疗机构、采供血机构发生2例以上输血性HIV感染病例。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十八</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手足口病：7天内，同一托幼机构或学校等集体单位发生10例以上手足口病例；或同一自然村寨、社区等发生5例以上手足口病例。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十九</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狂犬病：30天内，同一自然村寨、社区等发生2例以上狂犬病病例。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二十</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布病：14天内，同一自然村寨、饲养场、屠宰场等集体单位发生5例以上病例。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二十一</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人感染H7N9 禽流感：一个区级行政区域发生1例。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二十二</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结核病：一所学校在同一学期内发生10例以上有流行病学关联的结核病病例，或出现结核病死亡病例。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二十三</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斑疹伤寒：14天内，同一自然村寨、社区等发现5例以上新发病例。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二十四</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麻风病：30天内，同一自然村寨、社区等发现5例以上新发病例。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二十五</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不明原因肺炎：发生聚集性不明原因肺炎病例。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二十六</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一次食物中毒人数30-99人，未出现死亡病例。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二十七</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一次发生急性职业中毒9人以下，未出现死亡病例。</w:t>
      </w:r>
    </w:p>
    <w:p>
      <w:pPr>
        <w:keepNext w:val="0"/>
        <w:keepLines w:val="0"/>
        <w:pageBreakBefore w:val="0"/>
        <w:widowControl w:val="0"/>
        <w:kinsoku/>
        <w:wordWrap/>
        <w:overflowPunct/>
        <w:topLinePunct/>
        <w:autoSpaceDE/>
        <w:autoSpaceDN/>
        <w:bidi w:val="0"/>
        <w:adjustRightInd/>
        <w:snapToGrid/>
        <w:spacing w:line="560" w:lineRule="exact"/>
        <w:ind w:firstLine="760"/>
        <w:jc w:val="both"/>
        <w:textAlignment w:val="auto"/>
        <w:rPr>
          <w:rFonts w:hint="default" w:ascii="Times New Roman" w:hAnsi="Times New Roman" w:eastAsia="仿宋_GB2312" w:cs="Times New Roman"/>
          <w:snapToGrid/>
          <w:color w:val="auto"/>
          <w:kern w:val="2"/>
          <w:sz w:val="32"/>
          <w:szCs w:val="32"/>
        </w:rPr>
      </w:pP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二十八</w:t>
      </w:r>
      <w:r>
        <w:rPr>
          <w:rFonts w:hint="eastAsia" w:ascii="Times New Roman" w:hAnsi="Times New Roman" w:eastAsia="仿宋_GB2312" w:cs="Times New Roman"/>
          <w:snapToGrid/>
          <w:color w:val="auto"/>
          <w:kern w:val="2"/>
          <w:sz w:val="32"/>
          <w:szCs w:val="32"/>
          <w:lang w:eastAsia="zh-CN"/>
        </w:rPr>
        <w:t>）</w:t>
      </w:r>
      <w:r>
        <w:rPr>
          <w:rFonts w:hint="default" w:ascii="Times New Roman" w:hAnsi="Times New Roman" w:eastAsia="仿宋_GB2312" w:cs="Times New Roman"/>
          <w:snapToGrid/>
          <w:color w:val="auto"/>
          <w:kern w:val="2"/>
          <w:sz w:val="32"/>
          <w:szCs w:val="32"/>
        </w:rPr>
        <w:t>区卫生健康</w:t>
      </w:r>
      <w:r>
        <w:rPr>
          <w:rFonts w:hint="default" w:ascii="Times New Roman" w:hAnsi="Times New Roman" w:eastAsia="仿宋_GB2312" w:cs="Times New Roman"/>
          <w:snapToGrid/>
          <w:color w:val="auto"/>
          <w:kern w:val="2"/>
          <w:sz w:val="32"/>
          <w:szCs w:val="32"/>
          <w:lang w:eastAsia="zh-CN"/>
        </w:rPr>
        <w:t>委</w:t>
      </w:r>
      <w:r>
        <w:rPr>
          <w:rFonts w:hint="default" w:ascii="Times New Roman" w:hAnsi="Times New Roman" w:eastAsia="仿宋_GB2312" w:cs="Times New Roman"/>
          <w:snapToGrid/>
          <w:color w:val="auto"/>
          <w:kern w:val="2"/>
          <w:sz w:val="32"/>
          <w:szCs w:val="32"/>
        </w:rPr>
        <w:t>认定的其他一般突发公共卫生事件。</w:t>
      </w:r>
    </w:p>
    <w:p>
      <w:pPr>
        <w:keepNext w:val="0"/>
        <w:keepLines w:val="0"/>
        <w:pageBreakBefore w:val="0"/>
        <w:widowControl w:val="0"/>
        <w:kinsoku/>
        <w:wordWrap/>
        <w:overflowPunct/>
        <w:topLinePunct/>
        <w:autoSpaceDE/>
        <w:autoSpaceDN/>
        <w:bidi w:val="0"/>
        <w:adjustRightInd/>
        <w:snapToGrid/>
        <w:spacing w:line="560" w:lineRule="exact"/>
        <w:ind w:firstLine="640"/>
        <w:jc w:val="both"/>
        <w:textAlignment w:val="auto"/>
        <w:rPr>
          <w:rFonts w:hint="default" w:ascii="Times New Roman" w:hAnsi="Times New Roman" w:eastAsia="仿宋_GB2312" w:cs="Times New Roman"/>
          <w:snapToGrid/>
          <w:color w:val="auto"/>
          <w:kern w:val="2"/>
          <w:sz w:val="32"/>
          <w:szCs w:val="32"/>
        </w:rPr>
      </w:pPr>
      <w:r>
        <w:rPr>
          <w:rFonts w:hint="default" w:ascii="Times New Roman" w:hAnsi="Times New Roman" w:eastAsia="仿宋_GB2312" w:cs="Times New Roman"/>
          <w:snapToGrid/>
          <w:color w:val="auto"/>
          <w:kern w:val="2"/>
          <w:sz w:val="32"/>
          <w:szCs w:val="32"/>
        </w:rPr>
        <w:t>注：本预案所称“以上”含本数，“以下”不含本数。根据国家突发公共卫生事件分级标准有关规定，由市卫生健康行政部门适时进行调整。</w:t>
      </w:r>
    </w:p>
    <w:p>
      <w:pPr>
        <w:keepNext w:val="0"/>
        <w:keepLines w:val="0"/>
        <w:pageBreakBefore w:val="0"/>
        <w:widowControl w:val="0"/>
        <w:kinsoku/>
        <w:wordWrap/>
        <w:overflowPunct/>
        <w:topLinePunct/>
        <w:autoSpaceDE/>
        <w:autoSpaceDN/>
        <w:bidi w:val="0"/>
        <w:adjustRightInd w:val="0"/>
        <w:snapToGrid w:val="0"/>
        <w:spacing w:line="560" w:lineRule="exact"/>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overflowPunct/>
        <w:topLinePunct/>
        <w:autoSpaceDE/>
        <w:autoSpaceDN/>
        <w:bidi w:val="0"/>
        <w:adjustRightInd w:val="0"/>
        <w:snapToGrid w:val="0"/>
        <w:spacing w:line="560" w:lineRule="exact"/>
        <w:jc w:val="both"/>
        <w:textAlignment w:val="baseline"/>
        <w:rPr>
          <w:rFonts w:hint="default" w:ascii="Times New Roman" w:hAnsi="Times New Roman" w:eastAsia="仿宋_GB2312" w:cs="Times New Roman"/>
          <w:snapToGrid w:val="0"/>
          <w:color w:val="000000"/>
          <w:kern w:val="0"/>
          <w:sz w:val="32"/>
          <w:szCs w:val="32"/>
        </w:rPr>
      </w:pPr>
    </w:p>
    <w:p>
      <w:pPr>
        <w:widowControl w:val="0"/>
        <w:kinsoku/>
        <w:overflowPunct/>
        <w:topLinePunct/>
        <w:autoSpaceDE/>
        <w:autoSpaceDN/>
        <w:bidi w:val="0"/>
        <w:spacing w:before="240" w:after="60"/>
        <w:jc w:val="center"/>
        <w:outlineLvl w:val="0"/>
        <w:rPr>
          <w:rFonts w:hint="default" w:ascii="Times New Roman" w:hAnsi="Times New Roman" w:eastAsia="仿宋_GB2312" w:cs="Times New Roman"/>
          <w:b/>
          <w:bCs/>
          <w:kern w:val="2"/>
          <w:sz w:val="32"/>
          <w:szCs w:val="32"/>
          <w:lang w:val="en-US" w:eastAsia="zh-CN"/>
        </w:rPr>
      </w:pPr>
    </w:p>
    <w:p>
      <w:pPr>
        <w:widowControl w:val="0"/>
        <w:kinsoku/>
        <w:overflowPunct/>
        <w:topLinePunct/>
        <w:autoSpaceDE/>
        <w:autoSpaceDN/>
        <w:bidi w:val="0"/>
        <w:adjustRightInd w:val="0"/>
        <w:snapToGrid w:val="0"/>
        <w:jc w:val="left"/>
        <w:textAlignment w:val="baseline"/>
        <w:rPr>
          <w:rFonts w:hint="default" w:ascii="Times New Roman" w:hAnsi="Times New Roman" w:eastAsia="仿宋_GB2312" w:cs="Times New Roman"/>
          <w:snapToGrid w:val="0"/>
          <w:color w:val="000000"/>
          <w:kern w:val="0"/>
          <w:sz w:val="32"/>
          <w:szCs w:val="32"/>
        </w:rPr>
      </w:pPr>
    </w:p>
    <w:p>
      <w:pPr>
        <w:widowControl w:val="0"/>
        <w:kinsoku/>
        <w:overflowPunct/>
        <w:topLinePunct/>
        <w:autoSpaceDE/>
        <w:autoSpaceDN/>
        <w:bidi w:val="0"/>
        <w:spacing w:before="240" w:after="60"/>
        <w:jc w:val="center"/>
        <w:outlineLvl w:val="0"/>
        <w:rPr>
          <w:rFonts w:hint="default" w:ascii="Times New Roman" w:hAnsi="Times New Roman" w:eastAsia="仿宋_GB2312" w:cs="Times New Roman"/>
          <w:b/>
          <w:bCs/>
          <w:kern w:val="2"/>
          <w:sz w:val="32"/>
          <w:szCs w:val="32"/>
          <w:lang w:val="en-US" w:eastAsia="zh-CN"/>
        </w:rPr>
      </w:pPr>
    </w:p>
    <w:p>
      <w:pPr>
        <w:pStyle w:val="2"/>
        <w:rPr>
          <w:rFonts w:hint="default"/>
          <w:lang w:val="en-US" w:eastAsia="zh-CN"/>
        </w:rPr>
      </w:pPr>
    </w:p>
    <w:p>
      <w:pPr>
        <w:widowControl w:val="0"/>
        <w:kinsoku/>
        <w:overflowPunct/>
        <w:topLinePunct/>
        <w:autoSpaceDE/>
        <w:autoSpaceDN/>
        <w:bidi w:val="0"/>
        <w:adjustRightInd w:val="0"/>
        <w:snapToGrid w:val="0"/>
        <w:jc w:val="left"/>
        <w:textAlignment w:val="baseline"/>
        <w:rPr>
          <w:rFonts w:hint="default" w:ascii="Times New Roman" w:hAnsi="Times New Roman" w:eastAsia="仿宋_GB2312" w:cs="Times New Roman"/>
          <w:snapToGrid w:val="0"/>
          <w:color w:val="000000"/>
          <w:kern w:val="0"/>
          <w:sz w:val="32"/>
          <w:szCs w:val="32"/>
        </w:rPr>
      </w:pPr>
    </w:p>
    <w:p>
      <w:pPr>
        <w:pStyle w:val="2"/>
        <w:rPr>
          <w:rFonts w:hint="default" w:ascii="Times New Roman" w:hAnsi="Times New Roman" w:eastAsia="仿宋_GB2312" w:cs="Times New Roman"/>
          <w:snapToGrid w:val="0"/>
          <w:color w:val="000000"/>
          <w:kern w:val="0"/>
          <w:sz w:val="32"/>
          <w:szCs w:val="32"/>
        </w:rPr>
      </w:pPr>
    </w:p>
    <w:p>
      <w:pPr>
        <w:rPr>
          <w:rFonts w:hint="default" w:ascii="Times New Roman" w:hAnsi="Times New Roman" w:eastAsia="仿宋_GB2312" w:cs="Times New Roman"/>
          <w:snapToGrid w:val="0"/>
          <w:color w:val="000000"/>
          <w:kern w:val="0"/>
          <w:sz w:val="32"/>
          <w:szCs w:val="32"/>
        </w:rPr>
      </w:pPr>
    </w:p>
    <w:p>
      <w:pPr>
        <w:pStyle w:val="2"/>
        <w:rPr>
          <w:rFonts w:hint="default"/>
        </w:rPr>
      </w:pPr>
    </w:p>
    <w:p>
      <w:pPr>
        <w:widowControl w:val="0"/>
        <w:kinsoku/>
        <w:overflowPunct/>
        <w:topLinePunct/>
        <w:autoSpaceDE/>
        <w:autoSpaceDN/>
        <w:bidi w:val="0"/>
        <w:spacing w:before="240" w:after="60"/>
        <w:jc w:val="center"/>
        <w:outlineLvl w:val="0"/>
        <w:rPr>
          <w:rFonts w:hint="default" w:ascii="Times New Roman" w:hAnsi="Times New Roman" w:eastAsia="仿宋_GB2312" w:cs="Times New Roman"/>
          <w:b/>
          <w:bCs/>
          <w:kern w:val="2"/>
          <w:sz w:val="32"/>
          <w:szCs w:val="32"/>
          <w:lang w:val="en-US" w:eastAsia="zh-CN"/>
        </w:rPr>
      </w:pPr>
    </w:p>
    <w:p>
      <w:pPr>
        <w:widowControl w:val="0"/>
        <w:kinsoku/>
        <w:overflowPunct/>
        <w:topLinePunct/>
        <w:autoSpaceDE/>
        <w:autoSpaceDN/>
        <w:bidi w:val="0"/>
        <w:adjustRightInd w:val="0"/>
        <w:snapToGrid w:val="0"/>
        <w:jc w:val="left"/>
        <w:textAlignment w:val="baseline"/>
        <w:rPr>
          <w:rFonts w:hint="default" w:ascii="Times New Roman" w:hAnsi="Times New Roman" w:eastAsia="仿宋_GB2312" w:cs="Times New Roman"/>
          <w:snapToGrid w:val="0"/>
          <w:color w:val="000000"/>
          <w:kern w:val="0"/>
          <w:sz w:val="32"/>
          <w:szCs w:val="32"/>
        </w:rPr>
      </w:pPr>
    </w:p>
    <w:p>
      <w:pPr>
        <w:widowControl w:val="0"/>
        <w:kinsoku/>
        <w:overflowPunct/>
        <w:topLinePunct/>
        <w:autoSpaceDE/>
        <w:autoSpaceDN/>
        <w:bidi w:val="0"/>
        <w:spacing w:before="240" w:after="60"/>
        <w:jc w:val="center"/>
        <w:outlineLvl w:val="0"/>
        <w:rPr>
          <w:rFonts w:hint="default" w:ascii="Times New Roman" w:hAnsi="Times New Roman" w:eastAsia="仿宋_GB2312" w:cs="Times New Roman"/>
          <w:b/>
          <w:bCs/>
          <w:kern w:val="2"/>
          <w:sz w:val="32"/>
          <w:szCs w:val="32"/>
          <w:lang w:val="en-US" w:eastAsia="zh-CN"/>
        </w:rPr>
      </w:pPr>
    </w:p>
    <w:p>
      <w:pPr>
        <w:widowControl w:val="0"/>
        <w:kinsoku/>
        <w:overflowPunct/>
        <w:topLinePunct/>
        <w:autoSpaceDE/>
        <w:autoSpaceDN/>
        <w:bidi w:val="0"/>
        <w:adjustRightInd w:val="0"/>
        <w:snapToGrid w:val="0"/>
        <w:jc w:val="left"/>
        <w:textAlignment w:val="baseline"/>
        <w:rPr>
          <w:rFonts w:hint="default" w:ascii="Times New Roman" w:hAnsi="Times New Roman" w:eastAsia="仿宋_GB2312" w:cs="Times New Roman"/>
          <w:snapToGrid w:val="0"/>
          <w:color w:val="000000"/>
          <w:kern w:val="0"/>
          <w:sz w:val="32"/>
          <w:szCs w:val="32"/>
        </w:rPr>
      </w:pPr>
    </w:p>
    <w:p>
      <w:pPr>
        <w:widowControl w:val="0"/>
        <w:kinsoku/>
        <w:overflowPunct/>
        <w:topLinePunct/>
        <w:autoSpaceDE/>
        <w:autoSpaceDN/>
        <w:bidi w:val="0"/>
        <w:spacing w:before="240" w:after="60"/>
        <w:jc w:val="center"/>
        <w:outlineLvl w:val="0"/>
        <w:rPr>
          <w:rFonts w:hint="default" w:ascii="Times New Roman" w:hAnsi="Times New Roman" w:eastAsia="仿宋_GB2312" w:cs="Times New Roman"/>
          <w:b/>
          <w:bCs/>
          <w:kern w:val="2"/>
          <w:sz w:val="32"/>
          <w:szCs w:val="32"/>
          <w:lang w:val="en-US" w:eastAsia="zh-CN"/>
        </w:rPr>
      </w:pPr>
    </w:p>
    <w:p>
      <w:pPr>
        <w:pStyle w:val="17"/>
        <w:rPr>
          <w:rFonts w:hint="default" w:ascii="Times New Roman" w:hAnsi="Times New Roman" w:eastAsia="仿宋_GB2312" w:cs="Times New Roman"/>
          <w:b/>
          <w:bCs/>
          <w:kern w:val="2"/>
          <w:sz w:val="32"/>
          <w:szCs w:val="32"/>
          <w:lang w:val="en-US" w:eastAsia="zh-CN"/>
        </w:rPr>
      </w:pPr>
    </w:p>
    <w:p>
      <w:pPr>
        <w:rPr>
          <w:rFonts w:hint="default" w:ascii="Times New Roman" w:hAnsi="Times New Roman" w:eastAsia="仿宋_GB2312" w:cs="Times New Roman"/>
          <w:b/>
          <w:bCs/>
          <w:kern w:val="2"/>
          <w:sz w:val="32"/>
          <w:szCs w:val="32"/>
          <w:lang w:val="en-US" w:eastAsia="zh-CN"/>
        </w:rPr>
      </w:pPr>
    </w:p>
    <w:p>
      <w:pPr>
        <w:pageBreakBefore w:val="0"/>
        <w:widowControl w:val="0"/>
        <w:kinsoku/>
        <w:wordWrap/>
        <w:overflowPunct/>
        <w:topLinePunct/>
        <w:autoSpaceDE/>
        <w:autoSpaceDN/>
        <w:bidi w:val="0"/>
        <w:adjustRightInd/>
        <w:snapToGrid/>
        <w:spacing w:line="560" w:lineRule="exact"/>
        <w:jc w:val="both"/>
        <w:textAlignment w:val="auto"/>
        <w:rPr>
          <w:rFonts w:hint="eastAsia" w:ascii="黑体" w:hAnsi="黑体" w:eastAsia="黑体" w:cs="黑体"/>
          <w:b w:val="0"/>
          <w:bCs w:val="0"/>
          <w:snapToGrid/>
          <w:kern w:val="2"/>
          <w:sz w:val="32"/>
          <w:szCs w:val="32"/>
          <w:lang w:val="en-US" w:eastAsia="zh-CN"/>
        </w:rPr>
      </w:pPr>
      <w:r>
        <w:rPr>
          <w:rFonts w:hint="eastAsia" w:ascii="黑体" w:hAnsi="黑体" w:eastAsia="黑体" w:cs="黑体"/>
          <w:b w:val="0"/>
          <w:bCs w:val="0"/>
          <w:snapToGrid/>
          <w:kern w:val="2"/>
          <w:sz w:val="32"/>
          <w:szCs w:val="32"/>
          <w:lang w:val="en" w:eastAsia="zh-CN"/>
        </w:rPr>
        <w:t>附件</w:t>
      </w:r>
      <w:r>
        <w:rPr>
          <w:rFonts w:hint="eastAsia" w:ascii="黑体" w:hAnsi="黑体" w:eastAsia="黑体" w:cs="黑体"/>
          <w:b w:val="0"/>
          <w:bCs w:val="0"/>
          <w:snapToGrid/>
          <w:kern w:val="2"/>
          <w:sz w:val="32"/>
          <w:szCs w:val="32"/>
          <w:lang w:val="en-US" w:eastAsia="zh-CN"/>
        </w:rPr>
        <w:t>2</w:t>
      </w:r>
    </w:p>
    <w:p>
      <w:pPr>
        <w:keepNext w:val="0"/>
        <w:keepLines w:val="0"/>
        <w:pageBreakBefore w:val="0"/>
        <w:widowControl w:val="0"/>
        <w:kinsoku/>
        <w:wordWrap/>
        <w:overflowPunct/>
        <w:topLinePunct/>
        <w:autoSpaceDE/>
        <w:autoSpaceDN/>
        <w:bidi w:val="0"/>
        <w:adjustRightInd/>
        <w:snapToGrid/>
        <w:spacing w:line="540" w:lineRule="exact"/>
        <w:jc w:val="center"/>
        <w:textAlignment w:val="auto"/>
        <w:rPr>
          <w:rFonts w:hint="eastAsia"/>
          <w:lang w:val="en-US" w:eastAsia="zh-CN"/>
        </w:rPr>
      </w:pPr>
      <w:r>
        <w:rPr>
          <w:rFonts w:hint="eastAsia" w:ascii="方正小标宋简体" w:hAnsi="方正小标宋简体" w:eastAsia="方正小标宋简体" w:cs="方正小标宋简体"/>
          <w:b w:val="0"/>
          <w:bCs w:val="0"/>
          <w:snapToGrid/>
          <w:kern w:val="2"/>
          <w:sz w:val="40"/>
          <w:szCs w:val="40"/>
          <w:lang w:val="en-US" w:eastAsia="zh-CN" w:bidi="ar-SA"/>
        </w:rPr>
        <w:t>蓟州区突发公共卫生事件应急处置流程图</w:t>
      </w:r>
    </w:p>
    <w:p>
      <w:pPr>
        <w:pStyle w:val="17"/>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eastAsia="zh-CN"/>
        </w:rPr>
        <w:drawing>
          <wp:inline distT="0" distB="0" distL="114300" distR="114300">
            <wp:extent cx="5269865" cy="7265670"/>
            <wp:effectExtent l="0" t="0" r="6985" b="0"/>
            <wp:docPr id="145" name="图片 145"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5" name="图片 145" descr="图片1"/>
                    <pic:cNvPicPr>
                      <a:picLocks noChangeAspect="true"/>
                    </pic:cNvPicPr>
                  </pic:nvPicPr>
                  <pic:blipFill>
                    <a:blip r:embed="rId21"/>
                    <a:stretch>
                      <a:fillRect/>
                    </a:stretch>
                  </pic:blipFill>
                  <pic:spPr>
                    <a:xfrm>
                      <a:off x="0" y="0"/>
                      <a:ext cx="5269865" cy="7265670"/>
                    </a:xfrm>
                    <a:prstGeom prst="rect">
                      <a:avLst/>
                    </a:prstGeom>
                  </pic:spPr>
                </pic:pic>
              </a:graphicData>
            </a:graphic>
          </wp:inline>
        </w:drawing>
      </w:r>
    </w:p>
    <w:p>
      <w:pPr>
        <w:pageBreakBefore w:val="0"/>
        <w:widowControl w:val="0"/>
        <w:kinsoku/>
        <w:wordWrap/>
        <w:overflowPunct/>
        <w:topLinePunct/>
        <w:autoSpaceDE/>
        <w:autoSpaceDN/>
        <w:bidi w:val="0"/>
        <w:adjustRightInd/>
        <w:snapToGrid/>
        <w:spacing w:line="560" w:lineRule="exact"/>
        <w:jc w:val="both"/>
        <w:textAlignment w:val="auto"/>
        <w:rPr>
          <w:rFonts w:hint="eastAsia" w:ascii="黑体" w:hAnsi="黑体" w:eastAsia="黑体" w:cs="黑体"/>
          <w:b w:val="0"/>
          <w:bCs w:val="0"/>
          <w:snapToGrid/>
          <w:kern w:val="2"/>
          <w:sz w:val="32"/>
          <w:szCs w:val="32"/>
          <w:lang w:val="en" w:eastAsia="zh-CN"/>
        </w:rPr>
      </w:pPr>
    </w:p>
    <w:p>
      <w:pPr>
        <w:pageBreakBefore w:val="0"/>
        <w:widowControl w:val="0"/>
        <w:kinsoku/>
        <w:wordWrap/>
        <w:overflowPunct/>
        <w:topLinePunct/>
        <w:autoSpaceDE/>
        <w:autoSpaceDN/>
        <w:bidi w:val="0"/>
        <w:adjustRightInd/>
        <w:snapToGrid/>
        <w:spacing w:line="560" w:lineRule="exact"/>
        <w:jc w:val="both"/>
        <w:textAlignment w:val="auto"/>
        <w:rPr>
          <w:rFonts w:hint="eastAsia" w:ascii="黑体" w:hAnsi="黑体" w:eastAsia="黑体" w:cs="黑体"/>
          <w:b w:val="0"/>
          <w:bCs w:val="0"/>
          <w:snapToGrid/>
          <w:kern w:val="2"/>
          <w:sz w:val="32"/>
          <w:szCs w:val="32"/>
          <w:lang w:val="en-US" w:eastAsia="zh-CN"/>
        </w:rPr>
      </w:pPr>
      <w:r>
        <w:rPr>
          <w:rFonts w:hint="eastAsia" w:ascii="黑体" w:hAnsi="黑体" w:eastAsia="黑体" w:cs="黑体"/>
          <w:b w:val="0"/>
          <w:bCs w:val="0"/>
          <w:snapToGrid/>
          <w:kern w:val="2"/>
          <w:sz w:val="32"/>
          <w:szCs w:val="32"/>
          <w:lang w:val="en" w:eastAsia="zh-CN"/>
        </w:rPr>
        <w:t>附件</w:t>
      </w:r>
      <w:r>
        <w:rPr>
          <w:rFonts w:hint="eastAsia" w:ascii="黑体" w:hAnsi="黑体" w:eastAsia="黑体" w:cs="黑体"/>
          <w:b w:val="0"/>
          <w:bCs w:val="0"/>
          <w:snapToGrid/>
          <w:kern w:val="2"/>
          <w:sz w:val="32"/>
          <w:szCs w:val="32"/>
          <w:lang w:val="en-US" w:eastAsia="zh-CN"/>
        </w:rPr>
        <w:t>3</w:t>
      </w:r>
    </w:p>
    <w:p>
      <w:pPr>
        <w:pageBreakBefore w:val="0"/>
        <w:widowControl w:val="0"/>
        <w:kinsoku/>
        <w:wordWrap/>
        <w:overflowPunct/>
        <w:topLinePunct/>
        <w:autoSpaceDE/>
        <w:autoSpaceDN/>
        <w:bidi w:val="0"/>
        <w:adjustRightInd/>
        <w:snapToGrid/>
        <w:spacing w:line="560" w:lineRule="exact"/>
        <w:jc w:val="both"/>
        <w:textAlignment w:val="auto"/>
        <w:rPr>
          <w:rFonts w:hint="eastAsia" w:ascii="黑体" w:hAnsi="黑体" w:eastAsia="黑体" w:cs="黑体"/>
          <w:b w:val="0"/>
          <w:bCs w:val="0"/>
          <w:snapToGrid/>
          <w:kern w:val="2"/>
          <w:sz w:val="32"/>
          <w:szCs w:val="32"/>
          <w:lang w:val="en-US" w:eastAsia="zh-CN"/>
        </w:rPr>
      </w:pPr>
    </w:p>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napToGrid/>
          <w:kern w:val="2"/>
          <w:sz w:val="44"/>
          <w:szCs w:val="44"/>
          <w:lang w:val="en-US" w:eastAsia="zh-CN"/>
        </w:rPr>
      </w:pPr>
      <w:r>
        <w:rPr>
          <w:rFonts w:hint="eastAsia" w:ascii="方正小标宋简体" w:hAnsi="方正小标宋简体" w:eastAsia="方正小标宋简体" w:cs="方正小标宋简体"/>
          <w:b w:val="0"/>
          <w:bCs w:val="0"/>
          <w:snapToGrid/>
          <w:kern w:val="2"/>
          <w:sz w:val="44"/>
          <w:szCs w:val="44"/>
          <w:lang w:val="en-US" w:eastAsia="zh-CN"/>
        </w:rPr>
        <w:t>蓟州区突发公共卫生事件应对领导小组</w:t>
      </w:r>
    </w:p>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napToGrid/>
          <w:kern w:val="2"/>
          <w:sz w:val="44"/>
          <w:szCs w:val="44"/>
          <w:lang w:val="en-US" w:eastAsia="zh-CN"/>
        </w:rPr>
      </w:pPr>
      <w:r>
        <w:rPr>
          <w:rFonts w:hint="eastAsia" w:ascii="方正小标宋简体" w:hAnsi="方正小标宋简体" w:eastAsia="方正小标宋简体" w:cs="方正小标宋简体"/>
          <w:b w:val="0"/>
          <w:bCs w:val="0"/>
          <w:snapToGrid/>
          <w:kern w:val="2"/>
          <w:sz w:val="44"/>
          <w:szCs w:val="44"/>
          <w:lang w:val="en-US" w:eastAsia="zh-CN"/>
        </w:rPr>
        <w:t>成员单位联络员名单</w:t>
      </w:r>
    </w:p>
    <w:tbl>
      <w:tblPr>
        <w:tblStyle w:val="21"/>
        <w:tblpPr w:leftFromText="180" w:rightFromText="180" w:vertAnchor="text" w:horzAnchor="page" w:tblpX="1861" w:tblpY="550"/>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16"/>
        <w:gridCol w:w="2484"/>
        <w:gridCol w:w="1199"/>
        <w:gridCol w:w="36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楷体_GB2312" w:cs="Times New Roman"/>
                <w:b w:val="0"/>
                <w:bCs w:val="0"/>
                <w:snapToGrid/>
                <w:color w:val="auto"/>
                <w:w w:val="100"/>
                <w:kern w:val="2"/>
                <w:sz w:val="32"/>
                <w:szCs w:val="32"/>
                <w:lang w:val="en-US"/>
              </w:rPr>
            </w:pPr>
            <w:r>
              <w:rPr>
                <w:rFonts w:hint="default" w:ascii="Times New Roman" w:hAnsi="Times New Roman" w:eastAsia="楷体_GB2312" w:cs="Times New Roman"/>
                <w:b w:val="0"/>
                <w:bCs w:val="0"/>
                <w:snapToGrid/>
                <w:color w:val="auto"/>
                <w:w w:val="100"/>
                <w:kern w:val="2"/>
                <w:sz w:val="32"/>
                <w:szCs w:val="32"/>
                <w:lang w:val="en-US" w:eastAsia="zh-CN"/>
              </w:rPr>
              <w:t>序号</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楷体_GB2312" w:cs="Times New Roman"/>
                <w:b w:val="0"/>
                <w:bCs w:val="0"/>
                <w:snapToGrid/>
                <w:color w:val="auto"/>
                <w:w w:val="100"/>
                <w:kern w:val="2"/>
                <w:sz w:val="32"/>
                <w:szCs w:val="32"/>
                <w:lang w:val="en-US"/>
              </w:rPr>
            </w:pPr>
            <w:r>
              <w:rPr>
                <w:rFonts w:hint="default" w:ascii="Times New Roman" w:hAnsi="Times New Roman" w:eastAsia="楷体_GB2312" w:cs="Times New Roman"/>
                <w:b w:val="0"/>
                <w:bCs w:val="0"/>
                <w:snapToGrid/>
                <w:color w:val="auto"/>
                <w:w w:val="100"/>
                <w:kern w:val="2"/>
                <w:sz w:val="32"/>
                <w:szCs w:val="32"/>
                <w:lang w:val="en-US" w:eastAsia="zh-CN"/>
              </w:rPr>
              <w:t>单位名称</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楷体_GB2312" w:cs="Times New Roman"/>
                <w:b w:val="0"/>
                <w:bCs w:val="0"/>
                <w:snapToGrid/>
                <w:color w:val="auto"/>
                <w:w w:val="100"/>
                <w:kern w:val="2"/>
                <w:sz w:val="32"/>
                <w:szCs w:val="32"/>
                <w:lang w:val="en-US" w:eastAsia="zh-CN"/>
              </w:rPr>
            </w:pPr>
            <w:r>
              <w:rPr>
                <w:rFonts w:hint="default" w:ascii="Times New Roman" w:hAnsi="Times New Roman" w:eastAsia="楷体_GB2312" w:cs="Times New Roman"/>
                <w:b w:val="0"/>
                <w:bCs w:val="0"/>
                <w:snapToGrid/>
                <w:color w:val="auto"/>
                <w:w w:val="100"/>
                <w:kern w:val="2"/>
                <w:sz w:val="32"/>
                <w:szCs w:val="32"/>
                <w:lang w:val="en-US" w:eastAsia="zh-CN"/>
              </w:rPr>
              <w:t>分管</w:t>
            </w:r>
          </w:p>
          <w:p>
            <w:pPr>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楷体_GB2312" w:cs="Times New Roman"/>
                <w:b w:val="0"/>
                <w:bCs w:val="0"/>
                <w:snapToGrid/>
                <w:color w:val="auto"/>
                <w:w w:val="100"/>
                <w:kern w:val="2"/>
                <w:sz w:val="32"/>
                <w:szCs w:val="32"/>
                <w:lang w:val="en-US"/>
              </w:rPr>
            </w:pPr>
            <w:r>
              <w:rPr>
                <w:rFonts w:hint="default" w:ascii="Times New Roman" w:hAnsi="Times New Roman" w:eastAsia="楷体_GB2312" w:cs="Times New Roman"/>
                <w:b w:val="0"/>
                <w:bCs w:val="0"/>
                <w:snapToGrid/>
                <w:color w:val="auto"/>
                <w:w w:val="100"/>
                <w:kern w:val="2"/>
                <w:sz w:val="32"/>
                <w:szCs w:val="32"/>
                <w:lang w:val="en-US" w:eastAsia="zh-CN"/>
              </w:rPr>
              <w:t>领导</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楷体_GB2312" w:cs="Times New Roman"/>
                <w:b w:val="0"/>
                <w:bCs w:val="0"/>
                <w:snapToGrid/>
                <w:color w:val="auto"/>
                <w:w w:val="100"/>
                <w:kern w:val="2"/>
                <w:sz w:val="32"/>
                <w:szCs w:val="32"/>
                <w:lang w:val="en-US"/>
              </w:rPr>
            </w:pPr>
            <w:r>
              <w:rPr>
                <w:rFonts w:hint="default" w:ascii="Times New Roman" w:hAnsi="Times New Roman" w:eastAsia="楷体_GB2312" w:cs="Times New Roman"/>
                <w:b w:val="0"/>
                <w:bCs w:val="0"/>
                <w:snapToGrid/>
                <w:color w:val="auto"/>
                <w:w w:val="100"/>
                <w:kern w:val="2"/>
                <w:sz w:val="32"/>
                <w:szCs w:val="32"/>
                <w:lang w:val="en-US" w:eastAsia="zh-CN"/>
              </w:rPr>
              <w:t>职务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1</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i w:val="0"/>
                <w:snapToGrid/>
                <w:color w:val="auto"/>
                <w:kern w:val="0"/>
                <w:sz w:val="24"/>
                <w:szCs w:val="24"/>
                <w:u w:val="none"/>
                <w:lang w:val="en-US" w:eastAsia="zh-CN" w:bidi="ar"/>
              </w:rPr>
              <w:t>区委宣传部</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i w:val="0"/>
                <w:snapToGrid/>
                <w:color w:val="auto"/>
                <w:kern w:val="0"/>
                <w:sz w:val="24"/>
                <w:szCs w:val="24"/>
                <w:u w:val="none"/>
                <w:lang w:val="en-US" w:eastAsia="zh-CN" w:bidi="ar"/>
              </w:rPr>
              <w:t>崔彦海</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i w:val="0"/>
                <w:snapToGrid/>
                <w:color w:val="auto"/>
                <w:kern w:val="0"/>
                <w:sz w:val="24"/>
                <w:szCs w:val="24"/>
                <w:u w:val="none"/>
                <w:lang w:val="en-US" w:eastAsia="zh-CN" w:bidi="ar"/>
              </w:rPr>
              <w:t>副部长、三级调研员、文明办主任（兼）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2</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区委政法委</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陈洪军</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副书记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3</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公安蓟州分局</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李</w:t>
            </w:r>
            <w:r>
              <w:rPr>
                <w:rFonts w:hint="eastAsia" w:ascii="Times New Roman" w:hAnsi="Times New Roman" w:eastAsia="仿宋_GB2312" w:cs="Times New Roman"/>
                <w:i w:val="0"/>
                <w:snapToGrid/>
                <w:color w:val="auto"/>
                <w:kern w:val="0"/>
                <w:sz w:val="24"/>
                <w:szCs w:val="24"/>
                <w:u w:val="none"/>
                <w:lang w:val="en-US" w:eastAsia="zh-CN" w:bidi="ar"/>
              </w:rPr>
              <w:t xml:space="preserve">  </w:t>
            </w:r>
            <w:r>
              <w:rPr>
                <w:rFonts w:hint="default" w:ascii="Times New Roman" w:hAnsi="Times New Roman" w:eastAsia="仿宋_GB2312" w:cs="Times New Roman"/>
                <w:i w:val="0"/>
                <w:snapToGrid/>
                <w:color w:val="auto"/>
                <w:kern w:val="0"/>
                <w:sz w:val="24"/>
                <w:szCs w:val="24"/>
                <w:u w:val="none"/>
                <w:lang w:val="en-US" w:eastAsia="zh-CN" w:bidi="ar"/>
              </w:rPr>
              <w:t>意</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副局长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4</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区委网信办</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eastAsia" w:ascii="Times New Roman" w:hAnsi="Times New Roman" w:eastAsia="仿宋_GB2312" w:cs="Times New Roman"/>
                <w:i w:val="0"/>
                <w:snapToGrid/>
                <w:color w:val="auto"/>
                <w:kern w:val="0"/>
                <w:sz w:val="24"/>
                <w:szCs w:val="24"/>
                <w:u w:val="none"/>
                <w:lang w:val="en-US" w:eastAsia="zh-CN" w:bidi="ar"/>
              </w:rPr>
              <w:t>王  鹏</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5</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区发展改革委</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eastAsia" w:ascii="Times New Roman" w:hAnsi="Times New Roman" w:eastAsia="仿宋_GB2312" w:cs="Times New Roman"/>
                <w:i w:val="0"/>
                <w:snapToGrid/>
                <w:color w:val="auto"/>
                <w:kern w:val="0"/>
                <w:sz w:val="24"/>
                <w:szCs w:val="24"/>
                <w:u w:val="none"/>
                <w:lang w:val="en-US" w:eastAsia="zh-CN" w:bidi="ar"/>
              </w:rPr>
              <w:t>贾  明</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i w:val="0"/>
                <w:snapToGrid/>
                <w:color w:val="auto"/>
                <w:kern w:val="0"/>
                <w:sz w:val="24"/>
                <w:szCs w:val="24"/>
                <w:u w:val="none"/>
                <w:lang w:val="en-US" w:eastAsia="zh-CN" w:bidi="ar"/>
              </w:rPr>
            </w:pPr>
            <w:r>
              <w:rPr>
                <w:rFonts w:hint="default" w:ascii="Times New Roman" w:hAnsi="Times New Roman" w:eastAsia="仿宋_GB2312" w:cs="Times New Roman"/>
                <w:i w:val="0"/>
                <w:snapToGrid/>
                <w:color w:val="auto"/>
                <w:kern w:val="0"/>
                <w:sz w:val="24"/>
                <w:szCs w:val="24"/>
                <w:u w:val="none"/>
                <w:lang w:val="en-US" w:eastAsia="zh-CN" w:bidi="ar"/>
              </w:rPr>
              <w:t>区发改委党组成员、</w:t>
            </w:r>
          </w:p>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区粮食中心党委书记、主任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6</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区工业和信息化局</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徐建民</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副局长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7</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区农业农村委</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朱加坤</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党委委员、副主任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8</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区商务局</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段爱国</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党组成员、副局长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9</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区教育局</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唐自国</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i w:val="0"/>
                <w:snapToGrid/>
                <w:color w:val="auto"/>
                <w:kern w:val="0"/>
                <w:sz w:val="24"/>
                <w:szCs w:val="24"/>
                <w:u w:val="none"/>
                <w:lang w:val="en-US" w:eastAsia="zh-CN" w:bidi="ar"/>
              </w:rPr>
            </w:pPr>
            <w:r>
              <w:rPr>
                <w:rFonts w:hint="default" w:ascii="Times New Roman" w:hAnsi="Times New Roman" w:eastAsia="仿宋_GB2312" w:cs="Times New Roman"/>
                <w:i w:val="0"/>
                <w:snapToGrid/>
                <w:color w:val="auto"/>
                <w:kern w:val="0"/>
                <w:sz w:val="24"/>
                <w:szCs w:val="24"/>
                <w:u w:val="none"/>
                <w:lang w:val="en-US" w:eastAsia="zh-CN" w:bidi="ar"/>
              </w:rPr>
              <w:t>教育综合服务</w:t>
            </w:r>
          </w:p>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中心主任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10</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区城市管理委</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王建光</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snapToGrid/>
                <w:color w:val="auto"/>
                <w:w w:val="100"/>
                <w:kern w:val="2"/>
                <w:sz w:val="28"/>
                <w:szCs w:val="28"/>
                <w:lang w:val="en-US" w:eastAsia="zh-CN"/>
              </w:rPr>
              <w:t>11</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i w:val="0"/>
                <w:snapToGrid/>
                <w:color w:val="auto"/>
                <w:kern w:val="0"/>
                <w:sz w:val="24"/>
                <w:szCs w:val="24"/>
                <w:u w:val="none"/>
                <w:lang w:val="en-US" w:eastAsia="zh-CN" w:bidi="ar"/>
              </w:rPr>
            </w:pPr>
            <w:r>
              <w:rPr>
                <w:rFonts w:hint="default" w:ascii="Times New Roman" w:hAnsi="Times New Roman" w:eastAsia="仿宋_GB2312" w:cs="Times New Roman"/>
                <w:i w:val="0"/>
                <w:snapToGrid/>
                <w:color w:val="auto"/>
                <w:kern w:val="0"/>
                <w:sz w:val="24"/>
                <w:szCs w:val="24"/>
                <w:u w:val="none"/>
                <w:lang w:val="en-US" w:eastAsia="zh-CN" w:bidi="ar"/>
              </w:rPr>
              <w:t>区卫生健康委</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i w:val="0"/>
                <w:snapToGrid/>
                <w:color w:val="auto"/>
                <w:kern w:val="0"/>
                <w:sz w:val="24"/>
                <w:szCs w:val="24"/>
                <w:u w:val="none"/>
                <w:lang w:val="en-US" w:eastAsia="zh-CN" w:bidi="ar"/>
              </w:rPr>
            </w:pPr>
            <w:r>
              <w:rPr>
                <w:rFonts w:hint="default" w:ascii="Times New Roman" w:hAnsi="Times New Roman" w:eastAsia="仿宋_GB2312" w:cs="Times New Roman"/>
                <w:i w:val="0"/>
                <w:snapToGrid/>
                <w:color w:val="auto"/>
                <w:kern w:val="0"/>
                <w:sz w:val="24"/>
                <w:szCs w:val="24"/>
                <w:u w:val="none"/>
                <w:lang w:val="en-US" w:eastAsia="zh-CN" w:bidi="ar"/>
              </w:rPr>
              <w:t>范连合</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i w:val="0"/>
                <w:snapToGrid/>
                <w:color w:val="auto"/>
                <w:kern w:val="0"/>
                <w:sz w:val="24"/>
                <w:szCs w:val="24"/>
                <w:u w:val="none"/>
                <w:lang w:val="en-US" w:eastAsia="zh-CN" w:bidi="ar"/>
              </w:rPr>
            </w:pPr>
            <w:r>
              <w:rPr>
                <w:rFonts w:hint="default" w:ascii="Times New Roman" w:hAnsi="Times New Roman" w:eastAsia="仿宋_GB2312" w:cs="Times New Roman"/>
                <w:i w:val="0"/>
                <w:snapToGrid/>
                <w:color w:val="auto"/>
                <w:kern w:val="0"/>
                <w:sz w:val="24"/>
                <w:szCs w:val="24"/>
                <w:u w:val="none"/>
                <w:lang w:val="en-US" w:eastAsia="zh-CN" w:bidi="ar"/>
              </w:rPr>
              <w:t>副主任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12</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区人社局</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佟志江</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党组成员、四级调研员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13</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区林业局</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张鸣宇</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i w:val="0"/>
                <w:snapToGrid/>
                <w:color w:val="auto"/>
                <w:kern w:val="0"/>
                <w:sz w:val="24"/>
                <w:szCs w:val="24"/>
                <w:u w:val="none"/>
                <w:lang w:val="en-US" w:eastAsia="zh-CN" w:bidi="ar"/>
              </w:rPr>
            </w:pPr>
            <w:r>
              <w:rPr>
                <w:rFonts w:hint="default" w:ascii="Times New Roman" w:hAnsi="Times New Roman" w:eastAsia="仿宋_GB2312" w:cs="Times New Roman"/>
                <w:i w:val="0"/>
                <w:snapToGrid/>
                <w:color w:val="auto"/>
                <w:kern w:val="0"/>
                <w:sz w:val="24"/>
                <w:szCs w:val="24"/>
                <w:u w:val="none"/>
                <w:lang w:val="en-US" w:eastAsia="zh-CN" w:bidi="ar"/>
              </w:rPr>
              <w:t>党委委员、林业资源</w:t>
            </w:r>
          </w:p>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i w:val="0"/>
                <w:snapToGrid/>
                <w:color w:val="auto"/>
                <w:kern w:val="0"/>
                <w:sz w:val="24"/>
                <w:szCs w:val="24"/>
                <w:u w:val="none"/>
                <w:lang w:val="en-US" w:eastAsia="zh-CN" w:bidi="ar"/>
              </w:rPr>
            </w:pPr>
            <w:r>
              <w:rPr>
                <w:rFonts w:hint="default" w:ascii="Times New Roman" w:hAnsi="Times New Roman" w:eastAsia="仿宋_GB2312" w:cs="Times New Roman"/>
                <w:i w:val="0"/>
                <w:snapToGrid/>
                <w:color w:val="auto"/>
                <w:kern w:val="0"/>
                <w:sz w:val="24"/>
                <w:szCs w:val="24"/>
                <w:u w:val="none"/>
                <w:lang w:val="en-US" w:eastAsia="zh-CN" w:bidi="ar"/>
              </w:rPr>
              <w:t>保护开发服务中心</w:t>
            </w:r>
          </w:p>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14</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区财政局</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刘春联</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三级调研员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15</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区民政局</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王</w:t>
            </w:r>
            <w:r>
              <w:rPr>
                <w:rFonts w:hint="eastAsia" w:ascii="Times New Roman" w:hAnsi="Times New Roman" w:eastAsia="仿宋_GB2312" w:cs="Times New Roman"/>
                <w:i w:val="0"/>
                <w:snapToGrid/>
                <w:color w:val="auto"/>
                <w:kern w:val="0"/>
                <w:sz w:val="24"/>
                <w:szCs w:val="24"/>
                <w:u w:val="none"/>
                <w:lang w:val="en-US" w:eastAsia="zh-CN" w:bidi="ar"/>
              </w:rPr>
              <w:t xml:space="preserve">  </w:t>
            </w:r>
            <w:r>
              <w:rPr>
                <w:rFonts w:hint="default" w:ascii="Times New Roman" w:hAnsi="Times New Roman" w:eastAsia="仿宋_GB2312" w:cs="Times New Roman"/>
                <w:i w:val="0"/>
                <w:snapToGrid/>
                <w:color w:val="auto"/>
                <w:kern w:val="0"/>
                <w:sz w:val="24"/>
                <w:szCs w:val="24"/>
                <w:u w:val="none"/>
                <w:lang w:val="en-US" w:eastAsia="zh-CN" w:bidi="ar"/>
              </w:rPr>
              <w:t>岩</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副局长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16</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区交通局</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叶</w:t>
            </w:r>
            <w:r>
              <w:rPr>
                <w:rFonts w:hint="eastAsia" w:ascii="Times New Roman" w:hAnsi="Times New Roman" w:eastAsia="仿宋_GB2312" w:cs="Times New Roman"/>
                <w:i w:val="0"/>
                <w:snapToGrid/>
                <w:color w:val="auto"/>
                <w:kern w:val="0"/>
                <w:sz w:val="24"/>
                <w:szCs w:val="24"/>
                <w:u w:val="none"/>
                <w:lang w:val="en-US" w:eastAsia="zh-CN" w:bidi="ar"/>
              </w:rPr>
              <w:t xml:space="preserve">  </w:t>
            </w:r>
            <w:r>
              <w:rPr>
                <w:rFonts w:hint="default" w:ascii="Times New Roman" w:hAnsi="Times New Roman" w:eastAsia="仿宋_GB2312" w:cs="Times New Roman"/>
                <w:i w:val="0"/>
                <w:snapToGrid/>
                <w:color w:val="auto"/>
                <w:kern w:val="0"/>
                <w:sz w:val="24"/>
                <w:szCs w:val="24"/>
                <w:u w:val="none"/>
                <w:lang w:val="en-US" w:eastAsia="zh-CN" w:bidi="ar"/>
              </w:rPr>
              <w:t>光</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副局长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17</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区市场监管局</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杨卫国</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副局长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18</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区医保局</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赵子正</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党组副书记、副局长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19</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区文化和旅游局</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李淑伶</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i w:val="0"/>
                <w:snapToGrid/>
                <w:color w:val="auto"/>
                <w:kern w:val="0"/>
                <w:sz w:val="24"/>
                <w:szCs w:val="24"/>
                <w:u w:val="none"/>
                <w:lang w:val="en-US" w:eastAsia="zh-CN" w:bidi="ar"/>
              </w:rPr>
            </w:pPr>
            <w:r>
              <w:rPr>
                <w:rFonts w:hint="default" w:ascii="Times New Roman" w:hAnsi="Times New Roman" w:eastAsia="仿宋_GB2312" w:cs="Times New Roman"/>
                <w:i w:val="0"/>
                <w:snapToGrid/>
                <w:color w:val="auto"/>
                <w:kern w:val="0"/>
                <w:sz w:val="24"/>
                <w:szCs w:val="24"/>
                <w:u w:val="none"/>
                <w:lang w:val="en-US" w:eastAsia="zh-CN" w:bidi="ar"/>
              </w:rPr>
              <w:t>党委委员、</w:t>
            </w:r>
          </w:p>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二级调研员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20</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区生态环境局</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邱士军</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副局长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21</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区红十字会</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李</w:t>
            </w:r>
            <w:r>
              <w:rPr>
                <w:rFonts w:hint="eastAsia" w:ascii="Times New Roman" w:hAnsi="Times New Roman" w:eastAsia="仿宋_GB2312" w:cs="Times New Roman"/>
                <w:i w:val="0"/>
                <w:snapToGrid/>
                <w:color w:val="auto"/>
                <w:kern w:val="0"/>
                <w:sz w:val="24"/>
                <w:szCs w:val="24"/>
                <w:u w:val="none"/>
                <w:lang w:val="en-US" w:eastAsia="zh-CN" w:bidi="ar"/>
              </w:rPr>
              <w:t xml:space="preserve">  </w:t>
            </w:r>
            <w:r>
              <w:rPr>
                <w:rFonts w:hint="default" w:ascii="Times New Roman" w:hAnsi="Times New Roman" w:eastAsia="仿宋_GB2312" w:cs="Times New Roman"/>
                <w:i w:val="0"/>
                <w:snapToGrid/>
                <w:color w:val="auto"/>
                <w:kern w:val="0"/>
                <w:sz w:val="24"/>
                <w:szCs w:val="24"/>
                <w:u w:val="none"/>
                <w:lang w:val="en-US" w:eastAsia="zh-CN" w:bidi="ar"/>
              </w:rPr>
              <w:t>龙</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副会长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22</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渔阳镇人民政府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刘宏宇</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党委委员、武装部长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snapToGrid/>
                <w:color w:val="auto"/>
                <w:w w:val="100"/>
                <w:kern w:val="2"/>
                <w:sz w:val="28"/>
                <w:szCs w:val="28"/>
                <w:lang w:val="en-US" w:eastAsia="zh-CN"/>
              </w:rPr>
              <w:t>23</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官庄镇人民政府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张</w:t>
            </w:r>
            <w:r>
              <w:rPr>
                <w:rFonts w:hint="eastAsia" w:ascii="Times New Roman" w:hAnsi="Times New Roman" w:eastAsia="仿宋_GB2312" w:cs="Times New Roman"/>
                <w:i w:val="0"/>
                <w:snapToGrid/>
                <w:color w:val="auto"/>
                <w:kern w:val="0"/>
                <w:sz w:val="24"/>
                <w:szCs w:val="24"/>
                <w:u w:val="none"/>
                <w:lang w:val="en-US" w:eastAsia="zh-CN" w:bidi="ar"/>
              </w:rPr>
              <w:t xml:space="preserve">  </w:t>
            </w:r>
            <w:r>
              <w:rPr>
                <w:rFonts w:hint="default" w:ascii="Times New Roman" w:hAnsi="Times New Roman" w:eastAsia="仿宋_GB2312" w:cs="Times New Roman"/>
                <w:i w:val="0"/>
                <w:snapToGrid/>
                <w:color w:val="auto"/>
                <w:kern w:val="0"/>
                <w:sz w:val="24"/>
                <w:szCs w:val="24"/>
                <w:u w:val="none"/>
                <w:lang w:val="en-US" w:eastAsia="zh-CN" w:bidi="ar"/>
              </w:rPr>
              <w:t>力</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副镇长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24</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洇溜镇人民政府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吴</w:t>
            </w:r>
            <w:r>
              <w:rPr>
                <w:rFonts w:hint="eastAsia" w:ascii="Times New Roman" w:hAnsi="Times New Roman" w:eastAsia="仿宋_GB2312" w:cs="Times New Roman"/>
                <w:i w:val="0"/>
                <w:snapToGrid/>
                <w:color w:val="auto"/>
                <w:kern w:val="0"/>
                <w:sz w:val="24"/>
                <w:szCs w:val="24"/>
                <w:u w:val="none"/>
                <w:lang w:val="en-US" w:eastAsia="zh-CN" w:bidi="ar"/>
              </w:rPr>
              <w:t xml:space="preserve">  </w:t>
            </w:r>
            <w:r>
              <w:rPr>
                <w:rFonts w:hint="default" w:ascii="Times New Roman" w:hAnsi="Times New Roman" w:eastAsia="仿宋_GB2312" w:cs="Times New Roman"/>
                <w:i w:val="0"/>
                <w:snapToGrid/>
                <w:color w:val="auto"/>
                <w:kern w:val="0"/>
                <w:sz w:val="24"/>
                <w:szCs w:val="24"/>
                <w:u w:val="none"/>
                <w:lang w:val="en-US" w:eastAsia="zh-CN" w:bidi="ar"/>
              </w:rPr>
              <w:t>静</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副镇长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25</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下营镇人民政府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刘稳高</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副镇长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26</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罗庄子镇人民政府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宋希媛</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副镇长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27</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马伸桥镇人民政府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张建华</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副镇长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28</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穿芳峪镇人民政府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李爱荣</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副镇长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29</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i w:val="0"/>
                <w:snapToGrid/>
                <w:color w:val="auto"/>
                <w:kern w:val="0"/>
                <w:sz w:val="24"/>
                <w:szCs w:val="24"/>
                <w:u w:val="none"/>
                <w:lang w:val="en-US" w:eastAsia="zh-CN" w:bidi="ar"/>
              </w:rPr>
            </w:pPr>
            <w:r>
              <w:rPr>
                <w:rFonts w:hint="default" w:ascii="Times New Roman" w:hAnsi="Times New Roman" w:eastAsia="仿宋_GB2312" w:cs="Times New Roman"/>
                <w:i w:val="0"/>
                <w:snapToGrid/>
                <w:color w:val="auto"/>
                <w:kern w:val="0"/>
                <w:sz w:val="24"/>
                <w:szCs w:val="24"/>
                <w:u w:val="none"/>
                <w:lang w:val="en-US" w:eastAsia="zh-CN" w:bidi="ar"/>
              </w:rPr>
              <w:t>孙各庄满族乡</w:t>
            </w:r>
          </w:p>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刘</w:t>
            </w:r>
            <w:r>
              <w:rPr>
                <w:rFonts w:hint="eastAsia" w:ascii="Times New Roman" w:hAnsi="Times New Roman" w:eastAsia="仿宋_GB2312" w:cs="Times New Roman"/>
                <w:i w:val="0"/>
                <w:snapToGrid/>
                <w:color w:val="auto"/>
                <w:kern w:val="0"/>
                <w:sz w:val="24"/>
                <w:szCs w:val="24"/>
                <w:u w:val="none"/>
                <w:lang w:val="en-US" w:eastAsia="zh-CN" w:bidi="ar"/>
              </w:rPr>
              <w:t xml:space="preserve">  </w:t>
            </w:r>
            <w:r>
              <w:rPr>
                <w:rFonts w:hint="default" w:ascii="Times New Roman" w:hAnsi="Times New Roman" w:eastAsia="仿宋_GB2312" w:cs="Times New Roman"/>
                <w:i w:val="0"/>
                <w:snapToGrid/>
                <w:color w:val="auto"/>
                <w:kern w:val="0"/>
                <w:sz w:val="24"/>
                <w:szCs w:val="24"/>
                <w:u w:val="none"/>
                <w:lang w:val="en-US" w:eastAsia="zh-CN" w:bidi="ar"/>
              </w:rPr>
              <w:t>宇</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副乡长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30</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出头岭镇人民政府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潘瑞涛</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副镇长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31</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西龙虎峪镇人民政府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张</w:t>
            </w:r>
            <w:r>
              <w:rPr>
                <w:rFonts w:hint="eastAsia" w:ascii="Times New Roman" w:hAnsi="Times New Roman" w:eastAsia="仿宋_GB2312" w:cs="Times New Roman"/>
                <w:i w:val="0"/>
                <w:snapToGrid/>
                <w:color w:val="auto"/>
                <w:kern w:val="0"/>
                <w:sz w:val="24"/>
                <w:szCs w:val="24"/>
                <w:u w:val="none"/>
                <w:lang w:val="en-US" w:eastAsia="zh-CN" w:bidi="ar"/>
              </w:rPr>
              <w:t xml:space="preserve">  </w:t>
            </w:r>
            <w:r>
              <w:rPr>
                <w:rFonts w:hint="default" w:ascii="Times New Roman" w:hAnsi="Times New Roman" w:eastAsia="仿宋_GB2312" w:cs="Times New Roman"/>
                <w:i w:val="0"/>
                <w:snapToGrid/>
                <w:color w:val="auto"/>
                <w:kern w:val="0"/>
                <w:sz w:val="24"/>
                <w:szCs w:val="24"/>
                <w:u w:val="none"/>
                <w:lang w:val="en-US" w:eastAsia="zh-CN" w:bidi="ar"/>
              </w:rPr>
              <w:t>义</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副镇长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32</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别山镇人民政府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刘玉国</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副镇长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33</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i w:val="0"/>
                <w:snapToGrid/>
                <w:color w:val="auto"/>
                <w:kern w:val="0"/>
                <w:sz w:val="24"/>
                <w:szCs w:val="24"/>
                <w:u w:val="none"/>
                <w:lang w:val="en-US" w:eastAsia="zh-CN" w:bidi="ar"/>
              </w:rPr>
            </w:pPr>
            <w:r>
              <w:rPr>
                <w:rFonts w:hint="default" w:ascii="Times New Roman" w:hAnsi="Times New Roman" w:eastAsia="仿宋_GB2312" w:cs="Times New Roman"/>
                <w:i w:val="0"/>
                <w:snapToGrid/>
                <w:color w:val="auto"/>
                <w:kern w:val="0"/>
                <w:sz w:val="24"/>
                <w:szCs w:val="24"/>
                <w:u w:val="none"/>
                <w:lang w:val="en-US" w:eastAsia="zh-CN" w:bidi="ar"/>
              </w:rPr>
              <w:t>礼明庄镇人民政府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丁海燕</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副镇长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34</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i w:val="0"/>
                <w:snapToGrid/>
                <w:color w:val="auto"/>
                <w:kern w:val="0"/>
                <w:sz w:val="24"/>
                <w:szCs w:val="24"/>
                <w:u w:val="none"/>
                <w:lang w:val="en-US" w:eastAsia="zh-CN" w:bidi="ar"/>
              </w:rPr>
            </w:pPr>
            <w:r>
              <w:rPr>
                <w:rFonts w:hint="default" w:ascii="Times New Roman" w:hAnsi="Times New Roman" w:eastAsia="仿宋_GB2312" w:cs="Times New Roman"/>
                <w:i w:val="0"/>
                <w:snapToGrid/>
                <w:color w:val="auto"/>
                <w:kern w:val="0"/>
                <w:sz w:val="24"/>
                <w:szCs w:val="24"/>
                <w:u w:val="none"/>
                <w:lang w:val="en-US" w:eastAsia="zh-CN" w:bidi="ar"/>
              </w:rPr>
              <w:t>邦均镇人民政府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杨</w:t>
            </w:r>
            <w:r>
              <w:rPr>
                <w:rFonts w:hint="eastAsia" w:ascii="Times New Roman" w:hAnsi="Times New Roman" w:eastAsia="仿宋_GB2312" w:cs="Times New Roman"/>
                <w:i w:val="0"/>
                <w:snapToGrid/>
                <w:color w:val="auto"/>
                <w:kern w:val="0"/>
                <w:sz w:val="24"/>
                <w:szCs w:val="24"/>
                <w:u w:val="none"/>
                <w:lang w:val="en-US" w:eastAsia="zh-CN" w:bidi="ar"/>
              </w:rPr>
              <w:t xml:space="preserve">  </w:t>
            </w:r>
            <w:r>
              <w:rPr>
                <w:rFonts w:hint="default" w:ascii="Times New Roman" w:hAnsi="Times New Roman" w:eastAsia="仿宋_GB2312" w:cs="Times New Roman"/>
                <w:i w:val="0"/>
                <w:snapToGrid/>
                <w:color w:val="auto"/>
                <w:kern w:val="0"/>
                <w:sz w:val="24"/>
                <w:szCs w:val="24"/>
                <w:u w:val="none"/>
                <w:lang w:val="en-US" w:eastAsia="zh-CN" w:bidi="ar"/>
              </w:rPr>
              <w:t>波</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副镇长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35</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白涧镇人民政府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刘卫红</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人大副主席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36</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东二营镇人民政府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朱铁荣</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副镇长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37</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许家台镇人民政府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徐凯喧</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副镇长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38</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尤古庄镇人民政府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王青涛</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人大副主席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39</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桑梓镇人民政府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王春丽</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人大副主席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40</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侯家营镇人民政府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郭艳侠</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副镇长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41</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上仓镇人民政府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褚金燕</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副镇长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42</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东施古镇人民政府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秦红艳</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副镇长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43</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东赵各庄镇人民政府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陈英君</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副镇长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44</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下仓镇人民政府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史彦伟</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副镇长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45</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下窝头镇人民政府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张蕊</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副镇长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rPr>
            </w:pPr>
            <w:r>
              <w:rPr>
                <w:rFonts w:hint="default" w:ascii="Times New Roman" w:hAnsi="Times New Roman" w:eastAsia="仿宋_GB2312" w:cs="Times New Roman"/>
                <w:snapToGrid/>
                <w:color w:val="auto"/>
                <w:w w:val="100"/>
                <w:kern w:val="2"/>
                <w:sz w:val="28"/>
                <w:szCs w:val="28"/>
                <w:lang w:val="en-US" w:eastAsia="zh-CN"/>
              </w:rPr>
              <w:t>46</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杨津庄镇人民政府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赵立颖</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i w:val="0"/>
                <w:snapToGrid/>
                <w:color w:val="auto"/>
                <w:kern w:val="0"/>
                <w:sz w:val="24"/>
                <w:szCs w:val="24"/>
                <w:u w:val="none"/>
                <w:lang w:val="en-US" w:eastAsia="zh-CN" w:bidi="ar"/>
              </w:rPr>
              <w:t>副镇长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snapToGrid/>
                <w:color w:val="auto"/>
                <w:w w:val="100"/>
                <w:kern w:val="2"/>
                <w:sz w:val="28"/>
                <w:szCs w:val="28"/>
                <w:lang w:val="en-US" w:eastAsia="zh-CN"/>
              </w:rPr>
              <w:t>47</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i w:val="0"/>
                <w:snapToGrid/>
                <w:color w:val="auto"/>
                <w:kern w:val="0"/>
                <w:sz w:val="24"/>
                <w:szCs w:val="24"/>
                <w:u w:val="none"/>
                <w:lang w:val="en-US" w:eastAsia="zh-CN" w:bidi="ar"/>
              </w:rPr>
            </w:pPr>
            <w:r>
              <w:rPr>
                <w:rFonts w:hint="default" w:ascii="Times New Roman" w:hAnsi="Times New Roman" w:eastAsia="仿宋_GB2312" w:cs="Times New Roman"/>
                <w:i w:val="0"/>
                <w:snapToGrid/>
                <w:color w:val="auto"/>
                <w:kern w:val="0"/>
                <w:sz w:val="24"/>
                <w:szCs w:val="24"/>
                <w:u w:val="none"/>
                <w:lang w:val="en-US" w:eastAsia="zh-CN" w:bidi="ar"/>
              </w:rPr>
              <w:t>州河湾镇人民政府</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i w:val="0"/>
                <w:snapToGrid/>
                <w:color w:val="auto"/>
                <w:kern w:val="0"/>
                <w:sz w:val="24"/>
                <w:szCs w:val="24"/>
                <w:u w:val="none"/>
                <w:lang w:val="en-US" w:eastAsia="zh-CN" w:bidi="ar"/>
              </w:rPr>
            </w:pPr>
            <w:r>
              <w:rPr>
                <w:rFonts w:hint="default" w:ascii="Times New Roman" w:hAnsi="Times New Roman" w:eastAsia="仿宋_GB2312" w:cs="Times New Roman"/>
                <w:i w:val="0"/>
                <w:snapToGrid/>
                <w:color w:val="auto"/>
                <w:kern w:val="0"/>
                <w:sz w:val="24"/>
                <w:szCs w:val="24"/>
                <w:u w:val="none"/>
                <w:lang w:val="en-US" w:eastAsia="zh-CN" w:bidi="ar"/>
              </w:rPr>
              <w:t>王铮</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i w:val="0"/>
                <w:snapToGrid/>
                <w:color w:val="auto"/>
                <w:kern w:val="0"/>
                <w:sz w:val="24"/>
                <w:szCs w:val="24"/>
                <w:u w:val="none"/>
                <w:lang w:val="en-US" w:eastAsia="zh-CN" w:bidi="ar"/>
              </w:rPr>
            </w:pPr>
            <w:r>
              <w:rPr>
                <w:rFonts w:hint="default" w:ascii="Times New Roman" w:hAnsi="Times New Roman" w:eastAsia="仿宋_GB2312" w:cs="Times New Roman"/>
                <w:i w:val="0"/>
                <w:snapToGrid/>
                <w:color w:val="auto"/>
                <w:kern w:val="0"/>
                <w:sz w:val="24"/>
                <w:szCs w:val="24"/>
                <w:u w:val="none"/>
                <w:lang w:val="en-US" w:eastAsia="zh-CN" w:bidi="ar"/>
              </w:rPr>
              <w:t>副镇长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6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default" w:ascii="Times New Roman" w:hAnsi="Times New Roman" w:eastAsia="仿宋_GB2312" w:cs="Times New Roman"/>
                <w:snapToGrid/>
                <w:color w:val="auto"/>
                <w:w w:val="100"/>
                <w:kern w:val="2"/>
                <w:sz w:val="28"/>
                <w:szCs w:val="28"/>
                <w:lang w:val="en-US" w:eastAsia="zh-CN"/>
              </w:rPr>
            </w:pPr>
            <w:r>
              <w:rPr>
                <w:rFonts w:hint="default" w:ascii="Times New Roman" w:hAnsi="Times New Roman" w:eastAsia="仿宋_GB2312" w:cs="Times New Roman"/>
                <w:snapToGrid/>
                <w:color w:val="auto"/>
                <w:w w:val="100"/>
                <w:kern w:val="2"/>
                <w:sz w:val="28"/>
                <w:szCs w:val="28"/>
                <w:lang w:val="en-US" w:eastAsia="zh-CN"/>
              </w:rPr>
              <w:t>48</w:t>
            </w:r>
          </w:p>
        </w:tc>
        <w:tc>
          <w:tcPr>
            <w:tcW w:w="24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i w:val="0"/>
                <w:snapToGrid/>
                <w:color w:val="auto"/>
                <w:kern w:val="0"/>
                <w:sz w:val="24"/>
                <w:szCs w:val="24"/>
                <w:u w:val="none"/>
                <w:lang w:val="en-US" w:eastAsia="zh-CN" w:bidi="ar"/>
              </w:rPr>
            </w:pPr>
            <w:r>
              <w:rPr>
                <w:rFonts w:hint="default" w:ascii="Times New Roman" w:hAnsi="Times New Roman" w:eastAsia="仿宋_GB2312" w:cs="Times New Roman"/>
                <w:i w:val="0"/>
                <w:snapToGrid/>
                <w:color w:val="auto"/>
                <w:kern w:val="0"/>
                <w:sz w:val="24"/>
                <w:szCs w:val="24"/>
                <w:u w:val="none"/>
                <w:lang w:val="en-US" w:eastAsia="zh-CN" w:bidi="ar"/>
              </w:rPr>
              <w:t>文昌街道办事处</w:t>
            </w:r>
          </w:p>
        </w:tc>
        <w:tc>
          <w:tcPr>
            <w:tcW w:w="11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i w:val="0"/>
                <w:snapToGrid/>
                <w:color w:val="auto"/>
                <w:kern w:val="0"/>
                <w:sz w:val="24"/>
                <w:szCs w:val="24"/>
                <w:u w:val="none"/>
                <w:lang w:val="en-US" w:eastAsia="zh-CN" w:bidi="ar"/>
              </w:rPr>
            </w:pPr>
            <w:r>
              <w:rPr>
                <w:rFonts w:hint="default" w:ascii="Times New Roman" w:hAnsi="Times New Roman" w:eastAsia="仿宋_GB2312" w:cs="Times New Roman"/>
                <w:i w:val="0"/>
                <w:snapToGrid/>
                <w:color w:val="auto"/>
                <w:kern w:val="0"/>
                <w:sz w:val="24"/>
                <w:szCs w:val="24"/>
                <w:u w:val="none"/>
                <w:lang w:val="en-US" w:eastAsia="zh-CN" w:bidi="ar"/>
              </w:rPr>
              <w:t>李素芹</w:t>
            </w:r>
          </w:p>
        </w:tc>
        <w:tc>
          <w:tcPr>
            <w:tcW w:w="36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wordWrap/>
              <w:overflowPunct/>
              <w:topLinePunct/>
              <w:autoSpaceDE/>
              <w:autoSpaceDN/>
              <w:bidi w:val="0"/>
              <w:adjustRightInd/>
              <w:snapToGrid/>
              <w:spacing w:line="480" w:lineRule="exact"/>
              <w:jc w:val="center"/>
              <w:textAlignment w:val="center"/>
              <w:rPr>
                <w:rFonts w:hint="default" w:ascii="Times New Roman" w:hAnsi="Times New Roman" w:eastAsia="仿宋_GB2312" w:cs="Times New Roman"/>
                <w:i w:val="0"/>
                <w:snapToGrid/>
                <w:color w:val="auto"/>
                <w:kern w:val="0"/>
                <w:sz w:val="24"/>
                <w:szCs w:val="24"/>
                <w:u w:val="none"/>
                <w:lang w:val="en-US" w:eastAsia="zh-CN" w:bidi="ar"/>
              </w:rPr>
            </w:pPr>
            <w:r>
              <w:rPr>
                <w:rFonts w:hint="default" w:ascii="Times New Roman" w:hAnsi="Times New Roman" w:eastAsia="仿宋_GB2312" w:cs="Times New Roman"/>
                <w:i w:val="0"/>
                <w:snapToGrid/>
                <w:color w:val="auto"/>
                <w:kern w:val="0"/>
                <w:sz w:val="24"/>
                <w:szCs w:val="24"/>
                <w:u w:val="none"/>
                <w:lang w:val="en-US" w:eastAsia="zh-CN" w:bidi="ar"/>
              </w:rPr>
              <w:t>三级调研员</w:t>
            </w:r>
          </w:p>
        </w:tc>
      </w:tr>
    </w:tbl>
    <w:p>
      <w:pPr>
        <w:keepNext w:val="0"/>
        <w:keepLines w:val="0"/>
        <w:pageBreakBefore w:val="0"/>
        <w:widowControl w:val="0"/>
        <w:kinsoku/>
        <w:wordWrap/>
        <w:overflowPunct/>
        <w:topLinePunct/>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napToGrid/>
          <w:kern w:val="2"/>
          <w:sz w:val="44"/>
          <w:szCs w:val="44"/>
          <w:lang w:val="en-US" w:eastAsia="zh-CN"/>
        </w:rPr>
      </w:pPr>
    </w:p>
    <w:p>
      <w:pPr>
        <w:widowControl w:val="0"/>
        <w:kinsoku/>
        <w:overflowPunct/>
        <w:topLinePunct/>
        <w:autoSpaceDE/>
        <w:autoSpaceDN/>
        <w:bidi w:val="0"/>
        <w:spacing w:before="240" w:after="60"/>
        <w:jc w:val="center"/>
        <w:outlineLvl w:val="0"/>
        <w:rPr>
          <w:rFonts w:hint="default" w:ascii="Cambria" w:hAnsi="Cambria" w:eastAsia="宋体" w:cs="Times New Roman"/>
          <w:b/>
          <w:bCs/>
          <w:kern w:val="2"/>
          <w:sz w:val="32"/>
          <w:szCs w:val="32"/>
          <w:lang w:val="en-US" w:eastAsia="zh-CN"/>
        </w:rPr>
      </w:pPr>
    </w:p>
    <w:p>
      <w:pPr>
        <w:keepNext w:val="0"/>
        <w:keepLines w:val="0"/>
        <w:pageBreakBefore w:val="0"/>
        <w:widowControl w:val="0"/>
        <w:kinsoku/>
        <w:wordWrap/>
        <w:overflowPunct/>
        <w:topLinePunct/>
        <w:autoSpaceDE/>
        <w:autoSpaceDN/>
        <w:bidi w:val="0"/>
        <w:snapToGrid/>
        <w:spacing w:line="560" w:lineRule="exact"/>
        <w:ind w:left="0" w:leftChars="0"/>
        <w:jc w:val="center"/>
        <w:rPr>
          <w:rFonts w:hint="default" w:ascii="Times New Roman" w:hAnsi="Times New Roman" w:eastAsia="仿宋_GB2312" w:cs="Times New Roman"/>
          <w:sz w:val="24"/>
          <w:szCs w:val="24"/>
          <w:lang w:val="en-US" w:eastAsia="zh-CN"/>
        </w:rPr>
      </w:pPr>
    </w:p>
    <w:p>
      <w:pPr>
        <w:pStyle w:val="2"/>
        <w:widowControl w:val="0"/>
        <w:kinsoku/>
        <w:overflowPunct/>
        <w:topLinePunct/>
        <w:autoSpaceDE/>
        <w:autoSpaceDN/>
        <w:bidi w:val="0"/>
      </w:pPr>
    </w:p>
    <w:p>
      <w:pPr>
        <w:pStyle w:val="17"/>
        <w:widowControl w:val="0"/>
        <w:kinsoku/>
        <w:overflowPunct/>
        <w:topLinePunct/>
        <w:autoSpaceDE/>
        <w:autoSpaceDN/>
        <w:bidi w:val="0"/>
        <w:rPr>
          <w:rFonts w:ascii="Times New Roman" w:hAnsi="Times New Roman" w:eastAsia="仿宋_GB2312" w:cs="Times New Roman"/>
          <w:snapToGrid w:val="0"/>
          <w:spacing w:val="-20"/>
          <w:kern w:val="0"/>
          <w:sz w:val="32"/>
          <w:szCs w:val="32"/>
          <w:u w:val="thick"/>
        </w:rPr>
      </w:pPr>
    </w:p>
    <w:p>
      <w:pPr>
        <w:widowControl w:val="0"/>
        <w:kinsoku/>
        <w:overflowPunct/>
        <w:topLinePunct/>
        <w:autoSpaceDE/>
        <w:autoSpaceDN/>
        <w:bidi w:val="0"/>
        <w:rPr>
          <w:rFonts w:ascii="Times New Roman" w:hAnsi="Times New Roman" w:eastAsia="仿宋_GB2312" w:cs="Times New Roman"/>
          <w:snapToGrid w:val="0"/>
          <w:spacing w:val="-20"/>
          <w:kern w:val="0"/>
          <w:sz w:val="32"/>
          <w:szCs w:val="32"/>
          <w:u w:val="thick"/>
        </w:rPr>
      </w:pPr>
    </w:p>
    <w:p>
      <w:pPr>
        <w:pStyle w:val="17"/>
        <w:widowControl w:val="0"/>
        <w:kinsoku/>
        <w:overflowPunct/>
        <w:topLinePunct/>
        <w:autoSpaceDE/>
        <w:autoSpaceDN/>
        <w:bidi w:val="0"/>
        <w:rPr>
          <w:rFonts w:ascii="Times New Roman" w:hAnsi="Times New Roman" w:eastAsia="仿宋_GB2312" w:cs="Times New Roman"/>
          <w:snapToGrid w:val="0"/>
          <w:spacing w:val="-20"/>
          <w:kern w:val="0"/>
          <w:sz w:val="32"/>
          <w:szCs w:val="32"/>
          <w:u w:val="thick"/>
        </w:rPr>
      </w:pPr>
    </w:p>
    <w:p>
      <w:pPr>
        <w:keepNext w:val="0"/>
        <w:keepLines w:val="0"/>
        <w:pageBreakBefore w:val="0"/>
        <w:widowControl w:val="0"/>
        <w:kinsoku/>
        <w:wordWrap/>
        <w:overflowPunct/>
        <w:topLinePunct/>
        <w:autoSpaceDE/>
        <w:autoSpaceDN/>
        <w:bidi w:val="0"/>
        <w:adjustRightInd w:val="0"/>
        <w:snapToGrid w:val="0"/>
        <w:spacing w:line="560" w:lineRule="exact"/>
        <w:jc w:val="left"/>
        <w:textAlignment w:val="baseline"/>
        <w:rPr>
          <w:rFonts w:hint="eastAsia" w:ascii="Arial" w:hAnsi="Arial" w:eastAsia="Arial" w:cs="Arial"/>
          <w:snapToGrid w:val="0"/>
          <w:color w:val="000000"/>
          <w:kern w:val="0"/>
          <w:szCs w:val="21"/>
        </w:rPr>
      </w:pPr>
    </w:p>
    <w:p>
      <w:pPr>
        <w:keepNext w:val="0"/>
        <w:keepLines w:val="0"/>
        <w:pageBreakBefore w:val="0"/>
        <w:widowControl w:val="0"/>
        <w:kinsoku/>
        <w:wordWrap/>
        <w:overflowPunct/>
        <w:topLinePunct/>
        <w:autoSpaceDE/>
        <w:autoSpaceDN/>
        <w:bidi w:val="0"/>
        <w:adjustRightInd w:val="0"/>
        <w:snapToGrid w:val="0"/>
        <w:spacing w:line="560" w:lineRule="exact"/>
        <w:jc w:val="center"/>
        <w:textAlignment w:val="baseline"/>
        <w:rPr>
          <w:rFonts w:hint="eastAsia" w:ascii="方正小标宋简体" w:hAnsi="方正小标宋简体" w:eastAsia="方正小标宋简体" w:cs="方正小标宋简体"/>
          <w:snapToGrid w:val="0"/>
          <w:color w:val="000000"/>
          <w:kern w:val="0"/>
          <w:sz w:val="44"/>
          <w:szCs w:val="44"/>
        </w:rPr>
      </w:pPr>
      <w:r>
        <w:rPr>
          <w:rFonts w:hint="eastAsia" w:ascii="方正小标宋简体" w:hAnsi="方正小标宋简体" w:eastAsia="方正小标宋简体" w:cs="方正小标宋简体"/>
          <w:snapToGrid w:val="0"/>
          <w:color w:val="000000"/>
          <w:kern w:val="0"/>
          <w:sz w:val="44"/>
          <w:szCs w:val="44"/>
        </w:rPr>
        <w:t>天津市蓟州区建设工程安全事故应急预案</w:t>
      </w:r>
    </w:p>
    <w:p>
      <w:pPr>
        <w:keepNext w:val="0"/>
        <w:keepLines w:val="0"/>
        <w:pageBreakBefore w:val="0"/>
        <w:widowControl w:val="0"/>
        <w:kinsoku/>
        <w:wordWrap/>
        <w:overflowPunct/>
        <w:topLinePunct/>
        <w:autoSpaceDE/>
        <w:autoSpaceDN/>
        <w:bidi w:val="0"/>
        <w:adjustRightInd w:val="0"/>
        <w:snapToGrid w:val="0"/>
        <w:spacing w:line="560" w:lineRule="exact"/>
        <w:jc w:val="left"/>
        <w:textAlignment w:val="baseline"/>
        <w:rPr>
          <w:rFonts w:hint="eastAsia" w:ascii="Arial" w:hAnsi="Arial" w:eastAsia="Arial" w:cs="Arial"/>
          <w:snapToGrid w:val="0"/>
          <w:color w:val="000000"/>
          <w:kern w:val="0"/>
          <w:szCs w:val="21"/>
        </w:rPr>
      </w:pP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1  总则</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1.1  编制目的</w:t>
      </w:r>
      <w:r>
        <w:rPr>
          <w:rFonts w:hint="default" w:ascii="Times New Roman" w:hAnsi="Times New Roman" w:eastAsia="仿宋_GB2312" w:cs="Times New Roman"/>
          <w:snapToGrid w:val="0"/>
          <w:color w:val="000000"/>
          <w:kern w:val="0"/>
          <w:sz w:val="32"/>
          <w:szCs w:val="32"/>
        </w:rPr>
        <w:t xml:space="preserve">           </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提高</w:t>
      </w:r>
      <w:r>
        <w:rPr>
          <w:rFonts w:hint="eastAsia" w:ascii="Times New Roman" w:hAnsi="Times New Roman" w:eastAsia="仿宋_GB2312" w:cs="Times New Roman"/>
          <w:snapToGrid w:val="0"/>
          <w:color w:val="000000"/>
          <w:kern w:val="0"/>
          <w:sz w:val="32"/>
          <w:szCs w:val="32"/>
          <w:lang w:eastAsia="zh-CN"/>
        </w:rPr>
        <w:t>全区</w:t>
      </w:r>
      <w:r>
        <w:rPr>
          <w:rFonts w:hint="default" w:ascii="Times New Roman" w:hAnsi="Times New Roman" w:eastAsia="仿宋_GB2312" w:cs="Times New Roman"/>
          <w:snapToGrid w:val="0"/>
          <w:color w:val="000000"/>
          <w:kern w:val="0"/>
          <w:sz w:val="32"/>
          <w:szCs w:val="32"/>
        </w:rPr>
        <w:t>建设工程安全事故应急快速反应能力</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建立健全统一指挥、科学高效、规范有序的建设工程安全事故应急响应机制，确保科学、及时、有效地应对</w:t>
      </w:r>
      <w:r>
        <w:rPr>
          <w:rFonts w:hint="eastAsia" w:ascii="Times New Roman" w:hAnsi="Times New Roman" w:eastAsia="仿宋_GB2312" w:cs="Times New Roman"/>
          <w:snapToGrid w:val="0"/>
          <w:color w:val="000000"/>
          <w:kern w:val="0"/>
          <w:sz w:val="32"/>
          <w:szCs w:val="32"/>
          <w:lang w:eastAsia="zh-CN"/>
        </w:rPr>
        <w:t>全区</w:t>
      </w:r>
      <w:r>
        <w:rPr>
          <w:rFonts w:hint="default" w:ascii="Times New Roman" w:hAnsi="Times New Roman" w:eastAsia="仿宋_GB2312" w:cs="Times New Roman"/>
          <w:snapToGrid w:val="0"/>
          <w:color w:val="000000"/>
          <w:kern w:val="0"/>
          <w:sz w:val="32"/>
          <w:szCs w:val="32"/>
        </w:rPr>
        <w:t>建设工程安全事故，最大限度减少人员伤亡和财产损失</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为城市建设和社会发展提供安全保障。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 xml:space="preserve">1.2 </w:t>
      </w:r>
      <w:r>
        <w:rPr>
          <w:rFonts w:hint="eastAsia"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编制依据</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依据《中华人民共和国突发事件应对法》、《中华人民共和国安全生产法》、《生产安全事故报告和调查处理条例》、《建设工程安全生产管理条例》、《天津市安全生产条例》、《天津市建设工程施工安全管理条例》、《天津市突发事件总体应急预案》、《天津市建设工程安全事故应急预案》等有关法律、法规和行政规范性文件</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结合本区实际</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制定本预案。</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 xml:space="preserve">1.3 </w:t>
      </w:r>
      <w:r>
        <w:rPr>
          <w:rFonts w:hint="eastAsia"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适用范围</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本预案是</w:t>
      </w:r>
      <w:r>
        <w:rPr>
          <w:rFonts w:hint="eastAsia" w:ascii="Times New Roman" w:hAnsi="Times New Roman" w:eastAsia="仿宋_GB2312" w:cs="Times New Roman"/>
          <w:snapToGrid w:val="0"/>
          <w:color w:val="000000"/>
          <w:kern w:val="0"/>
          <w:sz w:val="32"/>
          <w:szCs w:val="32"/>
          <w:lang w:eastAsia="zh-CN"/>
        </w:rPr>
        <w:t>全</w:t>
      </w:r>
      <w:r>
        <w:rPr>
          <w:rFonts w:hint="default" w:ascii="Times New Roman" w:hAnsi="Times New Roman" w:eastAsia="仿宋_GB2312" w:cs="Times New Roman"/>
          <w:snapToGrid w:val="0"/>
          <w:color w:val="000000"/>
          <w:kern w:val="0"/>
          <w:sz w:val="32"/>
          <w:szCs w:val="32"/>
        </w:rPr>
        <w:t>区处置建设工程安全事故的专项应急预案</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适用于</w:t>
      </w:r>
      <w:r>
        <w:rPr>
          <w:rFonts w:hint="eastAsia" w:ascii="Times New Roman" w:hAnsi="Times New Roman" w:eastAsia="仿宋_GB2312" w:cs="Times New Roman"/>
          <w:snapToGrid w:val="0"/>
          <w:color w:val="000000"/>
          <w:kern w:val="0"/>
          <w:sz w:val="32"/>
          <w:szCs w:val="32"/>
          <w:lang w:eastAsia="zh-CN"/>
        </w:rPr>
        <w:t>全</w:t>
      </w:r>
      <w:r>
        <w:rPr>
          <w:rFonts w:hint="default" w:ascii="Times New Roman" w:hAnsi="Times New Roman" w:eastAsia="仿宋_GB2312" w:cs="Times New Roman"/>
          <w:snapToGrid w:val="0"/>
          <w:color w:val="000000"/>
          <w:kern w:val="0"/>
          <w:sz w:val="32"/>
          <w:szCs w:val="32"/>
        </w:rPr>
        <w:t>区行政区域内房屋建筑和市政基础设施工程在新建、改建、扩建、拆除过程中发生的危及人员安全或导致人员伤亡、财产损失</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以及由于施工原因造成或可能造成危及社会和公共安全的安全事故的预防和应急处置工作。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 xml:space="preserve">1.4 </w:t>
      </w:r>
      <w:r>
        <w:rPr>
          <w:rFonts w:hint="eastAsia"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工作原则</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（1）在区委、区政府统一领导下</w:t>
      </w:r>
      <w:r>
        <w:rPr>
          <w:rFonts w:hint="eastAsia" w:ascii="Times New Roman" w:hAnsi="Times New Roman" w:eastAsia="仿宋_GB2312" w:cs="Times New Roman"/>
          <w:snapToGrid w:val="0"/>
          <w:color w:val="000000"/>
          <w:kern w:val="0"/>
          <w:sz w:val="32"/>
          <w:szCs w:val="32"/>
          <w:lang w:eastAsia="zh-CN"/>
        </w:rPr>
        <w:t>，各相关</w:t>
      </w:r>
      <w:r>
        <w:rPr>
          <w:rFonts w:hint="default" w:ascii="Times New Roman" w:hAnsi="Times New Roman" w:eastAsia="仿宋_GB2312" w:cs="Times New Roman"/>
          <w:snapToGrid w:val="0"/>
          <w:color w:val="000000"/>
          <w:kern w:val="0"/>
          <w:sz w:val="32"/>
          <w:szCs w:val="32"/>
        </w:rPr>
        <w:t>部门按照权限</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履行各自职责</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完善应急救援体系</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针对不同类别建设工程项目</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实行分类管理</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充分发挥专业优势</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有效处置建设工程安全事故</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缩小安全事故危害范围</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减轻社会影响。</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（2）积极做好常态下的风险评估、制度建设、预案编制、应急队伍建设和抢险物资储备等各项工作</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对建设工程安全事故风险进行充分的辨识</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夯实应急管理基础</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建立应对事故风险的快速响应机制</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坚持应急处置与日常管理相结合的原则</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做到平战结合、常备不懈</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提高建设工程安全事故应急处置能力。</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（3）统筹安排各部门应急任务</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加强部门间的协同合作</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确保安全事故及时报告、准确传递、快速反应、快速处理。各部门、各单位迅速到位</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互相配合、互相支持、协同作战、及时处置。</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 xml:space="preserve">1.5 </w:t>
      </w:r>
      <w:r>
        <w:rPr>
          <w:rFonts w:hint="eastAsia"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事故分级</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结合本区建设工程施工行业特点</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按照事故造成或可能造成的危害程度、波及范围、人员伤亡及财产损失等情况</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建设工程安全事故一般分为4个等级</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特别重大、重大、较大和一般</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具体分级标准见附件</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2</w:t>
      </w:r>
      <w:r>
        <w:rPr>
          <w:rFonts w:hint="eastAsia" w:ascii="Times New Roman" w:hAnsi="Times New Roman" w:eastAsia="黑体" w:cs="Times New Roman"/>
          <w:snapToGrid w:val="0"/>
          <w:color w:val="000000"/>
          <w:kern w:val="0"/>
          <w:sz w:val="32"/>
          <w:szCs w:val="32"/>
          <w:lang w:val="en-US" w:eastAsia="zh-CN"/>
        </w:rPr>
        <w:t xml:space="preserve">  </w:t>
      </w:r>
      <w:r>
        <w:rPr>
          <w:rFonts w:hint="default" w:ascii="Times New Roman" w:hAnsi="Times New Roman" w:eastAsia="黑体" w:cs="Times New Roman"/>
          <w:snapToGrid w:val="0"/>
          <w:color w:val="000000"/>
          <w:kern w:val="0"/>
          <w:sz w:val="32"/>
          <w:szCs w:val="32"/>
        </w:rPr>
        <w:t>组织指挥体系</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2.1  指挥机构</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成立蓟州区建设工程安全事故应急指挥部</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以下简称</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区指挥部</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总指挥由区政府分管住房建设工作的副区长担任</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副总指挥由区住房建设委主要负责人担任。</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区指挥部主要职责：负责一般、较大建设工程安全事故的应急处置工作；配合市指挥部做好重大、特别重大安全事故的应急处置工作</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负责落实建设工程安全事故中救援所需区级应承担资金；负责建设工程事故现场周边群众疏散、安置善后、维稳工作，配合市指挥部承办建设工程安全事故的其他事项。</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2.2  办事机构</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区指挥部下设蓟州区建设工程安全事故应急指挥部办公室</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以下简称</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区指挥部办公室</w:t>
      </w:r>
      <w:r>
        <w:rPr>
          <w:rFonts w:hint="eastAsia" w:ascii="Times New Roman" w:hAnsi="Times New Roman" w:eastAsia="仿宋_GB2312" w:cs="Times New Roman"/>
          <w:snapToGrid w:val="0"/>
          <w:color w:val="000000"/>
          <w:kern w:val="0"/>
          <w:sz w:val="32"/>
          <w:szCs w:val="32"/>
          <w:lang w:eastAsia="zh-CN"/>
        </w:rPr>
        <w:t>”），区指挥部办公室</w:t>
      </w:r>
      <w:r>
        <w:rPr>
          <w:rFonts w:hint="default" w:ascii="Times New Roman" w:hAnsi="Times New Roman" w:eastAsia="仿宋_GB2312" w:cs="Times New Roman"/>
          <w:snapToGrid w:val="0"/>
          <w:color w:val="000000"/>
          <w:kern w:val="0"/>
          <w:sz w:val="32"/>
          <w:szCs w:val="32"/>
        </w:rPr>
        <w:t>设在区住房建设委</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办公室主任由区住房建设委分管应急工作的负责同志担任</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并配备专</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兼</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职工作人员。</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区指挥部办公室职责</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承担区指挥部日常工作</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负责组织起草区指挥部有关文件</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负责组织编制实施建设工程安全事故应急预案，完善相关应急预案支撑文件</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协调、指导区指挥部成员单位开展相关应急保障与应急处置工作</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督促检查区指挥部各成员单位工作落实情况。</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2.3  成员单位</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eastAsia"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区指挥部成员单位按照区安委会明确的安全生产工作任务分工及有关规定履行以下职责</w:t>
      </w:r>
      <w:r>
        <w:rPr>
          <w:rFonts w:hint="eastAsia" w:ascii="Times New Roman" w:hAnsi="Times New Roman" w:eastAsia="仿宋_GB2312" w:cs="Times New Roman"/>
          <w:snapToGrid w:val="0"/>
          <w:color w:val="000000"/>
          <w:kern w:val="0"/>
          <w:sz w:val="32"/>
          <w:szCs w:val="32"/>
          <w:lang w:eastAsia="zh-CN"/>
        </w:rPr>
        <w:t>：</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区住房建设委</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负责组织开展房屋建筑和市政基础设施工程一般、较大房屋建筑和市政基础设施工程安全事故抢险救援、事故应急处置与损失评估等工作</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依法组织或参与房屋建筑和市政基础设施工程安全事故调查工作</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负责对房屋建筑和市政基础设施工程一般安全事故的查处工作进行督办。</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区委宣传部</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负责指导有关部门发布建设工程安全事故有关信息，协调相关新闻单位做好对外宣传工作。发生一般、较大建设工程安全事故时</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负责按照本区新闻发布相关应急预案规定，协调组织事故宣传报道工作</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及时引导舆论</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配合事故处置部门组织管理事故救援现场记者、审核事故新闻口径、配合组织现场新闻发布会</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配合、协调相关部门开展建设工程安全、应急知识的宣传工作。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区委网信办</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负责统筹做好相关网络舆情巡查监看、分析研判和应对处置工作，及时调控敏感话题网上热度，管控涉政、行煽、</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倒灌</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等各类网上有害信息；指导制定权威发声口径，会同查证辟除网络谣言；组织网络媒体、网评队伍开展网上宣传引导；依法处置属地网站平台的各类违法违规行为。</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区应急局</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负责组织相关专业救援队伍和专家参与建设工程安全事故救援工作</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组织一般生产安全事故调查工作。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公安蓟州分局</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负责建设工程安全事故现场治安保障</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在事故现场周边设立警戒区和警戒哨</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做好现场控制</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负责事故现场及附近地域的交通管制、疏导</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疏散群众、车辆</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引导应急救援车队、设备车辆</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保障应急通道畅通</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维护公共秩序</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网安部门密切关注网上舆情</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对于相关违法有害信息及时处置</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负责承办建设工程安全事故处置涉及公安工作的其他事项。</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区卫生健康委</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负责受伤人员的现场医疗救治、转运、院内救治</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开展卫生防疫工作技术指导</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及时向区指挥部办公室报告伤员数量及医疗救治情况。</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区总工会</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参加建设工程安全事故的调查工作。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区人社局</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负责与各行业主管部门共同做好工程建设项目有关人员参加工伤保险工作，对于参保人员因建设工程安全事故伤亡被认定为工伤的</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及时落实工伤保险待遇。</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区财政局</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负责落实建设工程安全事故中救援所需区级应承担资金</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负责承办区指挥部涉及相关资金保障的其他事项。</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区水务局</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负责组织协调相关单位落实因建设工程安全事故造成损坏的城市给排水、污水管线的抢修和应急处置工作</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负责组织落实水利工程抢险救援、事故应急处置与损失评估等工作</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负责承办区指挥部涉及相关供水、排水设施的其他事项。</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区国资委</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负责协调、督促相关区管企业做好建设工程安全事故抢险救援及善后相关工作。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区气象局</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负责提供气象预警信息并为建设工程安全事故的处置提供气象信息服务。</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区生态环境局</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负责建设工程安全事故引发的突发环境事故污染监测工作</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提出预防次生、衍生突发环境污染和生态破坏事故对策及处置建议</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协调有关单位处置污染物。</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区消防</w:t>
      </w:r>
      <w:r>
        <w:rPr>
          <w:rFonts w:hint="eastAsia" w:ascii="Times New Roman" w:hAnsi="Times New Roman" w:eastAsia="仿宋_GB2312" w:cs="Times New Roman"/>
          <w:snapToGrid w:val="0"/>
          <w:color w:val="000000"/>
          <w:kern w:val="0"/>
          <w:sz w:val="32"/>
          <w:szCs w:val="32"/>
          <w:lang w:eastAsia="zh-CN"/>
        </w:rPr>
        <w:t>救援</w:t>
      </w:r>
      <w:r>
        <w:rPr>
          <w:rFonts w:hint="default" w:ascii="Times New Roman" w:hAnsi="Times New Roman" w:eastAsia="仿宋_GB2312" w:cs="Times New Roman"/>
          <w:snapToGrid w:val="0"/>
          <w:color w:val="000000"/>
          <w:kern w:val="0"/>
          <w:sz w:val="32"/>
          <w:szCs w:val="32"/>
        </w:rPr>
        <w:t>支队</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负责对建设工程安全事故引发的以火灾为主的次生灾害事故实施抢险救援</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协助工程抢险救援队伍执行被困及被埋压人员的营救任务</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负责承办区指挥部涉及相关灭火救援的其他事项。</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区交通局</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负责配合做好应急所需物资设备、应急救援人员和受伤人员的运输保障工作。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区工业和信息化局</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负责组织基础电信运营企业和铁塔公司开展受损通信基站、设备抢修，做好应急通信保障工作。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区城市管理委</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负责组织协调相关单位对因建设工程安全事故而损坏的供热、燃气管线进行抢修恢复。</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区供电公司</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负责做好电力工程安全事故抢险救援、事故应急处置与损失评估等工作</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负责对因建设工程安全事故而损毁的归属于电力公司的电力设备管线进行抢修恢复</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负责抢修现场临时用电供给。</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eastAsia"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根据应急处置工作需要</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区指挥部可对成员单位的组成和职责进行相应调整。</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2.4</w:t>
      </w:r>
      <w:r>
        <w:rPr>
          <w:rFonts w:hint="eastAsia"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现场指挥部</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2.4.1</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发生一般、较大安全事故后</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在区委、区政府的领导下</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依托区指挥部成立现场指挥部。参加现场应急处置的各方面应急力量应主动向现场指挥部报到、受领任务，接受现场指挥部的指挥调度</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及时报告处置情况。</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2.4.2</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现场指挥部工作实行现场总指挥负责制。发生一般、较大建设工程安全事故</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由区政府指定现场总指挥</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超出我区应急处置能力</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需市指挥部组织协调的</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由市指挥部总指挥任现场总指挥。</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现场总指挥负责组织研究并确定现场处置方案</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指定工作组负责人员。现场总指挥或指挥部成员发生变动或更替的</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应做好有关工作的交接。</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 xml:space="preserve">2.5 </w:t>
      </w:r>
      <w:r>
        <w:rPr>
          <w:rFonts w:hint="eastAsia"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工作组</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eastAsia"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根据应急处置需要</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现场指挥部设置以下工作组</w:t>
      </w:r>
      <w:r>
        <w:rPr>
          <w:rFonts w:hint="eastAsia" w:ascii="Times New Roman" w:hAnsi="Times New Roman" w:eastAsia="仿宋_GB2312" w:cs="Times New Roman"/>
          <w:snapToGrid w:val="0"/>
          <w:color w:val="000000"/>
          <w:kern w:val="0"/>
          <w:sz w:val="32"/>
          <w:szCs w:val="32"/>
          <w:lang w:eastAsia="zh-CN"/>
        </w:rPr>
        <w:t>：</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（1）综合协调组</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由区住房建设委牵头</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成员由各成员单位派联络员组成。负责传达现场指挥部决定</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协调督促相关单位落实现场指挥部领导下达的指令</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承担外联和现场指挥部内部协调、现场会务、资料收集等工作。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（2）抢险救援组</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由区住房建设委牵头</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成员由公安蓟州分局、</w:t>
      </w:r>
      <w:r>
        <w:rPr>
          <w:rFonts w:hint="eastAsia" w:ascii="Times New Roman" w:hAnsi="Times New Roman" w:eastAsia="仿宋_GB2312" w:cs="Times New Roman"/>
          <w:snapToGrid w:val="0"/>
          <w:color w:val="000000"/>
          <w:kern w:val="0"/>
          <w:sz w:val="32"/>
          <w:szCs w:val="32"/>
          <w:lang w:eastAsia="zh-CN"/>
        </w:rPr>
        <w:t>区消防救援支队</w:t>
      </w:r>
      <w:r>
        <w:rPr>
          <w:rFonts w:hint="default" w:ascii="Times New Roman" w:hAnsi="Times New Roman" w:eastAsia="仿宋_GB2312" w:cs="Times New Roman"/>
          <w:snapToGrid w:val="0"/>
          <w:color w:val="000000"/>
          <w:kern w:val="0"/>
          <w:sz w:val="32"/>
          <w:szCs w:val="32"/>
        </w:rPr>
        <w:t>、区卫生健康委、应急救援队伍、发生安全事故的总承包企业组成。负责落实现场指挥部下达的抢险任务</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组织开展一线抢险救援。</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（3）治安维护组</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由公安蓟州分局负责组织协调抢险救援现场及周边治安秩序维护工作</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包括警戒线设置、人员控制、交通疏导等</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并为抢险救援资源快速到达现场以及伤亡人员的快速转运提供通行便利。</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（4）医疗卫生组</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由区卫生健康委牵头</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成员由相关医疗机构组成。负责组织开展伤员的医疗救治和转运。</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（5）信息舆情组</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由区委宣传部牵头</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成员由区住房建设委、区委网信办、公安蓟州分局、区卫生健康委组成。负责组织安排新闻发布、协调接待媒体采访、发布事故相关信息及做好网上舆情保障等工作。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（6）现场专家组</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由区住房建设委牵头，成员由现场指挥部选调相关专业技术人员和专家组成</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负责分析研判事故情况</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参与制定应急抢险救援工作方案</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针对抢险救援中随时出现的疑难技术问题提出方案措施</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为一线抢险救援提供技术指导。</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（7）后勤保障组</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由区住房建设委牵头，成员由区交通局、区工业和信息化局、供电公司组成。负责协调落实临时设立现场指挥部工作场所、现场指挥部和抢险救援人员的后勤保障及现场指挥部运行所需的硬件保障等</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完成现场指挥部交办的其他任务。</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（8）善后处置组</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由区人社局牵头</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负责实施救助、补偿、抚慰、抚恤、安置等工作。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 xml:space="preserve">2.6 </w:t>
      </w:r>
      <w:r>
        <w:rPr>
          <w:rFonts w:hint="eastAsia"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专家组</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根据建设工程安全事故防范与处置工作需要</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由区指挥部办公室聘请建设工程相关专业专家</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组成专家组</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为本区建设工程安全事故应急工作提供技术支持和咨询</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参与应急决策工作。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专家组职责</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在制定建设工程安全事故应急有关规定、预案、制度、方案中提供专家意见</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为建设工程安全事故应急抢险指挥调度等重大决策提供技术指导与建议</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及时发现建设工程安全事故应急救援工作中存在的技术问题</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并提出改进建议</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对建设工程安全事故的发展趋势、抢险救援方案、应急处置措施、灾害损失和恢复方案等进行研究、评估</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并提出相关建议</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按照区指挥部的要求</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配合做好建设工程安全事故应急处置的宣传报道与事故原因调查工作。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2.7</w:t>
      </w:r>
      <w:r>
        <w:rPr>
          <w:rFonts w:hint="eastAsia"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 xml:space="preserve"> 建设、施工、监理单位</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 xml:space="preserve">2.7.1 </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建设单位负责保障现场安全施工和应急处置所需的物资基础和经济条件</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协调解决安全生产中的具体问题。事故发生后</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建设单位项目负责人应第一时间赴事发现场了解情况</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立即向本单位主要负责人报告。</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 xml:space="preserve">2.7.2 </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施工单位负责组建满足工程需要的应急队伍、配备应急物资及应急设备</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开展应急培训和演练。事故发生后</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施工单位要立即启动应急预案，调动应急队伍、物资及设备进行抢险救援</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及时、准确上报安全事故信息</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并完成现场指挥部下达的其他任务。</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 xml:space="preserve">2.7.3 </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监理单位负责协助建设单位开展应急处置等工作。事故发生后</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项目总监理工程师第一时间赴事发现场了解情况</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在30分钟内向监理单位主要负责人报告</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全力配合施工单位开展应急救援等工作。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 xml:space="preserve">3 </w:t>
      </w:r>
      <w:r>
        <w:rPr>
          <w:rFonts w:hint="eastAsia" w:ascii="Times New Roman" w:hAnsi="Times New Roman" w:eastAsia="黑体" w:cs="Times New Roman"/>
          <w:snapToGrid w:val="0"/>
          <w:color w:val="000000"/>
          <w:kern w:val="0"/>
          <w:sz w:val="32"/>
          <w:szCs w:val="32"/>
          <w:lang w:val="en-US" w:eastAsia="zh-CN"/>
        </w:rPr>
        <w:t xml:space="preserve"> </w:t>
      </w:r>
      <w:r>
        <w:rPr>
          <w:rFonts w:hint="default" w:ascii="Times New Roman" w:hAnsi="Times New Roman" w:eastAsia="黑体" w:cs="Times New Roman"/>
          <w:snapToGrid w:val="0"/>
          <w:color w:val="000000"/>
          <w:kern w:val="0"/>
          <w:sz w:val="32"/>
          <w:szCs w:val="32"/>
        </w:rPr>
        <w:t>预防和预警</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3.1</w:t>
      </w:r>
      <w:r>
        <w:rPr>
          <w:rFonts w:hint="eastAsia"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预防</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各建设工程的建设、施工、监理、勘察、设计等责任主体单位应加强风险管理</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制定有效的预防控制措施</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深入开展安全隐患排查整治</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及时消除安全隐患。</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区住房建设委要加大监督检查力度</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保持高压态势</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常态化开展建设工程安全生产隐患排查治理。</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3.2</w:t>
      </w:r>
      <w:r>
        <w:rPr>
          <w:rFonts w:hint="eastAsia"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 xml:space="preserve"> 预警</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3.2.1</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 xml:space="preserve"> 预警转发</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当可预警的突发事件即将发生或者发生的可能性增大时，区指挥部办公室应当根据有关部门发布的气象、地质、洪涝等突发事件预警信息</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及时转发预警信息</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进行安全提醒。</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 xml:space="preserve">3.2.2 </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预警应对措施</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eastAsia"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（1）接收到气象、地质灾害黄色、蓝色预警信息后</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区指挥部办公室采取以下措施</w:t>
      </w:r>
      <w:r>
        <w:rPr>
          <w:rFonts w:hint="eastAsia" w:ascii="Times New Roman" w:hAnsi="Times New Roman" w:eastAsia="仿宋_GB2312" w:cs="Times New Roman"/>
          <w:snapToGrid w:val="0"/>
          <w:color w:val="000000"/>
          <w:kern w:val="0"/>
          <w:sz w:val="32"/>
          <w:szCs w:val="32"/>
          <w:lang w:eastAsia="zh-CN"/>
        </w:rPr>
        <w:t>：</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eastAsia"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①及时收集、报告有关信息</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公布接报信息的渠道及采取的应急措施</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加强对事故发生、发展情况的监测和预报工作</w:t>
      </w:r>
      <w:r>
        <w:rPr>
          <w:rFonts w:hint="eastAsia" w:ascii="Times New Roman" w:hAnsi="Times New Roman" w:eastAsia="仿宋_GB2312" w:cs="Times New Roman"/>
          <w:snapToGrid w:val="0"/>
          <w:color w:val="000000"/>
          <w:kern w:val="0"/>
          <w:sz w:val="32"/>
          <w:szCs w:val="32"/>
          <w:lang w:eastAsia="zh-CN"/>
        </w:rPr>
        <w:t>；</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eastAsia"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②组织有关专家</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及时对安全事故预警信息进行综合分析评估</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科学预测安全事故发生的可能性、影响范围和强度</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确定应对措施</w:t>
      </w:r>
      <w:r>
        <w:rPr>
          <w:rFonts w:hint="eastAsia" w:ascii="Times New Roman" w:hAnsi="Times New Roman" w:eastAsia="仿宋_GB2312" w:cs="Times New Roman"/>
          <w:snapToGrid w:val="0"/>
          <w:color w:val="000000"/>
          <w:kern w:val="0"/>
          <w:sz w:val="32"/>
          <w:szCs w:val="32"/>
          <w:lang w:eastAsia="zh-CN"/>
        </w:rPr>
        <w:t>；</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eastAsia"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③向各建设工程在建工地发布防灾避险的提示性、建议性信息和咨询电话等</w:t>
      </w:r>
      <w:r>
        <w:rPr>
          <w:rFonts w:hint="eastAsia" w:ascii="Times New Roman" w:hAnsi="Times New Roman" w:eastAsia="仿宋_GB2312" w:cs="Times New Roman"/>
          <w:snapToGrid w:val="0"/>
          <w:color w:val="000000"/>
          <w:kern w:val="0"/>
          <w:sz w:val="32"/>
          <w:szCs w:val="32"/>
          <w:lang w:eastAsia="zh-CN"/>
        </w:rPr>
        <w:t>；</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eastAsia"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（2）接收到气象、地质灾害红色、橙色预警信息后</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在以上措施的基础上</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区指挥部办公室进一步采取以下措施</w:t>
      </w:r>
      <w:r>
        <w:rPr>
          <w:rFonts w:hint="eastAsia" w:ascii="Times New Roman" w:hAnsi="Times New Roman" w:eastAsia="仿宋_GB2312" w:cs="Times New Roman"/>
          <w:snapToGrid w:val="0"/>
          <w:color w:val="000000"/>
          <w:kern w:val="0"/>
          <w:sz w:val="32"/>
          <w:szCs w:val="32"/>
          <w:lang w:eastAsia="zh-CN"/>
        </w:rPr>
        <w:t>：</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eastAsia"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①启动应急组织指挥机制</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各级领导机构、办事机构、指挥机构进入应急状态</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并按照各自职责展开工作</w:t>
      </w:r>
      <w:r>
        <w:rPr>
          <w:rFonts w:hint="eastAsia" w:ascii="Times New Roman" w:hAnsi="Times New Roman" w:eastAsia="仿宋_GB2312" w:cs="Times New Roman"/>
          <w:snapToGrid w:val="0"/>
          <w:color w:val="000000"/>
          <w:kern w:val="0"/>
          <w:sz w:val="32"/>
          <w:szCs w:val="32"/>
          <w:lang w:eastAsia="zh-CN"/>
        </w:rPr>
        <w:t>；</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eastAsia"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②调集应急救援队伍进入待命状态</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督促落实救援装备、物资器材</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确保随时实施救援行动</w:t>
      </w:r>
      <w:r>
        <w:rPr>
          <w:rFonts w:hint="eastAsia" w:ascii="Times New Roman" w:hAnsi="Times New Roman" w:eastAsia="仿宋_GB2312" w:cs="Times New Roman"/>
          <w:snapToGrid w:val="0"/>
          <w:color w:val="000000"/>
          <w:kern w:val="0"/>
          <w:sz w:val="32"/>
          <w:szCs w:val="32"/>
          <w:lang w:eastAsia="zh-CN"/>
        </w:rPr>
        <w:t>；</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③采取停工、撤出施工人员等措施并予以妥善安置</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转移重要物资。</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 xml:space="preserve">3.2.3 </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预警调整与解除</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区指挥部办公室应密切关注有关部门预警信息发布情况</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并依据事态变化情况及时调整应对措施。当预警信息发布单位宣布解除预警后</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区指挥部办公室应解除已经采取的措施。</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 xml:space="preserve">4 </w:t>
      </w:r>
      <w:r>
        <w:rPr>
          <w:rFonts w:hint="eastAsia" w:ascii="Times New Roman" w:hAnsi="Times New Roman" w:eastAsia="黑体" w:cs="Times New Roman"/>
          <w:snapToGrid w:val="0"/>
          <w:color w:val="000000"/>
          <w:kern w:val="0"/>
          <w:sz w:val="32"/>
          <w:szCs w:val="32"/>
          <w:lang w:val="en-US" w:eastAsia="zh-CN"/>
        </w:rPr>
        <w:t xml:space="preserve"> </w:t>
      </w:r>
      <w:r>
        <w:rPr>
          <w:rFonts w:hint="default" w:ascii="Times New Roman" w:hAnsi="Times New Roman" w:eastAsia="黑体" w:cs="Times New Roman"/>
          <w:snapToGrid w:val="0"/>
          <w:color w:val="000000"/>
          <w:kern w:val="0"/>
          <w:sz w:val="32"/>
          <w:szCs w:val="32"/>
        </w:rPr>
        <w:t xml:space="preserve">信息报告和先期处置  </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 xml:space="preserve">4.1 </w:t>
      </w:r>
      <w:r>
        <w:rPr>
          <w:rFonts w:hint="eastAsia"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信息报告</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4.1.1</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 xml:space="preserve"> 建设、施工、监理等工程建设相关单位发现或接报突发建设工程安全事故时</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应立即向区应急局和区住房建设委电话报告。区应急局和区住房建设委接到人员伤亡的事故报告后</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立即组织力量到现场核实</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按照边报告边核实的原则</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30分钟内电话、1小时内书面向区委、区政府报告事故基本情况。对于区委、区政府要求核实的情况，电话反馈时间不得超过20分钟。区领导同志作出批示、提出要求后，相关部门要及时报告落实情况。</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4.1.2</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 xml:space="preserve"> 信息报告的内容主要包括</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报告单位、信息来源</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事故的发生时间、地点和工程项目名称</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事故已经造成或者可能造成的伤亡人数</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包括下落不明人数</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并及时续报事故原因和应急救援等情况。</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 xml:space="preserve">4.2 </w:t>
      </w:r>
      <w:r>
        <w:rPr>
          <w:rFonts w:hint="eastAsia"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先期处置</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eastAsia"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建设工程安全事故发生后</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事故所在总承包企业立即组织开展先期抢险救援</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总承包企业项目负责人为先期抢险救援工作的第一责任人。事故所在总承包企业根据现场实际需要</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采取以下处置措施</w:t>
      </w:r>
      <w:r>
        <w:rPr>
          <w:rFonts w:hint="eastAsia" w:ascii="Times New Roman" w:hAnsi="Times New Roman" w:eastAsia="仿宋_GB2312" w:cs="Times New Roman"/>
          <w:snapToGrid w:val="0"/>
          <w:color w:val="000000"/>
          <w:kern w:val="0"/>
          <w:sz w:val="32"/>
          <w:szCs w:val="32"/>
          <w:lang w:eastAsia="zh-CN"/>
        </w:rPr>
        <w:t>：</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eastAsia"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（1）立即将危险环境中的人员撤离至安全区域</w:t>
      </w:r>
      <w:r>
        <w:rPr>
          <w:rFonts w:hint="eastAsia" w:ascii="Times New Roman" w:hAnsi="Times New Roman" w:eastAsia="仿宋_GB2312" w:cs="Times New Roman"/>
          <w:snapToGrid w:val="0"/>
          <w:color w:val="000000"/>
          <w:kern w:val="0"/>
          <w:sz w:val="32"/>
          <w:szCs w:val="32"/>
          <w:lang w:eastAsia="zh-CN"/>
        </w:rPr>
        <w:t>；</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eastAsia"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（2）组织核实事故人员伤亡情况</w:t>
      </w:r>
      <w:r>
        <w:rPr>
          <w:rFonts w:hint="eastAsia" w:ascii="Times New Roman" w:hAnsi="Times New Roman" w:eastAsia="仿宋_GB2312" w:cs="Times New Roman"/>
          <w:snapToGrid w:val="0"/>
          <w:color w:val="000000"/>
          <w:kern w:val="0"/>
          <w:sz w:val="32"/>
          <w:szCs w:val="32"/>
          <w:lang w:eastAsia="zh-CN"/>
        </w:rPr>
        <w:t>；</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eastAsia"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（3）安排人员到现场周边接应赶往现场抢险救援的人员、车辆和设备</w:t>
      </w:r>
      <w:r>
        <w:rPr>
          <w:rFonts w:hint="eastAsia" w:ascii="Times New Roman" w:hAnsi="Times New Roman" w:eastAsia="仿宋_GB2312" w:cs="Times New Roman"/>
          <w:snapToGrid w:val="0"/>
          <w:color w:val="000000"/>
          <w:kern w:val="0"/>
          <w:sz w:val="32"/>
          <w:szCs w:val="32"/>
          <w:lang w:eastAsia="zh-CN"/>
        </w:rPr>
        <w:t>；</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eastAsia" w:ascii="Times New Roman" w:hAnsi="Times New Roman" w:eastAsia="仿宋_GB2312" w:cs="Times New Roman"/>
          <w:snapToGrid w:val="0"/>
          <w:color w:val="000000"/>
          <w:kern w:val="0"/>
          <w:sz w:val="32"/>
          <w:szCs w:val="32"/>
          <w:lang w:eastAsia="zh-CN"/>
        </w:rPr>
      </w:pPr>
      <w:r>
        <w:rPr>
          <w:rFonts w:hint="default" w:ascii="Times New Roman" w:hAnsi="Times New Roman" w:eastAsia="仿宋_GB2312" w:cs="Times New Roman"/>
          <w:snapToGrid w:val="0"/>
          <w:color w:val="000000"/>
          <w:kern w:val="0"/>
          <w:sz w:val="32"/>
          <w:szCs w:val="32"/>
        </w:rPr>
        <w:t>（4）当建设工程安全事故造成或可能造成重大灾害和社会影响时</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及时安排专人对危险区域进行看护</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并进行围挡、隔离、封闭</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确定抢险救援工作区域</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同时安排人员进行交通疏导</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维护现场及周边秩序</w:t>
      </w:r>
      <w:r>
        <w:rPr>
          <w:rFonts w:hint="eastAsia" w:ascii="Times New Roman" w:hAnsi="Times New Roman" w:eastAsia="仿宋_GB2312" w:cs="Times New Roman"/>
          <w:snapToGrid w:val="0"/>
          <w:color w:val="000000"/>
          <w:kern w:val="0"/>
          <w:sz w:val="32"/>
          <w:szCs w:val="32"/>
          <w:lang w:eastAsia="zh-CN"/>
        </w:rPr>
        <w:t>；</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（5）调集所属人员和技术力量</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在确保安全的前提下</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消除影响抢险救援的阻碍和不利因素</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并组织开展抢险救援。</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 xml:space="preserve">5 </w:t>
      </w:r>
      <w:r>
        <w:rPr>
          <w:rFonts w:hint="eastAsia" w:ascii="Times New Roman" w:hAnsi="Times New Roman" w:eastAsia="黑体" w:cs="Times New Roman"/>
          <w:snapToGrid w:val="0"/>
          <w:color w:val="000000"/>
          <w:kern w:val="0"/>
          <w:sz w:val="32"/>
          <w:szCs w:val="32"/>
          <w:lang w:val="en-US" w:eastAsia="zh-CN"/>
        </w:rPr>
        <w:t xml:space="preserve"> </w:t>
      </w:r>
      <w:r>
        <w:rPr>
          <w:rFonts w:hint="default" w:ascii="Times New Roman" w:hAnsi="Times New Roman" w:eastAsia="黑体" w:cs="Times New Roman"/>
          <w:snapToGrid w:val="0"/>
          <w:color w:val="000000"/>
          <w:kern w:val="0"/>
          <w:sz w:val="32"/>
          <w:szCs w:val="32"/>
        </w:rPr>
        <w:t>应急响应</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 xml:space="preserve">5.1 </w:t>
      </w:r>
      <w:r>
        <w:rPr>
          <w:rFonts w:hint="eastAsia"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响应等级</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根据事故等级、严重程度和影响范围</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建筑工程安全事故应急响应分为一级、二级和三级3个级别。市级应急响应启动后</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区级应急响应也应同时启动。</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 xml:space="preserve">5.1.1 </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一级应急响应</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初判发生特别重大、重大建设工程安全事故</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区指挥部立即向市指挥部报告，由区指挥部启动一级应急响应。</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区政府和区指挥部协助市指挥部做好有关应急处置工作。按照市委、市政府决策部署</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完成其他事项。</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 xml:space="preserve">5.1.2 </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二级应急响应</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初判发生较大建设工程安全事故</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区指挥部启动二级应急响应。</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（1）区指挥部总指挥赴事发现场</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组织开展应急处置工作。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（2）区指挥部总指挥听取各方面情况汇报</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研究制定应急处置、医疗救治、信息发布、舆情应对等决策措施</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组织发布信息。</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（3）区指挥办公室派出专家组到现场指导开展应急处置</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协调相关成员单位、应急救援队伍、应急救援装备和应急物资等开展应急处置工作。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（4）超出我区处置能力范围的，区指挥部向市指挥部请求协助，并做好相关应急处置工作。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（5）按照市、区两级党委、政府决策部署</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完成其他事项。</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5.1.3</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 xml:space="preserve"> 三级应急响应</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初判发生一般建设工程安全事故</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区指挥部启动三级应急响应。</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（1）区指挥部副总指挥及相关成员单位负责同志赴事发现场，协助指导事发区开展应急处置工作。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（2）区指挥部副总指挥听取各方面情况汇报</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研究制定应急处置、医疗救治、信息发布、舆情应对等决策措施。</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（3）</w:t>
      </w:r>
      <w:r>
        <w:rPr>
          <w:rFonts w:hint="eastAsia" w:ascii="Times New Roman" w:hAnsi="Times New Roman" w:eastAsia="仿宋_GB2312" w:cs="Times New Roman"/>
          <w:snapToGrid w:val="0"/>
          <w:color w:val="000000"/>
          <w:kern w:val="0"/>
          <w:sz w:val="32"/>
          <w:szCs w:val="32"/>
          <w:lang w:val="en-US" w:eastAsia="zh-CN"/>
        </w:rPr>
        <w:t>区指挥部办公室</w:t>
      </w:r>
      <w:r>
        <w:rPr>
          <w:rFonts w:hint="default" w:ascii="Times New Roman" w:hAnsi="Times New Roman" w:eastAsia="仿宋_GB2312" w:cs="Times New Roman"/>
          <w:snapToGrid w:val="0"/>
          <w:color w:val="000000"/>
          <w:kern w:val="0"/>
          <w:sz w:val="32"/>
          <w:szCs w:val="32"/>
        </w:rPr>
        <w:t>派出专家组到现场指导开展应急处置</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协调相关成员单位、应急救援队伍、应急救援装备和应急物资等开展应急处置工作。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（4）按照区委、区政府决策部署</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完成其他事项。</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 xml:space="preserve">5.2 </w:t>
      </w:r>
      <w:r>
        <w:rPr>
          <w:rFonts w:hint="eastAsia"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资源调动</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发生由区级层面主责处置的建设工程安全事故</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区指挥部应根据现场抢险救援需要</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迅速协调相关方面人员、抢险队伍、设备物资到达现场</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开展抢险救援工作。各成员单位在接到区指挥部发布的指令后</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立即组织协调抢险资源赶赴现场参与处置。公安蓟州分局负责为抢险人员、设备和物资快速到达现场提供通行便利。</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当现场抢险救援需求超出</w:t>
      </w:r>
      <w:r>
        <w:rPr>
          <w:rFonts w:hint="eastAsia" w:ascii="Times New Roman" w:hAnsi="Times New Roman" w:eastAsia="仿宋_GB2312" w:cs="Times New Roman"/>
          <w:snapToGrid w:val="0"/>
          <w:color w:val="000000"/>
          <w:kern w:val="0"/>
          <w:sz w:val="32"/>
          <w:szCs w:val="32"/>
          <w:lang w:val="en-US" w:eastAsia="zh-CN"/>
        </w:rPr>
        <w:t>本区</w:t>
      </w:r>
      <w:r>
        <w:rPr>
          <w:rFonts w:hint="default" w:ascii="Times New Roman" w:hAnsi="Times New Roman" w:eastAsia="仿宋_GB2312" w:cs="Times New Roman"/>
          <w:snapToGrid w:val="0"/>
          <w:color w:val="000000"/>
          <w:kern w:val="0"/>
          <w:sz w:val="32"/>
          <w:szCs w:val="32"/>
        </w:rPr>
        <w:t>的协调能力时</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应及时报请市指挥部办公室协助支援。</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 xml:space="preserve">5.3 </w:t>
      </w:r>
      <w:r>
        <w:rPr>
          <w:rFonts w:hint="eastAsia"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新闻报道与舆情应对</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较大、一般建设工程安全事故的信息发布与舆情引导工作</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由区宣传部门、网信部门负责。特别重大、重大建设工程安全事故的信息发布与舆情引导</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由市委宣传部统筹协调。</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 xml:space="preserve">5.4 </w:t>
      </w:r>
      <w:r>
        <w:rPr>
          <w:rFonts w:hint="eastAsia"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应急结束</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当事故处置工作基本完成</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次生、衍生危害被基本消除</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应急响应工作即告结束。一级和二级应急响应</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经市委、市政府研究同意后由市指挥部宣布应急响应结束。三级应急响应</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经区委、区政府研究同意后，由区指挥部宣布应急响应结束。</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 xml:space="preserve">6 </w:t>
      </w:r>
      <w:r>
        <w:rPr>
          <w:rFonts w:hint="eastAsia" w:ascii="Times New Roman" w:hAnsi="Times New Roman" w:eastAsia="黑体" w:cs="Times New Roman"/>
          <w:snapToGrid w:val="0"/>
          <w:color w:val="000000"/>
          <w:kern w:val="0"/>
          <w:sz w:val="32"/>
          <w:szCs w:val="32"/>
          <w:lang w:val="en-US" w:eastAsia="zh-CN"/>
        </w:rPr>
        <w:t xml:space="preserve"> </w:t>
      </w:r>
      <w:r>
        <w:rPr>
          <w:rFonts w:hint="default" w:ascii="Times New Roman" w:hAnsi="Times New Roman" w:eastAsia="黑体" w:cs="Times New Roman"/>
          <w:snapToGrid w:val="0"/>
          <w:color w:val="000000"/>
          <w:kern w:val="0"/>
          <w:sz w:val="32"/>
          <w:szCs w:val="32"/>
        </w:rPr>
        <w:t>后期处置</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 xml:space="preserve">6.1 </w:t>
      </w:r>
      <w:r>
        <w:rPr>
          <w:rFonts w:hint="eastAsia"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善后处置</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在开展应急救援的同时</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由</w:t>
      </w:r>
      <w:r>
        <w:rPr>
          <w:rFonts w:hint="eastAsia" w:ascii="Times New Roman" w:hAnsi="Times New Roman" w:eastAsia="仿宋_GB2312" w:cs="Times New Roman"/>
          <w:snapToGrid w:val="0"/>
          <w:color w:val="000000"/>
          <w:kern w:val="0"/>
          <w:sz w:val="32"/>
          <w:szCs w:val="32"/>
          <w:lang w:eastAsia="zh-CN"/>
        </w:rPr>
        <w:t>属地乡镇（街道）</w:t>
      </w:r>
      <w:r>
        <w:rPr>
          <w:rFonts w:hint="default" w:ascii="Times New Roman" w:hAnsi="Times New Roman" w:eastAsia="仿宋_GB2312" w:cs="Times New Roman"/>
          <w:snapToGrid w:val="0"/>
          <w:color w:val="000000"/>
          <w:kern w:val="0"/>
          <w:sz w:val="32"/>
          <w:szCs w:val="32"/>
        </w:rPr>
        <w:t>组织相关部门和企业等单位开展善后处置工作。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6.2</w:t>
      </w:r>
      <w:r>
        <w:rPr>
          <w:rFonts w:hint="eastAsia"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事故调查</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6.2.1</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事故调查主体</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一般建设工程安全事故的调查工作由区政府确定的部门组织开展</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较大及重大建设工程安全事故的调查工作由市人民政府或确定的部门组织开展</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特别重大建设工程安全事故的调查工作</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在国务院或国务院授权的部门组织下开展。区住房建设委应当按照</w:t>
      </w:r>
      <w:r>
        <w:rPr>
          <w:rFonts w:hint="eastAsia" w:ascii="Times New Roman" w:hAnsi="Times New Roman" w:eastAsia="仿宋_GB2312" w:cs="Times New Roman"/>
          <w:snapToGrid w:val="0"/>
          <w:color w:val="000000"/>
          <w:kern w:val="0"/>
          <w:sz w:val="32"/>
          <w:szCs w:val="32"/>
          <w:lang w:eastAsia="zh-CN"/>
        </w:rPr>
        <w:t>区</w:t>
      </w:r>
      <w:r>
        <w:rPr>
          <w:rFonts w:hint="default" w:ascii="Times New Roman" w:hAnsi="Times New Roman" w:eastAsia="仿宋_GB2312" w:cs="Times New Roman"/>
          <w:snapToGrid w:val="0"/>
          <w:color w:val="000000"/>
          <w:kern w:val="0"/>
          <w:sz w:val="32"/>
          <w:szCs w:val="32"/>
        </w:rPr>
        <w:t>政府的要求</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依法组织或参与事故调查工作</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并选派具有事故调查所需要的知识和专长</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与所调查的事故没有直接利害关系的人员参加事故调查工作。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 xml:space="preserve">6.2.2 </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事故调查内容</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事故调查的内容主要包括</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事故发生单位概况、事故发生经过和事故救援情况、事故造成的人员伤亡和直接经济损失情况、事故发生的原因和事故性质、事故责任的认定以及对事故责任者的处理建议、事故防范和整改措施等。</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黑体" w:cs="Times New Roman"/>
          <w:snapToGrid w:val="0"/>
          <w:color w:val="000000"/>
          <w:kern w:val="0"/>
          <w:sz w:val="32"/>
          <w:szCs w:val="32"/>
        </w:rPr>
        <w:t xml:space="preserve">7 </w:t>
      </w:r>
      <w:r>
        <w:rPr>
          <w:rFonts w:hint="eastAsia" w:ascii="Times New Roman" w:hAnsi="Times New Roman" w:eastAsia="黑体" w:cs="Times New Roman"/>
          <w:snapToGrid w:val="0"/>
          <w:color w:val="000000"/>
          <w:kern w:val="0"/>
          <w:sz w:val="32"/>
          <w:szCs w:val="32"/>
          <w:lang w:val="en-US" w:eastAsia="zh-CN"/>
        </w:rPr>
        <w:t xml:space="preserve"> </w:t>
      </w:r>
      <w:r>
        <w:rPr>
          <w:rFonts w:hint="default" w:ascii="Times New Roman" w:hAnsi="Times New Roman" w:eastAsia="黑体" w:cs="Times New Roman"/>
          <w:snapToGrid w:val="0"/>
          <w:color w:val="000000"/>
          <w:kern w:val="0"/>
          <w:sz w:val="32"/>
          <w:szCs w:val="32"/>
        </w:rPr>
        <w:t>应急保障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 xml:space="preserve">7.1 </w:t>
      </w:r>
      <w:r>
        <w:rPr>
          <w:rFonts w:hint="eastAsia"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救援队伍及设备、物资保障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 xml:space="preserve">7.1.1 </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成立建设工程生产安全事故应急救援队伍</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负责开展因灾毁坏建筑工程设施的抢修和危险建筑物工程排险工作</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协助开展灾区道路抢通、废墟清理等工作。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区级应急救援队伍应配备相应专业人员、救援物资及设备</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做好日常应急演练</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提高应急救援能力。当发生建设工程安全事故时</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应急救援队伍接受区指挥部办公室指挥调度</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按照指令参与应急救援行动。</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 xml:space="preserve">7.1.2 </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建立满足处置较大建设工程安全事故需要的区级专业应急救援队伍</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并储备一定数量的设备物资。当现场救援超出区政府处置能力时</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可请求市指挥部办公室协调支援。</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 xml:space="preserve">7.1.3 </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施工企业应建立满足处置建设工程安全事故实际需要的专、兼职抢险救援队伍</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并储备规定数量的设备物资。</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 xml:space="preserve">7.2 </w:t>
      </w:r>
      <w:r>
        <w:rPr>
          <w:rFonts w:hint="eastAsia"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通信保障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区行业主管部门及建设、施工、监理单位要设立应急值守专用电话</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建立有效救援通讯网络</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明确参与部门通讯方式及通讯录</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保证建设工程安全事故抢险救援的通信畅通。</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 xml:space="preserve">7.3 </w:t>
      </w:r>
      <w:r>
        <w:rPr>
          <w:rFonts w:hint="eastAsia"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资金保障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7.3.1</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 xml:space="preserve"> 处置建设工程安全事故所需财政担负的经费</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按照现行事权、财权划分原则，由区财政部门按规定予以保障。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 xml:space="preserve">7.3.2 </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建筑施工企业应将抢险设施购置和维护、应急物资储备、应急演练等费用纳入年度预算</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并按计划实施。</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7.4  指挥系统技术保障</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区指挥部办公室应加强应急队伍、专家库、物资装备等的建设，及时组织应急救援行动。</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7.5</w:t>
      </w:r>
      <w:r>
        <w:rPr>
          <w:rFonts w:hint="eastAsia"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宣传教育</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各行业主管部门应组织本行业施工企业，充分利用新闻媒体、网站、单位内部刊物等多种形式，对建设工程从业人员广泛开展建设工程安全事故应急相关知识的宣传教育，动员媒体、社会团体共同发挥作用，做好相应的宣传</w:t>
      </w:r>
      <w:r>
        <w:rPr>
          <w:rFonts w:hint="eastAsia" w:ascii="Times New Roman" w:hAnsi="Times New Roman" w:eastAsia="仿宋_GB2312" w:cs="Times New Roman"/>
          <w:snapToGrid w:val="0"/>
          <w:color w:val="000000"/>
          <w:kern w:val="0"/>
          <w:sz w:val="32"/>
          <w:szCs w:val="32"/>
          <w:lang w:eastAsia="zh-CN"/>
        </w:rPr>
        <w:t>引导</w:t>
      </w:r>
      <w:r>
        <w:rPr>
          <w:rFonts w:hint="default" w:ascii="Times New Roman" w:hAnsi="Times New Roman" w:eastAsia="仿宋_GB2312" w:cs="Times New Roman"/>
          <w:snapToGrid w:val="0"/>
          <w:color w:val="000000"/>
          <w:kern w:val="0"/>
          <w:sz w:val="32"/>
          <w:szCs w:val="32"/>
        </w:rPr>
        <w:t>，维护社会稳定。</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黑体" w:cs="Times New Roman"/>
          <w:b w:val="0"/>
          <w:bCs w:val="0"/>
          <w:snapToGrid w:val="0"/>
          <w:color w:val="000000"/>
          <w:kern w:val="0"/>
          <w:sz w:val="32"/>
          <w:szCs w:val="32"/>
        </w:rPr>
      </w:pPr>
      <w:r>
        <w:rPr>
          <w:rFonts w:hint="default" w:ascii="Times New Roman" w:hAnsi="Times New Roman" w:eastAsia="黑体" w:cs="Times New Roman"/>
          <w:b w:val="0"/>
          <w:bCs w:val="0"/>
          <w:snapToGrid w:val="0"/>
          <w:color w:val="000000"/>
          <w:kern w:val="0"/>
          <w:sz w:val="32"/>
          <w:szCs w:val="32"/>
        </w:rPr>
        <w:t xml:space="preserve">8 </w:t>
      </w:r>
      <w:r>
        <w:rPr>
          <w:rFonts w:hint="eastAsia" w:ascii="Times New Roman" w:hAnsi="Times New Roman" w:eastAsia="黑体" w:cs="Times New Roman"/>
          <w:b w:val="0"/>
          <w:bCs w:val="0"/>
          <w:snapToGrid w:val="0"/>
          <w:color w:val="000000"/>
          <w:kern w:val="0"/>
          <w:sz w:val="32"/>
          <w:szCs w:val="32"/>
          <w:lang w:val="en-US" w:eastAsia="zh-CN"/>
        </w:rPr>
        <w:t xml:space="preserve"> </w:t>
      </w:r>
      <w:r>
        <w:rPr>
          <w:rFonts w:hint="default" w:ascii="Times New Roman" w:hAnsi="Times New Roman" w:eastAsia="黑体" w:cs="Times New Roman"/>
          <w:b w:val="0"/>
          <w:bCs w:val="0"/>
          <w:snapToGrid w:val="0"/>
          <w:color w:val="000000"/>
          <w:kern w:val="0"/>
          <w:sz w:val="32"/>
          <w:szCs w:val="32"/>
        </w:rPr>
        <w:t>附则</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rPr>
      </w:pPr>
      <w:r>
        <w:rPr>
          <w:rFonts w:hint="default" w:ascii="Times New Roman" w:hAnsi="Times New Roman" w:eastAsia="楷体_GB2312" w:cs="Times New Roman"/>
          <w:snapToGrid w:val="0"/>
          <w:color w:val="000000"/>
          <w:kern w:val="0"/>
          <w:sz w:val="32"/>
          <w:szCs w:val="32"/>
        </w:rPr>
        <w:t xml:space="preserve">8.1 </w:t>
      </w:r>
      <w:r>
        <w:rPr>
          <w:rFonts w:hint="eastAsia"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责任与奖惩</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8.1.1</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 xml:space="preserve"> 建设工程安全事故应对工作实行行政领导负责制和责任追究制。建设、施工、监理、勘察、设计单位应建立完善建设工程安全事故应急管理工作考评机制</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将应急管理工作纳入单位工作目标管理考核体系。</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 xml:space="preserve">8.1.2 </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区住房建设委对施工单位的建设工程安全事故应急预案的落实情况进行检查</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督促施工企业对预案落实工作中存在的问题进行整改。</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 xml:space="preserve">8.1.3 </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对迟报、谎报、瞒报和漏报建设工程安全事故重要情况</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应急处置不力或应急管理工作中有其他失职、渎职行为的</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依照有关规定给予处分</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构成犯罪的</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依法追究刑事责任。</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楷体_GB2312" w:cs="Times New Roman"/>
          <w:snapToGrid w:val="0"/>
          <w:color w:val="000000"/>
          <w:kern w:val="0"/>
          <w:sz w:val="32"/>
          <w:szCs w:val="32"/>
          <w:lang w:val="en-US" w:eastAsia="zh-CN"/>
        </w:rPr>
      </w:pPr>
      <w:r>
        <w:rPr>
          <w:rFonts w:hint="default" w:ascii="Times New Roman" w:hAnsi="Times New Roman" w:eastAsia="楷体_GB2312" w:cs="Times New Roman"/>
          <w:snapToGrid w:val="0"/>
          <w:color w:val="000000"/>
          <w:kern w:val="0"/>
          <w:sz w:val="32"/>
          <w:szCs w:val="32"/>
        </w:rPr>
        <w:t xml:space="preserve">8.2 </w:t>
      </w:r>
      <w:r>
        <w:rPr>
          <w:rFonts w:hint="eastAsia" w:ascii="Times New Roman" w:hAnsi="Times New Roman" w:eastAsia="楷体_GB2312" w:cs="Times New Roman"/>
          <w:snapToGrid w:val="0"/>
          <w:color w:val="000000"/>
          <w:kern w:val="0"/>
          <w:sz w:val="32"/>
          <w:szCs w:val="32"/>
          <w:lang w:val="en-US" w:eastAsia="zh-CN"/>
        </w:rPr>
        <w:t xml:space="preserve"> </w:t>
      </w:r>
      <w:r>
        <w:rPr>
          <w:rFonts w:hint="default" w:ascii="Times New Roman" w:hAnsi="Times New Roman" w:eastAsia="楷体_GB2312" w:cs="Times New Roman"/>
          <w:snapToGrid w:val="0"/>
          <w:color w:val="000000"/>
          <w:kern w:val="0"/>
          <w:sz w:val="32"/>
          <w:szCs w:val="32"/>
        </w:rPr>
        <w:t>预案管理</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 xml:space="preserve">8.2.1 </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本预案的解释工作由区住房建设委承担。</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 xml:space="preserve">8.2.2 </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区指挥部办公室应结合应急管理工作实践</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及时组织修订预案。遇有特殊情况可随时修订</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修订后的应急预案应按照有关规定重新办理审查、论证、备案等各项程序。</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施工单位应建立安全事故预防体系</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编制企业应急预案。</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 xml:space="preserve">8.2.3 </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区指挥部办公室依据本预案每2年至少组织1次建设工程安全事故应急演练</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提高实战水平。上年度发生较大以上建设工程安全事故的</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本年度至少进行1次同类型建设工程安全事故的应急演练。</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 xml:space="preserve">8.2.4 </w:t>
      </w: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本预案自印发之日起施行</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有效期5年。</w:t>
      </w: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val="0"/>
        <w:overflowPunct/>
        <w:topLinePunct/>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附件：1</w:t>
      </w:r>
      <w:r>
        <w:rPr>
          <w:rFonts w:hint="eastAsia" w:ascii="Times New Roman" w:hAnsi="Times New Roman" w:eastAsia="仿宋_GB2312" w:cs="Times New Roman"/>
          <w:snapToGrid w:val="0"/>
          <w:color w:val="000000"/>
          <w:kern w:val="0"/>
          <w:sz w:val="32"/>
          <w:szCs w:val="32"/>
          <w:lang w:eastAsia="zh-CN"/>
        </w:rPr>
        <w:t>．</w:t>
      </w:r>
      <w:r>
        <w:rPr>
          <w:rFonts w:hint="default" w:ascii="Times New Roman" w:hAnsi="Times New Roman" w:eastAsia="仿宋_GB2312" w:cs="Times New Roman"/>
          <w:snapToGrid w:val="0"/>
          <w:color w:val="000000"/>
          <w:kern w:val="0"/>
          <w:sz w:val="32"/>
          <w:szCs w:val="32"/>
        </w:rPr>
        <w:t>建设工程安全事故分级标准</w:t>
      </w:r>
    </w:p>
    <w:p>
      <w:pPr>
        <w:keepNext w:val="0"/>
        <w:keepLines w:val="0"/>
        <w:pageBreakBefore w:val="0"/>
        <w:widowControl w:val="0"/>
        <w:kinsoku/>
        <w:wordWrap w:val="0"/>
        <w:overflowPunct/>
        <w:topLinePunct/>
        <w:autoSpaceDE/>
        <w:autoSpaceDN/>
        <w:bidi w:val="0"/>
        <w:adjustRightInd w:val="0"/>
        <w:snapToGrid w:val="0"/>
        <w:spacing w:line="560" w:lineRule="exact"/>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 xml:space="preserve">         2．蓟州区建设工程安全事故应急处置领导小组</w:t>
      </w:r>
    </w:p>
    <w:p>
      <w:pPr>
        <w:keepNext w:val="0"/>
        <w:keepLines w:val="0"/>
        <w:pageBreakBefore w:val="0"/>
        <w:widowControl w:val="0"/>
        <w:kinsoku/>
        <w:wordWrap w:val="0"/>
        <w:overflowPunct/>
        <w:topLinePunct/>
        <w:autoSpaceDE/>
        <w:autoSpaceDN/>
        <w:bidi w:val="0"/>
        <w:adjustRightInd w:val="0"/>
        <w:snapToGrid w:val="0"/>
        <w:spacing w:line="560" w:lineRule="exact"/>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成员单位联络员名单</w:t>
      </w:r>
    </w:p>
    <w:p>
      <w:pPr>
        <w:keepNext w:val="0"/>
        <w:keepLines w:val="0"/>
        <w:pageBreakBefore w:val="0"/>
        <w:widowControl w:val="0"/>
        <w:kinsoku/>
        <w:wordWrap w:val="0"/>
        <w:overflowPunct/>
        <w:topLinePunct/>
        <w:autoSpaceDE/>
        <w:autoSpaceDN/>
        <w:bidi w:val="0"/>
        <w:adjustRightInd w:val="0"/>
        <w:snapToGrid w:val="0"/>
        <w:spacing w:line="560" w:lineRule="exact"/>
        <w:jc w:val="both"/>
        <w:textAlignment w:val="baseline"/>
        <w:rPr>
          <w:rFonts w:hint="default" w:ascii="Times New Roman" w:hAnsi="Times New Roman" w:eastAsia="仿宋_GB2312" w:cs="Times New Roman"/>
          <w:snapToGrid w:val="0"/>
          <w:color w:val="000000"/>
          <w:kern w:val="0"/>
          <w:sz w:val="32"/>
          <w:szCs w:val="32"/>
        </w:rPr>
      </w:pPr>
      <w:r>
        <w:rPr>
          <w:rFonts w:hint="eastAsia" w:ascii="Times New Roman" w:hAnsi="Times New Roman" w:eastAsia="仿宋_GB2312" w:cs="Times New Roman"/>
          <w:snapToGrid w:val="0"/>
          <w:color w:val="000000"/>
          <w:kern w:val="0"/>
          <w:sz w:val="32"/>
          <w:szCs w:val="32"/>
          <w:lang w:val="en-US" w:eastAsia="zh-CN"/>
        </w:rPr>
        <w:t xml:space="preserve"> </w:t>
      </w:r>
      <w:r>
        <w:rPr>
          <w:rFonts w:hint="default" w:ascii="Times New Roman" w:hAnsi="Times New Roman" w:eastAsia="仿宋_GB2312" w:cs="Times New Roman"/>
          <w:snapToGrid w:val="0"/>
          <w:color w:val="000000"/>
          <w:kern w:val="0"/>
          <w:sz w:val="32"/>
          <w:szCs w:val="32"/>
        </w:rPr>
        <w:t xml:space="preserve">         3．蓟州区建设工程安全事故指挥体系示意图</w:t>
      </w:r>
    </w:p>
    <w:p>
      <w:pPr>
        <w:keepNext w:val="0"/>
        <w:keepLines w:val="0"/>
        <w:pageBreakBefore w:val="0"/>
        <w:widowControl w:val="0"/>
        <w:kinsoku/>
        <w:wordWrap w:val="0"/>
        <w:overflowPunct/>
        <w:topLinePunct/>
        <w:autoSpaceDE/>
        <w:autoSpaceDN/>
        <w:bidi w:val="0"/>
        <w:adjustRightInd w:val="0"/>
        <w:snapToGrid w:val="0"/>
        <w:spacing w:line="560" w:lineRule="exact"/>
        <w:jc w:val="both"/>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kern w:val="0"/>
          <w:sz w:val="32"/>
          <w:szCs w:val="32"/>
        </w:rPr>
        <w:t xml:space="preserve">          4．蓟州区建设工程安全事故应急处置流程图</w:t>
      </w:r>
    </w:p>
    <w:p>
      <w:pPr>
        <w:keepNext w:val="0"/>
        <w:keepLines w:val="0"/>
        <w:pageBreakBefore w:val="0"/>
        <w:widowControl w:val="0"/>
        <w:kinsoku/>
        <w:wordWrap w:val="0"/>
        <w:overflowPunct/>
        <w:topLinePunct/>
        <w:autoSpaceDE/>
        <w:autoSpaceDN/>
        <w:bidi w:val="0"/>
        <w:adjustRightInd w:val="0"/>
        <w:snapToGrid w:val="0"/>
        <w:spacing w:line="560" w:lineRule="exact"/>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val="0"/>
        <w:overflowPunct/>
        <w:topLinePunct/>
        <w:autoSpaceDE/>
        <w:autoSpaceDN/>
        <w:bidi w:val="0"/>
        <w:adjustRightInd w:val="0"/>
        <w:snapToGrid w:val="0"/>
        <w:spacing w:line="560" w:lineRule="exact"/>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val="0"/>
        <w:overflowPunct/>
        <w:topLinePunct/>
        <w:autoSpaceDE/>
        <w:autoSpaceDN/>
        <w:bidi w:val="0"/>
        <w:adjustRightInd w:val="0"/>
        <w:snapToGrid w:val="0"/>
        <w:spacing w:line="560" w:lineRule="exact"/>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val="0"/>
        <w:overflowPunct/>
        <w:topLinePunct/>
        <w:autoSpaceDE/>
        <w:autoSpaceDN/>
        <w:bidi w:val="0"/>
        <w:adjustRightInd w:val="0"/>
        <w:snapToGrid w:val="0"/>
        <w:spacing w:line="560" w:lineRule="exact"/>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val="0"/>
        <w:overflowPunct/>
        <w:topLinePunct/>
        <w:autoSpaceDE/>
        <w:autoSpaceDN/>
        <w:bidi w:val="0"/>
        <w:adjustRightInd w:val="0"/>
        <w:snapToGrid w:val="0"/>
        <w:spacing w:line="560" w:lineRule="exact"/>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val="0"/>
        <w:overflowPunct/>
        <w:topLinePunct/>
        <w:autoSpaceDE/>
        <w:autoSpaceDN/>
        <w:bidi w:val="0"/>
        <w:adjustRightInd w:val="0"/>
        <w:snapToGrid w:val="0"/>
        <w:spacing w:line="560" w:lineRule="exact"/>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val="0"/>
        <w:overflowPunct/>
        <w:topLinePunct/>
        <w:autoSpaceDE/>
        <w:autoSpaceDN/>
        <w:bidi w:val="0"/>
        <w:adjustRightInd w:val="0"/>
        <w:snapToGrid w:val="0"/>
        <w:spacing w:line="560" w:lineRule="exact"/>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val="0"/>
        <w:overflowPunct/>
        <w:topLinePunct/>
        <w:autoSpaceDE/>
        <w:autoSpaceDN/>
        <w:bidi w:val="0"/>
        <w:adjustRightInd w:val="0"/>
        <w:snapToGrid w:val="0"/>
        <w:spacing w:line="560" w:lineRule="exact"/>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val="0"/>
        <w:overflowPunct/>
        <w:topLinePunct/>
        <w:autoSpaceDE/>
        <w:autoSpaceDN/>
        <w:bidi w:val="0"/>
        <w:adjustRightInd w:val="0"/>
        <w:snapToGrid w:val="0"/>
        <w:spacing w:line="560" w:lineRule="exact"/>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val="0"/>
        <w:overflowPunct/>
        <w:topLinePunct/>
        <w:autoSpaceDE/>
        <w:autoSpaceDN/>
        <w:bidi w:val="0"/>
        <w:adjustRightInd w:val="0"/>
        <w:snapToGrid w:val="0"/>
        <w:spacing w:line="560" w:lineRule="exact"/>
        <w:jc w:val="both"/>
        <w:textAlignment w:val="baseline"/>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val="0"/>
        <w:overflowPunct/>
        <w:topLinePunct/>
        <w:autoSpaceDE/>
        <w:autoSpaceDN/>
        <w:bidi w:val="0"/>
        <w:adjustRightInd w:val="0"/>
        <w:snapToGrid w:val="0"/>
        <w:spacing w:line="560" w:lineRule="exact"/>
        <w:jc w:val="both"/>
        <w:textAlignment w:val="baseline"/>
        <w:rPr>
          <w:rFonts w:hint="default" w:ascii="Times New Roman" w:hAnsi="Times New Roman" w:eastAsia="仿宋_GB2312" w:cs="Times New Roman"/>
          <w:snapToGrid w:val="0"/>
          <w:color w:val="000000"/>
          <w:kern w:val="0"/>
          <w:sz w:val="32"/>
          <w:szCs w:val="32"/>
        </w:rPr>
      </w:pPr>
    </w:p>
    <w:p>
      <w:pPr>
        <w:pStyle w:val="17"/>
        <w:rPr>
          <w:rFonts w:hint="default" w:ascii="Times New Roman" w:hAnsi="Times New Roman" w:eastAsia="仿宋_GB2312" w:cs="Times New Roman"/>
          <w:snapToGrid w:val="0"/>
          <w:color w:val="000000"/>
          <w:kern w:val="0"/>
          <w:sz w:val="32"/>
          <w:szCs w:val="32"/>
        </w:rPr>
      </w:pPr>
    </w:p>
    <w:p>
      <w:pPr>
        <w:rPr>
          <w:rFonts w:hint="default" w:ascii="Times New Roman" w:hAnsi="Times New Roman" w:eastAsia="仿宋_GB2312" w:cs="Times New Roman"/>
          <w:snapToGrid w:val="0"/>
          <w:color w:val="000000"/>
          <w:kern w:val="0"/>
          <w:sz w:val="32"/>
          <w:szCs w:val="32"/>
        </w:rPr>
      </w:pPr>
    </w:p>
    <w:p>
      <w:pPr>
        <w:pStyle w:val="17"/>
        <w:rPr>
          <w:rFonts w:hint="default" w:ascii="Times New Roman" w:hAnsi="Times New Roman" w:eastAsia="仿宋_GB2312" w:cs="Times New Roman"/>
          <w:snapToGrid w:val="0"/>
          <w:color w:val="000000"/>
          <w:kern w:val="0"/>
          <w:sz w:val="32"/>
          <w:szCs w:val="32"/>
        </w:rPr>
      </w:pPr>
    </w:p>
    <w:p>
      <w:pPr>
        <w:rPr>
          <w:rFonts w:hint="default" w:ascii="Times New Roman" w:hAnsi="Times New Roman" w:eastAsia="仿宋_GB2312" w:cs="Times New Roman"/>
          <w:snapToGrid w:val="0"/>
          <w:color w:val="000000"/>
          <w:kern w:val="0"/>
          <w:sz w:val="32"/>
          <w:szCs w:val="32"/>
        </w:rPr>
      </w:pPr>
    </w:p>
    <w:p>
      <w:pPr>
        <w:pStyle w:val="17"/>
        <w:rPr>
          <w:rFonts w:hint="default" w:ascii="Times New Roman" w:hAnsi="Times New Roman" w:eastAsia="仿宋_GB2312" w:cs="Times New Roman"/>
          <w:snapToGrid w:val="0"/>
          <w:color w:val="000000"/>
          <w:kern w:val="0"/>
          <w:sz w:val="32"/>
          <w:szCs w:val="32"/>
        </w:rPr>
      </w:pPr>
    </w:p>
    <w:p>
      <w:pPr>
        <w:rPr>
          <w:rFonts w:hint="default" w:ascii="Times New Roman" w:hAnsi="Times New Roman" w:eastAsia="仿宋_GB2312" w:cs="Times New Roman"/>
          <w:snapToGrid w:val="0"/>
          <w:color w:val="000000"/>
          <w:kern w:val="0"/>
          <w:sz w:val="32"/>
          <w:szCs w:val="32"/>
        </w:rPr>
      </w:pPr>
    </w:p>
    <w:p>
      <w:pPr>
        <w:pStyle w:val="17"/>
        <w:rPr>
          <w:rFonts w:hint="default" w:ascii="Times New Roman" w:hAnsi="Times New Roman" w:eastAsia="仿宋_GB2312" w:cs="Times New Roman"/>
          <w:snapToGrid w:val="0"/>
          <w:color w:val="000000"/>
          <w:kern w:val="0"/>
          <w:sz w:val="32"/>
          <w:szCs w:val="32"/>
        </w:rPr>
      </w:pPr>
    </w:p>
    <w:p>
      <w:pPr>
        <w:keepNext w:val="0"/>
        <w:keepLines w:val="0"/>
        <w:pageBreakBefore w:val="0"/>
        <w:widowControl w:val="0"/>
        <w:kinsoku/>
        <w:wordWrap w:val="0"/>
        <w:overflowPunct/>
        <w:topLinePunct/>
        <w:autoSpaceDE/>
        <w:autoSpaceDN/>
        <w:bidi w:val="0"/>
        <w:adjustRightInd w:val="0"/>
        <w:snapToGrid w:val="0"/>
        <w:spacing w:line="560" w:lineRule="exact"/>
        <w:jc w:val="both"/>
        <w:textAlignment w:val="baseline"/>
        <w:rPr>
          <w:rFonts w:hint="default" w:ascii="Times New Roman" w:hAnsi="Times New Roman" w:eastAsia="仿宋_GB2312" w:cs="Times New Roman"/>
          <w:snapToGrid w:val="0"/>
          <w:color w:val="000000"/>
          <w:kern w:val="0"/>
          <w:sz w:val="32"/>
          <w:szCs w:val="32"/>
        </w:rPr>
      </w:pPr>
    </w:p>
    <w:p>
      <w:pPr>
        <w:widowControl w:val="0"/>
        <w:kinsoku/>
        <w:overflowPunct/>
        <w:topLinePunct/>
        <w:autoSpaceDE/>
        <w:autoSpaceDN/>
        <w:bidi w:val="0"/>
        <w:adjustRightInd w:val="0"/>
        <w:snapToGrid w:val="0"/>
        <w:spacing w:line="560" w:lineRule="exact"/>
        <w:jc w:val="both"/>
        <w:textAlignment w:val="baseline"/>
        <w:rPr>
          <w:rFonts w:hint="default" w:ascii="Times New Roman" w:hAnsi="Times New Roman" w:eastAsia="黑体" w:cs="Times New Roman"/>
          <w:snapToGrid w:val="0"/>
          <w:color w:val="000000"/>
          <w:kern w:val="0"/>
          <w:sz w:val="32"/>
          <w:szCs w:val="32"/>
        </w:rPr>
      </w:pPr>
      <w:r>
        <w:rPr>
          <w:rFonts w:hint="default" w:ascii="Times New Roman" w:hAnsi="Times New Roman" w:eastAsia="黑体" w:cs="Times New Roman"/>
          <w:snapToGrid w:val="0"/>
          <w:color w:val="000000"/>
          <w:spacing w:val="-8"/>
          <w:kern w:val="0"/>
          <w:sz w:val="32"/>
          <w:szCs w:val="32"/>
        </w:rPr>
        <w:t>附件1:</w:t>
      </w:r>
    </w:p>
    <w:p>
      <w:pPr>
        <w:widowControl w:val="0"/>
        <w:kinsoku/>
        <w:overflowPunct/>
        <w:topLinePunct/>
        <w:autoSpaceDE/>
        <w:autoSpaceDN/>
        <w:bidi w:val="0"/>
        <w:adjustRightInd w:val="0"/>
        <w:snapToGrid w:val="0"/>
        <w:spacing w:line="560" w:lineRule="exact"/>
        <w:jc w:val="center"/>
        <w:textAlignment w:val="baseline"/>
        <w:rPr>
          <w:rFonts w:hint="default" w:ascii="Times New Roman" w:hAnsi="Times New Roman" w:eastAsia="方正小标宋_GBK" w:cs="Times New Roman"/>
          <w:snapToGrid w:val="0"/>
          <w:color w:val="000000"/>
          <w:kern w:val="0"/>
          <w:sz w:val="44"/>
          <w:szCs w:val="44"/>
        </w:rPr>
      </w:pPr>
      <w:r>
        <w:rPr>
          <w:rFonts w:hint="default" w:ascii="Times New Roman" w:hAnsi="Times New Roman" w:eastAsia="方正小标宋_GBK" w:cs="Times New Roman"/>
          <w:snapToGrid w:val="0"/>
          <w:color w:val="000000"/>
          <w:kern w:val="0"/>
          <w:sz w:val="44"/>
          <w:szCs w:val="44"/>
        </w:rPr>
        <w:t>建设工程安全事故分级标准</w:t>
      </w:r>
    </w:p>
    <w:p>
      <w:pPr>
        <w:widowControl w:val="0"/>
        <w:kinsoku/>
        <w:overflowPunct/>
        <w:topLinePunct/>
        <w:autoSpaceDE/>
        <w:autoSpaceDN/>
        <w:bidi w:val="0"/>
        <w:adjustRightInd w:val="0"/>
        <w:snapToGrid w:val="0"/>
        <w:spacing w:line="560" w:lineRule="exact"/>
        <w:jc w:val="both"/>
        <w:textAlignment w:val="baseline"/>
        <w:rPr>
          <w:rFonts w:hint="default" w:ascii="Times New Roman" w:hAnsi="Times New Roman" w:eastAsia="Arial" w:cs="Times New Roman"/>
          <w:snapToGrid w:val="0"/>
          <w:color w:val="000000"/>
          <w:kern w:val="0"/>
          <w:szCs w:val="21"/>
        </w:rPr>
      </w:pPr>
    </w:p>
    <w:tbl>
      <w:tblPr>
        <w:tblStyle w:val="65"/>
        <w:tblW w:w="89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2"/>
        <w:gridCol w:w="66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jc w:val="center"/>
        </w:trPr>
        <w:tc>
          <w:tcPr>
            <w:tcW w:w="2322" w:type="dxa"/>
            <w:tcBorders>
              <w:top w:val="single" w:color="000000" w:sz="2" w:space="0"/>
              <w:bottom w:val="single" w:color="000000" w:sz="2" w:space="0"/>
            </w:tcBorders>
            <w:noWrap w:val="0"/>
            <w:vAlign w:val="center"/>
          </w:tcPr>
          <w:p>
            <w:pPr>
              <w:widowControl w:val="0"/>
              <w:kinsoku/>
              <w:overflowPunct/>
              <w:topLinePunct/>
              <w:autoSpaceDE/>
              <w:autoSpaceDN/>
              <w:bidi w:val="0"/>
              <w:adjustRightInd w:val="0"/>
              <w:snapToGrid w:val="0"/>
              <w:spacing w:line="560" w:lineRule="exact"/>
              <w:jc w:val="center"/>
              <w:textAlignment w:val="baseline"/>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spacing w:val="5"/>
                <w:kern w:val="0"/>
                <w:sz w:val="32"/>
                <w:szCs w:val="32"/>
              </w:rPr>
              <w:t>事故等级</w:t>
            </w:r>
          </w:p>
        </w:tc>
        <w:tc>
          <w:tcPr>
            <w:tcW w:w="6655" w:type="dxa"/>
            <w:tcBorders>
              <w:top w:val="single" w:color="000000" w:sz="2" w:space="0"/>
              <w:bottom w:val="single" w:color="000000" w:sz="2" w:space="0"/>
            </w:tcBorders>
            <w:noWrap w:val="0"/>
            <w:vAlign w:val="center"/>
          </w:tcPr>
          <w:p>
            <w:pPr>
              <w:widowControl w:val="0"/>
              <w:kinsoku/>
              <w:overflowPunct/>
              <w:topLinePunct/>
              <w:autoSpaceDE/>
              <w:autoSpaceDN/>
              <w:bidi w:val="0"/>
              <w:adjustRightInd w:val="0"/>
              <w:snapToGrid w:val="0"/>
              <w:spacing w:line="560" w:lineRule="exact"/>
              <w:jc w:val="center"/>
              <w:textAlignment w:val="baseline"/>
              <w:rPr>
                <w:rFonts w:hint="eastAsia" w:ascii="楷体_GB2312" w:hAnsi="楷体_GB2312" w:eastAsia="楷体_GB2312" w:cs="楷体_GB2312"/>
                <w:snapToGrid w:val="0"/>
                <w:color w:val="000000"/>
                <w:kern w:val="0"/>
                <w:sz w:val="32"/>
                <w:szCs w:val="32"/>
              </w:rPr>
            </w:pPr>
            <w:r>
              <w:rPr>
                <w:rFonts w:hint="eastAsia" w:ascii="楷体_GB2312" w:hAnsi="楷体_GB2312" w:eastAsia="楷体_GB2312" w:cs="楷体_GB2312"/>
                <w:snapToGrid w:val="0"/>
                <w:color w:val="000000"/>
                <w:spacing w:val="3"/>
                <w:kern w:val="0"/>
                <w:sz w:val="32"/>
                <w:szCs w:val="32"/>
              </w:rPr>
              <w:t>分级标准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4" w:hRule="atLeast"/>
          <w:jc w:val="center"/>
        </w:trPr>
        <w:tc>
          <w:tcPr>
            <w:tcW w:w="2322" w:type="dxa"/>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autoSpaceDE/>
              <w:autoSpaceDN/>
              <w:bidi w:val="0"/>
              <w:adjustRightInd w:val="0"/>
              <w:snapToGrid w:val="0"/>
              <w:spacing w:line="560" w:lineRule="exact"/>
              <w:ind w:left="164" w:right="151"/>
              <w:jc w:val="center"/>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spacing w:val="2"/>
                <w:kern w:val="0"/>
                <w:sz w:val="32"/>
                <w:szCs w:val="32"/>
              </w:rPr>
              <w:t>特别重大建设工程安全事故</w:t>
            </w:r>
          </w:p>
        </w:tc>
        <w:tc>
          <w:tcPr>
            <w:tcW w:w="6655" w:type="dxa"/>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autoSpaceDE/>
              <w:autoSpaceDN/>
              <w:bidi w:val="0"/>
              <w:adjustRightInd w:val="0"/>
              <w:snapToGrid w:val="0"/>
              <w:spacing w:line="560" w:lineRule="exact"/>
              <w:ind w:left="133"/>
              <w:jc w:val="center"/>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spacing w:val="16"/>
                <w:w w:val="105"/>
                <w:kern w:val="0"/>
                <w:sz w:val="32"/>
                <w:szCs w:val="32"/>
              </w:rPr>
              <w:t>造成30人以上死亡</w:t>
            </w:r>
            <w:r>
              <w:rPr>
                <w:rFonts w:hint="eastAsia" w:ascii="Times New Roman" w:hAnsi="Times New Roman" w:eastAsia="仿宋_GB2312" w:cs="Times New Roman"/>
                <w:snapToGrid w:val="0"/>
                <w:color w:val="000000"/>
                <w:spacing w:val="16"/>
                <w:w w:val="105"/>
                <w:kern w:val="0"/>
                <w:sz w:val="32"/>
                <w:szCs w:val="32"/>
                <w:lang w:eastAsia="zh-CN"/>
              </w:rPr>
              <w:t>，</w:t>
            </w:r>
            <w:r>
              <w:rPr>
                <w:rFonts w:hint="default" w:ascii="Times New Roman" w:hAnsi="Times New Roman" w:eastAsia="仿宋_GB2312" w:cs="Times New Roman"/>
                <w:snapToGrid w:val="0"/>
                <w:color w:val="000000"/>
                <w:spacing w:val="16"/>
                <w:w w:val="105"/>
                <w:kern w:val="0"/>
                <w:sz w:val="32"/>
                <w:szCs w:val="32"/>
              </w:rPr>
              <w:t>或者100人以上重</w:t>
            </w:r>
            <w:r>
              <w:rPr>
                <w:rFonts w:hint="default" w:ascii="Times New Roman" w:hAnsi="Times New Roman" w:eastAsia="仿宋_GB2312" w:cs="Times New Roman"/>
                <w:snapToGrid w:val="0"/>
                <w:color w:val="000000"/>
                <w:spacing w:val="12"/>
                <w:kern w:val="0"/>
                <w:sz w:val="32"/>
                <w:szCs w:val="32"/>
              </w:rPr>
              <w:t>伤</w:t>
            </w:r>
            <w:r>
              <w:rPr>
                <w:rFonts w:hint="eastAsia" w:ascii="Times New Roman" w:hAnsi="Times New Roman" w:eastAsia="仿宋_GB2312" w:cs="Times New Roman"/>
                <w:snapToGrid w:val="0"/>
                <w:color w:val="000000"/>
                <w:spacing w:val="12"/>
                <w:kern w:val="0"/>
                <w:sz w:val="32"/>
                <w:szCs w:val="32"/>
                <w:lang w:eastAsia="zh-CN"/>
              </w:rPr>
              <w:t>，</w:t>
            </w:r>
            <w:r>
              <w:rPr>
                <w:rFonts w:hint="default" w:ascii="Times New Roman" w:hAnsi="Times New Roman" w:eastAsia="仿宋_GB2312" w:cs="Times New Roman"/>
                <w:snapToGrid w:val="0"/>
                <w:color w:val="000000"/>
                <w:spacing w:val="12"/>
                <w:kern w:val="0"/>
                <w:sz w:val="32"/>
                <w:szCs w:val="32"/>
              </w:rPr>
              <w:t>或者1亿元以上直接经济损失的事故。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3" w:hRule="atLeast"/>
          <w:jc w:val="center"/>
        </w:trPr>
        <w:tc>
          <w:tcPr>
            <w:tcW w:w="2322" w:type="dxa"/>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autoSpaceDE/>
              <w:autoSpaceDN/>
              <w:bidi w:val="0"/>
              <w:adjustRightInd w:val="0"/>
              <w:snapToGrid w:val="0"/>
              <w:spacing w:line="560" w:lineRule="exact"/>
              <w:ind w:left="494" w:right="155" w:hanging="330"/>
              <w:jc w:val="center"/>
              <w:textAlignment w:val="baseline"/>
              <w:rPr>
                <w:rFonts w:hint="default" w:ascii="Times New Roman" w:hAnsi="Times New Roman" w:eastAsia="仿宋_GB2312" w:cs="Times New Roman"/>
                <w:snapToGrid w:val="0"/>
                <w:color w:val="000000"/>
                <w:spacing w:val="1"/>
                <w:kern w:val="0"/>
                <w:sz w:val="32"/>
                <w:szCs w:val="32"/>
              </w:rPr>
            </w:pPr>
            <w:r>
              <w:rPr>
                <w:rFonts w:hint="default" w:ascii="Times New Roman" w:hAnsi="Times New Roman" w:eastAsia="仿宋_GB2312" w:cs="Times New Roman"/>
                <w:snapToGrid w:val="0"/>
                <w:color w:val="000000"/>
                <w:spacing w:val="1"/>
                <w:kern w:val="0"/>
                <w:sz w:val="32"/>
                <w:szCs w:val="32"/>
              </w:rPr>
              <w:t>重大建设工程</w:t>
            </w:r>
          </w:p>
          <w:p>
            <w:pPr>
              <w:keepNext w:val="0"/>
              <w:keepLines w:val="0"/>
              <w:pageBreakBefore w:val="0"/>
              <w:widowControl w:val="0"/>
              <w:kinsoku/>
              <w:wordWrap/>
              <w:overflowPunct/>
              <w:topLinePunct/>
              <w:autoSpaceDE/>
              <w:autoSpaceDN/>
              <w:bidi w:val="0"/>
              <w:adjustRightInd w:val="0"/>
              <w:snapToGrid w:val="0"/>
              <w:spacing w:line="560" w:lineRule="exact"/>
              <w:ind w:left="494" w:right="155" w:hanging="330"/>
              <w:jc w:val="center"/>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spacing w:val="3"/>
                <w:kern w:val="0"/>
                <w:sz w:val="32"/>
                <w:szCs w:val="32"/>
              </w:rPr>
              <w:t>安全事故</w:t>
            </w:r>
          </w:p>
        </w:tc>
        <w:tc>
          <w:tcPr>
            <w:tcW w:w="6655" w:type="dxa"/>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autoSpaceDE/>
              <w:autoSpaceDN/>
              <w:bidi w:val="0"/>
              <w:adjustRightInd w:val="0"/>
              <w:snapToGrid w:val="0"/>
              <w:spacing w:line="560" w:lineRule="exact"/>
              <w:ind w:firstLine="212"/>
              <w:jc w:val="center"/>
              <w:textAlignment w:val="baseline"/>
              <w:rPr>
                <w:rFonts w:hint="default" w:ascii="Times New Roman" w:hAnsi="Times New Roman" w:eastAsia="仿宋_GB2312" w:cs="Times New Roman"/>
                <w:snapToGrid w:val="0"/>
                <w:color w:val="000000"/>
                <w:spacing w:val="18"/>
                <w:w w:val="102"/>
                <w:kern w:val="0"/>
                <w:sz w:val="32"/>
                <w:szCs w:val="32"/>
              </w:rPr>
            </w:pPr>
            <w:r>
              <w:rPr>
                <w:rFonts w:hint="default" w:ascii="Times New Roman" w:hAnsi="Times New Roman" w:eastAsia="仿宋_GB2312" w:cs="Times New Roman"/>
                <w:snapToGrid w:val="0"/>
                <w:color w:val="000000"/>
                <w:spacing w:val="18"/>
                <w:w w:val="102"/>
                <w:kern w:val="0"/>
                <w:sz w:val="32"/>
                <w:szCs w:val="32"/>
              </w:rPr>
              <w:t>造成10人以上30人以下死亡</w:t>
            </w:r>
            <w:r>
              <w:rPr>
                <w:rFonts w:hint="eastAsia" w:ascii="Times New Roman" w:hAnsi="Times New Roman" w:eastAsia="仿宋_GB2312" w:cs="Times New Roman"/>
                <w:snapToGrid w:val="0"/>
                <w:color w:val="000000"/>
                <w:spacing w:val="18"/>
                <w:w w:val="102"/>
                <w:kern w:val="0"/>
                <w:sz w:val="32"/>
                <w:szCs w:val="32"/>
                <w:lang w:eastAsia="zh-CN"/>
              </w:rPr>
              <w:t>，</w:t>
            </w:r>
            <w:r>
              <w:rPr>
                <w:rFonts w:hint="default" w:ascii="Times New Roman" w:hAnsi="Times New Roman" w:eastAsia="仿宋_GB2312" w:cs="Times New Roman"/>
                <w:snapToGrid w:val="0"/>
                <w:color w:val="000000"/>
                <w:spacing w:val="18"/>
                <w:w w:val="102"/>
                <w:kern w:val="0"/>
                <w:sz w:val="32"/>
                <w:szCs w:val="32"/>
              </w:rPr>
              <w:t>或者</w:t>
            </w:r>
          </w:p>
          <w:p>
            <w:pPr>
              <w:keepNext w:val="0"/>
              <w:keepLines w:val="0"/>
              <w:pageBreakBefore w:val="0"/>
              <w:widowControl w:val="0"/>
              <w:kinsoku/>
              <w:wordWrap/>
              <w:overflowPunct/>
              <w:topLinePunct/>
              <w:autoSpaceDE/>
              <w:autoSpaceDN/>
              <w:bidi w:val="0"/>
              <w:adjustRightInd w:val="0"/>
              <w:snapToGrid w:val="0"/>
              <w:spacing w:line="560" w:lineRule="exact"/>
              <w:ind w:firstLine="212"/>
              <w:jc w:val="center"/>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spacing w:val="18"/>
                <w:w w:val="102"/>
                <w:kern w:val="0"/>
                <w:sz w:val="32"/>
                <w:szCs w:val="32"/>
              </w:rPr>
              <w:t>50</w:t>
            </w:r>
            <w:r>
              <w:rPr>
                <w:rFonts w:hint="default" w:ascii="Times New Roman" w:hAnsi="Times New Roman" w:eastAsia="仿宋_GB2312" w:cs="Times New Roman"/>
                <w:snapToGrid w:val="0"/>
                <w:color w:val="000000"/>
                <w:spacing w:val="18"/>
                <w:w w:val="104"/>
                <w:kern w:val="0"/>
                <w:sz w:val="32"/>
                <w:szCs w:val="32"/>
              </w:rPr>
              <w:t>人以上100人以下重伤</w:t>
            </w:r>
            <w:r>
              <w:rPr>
                <w:rFonts w:hint="eastAsia" w:ascii="Times New Roman" w:hAnsi="Times New Roman" w:eastAsia="仿宋_GB2312" w:cs="Times New Roman"/>
                <w:snapToGrid w:val="0"/>
                <w:color w:val="000000"/>
                <w:spacing w:val="18"/>
                <w:w w:val="104"/>
                <w:kern w:val="0"/>
                <w:sz w:val="32"/>
                <w:szCs w:val="32"/>
                <w:lang w:eastAsia="zh-CN"/>
              </w:rPr>
              <w:t>，</w:t>
            </w:r>
            <w:r>
              <w:rPr>
                <w:rFonts w:hint="default" w:ascii="Times New Roman" w:hAnsi="Times New Roman" w:eastAsia="仿宋_GB2312" w:cs="Times New Roman"/>
                <w:snapToGrid w:val="0"/>
                <w:color w:val="000000"/>
                <w:spacing w:val="18"/>
                <w:w w:val="104"/>
                <w:kern w:val="0"/>
                <w:sz w:val="32"/>
                <w:szCs w:val="32"/>
              </w:rPr>
              <w:t>或者5000万元</w:t>
            </w:r>
            <w:r>
              <w:rPr>
                <w:rFonts w:hint="default" w:ascii="Times New Roman" w:hAnsi="Times New Roman" w:eastAsia="仿宋_GB2312" w:cs="Times New Roman"/>
                <w:snapToGrid w:val="0"/>
                <w:color w:val="000000"/>
                <w:spacing w:val="3"/>
                <w:kern w:val="0"/>
                <w:sz w:val="32"/>
                <w:szCs w:val="32"/>
              </w:rPr>
              <w:t>以上1亿元以下直接经济损失的事故。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9" w:hRule="atLeast"/>
          <w:jc w:val="center"/>
        </w:trPr>
        <w:tc>
          <w:tcPr>
            <w:tcW w:w="2322" w:type="dxa"/>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autoSpaceDE/>
              <w:autoSpaceDN/>
              <w:bidi w:val="0"/>
              <w:adjustRightInd w:val="0"/>
              <w:snapToGrid w:val="0"/>
              <w:spacing w:line="560" w:lineRule="exact"/>
              <w:ind w:left="494" w:right="179" w:hanging="330"/>
              <w:jc w:val="center"/>
              <w:textAlignment w:val="baseline"/>
              <w:rPr>
                <w:rFonts w:hint="default" w:ascii="Times New Roman" w:hAnsi="Times New Roman" w:eastAsia="仿宋_GB2312" w:cs="Times New Roman"/>
                <w:snapToGrid w:val="0"/>
                <w:color w:val="000000"/>
                <w:spacing w:val="-3"/>
                <w:kern w:val="0"/>
                <w:sz w:val="32"/>
                <w:szCs w:val="32"/>
              </w:rPr>
            </w:pPr>
            <w:r>
              <w:rPr>
                <w:rFonts w:hint="default" w:ascii="Times New Roman" w:hAnsi="Times New Roman" w:eastAsia="仿宋_GB2312" w:cs="Times New Roman"/>
                <w:snapToGrid w:val="0"/>
                <w:color w:val="000000"/>
                <w:spacing w:val="-3"/>
                <w:kern w:val="0"/>
                <w:sz w:val="32"/>
                <w:szCs w:val="32"/>
              </w:rPr>
              <w:t>较大建设工程</w:t>
            </w:r>
          </w:p>
          <w:p>
            <w:pPr>
              <w:keepNext w:val="0"/>
              <w:keepLines w:val="0"/>
              <w:pageBreakBefore w:val="0"/>
              <w:widowControl w:val="0"/>
              <w:kinsoku/>
              <w:wordWrap/>
              <w:overflowPunct/>
              <w:topLinePunct/>
              <w:autoSpaceDE/>
              <w:autoSpaceDN/>
              <w:bidi w:val="0"/>
              <w:adjustRightInd w:val="0"/>
              <w:snapToGrid w:val="0"/>
              <w:spacing w:line="560" w:lineRule="exact"/>
              <w:ind w:left="494" w:right="179" w:hanging="330"/>
              <w:jc w:val="center"/>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spacing w:val="3"/>
                <w:kern w:val="0"/>
                <w:sz w:val="32"/>
                <w:szCs w:val="32"/>
              </w:rPr>
              <w:t>安全事故</w:t>
            </w:r>
          </w:p>
        </w:tc>
        <w:tc>
          <w:tcPr>
            <w:tcW w:w="6655" w:type="dxa"/>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autoSpaceDE/>
              <w:autoSpaceDN/>
              <w:bidi w:val="0"/>
              <w:adjustRightInd w:val="0"/>
              <w:snapToGrid w:val="0"/>
              <w:spacing w:line="560" w:lineRule="exact"/>
              <w:ind w:firstLine="133"/>
              <w:jc w:val="center"/>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spacing w:val="17"/>
                <w:w w:val="106"/>
                <w:kern w:val="0"/>
                <w:sz w:val="32"/>
                <w:szCs w:val="32"/>
              </w:rPr>
              <w:t>造成3人以上10人以下死亡</w:t>
            </w:r>
            <w:r>
              <w:rPr>
                <w:rFonts w:hint="eastAsia" w:ascii="Times New Roman" w:hAnsi="Times New Roman" w:eastAsia="仿宋_GB2312" w:cs="Times New Roman"/>
                <w:snapToGrid w:val="0"/>
                <w:color w:val="000000"/>
                <w:spacing w:val="17"/>
                <w:w w:val="106"/>
                <w:kern w:val="0"/>
                <w:sz w:val="32"/>
                <w:szCs w:val="32"/>
                <w:lang w:eastAsia="zh-CN"/>
              </w:rPr>
              <w:t>，</w:t>
            </w:r>
            <w:r>
              <w:rPr>
                <w:rFonts w:hint="default" w:ascii="Times New Roman" w:hAnsi="Times New Roman" w:eastAsia="仿宋_GB2312" w:cs="Times New Roman"/>
                <w:snapToGrid w:val="0"/>
                <w:color w:val="000000"/>
                <w:spacing w:val="17"/>
                <w:w w:val="106"/>
                <w:kern w:val="0"/>
                <w:sz w:val="32"/>
                <w:szCs w:val="32"/>
              </w:rPr>
              <w:t>或者10人</w:t>
            </w:r>
          </w:p>
          <w:p>
            <w:pPr>
              <w:keepNext w:val="0"/>
              <w:keepLines w:val="0"/>
              <w:pageBreakBefore w:val="0"/>
              <w:widowControl w:val="0"/>
              <w:kinsoku/>
              <w:wordWrap/>
              <w:overflowPunct/>
              <w:topLinePunct/>
              <w:autoSpaceDE/>
              <w:autoSpaceDN/>
              <w:bidi w:val="0"/>
              <w:adjustRightInd w:val="0"/>
              <w:snapToGrid w:val="0"/>
              <w:spacing w:line="560" w:lineRule="exact"/>
              <w:ind w:left="402" w:right="270" w:hanging="269"/>
              <w:jc w:val="center"/>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spacing w:val="14"/>
                <w:kern w:val="0"/>
                <w:sz w:val="32"/>
                <w:szCs w:val="32"/>
              </w:rPr>
              <w:t>以上50人以下重伤</w:t>
            </w:r>
            <w:r>
              <w:rPr>
                <w:rFonts w:hint="eastAsia" w:ascii="Times New Roman" w:hAnsi="Times New Roman" w:eastAsia="仿宋_GB2312" w:cs="Times New Roman"/>
                <w:snapToGrid w:val="0"/>
                <w:color w:val="000000"/>
                <w:spacing w:val="14"/>
                <w:kern w:val="0"/>
                <w:sz w:val="32"/>
                <w:szCs w:val="32"/>
                <w:lang w:eastAsia="zh-CN"/>
              </w:rPr>
              <w:t>，</w:t>
            </w:r>
            <w:r>
              <w:rPr>
                <w:rFonts w:hint="default" w:ascii="Times New Roman" w:hAnsi="Times New Roman" w:eastAsia="仿宋_GB2312" w:cs="Times New Roman"/>
                <w:snapToGrid w:val="0"/>
                <w:color w:val="000000"/>
                <w:spacing w:val="14"/>
                <w:kern w:val="0"/>
                <w:sz w:val="32"/>
                <w:szCs w:val="32"/>
              </w:rPr>
              <w:t>或者1000万元以上</w:t>
            </w:r>
            <w:r>
              <w:rPr>
                <w:rFonts w:hint="default" w:ascii="Times New Roman" w:hAnsi="Times New Roman" w:eastAsia="仿宋_GB2312" w:cs="Times New Roman"/>
                <w:snapToGrid w:val="0"/>
                <w:color w:val="000000"/>
                <w:spacing w:val="3"/>
                <w:kern w:val="0"/>
                <w:sz w:val="32"/>
                <w:szCs w:val="32"/>
              </w:rPr>
              <w:t>5000万元以下直接经济损失的事故。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9" w:hRule="atLeast"/>
          <w:jc w:val="center"/>
        </w:trPr>
        <w:tc>
          <w:tcPr>
            <w:tcW w:w="2322" w:type="dxa"/>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autoSpaceDE/>
              <w:autoSpaceDN/>
              <w:bidi w:val="0"/>
              <w:adjustRightInd w:val="0"/>
              <w:snapToGrid w:val="0"/>
              <w:spacing w:line="560" w:lineRule="exact"/>
              <w:ind w:left="494" w:right="185" w:hanging="330"/>
              <w:jc w:val="center"/>
              <w:textAlignment w:val="baseline"/>
              <w:rPr>
                <w:rFonts w:hint="default" w:ascii="Times New Roman" w:hAnsi="Times New Roman" w:eastAsia="仿宋_GB2312" w:cs="Times New Roman"/>
                <w:snapToGrid w:val="0"/>
                <w:color w:val="000000"/>
                <w:spacing w:val="-4"/>
                <w:kern w:val="0"/>
                <w:sz w:val="32"/>
                <w:szCs w:val="32"/>
              </w:rPr>
            </w:pPr>
            <w:r>
              <w:rPr>
                <w:rFonts w:hint="default" w:ascii="Times New Roman" w:hAnsi="Times New Roman" w:eastAsia="仿宋_GB2312" w:cs="Times New Roman"/>
                <w:snapToGrid w:val="0"/>
                <w:color w:val="000000"/>
                <w:spacing w:val="-4"/>
                <w:kern w:val="0"/>
                <w:sz w:val="32"/>
                <w:szCs w:val="32"/>
              </w:rPr>
              <w:t>一般建设工程</w:t>
            </w:r>
          </w:p>
          <w:p>
            <w:pPr>
              <w:keepNext w:val="0"/>
              <w:keepLines w:val="0"/>
              <w:pageBreakBefore w:val="0"/>
              <w:widowControl w:val="0"/>
              <w:kinsoku/>
              <w:wordWrap/>
              <w:overflowPunct/>
              <w:topLinePunct/>
              <w:autoSpaceDE/>
              <w:autoSpaceDN/>
              <w:bidi w:val="0"/>
              <w:adjustRightInd w:val="0"/>
              <w:snapToGrid w:val="0"/>
              <w:spacing w:line="560" w:lineRule="exact"/>
              <w:ind w:left="494" w:right="185" w:hanging="330"/>
              <w:jc w:val="center"/>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spacing w:val="3"/>
                <w:kern w:val="0"/>
                <w:sz w:val="32"/>
                <w:szCs w:val="32"/>
              </w:rPr>
              <w:t>安全事故</w:t>
            </w:r>
          </w:p>
        </w:tc>
        <w:tc>
          <w:tcPr>
            <w:tcW w:w="6655" w:type="dxa"/>
            <w:tcBorders>
              <w:top w:val="single" w:color="000000" w:sz="2" w:space="0"/>
              <w:bottom w:val="single" w:color="000000" w:sz="2" w:space="0"/>
            </w:tcBorders>
            <w:noWrap w:val="0"/>
            <w:vAlign w:val="center"/>
          </w:tcPr>
          <w:p>
            <w:pPr>
              <w:keepNext w:val="0"/>
              <w:keepLines w:val="0"/>
              <w:pageBreakBefore w:val="0"/>
              <w:widowControl w:val="0"/>
              <w:kinsoku/>
              <w:wordWrap/>
              <w:overflowPunct/>
              <w:topLinePunct/>
              <w:autoSpaceDE/>
              <w:autoSpaceDN/>
              <w:bidi w:val="0"/>
              <w:adjustRightInd w:val="0"/>
              <w:snapToGrid w:val="0"/>
              <w:spacing w:line="560" w:lineRule="exact"/>
              <w:ind w:left="133"/>
              <w:jc w:val="center"/>
              <w:textAlignment w:val="baseline"/>
              <w:rPr>
                <w:rFonts w:hint="eastAsia" w:ascii="Times New Roman" w:hAnsi="Times New Roman" w:eastAsia="仿宋_GB2312" w:cs="Times New Roman"/>
                <w:snapToGrid w:val="0"/>
                <w:color w:val="000000"/>
                <w:spacing w:val="17"/>
                <w:w w:val="103"/>
                <w:kern w:val="0"/>
                <w:sz w:val="32"/>
                <w:szCs w:val="32"/>
                <w:lang w:eastAsia="zh-CN"/>
              </w:rPr>
            </w:pPr>
            <w:r>
              <w:rPr>
                <w:rFonts w:hint="default" w:ascii="Times New Roman" w:hAnsi="Times New Roman" w:eastAsia="仿宋_GB2312" w:cs="Times New Roman"/>
                <w:snapToGrid w:val="0"/>
                <w:color w:val="000000"/>
                <w:spacing w:val="17"/>
                <w:w w:val="103"/>
                <w:kern w:val="0"/>
                <w:sz w:val="32"/>
                <w:szCs w:val="32"/>
              </w:rPr>
              <w:t>造成3人以下死亡</w:t>
            </w:r>
            <w:r>
              <w:rPr>
                <w:rFonts w:hint="eastAsia" w:ascii="Times New Roman" w:hAnsi="Times New Roman" w:eastAsia="仿宋_GB2312" w:cs="Times New Roman"/>
                <w:snapToGrid w:val="0"/>
                <w:color w:val="000000"/>
                <w:spacing w:val="17"/>
                <w:w w:val="103"/>
                <w:kern w:val="0"/>
                <w:sz w:val="32"/>
                <w:szCs w:val="32"/>
                <w:lang w:eastAsia="zh-CN"/>
              </w:rPr>
              <w:t>，</w:t>
            </w:r>
            <w:r>
              <w:rPr>
                <w:rFonts w:hint="default" w:ascii="Times New Roman" w:hAnsi="Times New Roman" w:eastAsia="仿宋_GB2312" w:cs="Times New Roman"/>
                <w:snapToGrid w:val="0"/>
                <w:color w:val="000000"/>
                <w:spacing w:val="17"/>
                <w:w w:val="103"/>
                <w:kern w:val="0"/>
                <w:sz w:val="32"/>
                <w:szCs w:val="32"/>
              </w:rPr>
              <w:t>或者10人以下重伤</w:t>
            </w:r>
            <w:r>
              <w:rPr>
                <w:rFonts w:hint="eastAsia" w:ascii="Times New Roman" w:hAnsi="Times New Roman" w:eastAsia="仿宋_GB2312" w:cs="Times New Roman"/>
                <w:snapToGrid w:val="0"/>
                <w:color w:val="000000"/>
                <w:spacing w:val="17"/>
                <w:w w:val="103"/>
                <w:kern w:val="0"/>
                <w:sz w:val="32"/>
                <w:szCs w:val="32"/>
                <w:lang w:eastAsia="zh-CN"/>
              </w:rPr>
              <w:t>，</w:t>
            </w:r>
          </w:p>
          <w:p>
            <w:pPr>
              <w:keepNext w:val="0"/>
              <w:keepLines w:val="0"/>
              <w:pageBreakBefore w:val="0"/>
              <w:widowControl w:val="0"/>
              <w:kinsoku/>
              <w:wordWrap/>
              <w:overflowPunct/>
              <w:topLinePunct/>
              <w:autoSpaceDE/>
              <w:autoSpaceDN/>
              <w:bidi w:val="0"/>
              <w:adjustRightInd w:val="0"/>
              <w:snapToGrid w:val="0"/>
              <w:spacing w:line="560" w:lineRule="exact"/>
              <w:ind w:left="133"/>
              <w:jc w:val="center"/>
              <w:textAlignment w:val="baseline"/>
              <w:rPr>
                <w:rFonts w:hint="default" w:ascii="Times New Roman" w:hAnsi="Times New Roman" w:eastAsia="仿宋_GB2312" w:cs="Times New Roman"/>
                <w:snapToGrid w:val="0"/>
                <w:color w:val="000000"/>
                <w:kern w:val="0"/>
                <w:sz w:val="32"/>
                <w:szCs w:val="32"/>
              </w:rPr>
            </w:pPr>
            <w:r>
              <w:rPr>
                <w:rFonts w:hint="default" w:ascii="Times New Roman" w:hAnsi="Times New Roman" w:eastAsia="仿宋_GB2312" w:cs="Times New Roman"/>
                <w:snapToGrid w:val="0"/>
                <w:color w:val="000000"/>
                <w:spacing w:val="12"/>
                <w:kern w:val="0"/>
                <w:sz w:val="32"/>
                <w:szCs w:val="32"/>
              </w:rPr>
              <w:t>或者1000万元以下直接经济损失的事故。</w:t>
            </w:r>
          </w:p>
        </w:tc>
      </w:tr>
    </w:tbl>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p>
    <w:p>
      <w:pPr>
        <w:widowControl w:val="0"/>
        <w:kinsoku/>
        <w:overflowPunct/>
        <w:topLinePunct/>
        <w:autoSpaceDE/>
        <w:autoSpaceDN/>
        <w:bidi w:val="0"/>
        <w:adjustRightInd w:val="0"/>
        <w:snapToGrid w:val="0"/>
        <w:jc w:val="center"/>
        <w:textAlignment w:val="baseline"/>
        <w:rPr>
          <w:rFonts w:hint="default" w:ascii="Times New Roman" w:hAnsi="Times New Roman" w:eastAsia="Arial" w:cs="Times New Roman"/>
          <w:snapToGrid w:val="0"/>
          <w:color w:val="000000"/>
          <w:kern w:val="0"/>
          <w:sz w:val="36"/>
          <w:szCs w:val="36"/>
        </w:rPr>
      </w:pPr>
    </w:p>
    <w:p>
      <w:pPr>
        <w:widowControl w:val="0"/>
        <w:kinsoku/>
        <w:overflowPunct/>
        <w:topLinePunct/>
        <w:autoSpaceDE/>
        <w:autoSpaceDN/>
        <w:bidi w:val="0"/>
        <w:adjustRightInd w:val="0"/>
        <w:snapToGrid w:val="0"/>
        <w:spacing w:line="560" w:lineRule="exact"/>
        <w:jc w:val="both"/>
        <w:textAlignment w:val="baseline"/>
        <w:rPr>
          <w:rFonts w:hint="default" w:ascii="Times New Roman" w:hAnsi="Times New Roman" w:eastAsia="黑体" w:cs="Times New Roman"/>
          <w:snapToGrid w:val="0"/>
          <w:color w:val="000000"/>
          <w:spacing w:val="-8"/>
          <w:kern w:val="0"/>
          <w:sz w:val="32"/>
          <w:szCs w:val="32"/>
        </w:rPr>
      </w:pPr>
    </w:p>
    <w:p>
      <w:pPr>
        <w:widowControl w:val="0"/>
        <w:kinsoku/>
        <w:overflowPunct/>
        <w:topLinePunct/>
        <w:autoSpaceDE/>
        <w:autoSpaceDN/>
        <w:bidi w:val="0"/>
        <w:adjustRightInd w:val="0"/>
        <w:snapToGrid w:val="0"/>
        <w:spacing w:line="560" w:lineRule="exact"/>
        <w:jc w:val="both"/>
        <w:textAlignment w:val="baseline"/>
        <w:rPr>
          <w:rFonts w:hint="default" w:ascii="Times New Roman" w:hAnsi="Times New Roman" w:eastAsia="黑体" w:cs="Times New Roman"/>
          <w:snapToGrid w:val="0"/>
          <w:color w:val="000000"/>
          <w:spacing w:val="-8"/>
          <w:kern w:val="0"/>
          <w:sz w:val="32"/>
          <w:szCs w:val="32"/>
        </w:rPr>
      </w:pPr>
    </w:p>
    <w:p>
      <w:pPr>
        <w:widowControl w:val="0"/>
        <w:kinsoku/>
        <w:overflowPunct/>
        <w:topLinePunct/>
        <w:autoSpaceDE/>
        <w:autoSpaceDN/>
        <w:bidi w:val="0"/>
        <w:adjustRightInd w:val="0"/>
        <w:snapToGrid w:val="0"/>
        <w:spacing w:line="560" w:lineRule="exact"/>
        <w:jc w:val="both"/>
        <w:textAlignment w:val="baseline"/>
        <w:rPr>
          <w:rFonts w:hint="default" w:ascii="Times New Roman" w:hAnsi="Times New Roman" w:eastAsia="黑体" w:cs="Times New Roman"/>
          <w:snapToGrid w:val="0"/>
          <w:color w:val="000000"/>
          <w:spacing w:val="-8"/>
          <w:kern w:val="0"/>
          <w:sz w:val="32"/>
          <w:szCs w:val="32"/>
        </w:rPr>
      </w:pPr>
      <w:r>
        <w:rPr>
          <w:rFonts w:hint="default" w:ascii="Times New Roman" w:hAnsi="Times New Roman" w:eastAsia="黑体" w:cs="Times New Roman"/>
          <w:snapToGrid w:val="0"/>
          <w:color w:val="000000"/>
          <w:spacing w:val="-8"/>
          <w:kern w:val="0"/>
          <w:sz w:val="32"/>
          <w:szCs w:val="32"/>
        </w:rPr>
        <w:t>附件2：</w:t>
      </w:r>
    </w:p>
    <w:p>
      <w:pPr>
        <w:widowControl w:val="0"/>
        <w:kinsoku/>
        <w:overflowPunct/>
        <w:topLinePunct/>
        <w:autoSpaceDE/>
        <w:autoSpaceDN/>
        <w:bidi w:val="0"/>
        <w:adjustRightInd w:val="0"/>
        <w:snapToGrid w:val="0"/>
        <w:jc w:val="center"/>
        <w:textAlignment w:val="baseline"/>
        <w:rPr>
          <w:rFonts w:hint="default" w:ascii="Times New Roman" w:hAnsi="Times New Roman" w:eastAsia="方正小标宋简体" w:cs="Times New Roman"/>
          <w:snapToGrid w:val="0"/>
          <w:color w:val="000000"/>
          <w:kern w:val="0"/>
          <w:sz w:val="36"/>
          <w:szCs w:val="36"/>
        </w:rPr>
      </w:pPr>
      <w:r>
        <w:rPr>
          <w:rFonts w:hint="default" w:ascii="Times New Roman" w:hAnsi="Times New Roman" w:eastAsia="方正小标宋简体" w:cs="Times New Roman"/>
          <w:snapToGrid w:val="0"/>
          <w:color w:val="000000"/>
          <w:kern w:val="0"/>
          <w:sz w:val="36"/>
          <w:szCs w:val="36"/>
        </w:rPr>
        <w:t>蓟州区建设工程安全事故应急处置领导小组</w:t>
      </w:r>
    </w:p>
    <w:p>
      <w:pPr>
        <w:widowControl w:val="0"/>
        <w:kinsoku/>
        <w:overflowPunct/>
        <w:topLinePunct/>
        <w:autoSpaceDE/>
        <w:autoSpaceDN/>
        <w:bidi w:val="0"/>
        <w:adjustRightInd w:val="0"/>
        <w:snapToGrid w:val="0"/>
        <w:jc w:val="center"/>
        <w:textAlignment w:val="baseline"/>
        <w:rPr>
          <w:rFonts w:hint="default" w:ascii="Times New Roman" w:hAnsi="Times New Roman" w:eastAsia="方正小标宋简体" w:cs="Times New Roman"/>
          <w:snapToGrid w:val="0"/>
          <w:color w:val="000000"/>
          <w:kern w:val="0"/>
          <w:sz w:val="36"/>
          <w:szCs w:val="36"/>
        </w:rPr>
      </w:pPr>
      <w:r>
        <w:rPr>
          <w:rFonts w:hint="default" w:ascii="Times New Roman" w:hAnsi="Times New Roman" w:eastAsia="方正小标宋简体" w:cs="Times New Roman"/>
          <w:snapToGrid w:val="0"/>
          <w:color w:val="000000"/>
          <w:kern w:val="0"/>
          <w:sz w:val="36"/>
          <w:szCs w:val="36"/>
        </w:rPr>
        <w:t>成员单位联络员名单</w:t>
      </w:r>
    </w:p>
    <w:tbl>
      <w:tblPr>
        <w:tblStyle w:val="21"/>
        <w:tblpPr w:leftFromText="180" w:rightFromText="180" w:vertAnchor="text" w:tblpXSpec="center" w:tblpY="301"/>
        <w:tblOverlap w:val="never"/>
        <w:tblW w:w="8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2535"/>
        <w:gridCol w:w="1260"/>
        <w:gridCol w:w="1875"/>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1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eastAsia="zh-CN"/>
              </w:rPr>
            </w:pPr>
            <w:r>
              <w:rPr>
                <w:rFonts w:hint="default" w:ascii="Times New Roman" w:hAnsi="Times New Roman" w:eastAsia="仿宋_GB2312" w:cs="Times New Roman"/>
                <w:snapToGrid w:val="0"/>
                <w:color w:val="000000"/>
                <w:kern w:val="0"/>
                <w:sz w:val="28"/>
                <w:szCs w:val="28"/>
                <w:vertAlign w:val="baseline"/>
                <w:lang w:eastAsia="zh-CN"/>
              </w:rPr>
              <w:t>序号</w:t>
            </w:r>
          </w:p>
        </w:tc>
        <w:tc>
          <w:tcPr>
            <w:tcW w:w="253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eastAsia="zh-CN"/>
              </w:rPr>
            </w:pPr>
            <w:r>
              <w:rPr>
                <w:rFonts w:hint="default" w:ascii="Times New Roman" w:hAnsi="Times New Roman" w:eastAsia="仿宋_GB2312" w:cs="Times New Roman"/>
                <w:snapToGrid w:val="0"/>
                <w:color w:val="000000"/>
                <w:kern w:val="0"/>
                <w:sz w:val="28"/>
                <w:szCs w:val="28"/>
                <w:vertAlign w:val="baseline"/>
                <w:lang w:eastAsia="zh-CN"/>
              </w:rPr>
              <w:t>单</w:t>
            </w:r>
            <w:r>
              <w:rPr>
                <w:rFonts w:hint="default" w:ascii="Times New Roman" w:hAnsi="Times New Roman" w:eastAsia="仿宋_GB2312" w:cs="Times New Roman"/>
                <w:snapToGrid w:val="0"/>
                <w:color w:val="000000"/>
                <w:kern w:val="0"/>
                <w:sz w:val="28"/>
                <w:szCs w:val="28"/>
                <w:vertAlign w:val="baseline"/>
                <w:lang w:val="en-US" w:eastAsia="zh-CN"/>
              </w:rPr>
              <w:t xml:space="preserve"> </w:t>
            </w:r>
            <w:r>
              <w:rPr>
                <w:rFonts w:hint="default" w:ascii="Times New Roman" w:hAnsi="Times New Roman" w:eastAsia="仿宋_GB2312" w:cs="Times New Roman"/>
                <w:snapToGrid w:val="0"/>
                <w:color w:val="000000"/>
                <w:kern w:val="0"/>
                <w:sz w:val="28"/>
                <w:szCs w:val="28"/>
                <w:vertAlign w:val="baseline"/>
                <w:lang w:eastAsia="zh-CN"/>
              </w:rPr>
              <w:t>位</w:t>
            </w:r>
          </w:p>
        </w:tc>
        <w:tc>
          <w:tcPr>
            <w:tcW w:w="12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eastAsia="zh-CN"/>
              </w:rPr>
            </w:pPr>
            <w:r>
              <w:rPr>
                <w:rFonts w:hint="default" w:ascii="Times New Roman" w:hAnsi="Times New Roman" w:eastAsia="仿宋_GB2312" w:cs="Times New Roman"/>
                <w:snapToGrid w:val="0"/>
                <w:color w:val="000000"/>
                <w:kern w:val="0"/>
                <w:sz w:val="28"/>
                <w:szCs w:val="28"/>
                <w:vertAlign w:val="baseline"/>
                <w:lang w:eastAsia="zh-CN"/>
              </w:rPr>
              <w:t>姓名</w:t>
            </w:r>
          </w:p>
        </w:tc>
        <w:tc>
          <w:tcPr>
            <w:tcW w:w="187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eastAsia="zh-CN"/>
              </w:rPr>
            </w:pPr>
            <w:r>
              <w:rPr>
                <w:rFonts w:hint="default" w:ascii="Times New Roman" w:hAnsi="Times New Roman" w:eastAsia="仿宋_GB2312" w:cs="Times New Roman"/>
                <w:snapToGrid w:val="0"/>
                <w:color w:val="000000"/>
                <w:kern w:val="0"/>
                <w:sz w:val="28"/>
                <w:szCs w:val="28"/>
                <w:vertAlign w:val="baseline"/>
                <w:lang w:eastAsia="zh-CN"/>
              </w:rPr>
              <w:t>分管领导</w:t>
            </w:r>
          </w:p>
        </w:tc>
        <w:tc>
          <w:tcPr>
            <w:tcW w:w="15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eastAsia="zh-CN"/>
              </w:rPr>
            </w:pPr>
            <w:bookmarkStart w:id="64" w:name="_GoBack"/>
            <w:bookmarkEnd w:id="64"/>
            <w:r>
              <w:rPr>
                <w:rFonts w:hint="default" w:ascii="Times New Roman" w:hAnsi="Times New Roman" w:eastAsia="仿宋_GB2312" w:cs="Times New Roman"/>
                <w:snapToGrid w:val="0"/>
                <w:color w:val="000000"/>
                <w:kern w:val="0"/>
                <w:sz w:val="28"/>
                <w:szCs w:val="28"/>
                <w:vertAlign w:val="baseline"/>
                <w:lang w:val="en-US" w:eastAsia="zh-CN"/>
              </w:rPr>
              <w:t>值班电话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1</w:t>
            </w:r>
          </w:p>
        </w:tc>
        <w:tc>
          <w:tcPr>
            <w:tcW w:w="253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eastAsia="zh-CN"/>
              </w:rPr>
            </w:pPr>
            <w:r>
              <w:rPr>
                <w:rFonts w:hint="default" w:ascii="Times New Roman" w:hAnsi="Times New Roman" w:eastAsia="仿宋_GB2312" w:cs="Times New Roman"/>
                <w:snapToGrid w:val="0"/>
                <w:color w:val="000000"/>
                <w:kern w:val="0"/>
                <w:sz w:val="28"/>
                <w:szCs w:val="28"/>
                <w:vertAlign w:val="baseline"/>
                <w:lang w:val="en-US" w:eastAsia="zh-CN"/>
              </w:rPr>
              <w:t>区国资委</w:t>
            </w:r>
          </w:p>
        </w:tc>
        <w:tc>
          <w:tcPr>
            <w:tcW w:w="12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杨宝胜</w:t>
            </w:r>
          </w:p>
        </w:tc>
        <w:tc>
          <w:tcPr>
            <w:tcW w:w="187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eastAsia="zh-CN"/>
              </w:rPr>
            </w:pPr>
            <w:r>
              <w:rPr>
                <w:rFonts w:hint="default" w:ascii="Times New Roman" w:hAnsi="Times New Roman" w:eastAsia="仿宋_GB2312" w:cs="Times New Roman"/>
                <w:snapToGrid w:val="0"/>
                <w:color w:val="000000"/>
                <w:kern w:val="0"/>
                <w:sz w:val="28"/>
                <w:szCs w:val="28"/>
                <w:vertAlign w:val="baseline"/>
                <w:lang w:eastAsia="zh-CN"/>
              </w:rPr>
              <w:t>二级调研员</w:t>
            </w:r>
          </w:p>
        </w:tc>
        <w:tc>
          <w:tcPr>
            <w:tcW w:w="15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82873388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2</w:t>
            </w:r>
          </w:p>
        </w:tc>
        <w:tc>
          <w:tcPr>
            <w:tcW w:w="253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eastAsia="zh-CN"/>
              </w:rPr>
            </w:pPr>
            <w:r>
              <w:rPr>
                <w:rFonts w:hint="default" w:ascii="Times New Roman" w:hAnsi="Times New Roman" w:eastAsia="仿宋_GB2312" w:cs="Times New Roman"/>
                <w:snapToGrid w:val="0"/>
                <w:color w:val="000000"/>
                <w:kern w:val="0"/>
                <w:sz w:val="28"/>
                <w:szCs w:val="28"/>
                <w:vertAlign w:val="baseline"/>
                <w:lang w:val="en-US" w:eastAsia="zh-CN"/>
              </w:rPr>
              <w:t>区消防支队</w:t>
            </w:r>
          </w:p>
        </w:tc>
        <w:tc>
          <w:tcPr>
            <w:tcW w:w="12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eastAsia="zh-CN"/>
              </w:rPr>
            </w:pPr>
            <w:r>
              <w:rPr>
                <w:rFonts w:hint="default" w:ascii="Times New Roman" w:hAnsi="Times New Roman" w:eastAsia="仿宋_GB2312" w:cs="Times New Roman"/>
                <w:snapToGrid w:val="0"/>
                <w:color w:val="000000"/>
                <w:kern w:val="0"/>
                <w:sz w:val="28"/>
                <w:szCs w:val="28"/>
                <w:vertAlign w:val="baseline"/>
                <w:lang w:eastAsia="zh-CN"/>
              </w:rPr>
              <w:t>康友虎</w:t>
            </w:r>
          </w:p>
        </w:tc>
        <w:tc>
          <w:tcPr>
            <w:tcW w:w="187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eastAsia="zh-CN"/>
              </w:rPr>
            </w:pPr>
            <w:r>
              <w:rPr>
                <w:rFonts w:hint="default" w:ascii="Times New Roman" w:hAnsi="Times New Roman" w:eastAsia="仿宋_GB2312" w:cs="Times New Roman"/>
                <w:snapToGrid w:val="0"/>
                <w:color w:val="000000"/>
                <w:kern w:val="0"/>
                <w:sz w:val="28"/>
                <w:szCs w:val="28"/>
                <w:vertAlign w:val="baseline"/>
                <w:lang w:eastAsia="zh-CN"/>
              </w:rPr>
              <w:t>副支队长</w:t>
            </w:r>
          </w:p>
        </w:tc>
        <w:tc>
          <w:tcPr>
            <w:tcW w:w="15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60125808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3</w:t>
            </w:r>
          </w:p>
        </w:tc>
        <w:tc>
          <w:tcPr>
            <w:tcW w:w="253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区应急局</w:t>
            </w:r>
          </w:p>
        </w:tc>
        <w:tc>
          <w:tcPr>
            <w:tcW w:w="12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陈宝战</w:t>
            </w:r>
          </w:p>
        </w:tc>
        <w:tc>
          <w:tcPr>
            <w:tcW w:w="187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副局长</w:t>
            </w:r>
          </w:p>
        </w:tc>
        <w:tc>
          <w:tcPr>
            <w:tcW w:w="15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29142040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4</w:t>
            </w:r>
          </w:p>
        </w:tc>
        <w:tc>
          <w:tcPr>
            <w:tcW w:w="253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区总工会</w:t>
            </w:r>
          </w:p>
        </w:tc>
        <w:tc>
          <w:tcPr>
            <w:tcW w:w="12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潘淑文</w:t>
            </w:r>
          </w:p>
        </w:tc>
        <w:tc>
          <w:tcPr>
            <w:tcW w:w="187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eastAsia="zh-CN"/>
              </w:rPr>
            </w:pPr>
            <w:r>
              <w:rPr>
                <w:rFonts w:hint="default" w:ascii="Times New Roman" w:hAnsi="Times New Roman" w:eastAsia="仿宋_GB2312" w:cs="Times New Roman"/>
                <w:snapToGrid w:val="0"/>
                <w:color w:val="000000"/>
                <w:kern w:val="0"/>
                <w:sz w:val="28"/>
                <w:szCs w:val="28"/>
                <w:vertAlign w:val="baseline"/>
                <w:lang w:val="en-US" w:eastAsia="zh-CN"/>
              </w:rPr>
              <w:t>副主席</w:t>
            </w:r>
          </w:p>
        </w:tc>
        <w:tc>
          <w:tcPr>
            <w:tcW w:w="15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29187711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5</w:t>
            </w:r>
          </w:p>
        </w:tc>
        <w:tc>
          <w:tcPr>
            <w:tcW w:w="253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区财政局</w:t>
            </w:r>
          </w:p>
        </w:tc>
        <w:tc>
          <w:tcPr>
            <w:tcW w:w="12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杨衡</w:t>
            </w:r>
          </w:p>
        </w:tc>
        <w:tc>
          <w:tcPr>
            <w:tcW w:w="187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eastAsia="zh-CN"/>
              </w:rPr>
            </w:pPr>
            <w:r>
              <w:rPr>
                <w:rFonts w:hint="default" w:ascii="Times New Roman" w:hAnsi="Times New Roman" w:eastAsia="仿宋_GB2312" w:cs="Times New Roman"/>
                <w:snapToGrid w:val="0"/>
                <w:color w:val="000000"/>
                <w:kern w:val="0"/>
                <w:sz w:val="28"/>
                <w:szCs w:val="28"/>
                <w:vertAlign w:val="baseline"/>
                <w:lang w:eastAsia="zh-CN"/>
              </w:rPr>
              <w:t>二级调研员</w:t>
            </w:r>
          </w:p>
        </w:tc>
        <w:tc>
          <w:tcPr>
            <w:tcW w:w="15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82879580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6</w:t>
            </w:r>
          </w:p>
        </w:tc>
        <w:tc>
          <w:tcPr>
            <w:tcW w:w="253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区人社局</w:t>
            </w:r>
          </w:p>
        </w:tc>
        <w:tc>
          <w:tcPr>
            <w:tcW w:w="12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佟志江</w:t>
            </w:r>
          </w:p>
        </w:tc>
        <w:tc>
          <w:tcPr>
            <w:tcW w:w="187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四级调研员</w:t>
            </w:r>
          </w:p>
        </w:tc>
        <w:tc>
          <w:tcPr>
            <w:tcW w:w="15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82862054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7</w:t>
            </w:r>
          </w:p>
        </w:tc>
        <w:tc>
          <w:tcPr>
            <w:tcW w:w="253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区委宣传部</w:t>
            </w:r>
          </w:p>
        </w:tc>
        <w:tc>
          <w:tcPr>
            <w:tcW w:w="12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eastAsia="zh-CN"/>
              </w:rPr>
            </w:pPr>
            <w:r>
              <w:rPr>
                <w:rFonts w:hint="eastAsia" w:ascii="Times New Roman" w:hAnsi="Times New Roman" w:eastAsia="仿宋_GB2312" w:cs="Times New Roman"/>
                <w:snapToGrid w:val="0"/>
                <w:color w:val="000000"/>
                <w:kern w:val="0"/>
                <w:sz w:val="28"/>
                <w:szCs w:val="28"/>
                <w:vertAlign w:val="baseline"/>
                <w:lang w:eastAsia="zh-CN"/>
              </w:rPr>
              <w:t>崔</w:t>
            </w:r>
            <w:r>
              <w:rPr>
                <w:rFonts w:hint="default" w:ascii="Times New Roman" w:hAnsi="Times New Roman" w:eastAsia="仿宋_GB2312" w:cs="Times New Roman"/>
                <w:snapToGrid w:val="0"/>
                <w:color w:val="000000"/>
                <w:kern w:val="0"/>
                <w:sz w:val="28"/>
                <w:szCs w:val="28"/>
                <w:vertAlign w:val="baseline"/>
                <w:lang w:eastAsia="zh-CN"/>
              </w:rPr>
              <w:t>彦海</w:t>
            </w:r>
          </w:p>
        </w:tc>
        <w:tc>
          <w:tcPr>
            <w:tcW w:w="187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eastAsia="zh-CN"/>
              </w:rPr>
            </w:pPr>
            <w:r>
              <w:rPr>
                <w:rFonts w:hint="default" w:ascii="Times New Roman" w:hAnsi="Times New Roman" w:eastAsia="仿宋_GB2312" w:cs="Times New Roman"/>
                <w:snapToGrid w:val="0"/>
                <w:color w:val="000000"/>
                <w:kern w:val="0"/>
                <w:sz w:val="28"/>
                <w:szCs w:val="28"/>
                <w:vertAlign w:val="baseline"/>
                <w:lang w:eastAsia="zh-CN"/>
              </w:rPr>
              <w:t>副</w:t>
            </w:r>
            <w:r>
              <w:rPr>
                <w:rFonts w:hint="eastAsia" w:ascii="Times New Roman" w:hAnsi="Times New Roman" w:eastAsia="仿宋_GB2312" w:cs="Times New Roman"/>
                <w:snapToGrid w:val="0"/>
                <w:color w:val="000000"/>
                <w:kern w:val="0"/>
                <w:sz w:val="28"/>
                <w:szCs w:val="28"/>
                <w:vertAlign w:val="baseline"/>
                <w:lang w:eastAsia="zh-CN"/>
              </w:rPr>
              <w:t>部长</w:t>
            </w:r>
          </w:p>
        </w:tc>
        <w:tc>
          <w:tcPr>
            <w:tcW w:w="15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29142251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8</w:t>
            </w:r>
          </w:p>
        </w:tc>
        <w:tc>
          <w:tcPr>
            <w:tcW w:w="253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区生态环境局</w:t>
            </w:r>
          </w:p>
        </w:tc>
        <w:tc>
          <w:tcPr>
            <w:tcW w:w="12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eastAsia="zh-CN"/>
              </w:rPr>
            </w:pPr>
            <w:r>
              <w:rPr>
                <w:rFonts w:hint="default" w:ascii="Times New Roman" w:hAnsi="Times New Roman" w:eastAsia="仿宋_GB2312" w:cs="Times New Roman"/>
                <w:snapToGrid w:val="0"/>
                <w:color w:val="000000"/>
                <w:kern w:val="0"/>
                <w:sz w:val="28"/>
                <w:szCs w:val="28"/>
                <w:vertAlign w:val="baseline"/>
                <w:lang w:val="en" w:eastAsia="zh-CN"/>
              </w:rPr>
              <w:t>乔春明</w:t>
            </w:r>
          </w:p>
        </w:tc>
        <w:tc>
          <w:tcPr>
            <w:tcW w:w="187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副局长</w:t>
            </w:r>
          </w:p>
        </w:tc>
        <w:tc>
          <w:tcPr>
            <w:tcW w:w="15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82869001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9</w:t>
            </w:r>
          </w:p>
        </w:tc>
        <w:tc>
          <w:tcPr>
            <w:tcW w:w="253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区水务局</w:t>
            </w:r>
          </w:p>
        </w:tc>
        <w:tc>
          <w:tcPr>
            <w:tcW w:w="12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eastAsia="zh-CN"/>
              </w:rPr>
            </w:pPr>
            <w:r>
              <w:rPr>
                <w:rFonts w:hint="default" w:ascii="Times New Roman" w:hAnsi="Times New Roman" w:eastAsia="仿宋_GB2312" w:cs="Times New Roman"/>
                <w:snapToGrid w:val="0"/>
                <w:color w:val="000000"/>
                <w:kern w:val="0"/>
                <w:sz w:val="28"/>
                <w:szCs w:val="28"/>
                <w:vertAlign w:val="baseline"/>
                <w:lang w:eastAsia="zh-CN"/>
              </w:rPr>
              <w:t>姜艳国</w:t>
            </w:r>
          </w:p>
        </w:tc>
        <w:tc>
          <w:tcPr>
            <w:tcW w:w="187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eastAsia="zh-CN"/>
              </w:rPr>
            </w:pPr>
            <w:r>
              <w:rPr>
                <w:rFonts w:hint="default" w:ascii="Times New Roman" w:hAnsi="Times New Roman" w:eastAsia="仿宋_GB2312" w:cs="Times New Roman"/>
                <w:snapToGrid w:val="0"/>
                <w:color w:val="000000"/>
                <w:kern w:val="0"/>
                <w:sz w:val="28"/>
                <w:szCs w:val="28"/>
                <w:vertAlign w:val="baseline"/>
                <w:lang w:eastAsia="zh-CN"/>
              </w:rPr>
              <w:t>二级调研员</w:t>
            </w:r>
          </w:p>
        </w:tc>
        <w:tc>
          <w:tcPr>
            <w:tcW w:w="15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29142617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10</w:t>
            </w:r>
          </w:p>
        </w:tc>
        <w:tc>
          <w:tcPr>
            <w:tcW w:w="253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公安蓟州分局</w:t>
            </w:r>
          </w:p>
        </w:tc>
        <w:tc>
          <w:tcPr>
            <w:tcW w:w="12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于东</w:t>
            </w:r>
          </w:p>
        </w:tc>
        <w:tc>
          <w:tcPr>
            <w:tcW w:w="187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eastAsia="zh-CN"/>
              </w:rPr>
            </w:pPr>
            <w:r>
              <w:rPr>
                <w:rFonts w:hint="default" w:ascii="Times New Roman" w:hAnsi="Times New Roman" w:eastAsia="仿宋_GB2312" w:cs="Times New Roman"/>
                <w:snapToGrid w:val="0"/>
                <w:color w:val="000000"/>
                <w:kern w:val="0"/>
                <w:sz w:val="28"/>
                <w:szCs w:val="28"/>
                <w:vertAlign w:val="baseline"/>
                <w:lang w:eastAsia="zh-CN"/>
              </w:rPr>
              <w:t>队长</w:t>
            </w:r>
          </w:p>
        </w:tc>
        <w:tc>
          <w:tcPr>
            <w:tcW w:w="15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82803090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11</w:t>
            </w:r>
          </w:p>
        </w:tc>
        <w:tc>
          <w:tcPr>
            <w:tcW w:w="253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区供电公司</w:t>
            </w:r>
          </w:p>
        </w:tc>
        <w:tc>
          <w:tcPr>
            <w:tcW w:w="12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苏有功</w:t>
            </w:r>
          </w:p>
        </w:tc>
        <w:tc>
          <w:tcPr>
            <w:tcW w:w="187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eastAsia="zh-CN"/>
              </w:rPr>
            </w:pPr>
            <w:r>
              <w:rPr>
                <w:rFonts w:hint="default" w:ascii="Times New Roman" w:hAnsi="Times New Roman" w:eastAsia="仿宋_GB2312" w:cs="Times New Roman"/>
                <w:snapToGrid w:val="0"/>
                <w:color w:val="000000"/>
                <w:kern w:val="0"/>
                <w:sz w:val="28"/>
                <w:szCs w:val="28"/>
                <w:vertAlign w:val="baseline"/>
                <w:lang w:eastAsia="zh-CN"/>
              </w:rPr>
              <w:t>总工程师</w:t>
            </w:r>
          </w:p>
        </w:tc>
        <w:tc>
          <w:tcPr>
            <w:tcW w:w="15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82800606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1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12</w:t>
            </w:r>
          </w:p>
        </w:tc>
        <w:tc>
          <w:tcPr>
            <w:tcW w:w="253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区交通局</w:t>
            </w:r>
          </w:p>
        </w:tc>
        <w:tc>
          <w:tcPr>
            <w:tcW w:w="12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叶光</w:t>
            </w:r>
          </w:p>
        </w:tc>
        <w:tc>
          <w:tcPr>
            <w:tcW w:w="187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eastAsia="zh-CN"/>
              </w:rPr>
            </w:pPr>
            <w:r>
              <w:rPr>
                <w:rFonts w:hint="default" w:ascii="Times New Roman" w:hAnsi="Times New Roman" w:eastAsia="仿宋_GB2312" w:cs="Times New Roman"/>
                <w:snapToGrid w:val="0"/>
                <w:color w:val="000000"/>
                <w:kern w:val="0"/>
                <w:sz w:val="28"/>
                <w:szCs w:val="28"/>
                <w:vertAlign w:val="baseline"/>
                <w:lang w:eastAsia="zh-CN"/>
              </w:rPr>
              <w:t>副局长</w:t>
            </w:r>
          </w:p>
        </w:tc>
        <w:tc>
          <w:tcPr>
            <w:tcW w:w="15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29142737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1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13</w:t>
            </w:r>
          </w:p>
        </w:tc>
        <w:tc>
          <w:tcPr>
            <w:tcW w:w="253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区气象局</w:t>
            </w:r>
          </w:p>
        </w:tc>
        <w:tc>
          <w:tcPr>
            <w:tcW w:w="12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eastAsia="zh-CN"/>
              </w:rPr>
              <w:t>黄金颖</w:t>
            </w:r>
          </w:p>
        </w:tc>
        <w:tc>
          <w:tcPr>
            <w:tcW w:w="187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台长</w:t>
            </w:r>
          </w:p>
        </w:tc>
        <w:tc>
          <w:tcPr>
            <w:tcW w:w="15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29149276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14</w:t>
            </w:r>
          </w:p>
        </w:tc>
        <w:tc>
          <w:tcPr>
            <w:tcW w:w="253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区委网信办</w:t>
            </w:r>
          </w:p>
        </w:tc>
        <w:tc>
          <w:tcPr>
            <w:tcW w:w="12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eastAsia="zh-CN"/>
              </w:rPr>
              <w:t>高志丽</w:t>
            </w:r>
          </w:p>
        </w:tc>
        <w:tc>
          <w:tcPr>
            <w:tcW w:w="187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eastAsia="zh-CN"/>
              </w:rPr>
            </w:pPr>
            <w:r>
              <w:rPr>
                <w:rFonts w:hint="default" w:ascii="Times New Roman" w:hAnsi="Times New Roman" w:eastAsia="仿宋_GB2312" w:cs="Times New Roman"/>
                <w:snapToGrid w:val="0"/>
                <w:color w:val="000000"/>
                <w:kern w:val="0"/>
                <w:sz w:val="28"/>
                <w:szCs w:val="28"/>
                <w:vertAlign w:val="baseline"/>
                <w:lang w:eastAsia="zh-CN"/>
              </w:rPr>
              <w:t>主任</w:t>
            </w:r>
          </w:p>
        </w:tc>
        <w:tc>
          <w:tcPr>
            <w:tcW w:w="15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59137855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15</w:t>
            </w:r>
          </w:p>
        </w:tc>
        <w:tc>
          <w:tcPr>
            <w:tcW w:w="253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区住房和建设委</w:t>
            </w:r>
          </w:p>
        </w:tc>
        <w:tc>
          <w:tcPr>
            <w:tcW w:w="12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eastAsia="zh-CN"/>
              </w:rPr>
            </w:pPr>
            <w:r>
              <w:rPr>
                <w:rFonts w:hint="default" w:ascii="Times New Roman" w:hAnsi="Times New Roman" w:eastAsia="仿宋_GB2312" w:cs="Times New Roman"/>
                <w:snapToGrid w:val="0"/>
                <w:color w:val="000000"/>
                <w:kern w:val="0"/>
                <w:sz w:val="28"/>
                <w:szCs w:val="28"/>
                <w:vertAlign w:val="baseline"/>
                <w:lang w:eastAsia="zh-CN"/>
              </w:rPr>
              <w:t>马保文</w:t>
            </w:r>
          </w:p>
        </w:tc>
        <w:tc>
          <w:tcPr>
            <w:tcW w:w="187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eastAsia="zh-CN"/>
              </w:rPr>
            </w:pPr>
            <w:r>
              <w:rPr>
                <w:rFonts w:hint="default" w:ascii="Times New Roman" w:hAnsi="Times New Roman" w:eastAsia="仿宋_GB2312" w:cs="Times New Roman"/>
                <w:snapToGrid w:val="0"/>
                <w:color w:val="000000"/>
                <w:kern w:val="0"/>
                <w:sz w:val="28"/>
                <w:szCs w:val="28"/>
                <w:vertAlign w:val="baseline"/>
                <w:lang w:eastAsia="zh-CN"/>
              </w:rPr>
              <w:t>支队长</w:t>
            </w:r>
          </w:p>
        </w:tc>
        <w:tc>
          <w:tcPr>
            <w:tcW w:w="15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29038585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16</w:t>
            </w:r>
          </w:p>
        </w:tc>
        <w:tc>
          <w:tcPr>
            <w:tcW w:w="253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区城市管理委</w:t>
            </w:r>
          </w:p>
        </w:tc>
        <w:tc>
          <w:tcPr>
            <w:tcW w:w="12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王铁明</w:t>
            </w:r>
          </w:p>
        </w:tc>
        <w:tc>
          <w:tcPr>
            <w:tcW w:w="187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eastAsia="zh-CN"/>
              </w:rPr>
            </w:pPr>
            <w:r>
              <w:rPr>
                <w:rFonts w:hint="default" w:ascii="Times New Roman" w:hAnsi="Times New Roman" w:eastAsia="仿宋_GB2312" w:cs="Times New Roman"/>
                <w:snapToGrid w:val="0"/>
                <w:color w:val="000000"/>
                <w:kern w:val="0"/>
                <w:sz w:val="28"/>
                <w:szCs w:val="28"/>
                <w:vertAlign w:val="baseline"/>
                <w:lang w:eastAsia="zh-CN"/>
              </w:rPr>
              <w:t>副主任</w:t>
            </w:r>
          </w:p>
        </w:tc>
        <w:tc>
          <w:tcPr>
            <w:tcW w:w="15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29143475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17</w:t>
            </w:r>
          </w:p>
        </w:tc>
        <w:tc>
          <w:tcPr>
            <w:tcW w:w="253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区卫生健康委</w:t>
            </w:r>
          </w:p>
        </w:tc>
        <w:tc>
          <w:tcPr>
            <w:tcW w:w="12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金磊</w:t>
            </w:r>
          </w:p>
        </w:tc>
        <w:tc>
          <w:tcPr>
            <w:tcW w:w="1875"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副主任</w:t>
            </w:r>
          </w:p>
        </w:tc>
        <w:tc>
          <w:tcPr>
            <w:tcW w:w="1560" w:type="dxa"/>
            <w:noWrap w:val="0"/>
            <w:vAlign w:val="center"/>
          </w:tcPr>
          <w:p>
            <w:pPr>
              <w:widowControl w:val="0"/>
              <w:kinsoku/>
              <w:overflowPunct/>
              <w:topLinePunct/>
              <w:autoSpaceDE/>
              <w:autoSpaceDN/>
              <w:bidi w:val="0"/>
              <w:adjustRightInd w:val="0"/>
              <w:snapToGrid w:val="0"/>
              <w:jc w:val="center"/>
              <w:textAlignment w:val="baseline"/>
              <w:rPr>
                <w:rFonts w:hint="default" w:ascii="Times New Roman" w:hAnsi="Times New Roman" w:eastAsia="仿宋_GB2312" w:cs="Times New Roman"/>
                <w:snapToGrid w:val="0"/>
                <w:color w:val="000000"/>
                <w:kern w:val="0"/>
                <w:sz w:val="28"/>
                <w:szCs w:val="28"/>
                <w:vertAlign w:val="baseline"/>
                <w:lang w:val="en-US" w:eastAsia="zh-CN"/>
              </w:rPr>
            </w:pPr>
            <w:r>
              <w:rPr>
                <w:rFonts w:hint="default" w:ascii="Times New Roman" w:hAnsi="Times New Roman" w:eastAsia="仿宋_GB2312" w:cs="Times New Roman"/>
                <w:snapToGrid w:val="0"/>
                <w:color w:val="000000"/>
                <w:kern w:val="0"/>
                <w:sz w:val="28"/>
                <w:szCs w:val="28"/>
                <w:vertAlign w:val="baseline"/>
                <w:lang w:val="en-US" w:eastAsia="zh-CN"/>
              </w:rPr>
              <w:t>82829001</w:t>
            </w:r>
          </w:p>
        </w:tc>
      </w:tr>
    </w:tbl>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p>
    <w:p>
      <w:pPr>
        <w:widowControl w:val="0"/>
        <w:kinsoku/>
        <w:overflowPunct/>
        <w:topLinePunct/>
        <w:autoSpaceDE/>
        <w:autoSpaceDN/>
        <w:bidi w:val="0"/>
        <w:adjustRightInd w:val="0"/>
        <w:snapToGrid w:val="0"/>
        <w:spacing w:line="560" w:lineRule="exact"/>
        <w:jc w:val="both"/>
        <w:textAlignment w:val="baseline"/>
        <w:rPr>
          <w:rFonts w:hint="default" w:ascii="Times New Roman" w:hAnsi="Times New Roman" w:eastAsia="黑体" w:cs="Times New Roman"/>
          <w:snapToGrid w:val="0"/>
          <w:color w:val="000000"/>
          <w:spacing w:val="-8"/>
          <w:kern w:val="0"/>
          <w:sz w:val="32"/>
          <w:szCs w:val="32"/>
          <w:lang w:val="en-US" w:eastAsia="zh-CN"/>
        </w:rPr>
      </w:pPr>
      <w:r>
        <w:rPr>
          <w:rFonts w:hint="default" w:ascii="Times New Roman" w:hAnsi="Times New Roman" w:eastAsia="黑体" w:cs="Times New Roman"/>
          <w:snapToGrid w:val="0"/>
          <w:color w:val="000000"/>
          <w:spacing w:val="-8"/>
          <w:kern w:val="0"/>
          <w:sz w:val="32"/>
          <w:szCs w:val="32"/>
          <w:lang w:val="en-US" w:eastAsia="zh-CN"/>
        </w:rPr>
        <w:t>附件3：</w:t>
      </w:r>
    </w:p>
    <w:p>
      <w:pPr>
        <w:widowControl w:val="0"/>
        <w:kinsoku/>
        <w:overflowPunct/>
        <w:topLinePunct/>
        <w:autoSpaceDE/>
        <w:autoSpaceDN/>
        <w:bidi w:val="0"/>
        <w:adjustRightInd w:val="0"/>
        <w:snapToGrid w:val="0"/>
        <w:jc w:val="center"/>
        <w:textAlignment w:val="baseline"/>
        <w:rPr>
          <w:rFonts w:hint="default" w:ascii="Times New Roman" w:hAnsi="Times New Roman" w:eastAsia="方正小标宋简体" w:cs="Times New Roman"/>
          <w:snapToGrid w:val="0"/>
          <w:color w:val="000000"/>
          <w:kern w:val="0"/>
          <w:sz w:val="36"/>
          <w:szCs w:val="36"/>
          <w:lang w:val="en-US" w:eastAsia="zh-CN"/>
        </w:rPr>
      </w:pPr>
      <w:r>
        <w:rPr>
          <w:rFonts w:hint="default" w:ascii="Times New Roman" w:hAnsi="Times New Roman" w:eastAsia="方正小标宋简体" w:cs="Times New Roman"/>
          <w:snapToGrid w:val="0"/>
          <w:color w:val="000000"/>
          <w:kern w:val="0"/>
          <w:sz w:val="36"/>
          <w:szCs w:val="36"/>
        </w:rPr>
        <w:t>蓟州区建设工程安全事故指挥体系示意图</w:t>
      </w: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50080" behindDoc="0" locked="0" layoutInCell="1" allowOverlap="1">
                <wp:simplePos x="0" y="0"/>
                <wp:positionH relativeFrom="column">
                  <wp:posOffset>2242185</wp:posOffset>
                </wp:positionH>
                <wp:positionV relativeFrom="paragraph">
                  <wp:posOffset>201295</wp:posOffset>
                </wp:positionV>
                <wp:extent cx="1472565" cy="353695"/>
                <wp:effectExtent l="6350" t="6350" r="6985" b="20955"/>
                <wp:wrapNone/>
                <wp:docPr id="875" name="矩形 875"/>
                <wp:cNvGraphicFramePr/>
                <a:graphic xmlns:a="http://schemas.openxmlformats.org/drawingml/2006/main">
                  <a:graphicData uri="http://schemas.microsoft.com/office/word/2010/wordprocessingShape">
                    <wps:wsp>
                      <wps:cNvSpPr/>
                      <wps:spPr>
                        <a:xfrm>
                          <a:off x="0" y="0"/>
                          <a:ext cx="1472565" cy="35369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widowControl/>
                              <w:kinsoku w:val="0"/>
                              <w:autoSpaceDE w:val="0"/>
                              <w:autoSpaceDN w:val="0"/>
                              <w:adjustRightInd w:val="0"/>
                              <w:snapToGrid w:val="0"/>
                              <w:jc w:val="center"/>
                              <w:textAlignment w:val="baseline"/>
                              <w:rPr>
                                <w:rFonts w:hint="eastAsia" w:ascii="仿宋_GB2312" w:hAnsi="仿宋_GB2312" w:eastAsia="仿宋_GB2312" w:cs="仿宋_GB2312"/>
                                <w:snapToGrid w:val="0"/>
                                <w:color w:val="000000"/>
                                <w:spacing w:val="9"/>
                                <w:kern w:val="0"/>
                                <w:sz w:val="21"/>
                                <w:szCs w:val="21"/>
                              </w:rPr>
                            </w:pPr>
                            <w:r>
                              <w:rPr>
                                <w:rFonts w:hint="eastAsia" w:ascii="仿宋_GB2312" w:hAnsi="仿宋_GB2312" w:eastAsia="仿宋_GB2312" w:cs="仿宋_GB2312"/>
                                <w:snapToGrid w:val="0"/>
                                <w:color w:val="000000"/>
                                <w:spacing w:val="9"/>
                                <w:kern w:val="0"/>
                                <w:sz w:val="21"/>
                                <w:szCs w:val="21"/>
                              </w:rPr>
                              <w:t>区委、区政府</w:t>
                            </w:r>
                          </w:p>
                        </w:txbxContent>
                      </wps:txbx>
                      <wps:bodyPr upright="true"/>
                    </wps:wsp>
                  </a:graphicData>
                </a:graphic>
              </wp:anchor>
            </w:drawing>
          </mc:Choice>
          <mc:Fallback>
            <w:pict>
              <v:rect id="_x0000_s1026" o:spid="_x0000_s1026" o:spt="1" style="position:absolute;left:0pt;margin-left:176.55pt;margin-top:15.85pt;height:27.85pt;width:115.95pt;z-index:251950080;mso-width-relative:page;mso-height-relative:page;" fillcolor="#FFFFFF" filled="t" stroked="t" coordsize="21600,21600" o:gfxdata="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DyYC7zcAAAACQEAAA8AAAAAAAAAAQAgAAAAOAAA&#10;AGRycy9kb3ducmV2LnhtbFBLAQIUABQAAAAIAIdO4kDbjGoF7gEAAOMDAAAOAAAAAAAAAAEAIAAA&#10;AEEBAABkcnMvZTJvRG9jLnhtbFBLBQYAAAAABgAGAFkBAAChBQAAAAA=&#10;">
                <v:fill on="t" focussize="0,0"/>
                <v:stroke weight="1pt" color="#000000" joinstyle="miter"/>
                <v:imagedata o:title=""/>
                <o:lock v:ext="edit" aspectratio="f"/>
                <v:textbox>
                  <w:txbxContent>
                    <w:p>
                      <w:pPr>
                        <w:widowControl/>
                        <w:kinsoku w:val="0"/>
                        <w:autoSpaceDE w:val="0"/>
                        <w:autoSpaceDN w:val="0"/>
                        <w:adjustRightInd w:val="0"/>
                        <w:snapToGrid w:val="0"/>
                        <w:jc w:val="center"/>
                        <w:textAlignment w:val="baseline"/>
                        <w:rPr>
                          <w:rFonts w:hint="eastAsia" w:ascii="仿宋_GB2312" w:hAnsi="仿宋_GB2312" w:eastAsia="仿宋_GB2312" w:cs="仿宋_GB2312"/>
                          <w:snapToGrid w:val="0"/>
                          <w:color w:val="000000"/>
                          <w:spacing w:val="9"/>
                          <w:kern w:val="0"/>
                          <w:sz w:val="21"/>
                          <w:szCs w:val="21"/>
                        </w:rPr>
                      </w:pPr>
                      <w:r>
                        <w:rPr>
                          <w:rFonts w:hint="eastAsia" w:ascii="仿宋_GB2312" w:hAnsi="仿宋_GB2312" w:eastAsia="仿宋_GB2312" w:cs="仿宋_GB2312"/>
                          <w:snapToGrid w:val="0"/>
                          <w:color w:val="000000"/>
                          <w:spacing w:val="9"/>
                          <w:kern w:val="0"/>
                          <w:sz w:val="21"/>
                          <w:szCs w:val="21"/>
                        </w:rPr>
                        <w:t>区委、区政府</w:t>
                      </w:r>
                    </w:p>
                  </w:txbxContent>
                </v:textbox>
              </v:rect>
            </w:pict>
          </mc:Fallback>
        </mc:AlternateContent>
      </w:r>
    </w:p>
    <w:p>
      <w:pPr>
        <w:widowControl w:val="0"/>
        <w:kinsoku/>
        <w:overflowPunct/>
        <w:topLinePunct/>
        <w:autoSpaceDE/>
        <w:autoSpaceDN/>
        <w:bidi w:val="0"/>
        <w:adjustRightInd w:val="0"/>
        <w:snapToGrid w:val="0"/>
        <w:ind w:firstLine="420" w:firstLineChars="0"/>
        <w:jc w:val="left"/>
        <w:textAlignment w:val="baseline"/>
        <w:rPr>
          <w:rFonts w:hint="default" w:ascii="Times New Roman" w:hAnsi="Times New Roman" w:eastAsia="宋体" w:cs="Times New Roman"/>
          <w:snapToGrid w:val="0"/>
          <w:color w:val="000000"/>
          <w:kern w:val="0"/>
          <w:sz w:val="36"/>
          <w:szCs w:val="36"/>
        </w:rPr>
      </w:pP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51104" behindDoc="0" locked="0" layoutInCell="1" allowOverlap="1">
                <wp:simplePos x="0" y="0"/>
                <wp:positionH relativeFrom="column">
                  <wp:posOffset>2974340</wp:posOffset>
                </wp:positionH>
                <wp:positionV relativeFrom="paragraph">
                  <wp:posOffset>46355</wp:posOffset>
                </wp:positionV>
                <wp:extent cx="8890" cy="338455"/>
                <wp:effectExtent l="48260" t="0" r="57150" b="4445"/>
                <wp:wrapNone/>
                <wp:docPr id="894" name="直接连接符 894"/>
                <wp:cNvGraphicFramePr/>
                <a:graphic xmlns:a="http://schemas.openxmlformats.org/drawingml/2006/main">
                  <a:graphicData uri="http://schemas.microsoft.com/office/word/2010/wordprocessingShape">
                    <wps:wsp>
                      <wps:cNvCnPr/>
                      <wps:spPr>
                        <a:xfrm flipH="true">
                          <a:off x="0" y="0"/>
                          <a:ext cx="8890" cy="338455"/>
                        </a:xfrm>
                        <a:prstGeom prst="line">
                          <a:avLst/>
                        </a:prstGeom>
                        <a:ln w="12700"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flip:x;margin-left:234.2pt;margin-top:3.65pt;height:26.65pt;width:0.7pt;z-index:251951104;mso-width-relative:page;mso-height-relative:page;" filled="f" stroked="t" coordsize="21600,21600" o:gfxdata="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&#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EqxfHbZAAAACAEAAA8AAAAAAAAAAQAgAAAAOAAAAGRy&#10;cy9kb3ducmV2LnhtbFBLAQIUABQAAAAIAIdO4kCG440C7gEAAK4DAAAOAAAAAAAAAAEAIAAAAD4B&#10;AABkcnMvZTJvRG9jLnhtbFBLBQYAAAAABgAGAFkBAACeBQAAAAA=&#10;">
                <v:fill on="f" focussize="0,0"/>
                <v:stroke weight="1pt" color="#000000" joinstyle="round" endarrow="open"/>
                <v:imagedata o:title=""/>
                <o:lock v:ext="edit" aspectratio="f"/>
              </v:line>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52128" behindDoc="0" locked="0" layoutInCell="1" allowOverlap="1">
                <wp:simplePos x="0" y="0"/>
                <wp:positionH relativeFrom="column">
                  <wp:posOffset>2169795</wp:posOffset>
                </wp:positionH>
                <wp:positionV relativeFrom="paragraph">
                  <wp:posOffset>146685</wp:posOffset>
                </wp:positionV>
                <wp:extent cx="1597025" cy="494030"/>
                <wp:effectExtent l="6350" t="6350" r="15875" b="13970"/>
                <wp:wrapNone/>
                <wp:docPr id="876" name="矩形 876"/>
                <wp:cNvGraphicFramePr/>
                <a:graphic xmlns:a="http://schemas.openxmlformats.org/drawingml/2006/main">
                  <a:graphicData uri="http://schemas.microsoft.com/office/word/2010/wordprocessingShape">
                    <wps:wsp>
                      <wps:cNvSpPr/>
                      <wps:spPr>
                        <a:xfrm>
                          <a:off x="0" y="0"/>
                          <a:ext cx="1597025" cy="49403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widowControl/>
                              <w:kinsoku w:val="0"/>
                              <w:autoSpaceDE w:val="0"/>
                              <w:autoSpaceDN w:val="0"/>
                              <w:adjustRightInd w:val="0"/>
                              <w:snapToGrid w:val="0"/>
                              <w:jc w:val="center"/>
                              <w:textAlignment w:val="baseline"/>
                              <w:rPr>
                                <w:rFonts w:hint="eastAsia" w:ascii="仿宋_GB2312" w:hAnsi="仿宋_GB2312" w:eastAsia="仿宋_GB2312" w:cs="仿宋_GB2312"/>
                                <w:snapToGrid w:val="0"/>
                                <w:color w:val="000000"/>
                                <w:spacing w:val="9"/>
                                <w:kern w:val="0"/>
                                <w:sz w:val="21"/>
                                <w:szCs w:val="21"/>
                              </w:rPr>
                            </w:pPr>
                            <w:r>
                              <w:rPr>
                                <w:rFonts w:hint="eastAsia" w:ascii="仿宋_GB2312" w:hAnsi="仿宋_GB2312" w:eastAsia="仿宋_GB2312" w:cs="仿宋_GB2312"/>
                                <w:snapToGrid w:val="0"/>
                                <w:color w:val="000000"/>
                                <w:spacing w:val="9"/>
                                <w:kern w:val="0"/>
                                <w:sz w:val="21"/>
                                <w:szCs w:val="21"/>
                              </w:rPr>
                              <w:t>突发事件</w:t>
                            </w:r>
                          </w:p>
                          <w:p>
                            <w:pPr>
                              <w:widowControl/>
                              <w:kinsoku w:val="0"/>
                              <w:autoSpaceDE w:val="0"/>
                              <w:autoSpaceDN w:val="0"/>
                              <w:adjustRightInd w:val="0"/>
                              <w:snapToGrid w:val="0"/>
                              <w:jc w:val="center"/>
                              <w:textAlignment w:val="baseline"/>
                              <w:rPr>
                                <w:rFonts w:hint="eastAsia" w:ascii="仿宋_GB2312" w:hAnsi="仿宋_GB2312" w:eastAsia="仿宋_GB2312" w:cs="仿宋_GB2312"/>
                                <w:snapToGrid w:val="0"/>
                                <w:color w:val="000000"/>
                                <w:spacing w:val="9"/>
                                <w:kern w:val="0"/>
                                <w:sz w:val="21"/>
                                <w:szCs w:val="21"/>
                              </w:rPr>
                            </w:pPr>
                            <w:r>
                              <w:rPr>
                                <w:rFonts w:hint="eastAsia" w:ascii="仿宋_GB2312" w:hAnsi="仿宋_GB2312" w:eastAsia="仿宋_GB2312" w:cs="仿宋_GB2312"/>
                                <w:snapToGrid w:val="0"/>
                                <w:color w:val="000000"/>
                                <w:spacing w:val="9"/>
                                <w:kern w:val="0"/>
                                <w:sz w:val="21"/>
                                <w:szCs w:val="21"/>
                              </w:rPr>
                              <w:t>应急管理委员会</w:t>
                            </w:r>
                          </w:p>
                        </w:txbxContent>
                      </wps:txbx>
                      <wps:bodyPr upright="true"/>
                    </wps:wsp>
                  </a:graphicData>
                </a:graphic>
              </wp:anchor>
            </w:drawing>
          </mc:Choice>
          <mc:Fallback>
            <w:pict>
              <v:rect id="_x0000_s1026" o:spid="_x0000_s1026" o:spt="1" style="position:absolute;left:0pt;margin-left:170.85pt;margin-top:11.55pt;height:38.9pt;width:125.75pt;z-index:251952128;mso-width-relative:page;mso-height-relative:page;" fillcolor="#FFFFFF" filled="t" stroked="t" coordsize="21600,21600" o:gfxdata="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r7eTHdwAAAAKAQAADwAAAAAAAAABACAAAAA4&#10;AAAAZHJzL2Rvd25yZXYueG1sUEsBAhQAFAAAAAgAh07iQJZxjPDwAQAA4wMAAA4AAAAAAAAAAQAg&#10;AAAAQQEAAGRycy9lMm9Eb2MueG1sUEsFBgAAAAAGAAYAWQEAAKMFAAAAAA==&#10;">
                <v:fill on="t" focussize="0,0"/>
                <v:stroke weight="1pt" color="#000000" joinstyle="miter"/>
                <v:imagedata o:title=""/>
                <o:lock v:ext="edit" aspectratio="f"/>
                <v:textbox>
                  <w:txbxContent>
                    <w:p>
                      <w:pPr>
                        <w:widowControl/>
                        <w:kinsoku w:val="0"/>
                        <w:autoSpaceDE w:val="0"/>
                        <w:autoSpaceDN w:val="0"/>
                        <w:adjustRightInd w:val="0"/>
                        <w:snapToGrid w:val="0"/>
                        <w:jc w:val="center"/>
                        <w:textAlignment w:val="baseline"/>
                        <w:rPr>
                          <w:rFonts w:hint="eastAsia" w:ascii="仿宋_GB2312" w:hAnsi="仿宋_GB2312" w:eastAsia="仿宋_GB2312" w:cs="仿宋_GB2312"/>
                          <w:snapToGrid w:val="0"/>
                          <w:color w:val="000000"/>
                          <w:spacing w:val="9"/>
                          <w:kern w:val="0"/>
                          <w:sz w:val="21"/>
                          <w:szCs w:val="21"/>
                        </w:rPr>
                      </w:pPr>
                      <w:r>
                        <w:rPr>
                          <w:rFonts w:hint="eastAsia" w:ascii="仿宋_GB2312" w:hAnsi="仿宋_GB2312" w:eastAsia="仿宋_GB2312" w:cs="仿宋_GB2312"/>
                          <w:snapToGrid w:val="0"/>
                          <w:color w:val="000000"/>
                          <w:spacing w:val="9"/>
                          <w:kern w:val="0"/>
                          <w:sz w:val="21"/>
                          <w:szCs w:val="21"/>
                        </w:rPr>
                        <w:t>突发事件</w:t>
                      </w:r>
                    </w:p>
                    <w:p>
                      <w:pPr>
                        <w:widowControl/>
                        <w:kinsoku w:val="0"/>
                        <w:autoSpaceDE w:val="0"/>
                        <w:autoSpaceDN w:val="0"/>
                        <w:adjustRightInd w:val="0"/>
                        <w:snapToGrid w:val="0"/>
                        <w:jc w:val="center"/>
                        <w:textAlignment w:val="baseline"/>
                        <w:rPr>
                          <w:rFonts w:hint="eastAsia" w:ascii="仿宋_GB2312" w:hAnsi="仿宋_GB2312" w:eastAsia="仿宋_GB2312" w:cs="仿宋_GB2312"/>
                          <w:snapToGrid w:val="0"/>
                          <w:color w:val="000000"/>
                          <w:spacing w:val="9"/>
                          <w:kern w:val="0"/>
                          <w:sz w:val="21"/>
                          <w:szCs w:val="21"/>
                        </w:rPr>
                      </w:pPr>
                      <w:r>
                        <w:rPr>
                          <w:rFonts w:hint="eastAsia" w:ascii="仿宋_GB2312" w:hAnsi="仿宋_GB2312" w:eastAsia="仿宋_GB2312" w:cs="仿宋_GB2312"/>
                          <w:snapToGrid w:val="0"/>
                          <w:color w:val="000000"/>
                          <w:spacing w:val="9"/>
                          <w:kern w:val="0"/>
                          <w:sz w:val="21"/>
                          <w:szCs w:val="21"/>
                        </w:rPr>
                        <w:t>应急管理委员会</w:t>
                      </w:r>
                    </w:p>
                  </w:txbxContent>
                </v:textbox>
              </v:rect>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53152" behindDoc="0" locked="0" layoutInCell="1" allowOverlap="1">
                <wp:simplePos x="0" y="0"/>
                <wp:positionH relativeFrom="column">
                  <wp:posOffset>2992120</wp:posOffset>
                </wp:positionH>
                <wp:positionV relativeFrom="paragraph">
                  <wp:posOffset>120015</wp:posOffset>
                </wp:positionV>
                <wp:extent cx="2540" cy="191135"/>
                <wp:effectExtent l="0" t="0" r="0" b="0"/>
                <wp:wrapNone/>
                <wp:docPr id="879" name="直接连接符 879"/>
                <wp:cNvGraphicFramePr/>
                <a:graphic xmlns:a="http://schemas.openxmlformats.org/drawingml/2006/main">
                  <a:graphicData uri="http://schemas.microsoft.com/office/word/2010/wordprocessingShape">
                    <wps:wsp>
                      <wps:cNvCnPr/>
                      <wps:spPr>
                        <a:xfrm flipH="true">
                          <a:off x="0" y="0"/>
                          <a:ext cx="2540" cy="191135"/>
                        </a:xfrm>
                        <a:prstGeom prst="line">
                          <a:avLst/>
                        </a:prstGeom>
                        <a:ln w="12700"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flip:x;margin-left:235.6pt;margin-top:9.45pt;height:15.05pt;width:0.2pt;z-index:251953152;mso-width-relative:page;mso-height-relative:page;" filled="f" stroked="t" coordsize="21600,21600" o:gfxdata="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6hStN9gAAAAJAQAADwAAAAAAAAABACAAAAA4AAAAZHJzL2Rvd25y&#10;ZXYueG1sUEsBAhQAFAAAAAgAh07iQGVAHt7oAQAArQMAAA4AAAAAAAAAAQAgAAAAPQEAAGRycy9l&#10;Mm9Eb2MueG1sUEsFBgAAAAAGAAYAWQEAAJcFAAAAAA==&#10;">
                <v:fill on="f" focussize="0,0"/>
                <v:stroke weight="1pt" color="#000000" joinstyle="round"/>
                <v:imagedata o:title=""/>
                <o:lock v:ext="edit" aspectratio="f"/>
              </v:line>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56224" behindDoc="0" locked="0" layoutInCell="1" allowOverlap="1">
                <wp:simplePos x="0" y="0"/>
                <wp:positionH relativeFrom="column">
                  <wp:posOffset>4675505</wp:posOffset>
                </wp:positionH>
                <wp:positionV relativeFrom="paragraph">
                  <wp:posOffset>64770</wp:posOffset>
                </wp:positionV>
                <wp:extent cx="635" cy="385445"/>
                <wp:effectExtent l="50165" t="0" r="63500" b="14605"/>
                <wp:wrapNone/>
                <wp:docPr id="827" name="直接连接符 827"/>
                <wp:cNvGraphicFramePr/>
                <a:graphic xmlns:a="http://schemas.openxmlformats.org/drawingml/2006/main">
                  <a:graphicData uri="http://schemas.microsoft.com/office/word/2010/wordprocessingShape">
                    <wps:wsp>
                      <wps:cNvCnPr/>
                      <wps:spPr>
                        <a:xfrm>
                          <a:off x="0" y="0"/>
                          <a:ext cx="635" cy="385445"/>
                        </a:xfrm>
                        <a:prstGeom prst="line">
                          <a:avLst/>
                        </a:prstGeom>
                        <a:ln w="12700"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368.15pt;margin-top:5.1pt;height:30.35pt;width:0.05pt;z-index:251956224;mso-width-relative:page;mso-height-relative:page;" filled="f" stroked="t" coordsize="21600,21600" o:gfxdata="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Kz28DXWAAAACQEAAA8AAAAAAAAAAQAgAAAAOAAAAGRycy9kb3ducmV2Lnht&#10;bFBLAQIUABQAAAAIAIdO4kD5/gui5QEAAKADAAAOAAAAAAAAAAEAIAAAADsBAABkcnMvZTJvRG9j&#10;LnhtbFBLBQYAAAAABgAGAFkBAACSBQAAAAA=&#10;">
                <v:fill on="f" focussize="0,0"/>
                <v:stroke weight="1pt" color="#000000" joinstyle="round" endarrow="open"/>
                <v:imagedata o:title=""/>
                <o:lock v:ext="edit" aspectratio="f"/>
              </v:line>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55200" behindDoc="0" locked="0" layoutInCell="1" allowOverlap="1">
                <wp:simplePos x="0" y="0"/>
                <wp:positionH relativeFrom="column">
                  <wp:posOffset>1101725</wp:posOffset>
                </wp:positionH>
                <wp:positionV relativeFrom="paragraph">
                  <wp:posOffset>42545</wp:posOffset>
                </wp:positionV>
                <wp:extent cx="635" cy="385445"/>
                <wp:effectExtent l="50165" t="0" r="63500" b="14605"/>
                <wp:wrapNone/>
                <wp:docPr id="848" name="直接连接符 848"/>
                <wp:cNvGraphicFramePr/>
                <a:graphic xmlns:a="http://schemas.openxmlformats.org/drawingml/2006/main">
                  <a:graphicData uri="http://schemas.microsoft.com/office/word/2010/wordprocessingShape">
                    <wps:wsp>
                      <wps:cNvCnPr/>
                      <wps:spPr>
                        <a:xfrm>
                          <a:off x="0" y="0"/>
                          <a:ext cx="635" cy="385445"/>
                        </a:xfrm>
                        <a:prstGeom prst="line">
                          <a:avLst/>
                        </a:prstGeom>
                        <a:ln w="12700"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86.75pt;margin-top:3.35pt;height:30.35pt;width:0.05pt;z-index:251955200;mso-width-relative:page;mso-height-relative:page;" filled="f" stroked="t" coordsize="21600,21600" o:gfxdata="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WAAAAZHJzL1BLAQIU&#10;ABQAAAAIAIdO4kBKZBhL1AAAAAgBAAAPAAAAAAAAAAEAIAAAADgAAABkcnMvZG93bnJldi54bWxQ&#10;SwECFAAUAAAACACHTuJAPit6suUBAACgAwAADgAAAAAAAAABACAAAAA5AQAAZHJzL2Uyb0RvYy54&#10;bWxQSwUGAAAAAAYABgBZAQAAkAUAAAAA&#10;">
                <v:fill on="f" focussize="0,0"/>
                <v:stroke weight="1pt" color="#000000" joinstyle="round" endarrow="open"/>
                <v:imagedata o:title=""/>
                <o:lock v:ext="edit" aspectratio="f"/>
              </v:line>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54176" behindDoc="0" locked="0" layoutInCell="1" allowOverlap="1">
                <wp:simplePos x="0" y="0"/>
                <wp:positionH relativeFrom="column">
                  <wp:posOffset>1092835</wp:posOffset>
                </wp:positionH>
                <wp:positionV relativeFrom="paragraph">
                  <wp:posOffset>50165</wp:posOffset>
                </wp:positionV>
                <wp:extent cx="3588385" cy="17780"/>
                <wp:effectExtent l="0" t="4445" r="12065" b="6350"/>
                <wp:wrapNone/>
                <wp:docPr id="855" name="直接连接符 855"/>
                <wp:cNvGraphicFramePr/>
                <a:graphic xmlns:a="http://schemas.openxmlformats.org/drawingml/2006/main">
                  <a:graphicData uri="http://schemas.microsoft.com/office/word/2010/wordprocessingShape">
                    <wps:wsp>
                      <wps:cNvCnPr/>
                      <wps:spPr>
                        <a:xfrm>
                          <a:off x="0" y="0"/>
                          <a:ext cx="3588385" cy="1778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margin-left:86.05pt;margin-top:3.95pt;height:1.4pt;width:282.55pt;z-index:251954176;mso-width-relative:page;mso-height-relative:page;" filled="f" stroked="t" coordsize="21600,21600" o:gfxdata="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BYAAABkcnMvUEsBAhQA&#10;FAAAAAgAh07iQOnQMa3VAAAACAEAAA8AAAAAAAAAAQAgAAAAOAAAAGRycy9kb3ducmV2LnhtbFBL&#10;AQIUABQAAAAIAIdO4kCybQbe4wEAAKEDAAAOAAAAAAAAAAEAIAAAADoBAABkcnMvZTJvRG9jLnht&#10;bFBLBQYAAAAABgAGAFkBAACPBQAAAAA=&#10;">
                <v:fill on="f" focussize="0,0"/>
                <v:stroke color="#000000" joinstyle="round"/>
                <v:imagedata o:title=""/>
                <o:lock v:ext="edit" aspectratio="f"/>
              </v:line>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58272" behindDoc="0" locked="0" layoutInCell="1" allowOverlap="1">
                <wp:simplePos x="0" y="0"/>
                <wp:positionH relativeFrom="column">
                  <wp:posOffset>3255645</wp:posOffset>
                </wp:positionH>
                <wp:positionV relativeFrom="paragraph">
                  <wp:posOffset>196850</wp:posOffset>
                </wp:positionV>
                <wp:extent cx="2228850" cy="445135"/>
                <wp:effectExtent l="6350" t="6350" r="12700" b="24765"/>
                <wp:wrapNone/>
                <wp:docPr id="872" name="矩形 872"/>
                <wp:cNvGraphicFramePr/>
                <a:graphic xmlns:a="http://schemas.openxmlformats.org/drawingml/2006/main">
                  <a:graphicData uri="http://schemas.microsoft.com/office/word/2010/wordprocessingShape">
                    <wps:wsp>
                      <wps:cNvSpPr/>
                      <wps:spPr>
                        <a:xfrm>
                          <a:off x="0" y="0"/>
                          <a:ext cx="2228850" cy="44513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widowControl/>
                              <w:kinsoku w:val="0"/>
                              <w:autoSpaceDE w:val="0"/>
                              <w:autoSpaceDN w:val="0"/>
                              <w:adjustRightInd w:val="0"/>
                              <w:snapToGrid w:val="0"/>
                              <w:jc w:val="center"/>
                              <w:textAlignment w:val="baseline"/>
                              <w:rPr>
                                <w:rFonts w:hint="eastAsia" w:ascii="仿宋_GB2312" w:hAnsi="仿宋_GB2312" w:eastAsia="仿宋_GB2312" w:cs="仿宋_GB2312"/>
                                <w:snapToGrid w:val="0"/>
                                <w:color w:val="000000"/>
                                <w:spacing w:val="9"/>
                                <w:kern w:val="0"/>
                                <w:sz w:val="21"/>
                                <w:szCs w:val="21"/>
                                <w:lang w:eastAsia="zh-CN"/>
                              </w:rPr>
                            </w:pPr>
                            <w:r>
                              <w:rPr>
                                <w:rFonts w:hint="eastAsia" w:ascii="仿宋_GB2312" w:hAnsi="仿宋_GB2312" w:eastAsia="仿宋_GB2312" w:cs="仿宋_GB2312"/>
                                <w:snapToGrid w:val="0"/>
                                <w:color w:val="000000"/>
                                <w:spacing w:val="9"/>
                                <w:kern w:val="0"/>
                                <w:sz w:val="21"/>
                                <w:szCs w:val="21"/>
                              </w:rPr>
                              <w:t>建设工程安全事故应急指挥部</w:t>
                            </w:r>
                            <w:r>
                              <w:rPr>
                                <w:rFonts w:hint="eastAsia" w:ascii="仿宋_GB2312" w:hAnsi="仿宋_GB2312" w:eastAsia="仿宋_GB2312" w:cs="仿宋_GB2312"/>
                                <w:snapToGrid w:val="0"/>
                                <w:color w:val="000000"/>
                                <w:spacing w:val="9"/>
                                <w:kern w:val="0"/>
                                <w:sz w:val="21"/>
                                <w:szCs w:val="21"/>
                                <w:lang w:val="en-US" w:eastAsia="zh-CN"/>
                              </w:rPr>
                              <w:t xml:space="preserve">    </w:t>
                            </w:r>
                            <w:r>
                              <w:rPr>
                                <w:rFonts w:hint="eastAsia" w:ascii="仿宋_GB2312" w:hAnsi="仿宋_GB2312" w:eastAsia="仿宋_GB2312" w:cs="仿宋_GB2312"/>
                                <w:snapToGrid w:val="0"/>
                                <w:color w:val="000000"/>
                                <w:spacing w:val="9"/>
                                <w:kern w:val="0"/>
                                <w:sz w:val="21"/>
                                <w:szCs w:val="21"/>
                              </w:rPr>
                              <w:t xml:space="preserve"> </w:t>
                            </w:r>
                            <w:r>
                              <w:rPr>
                                <w:rFonts w:hint="eastAsia" w:ascii="仿宋_GB2312" w:hAnsi="仿宋_GB2312" w:eastAsia="仿宋_GB2312" w:cs="仿宋_GB2312"/>
                                <w:snapToGrid w:val="0"/>
                                <w:color w:val="000000"/>
                                <w:spacing w:val="9"/>
                                <w:kern w:val="0"/>
                                <w:sz w:val="21"/>
                                <w:szCs w:val="21"/>
                                <w:lang w:eastAsia="zh-CN"/>
                              </w:rPr>
                              <w:t>（</w:t>
                            </w:r>
                            <w:r>
                              <w:rPr>
                                <w:rFonts w:hint="eastAsia" w:ascii="仿宋_GB2312" w:hAnsi="仿宋_GB2312" w:eastAsia="仿宋_GB2312" w:cs="仿宋_GB2312"/>
                                <w:snapToGrid w:val="0"/>
                                <w:color w:val="000000"/>
                                <w:spacing w:val="9"/>
                                <w:kern w:val="0"/>
                                <w:sz w:val="21"/>
                                <w:szCs w:val="21"/>
                              </w:rPr>
                              <w:t>总指挥</w:t>
                            </w:r>
                            <w:r>
                              <w:rPr>
                                <w:rFonts w:hint="eastAsia" w:ascii="仿宋_GB2312" w:hAnsi="仿宋_GB2312" w:eastAsia="仿宋_GB2312" w:cs="仿宋_GB2312"/>
                                <w:snapToGrid w:val="0"/>
                                <w:color w:val="000000"/>
                                <w:spacing w:val="9"/>
                                <w:kern w:val="0"/>
                                <w:sz w:val="21"/>
                                <w:szCs w:val="21"/>
                                <w:lang w:eastAsia="zh-CN"/>
                              </w:rPr>
                              <w:t>：</w:t>
                            </w:r>
                            <w:r>
                              <w:rPr>
                                <w:rFonts w:hint="eastAsia" w:ascii="仿宋_GB2312" w:hAnsi="仿宋_GB2312" w:eastAsia="仿宋_GB2312" w:cs="仿宋_GB2312"/>
                                <w:snapToGrid w:val="0"/>
                                <w:color w:val="000000"/>
                                <w:spacing w:val="9"/>
                                <w:kern w:val="0"/>
                                <w:sz w:val="21"/>
                                <w:szCs w:val="21"/>
                              </w:rPr>
                              <w:t>区分管区领导担任</w:t>
                            </w:r>
                            <w:r>
                              <w:rPr>
                                <w:rFonts w:hint="eastAsia" w:ascii="仿宋_GB2312" w:hAnsi="仿宋_GB2312" w:eastAsia="仿宋_GB2312" w:cs="仿宋_GB2312"/>
                                <w:snapToGrid w:val="0"/>
                                <w:color w:val="000000"/>
                                <w:spacing w:val="9"/>
                                <w:kern w:val="0"/>
                                <w:sz w:val="21"/>
                                <w:szCs w:val="21"/>
                                <w:lang w:eastAsia="zh-CN"/>
                              </w:rPr>
                              <w:t>）</w:t>
                            </w:r>
                          </w:p>
                        </w:txbxContent>
                      </wps:txbx>
                      <wps:bodyPr upright="true"/>
                    </wps:wsp>
                  </a:graphicData>
                </a:graphic>
              </wp:anchor>
            </w:drawing>
          </mc:Choice>
          <mc:Fallback>
            <w:pict>
              <v:rect id="_x0000_s1026" o:spid="_x0000_s1026" o:spt="1" style="position:absolute;left:0pt;margin-left:256.35pt;margin-top:15.5pt;height:35.05pt;width:175.5pt;z-index:251958272;mso-width-relative:page;mso-height-relative:page;" fillcolor="#FFFFFF" filled="t" stroked="t" coordsize="21600,21600" o:gfxdata="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N8lL63aAAAACgEAAA8AAAAAAAAAAQAgAAAAOAAAAGRycy9k&#10;b3ducmV2LnhtbFBLAQIUABQAAAAIAIdO4kAKsqKn6gEAAOMDAAAOAAAAAAAAAAEAIAAAAD8BAABk&#10;cnMvZTJvRG9jLnhtbFBLBQYAAAAABgAGAFkBAACbBQAAAAA=&#10;">
                <v:fill on="t" focussize="0,0"/>
                <v:stroke weight="1pt" color="#000000" joinstyle="miter"/>
                <v:imagedata o:title=""/>
                <o:lock v:ext="edit" aspectratio="f"/>
                <v:textbox>
                  <w:txbxContent>
                    <w:p>
                      <w:pPr>
                        <w:widowControl/>
                        <w:kinsoku w:val="0"/>
                        <w:autoSpaceDE w:val="0"/>
                        <w:autoSpaceDN w:val="0"/>
                        <w:adjustRightInd w:val="0"/>
                        <w:snapToGrid w:val="0"/>
                        <w:jc w:val="center"/>
                        <w:textAlignment w:val="baseline"/>
                        <w:rPr>
                          <w:rFonts w:hint="eastAsia" w:ascii="仿宋_GB2312" w:hAnsi="仿宋_GB2312" w:eastAsia="仿宋_GB2312" w:cs="仿宋_GB2312"/>
                          <w:snapToGrid w:val="0"/>
                          <w:color w:val="000000"/>
                          <w:spacing w:val="9"/>
                          <w:kern w:val="0"/>
                          <w:sz w:val="21"/>
                          <w:szCs w:val="21"/>
                          <w:lang w:eastAsia="zh-CN"/>
                        </w:rPr>
                      </w:pPr>
                      <w:r>
                        <w:rPr>
                          <w:rFonts w:hint="eastAsia" w:ascii="仿宋_GB2312" w:hAnsi="仿宋_GB2312" w:eastAsia="仿宋_GB2312" w:cs="仿宋_GB2312"/>
                          <w:snapToGrid w:val="0"/>
                          <w:color w:val="000000"/>
                          <w:spacing w:val="9"/>
                          <w:kern w:val="0"/>
                          <w:sz w:val="21"/>
                          <w:szCs w:val="21"/>
                        </w:rPr>
                        <w:t>建设工程安全事故应急指挥部</w:t>
                      </w:r>
                      <w:r>
                        <w:rPr>
                          <w:rFonts w:hint="eastAsia" w:ascii="仿宋_GB2312" w:hAnsi="仿宋_GB2312" w:eastAsia="仿宋_GB2312" w:cs="仿宋_GB2312"/>
                          <w:snapToGrid w:val="0"/>
                          <w:color w:val="000000"/>
                          <w:spacing w:val="9"/>
                          <w:kern w:val="0"/>
                          <w:sz w:val="21"/>
                          <w:szCs w:val="21"/>
                          <w:lang w:val="en-US" w:eastAsia="zh-CN"/>
                        </w:rPr>
                        <w:t xml:space="preserve">    </w:t>
                      </w:r>
                      <w:r>
                        <w:rPr>
                          <w:rFonts w:hint="eastAsia" w:ascii="仿宋_GB2312" w:hAnsi="仿宋_GB2312" w:eastAsia="仿宋_GB2312" w:cs="仿宋_GB2312"/>
                          <w:snapToGrid w:val="0"/>
                          <w:color w:val="000000"/>
                          <w:spacing w:val="9"/>
                          <w:kern w:val="0"/>
                          <w:sz w:val="21"/>
                          <w:szCs w:val="21"/>
                        </w:rPr>
                        <w:t xml:space="preserve"> </w:t>
                      </w:r>
                      <w:r>
                        <w:rPr>
                          <w:rFonts w:hint="eastAsia" w:ascii="仿宋_GB2312" w:hAnsi="仿宋_GB2312" w:eastAsia="仿宋_GB2312" w:cs="仿宋_GB2312"/>
                          <w:snapToGrid w:val="0"/>
                          <w:color w:val="000000"/>
                          <w:spacing w:val="9"/>
                          <w:kern w:val="0"/>
                          <w:sz w:val="21"/>
                          <w:szCs w:val="21"/>
                          <w:lang w:eastAsia="zh-CN"/>
                        </w:rPr>
                        <w:t>（</w:t>
                      </w:r>
                      <w:r>
                        <w:rPr>
                          <w:rFonts w:hint="eastAsia" w:ascii="仿宋_GB2312" w:hAnsi="仿宋_GB2312" w:eastAsia="仿宋_GB2312" w:cs="仿宋_GB2312"/>
                          <w:snapToGrid w:val="0"/>
                          <w:color w:val="000000"/>
                          <w:spacing w:val="9"/>
                          <w:kern w:val="0"/>
                          <w:sz w:val="21"/>
                          <w:szCs w:val="21"/>
                        </w:rPr>
                        <w:t>总指挥</w:t>
                      </w:r>
                      <w:r>
                        <w:rPr>
                          <w:rFonts w:hint="eastAsia" w:ascii="仿宋_GB2312" w:hAnsi="仿宋_GB2312" w:eastAsia="仿宋_GB2312" w:cs="仿宋_GB2312"/>
                          <w:snapToGrid w:val="0"/>
                          <w:color w:val="000000"/>
                          <w:spacing w:val="9"/>
                          <w:kern w:val="0"/>
                          <w:sz w:val="21"/>
                          <w:szCs w:val="21"/>
                          <w:lang w:eastAsia="zh-CN"/>
                        </w:rPr>
                        <w:t>：</w:t>
                      </w:r>
                      <w:r>
                        <w:rPr>
                          <w:rFonts w:hint="eastAsia" w:ascii="仿宋_GB2312" w:hAnsi="仿宋_GB2312" w:eastAsia="仿宋_GB2312" w:cs="仿宋_GB2312"/>
                          <w:snapToGrid w:val="0"/>
                          <w:color w:val="000000"/>
                          <w:spacing w:val="9"/>
                          <w:kern w:val="0"/>
                          <w:sz w:val="21"/>
                          <w:szCs w:val="21"/>
                        </w:rPr>
                        <w:t>区分管区领导担任</w:t>
                      </w:r>
                      <w:r>
                        <w:rPr>
                          <w:rFonts w:hint="eastAsia" w:ascii="仿宋_GB2312" w:hAnsi="仿宋_GB2312" w:eastAsia="仿宋_GB2312" w:cs="仿宋_GB2312"/>
                          <w:snapToGrid w:val="0"/>
                          <w:color w:val="000000"/>
                          <w:spacing w:val="9"/>
                          <w:kern w:val="0"/>
                          <w:sz w:val="21"/>
                          <w:szCs w:val="21"/>
                          <w:lang w:eastAsia="zh-CN"/>
                        </w:rPr>
                        <w:t>）</w:t>
                      </w:r>
                    </w:p>
                  </w:txbxContent>
                </v:textbox>
              </v:rect>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57248" behindDoc="0" locked="0" layoutInCell="1" allowOverlap="1">
                <wp:simplePos x="0" y="0"/>
                <wp:positionH relativeFrom="column">
                  <wp:posOffset>318770</wp:posOffset>
                </wp:positionH>
                <wp:positionV relativeFrom="paragraph">
                  <wp:posOffset>167640</wp:posOffset>
                </wp:positionV>
                <wp:extent cx="1597025" cy="485775"/>
                <wp:effectExtent l="6350" t="6350" r="15875" b="22225"/>
                <wp:wrapNone/>
                <wp:docPr id="828" name="矩形 828"/>
                <wp:cNvGraphicFramePr/>
                <a:graphic xmlns:a="http://schemas.openxmlformats.org/drawingml/2006/main">
                  <a:graphicData uri="http://schemas.microsoft.com/office/word/2010/wordprocessingShape">
                    <wps:wsp>
                      <wps:cNvSpPr/>
                      <wps:spPr>
                        <a:xfrm>
                          <a:off x="0" y="0"/>
                          <a:ext cx="1597025" cy="48577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widowControl/>
                              <w:kinsoku w:val="0"/>
                              <w:autoSpaceDE w:val="0"/>
                              <w:autoSpaceDN w:val="0"/>
                              <w:adjustRightInd w:val="0"/>
                              <w:snapToGrid w:val="0"/>
                              <w:jc w:val="center"/>
                              <w:textAlignment w:val="baseline"/>
                              <w:rPr>
                                <w:rFonts w:hint="eastAsia" w:ascii="仿宋_GB2312" w:hAnsi="仿宋_GB2312" w:eastAsia="仿宋_GB2312" w:cs="仿宋_GB2312"/>
                                <w:snapToGrid w:val="0"/>
                                <w:color w:val="000000"/>
                                <w:spacing w:val="9"/>
                                <w:kern w:val="0"/>
                                <w:sz w:val="21"/>
                                <w:szCs w:val="21"/>
                              </w:rPr>
                            </w:pPr>
                            <w:r>
                              <w:rPr>
                                <w:rFonts w:hint="eastAsia" w:ascii="仿宋_GB2312" w:hAnsi="仿宋_GB2312" w:eastAsia="仿宋_GB2312" w:cs="仿宋_GB2312"/>
                                <w:snapToGrid w:val="0"/>
                                <w:color w:val="000000"/>
                                <w:spacing w:val="9"/>
                                <w:kern w:val="0"/>
                                <w:sz w:val="21"/>
                                <w:szCs w:val="21"/>
                              </w:rPr>
                              <w:t>区应急办</w:t>
                            </w:r>
                          </w:p>
                          <w:p>
                            <w:pPr>
                              <w:widowControl/>
                              <w:kinsoku w:val="0"/>
                              <w:autoSpaceDE w:val="0"/>
                              <w:autoSpaceDN w:val="0"/>
                              <w:adjustRightInd w:val="0"/>
                              <w:snapToGrid w:val="0"/>
                              <w:jc w:val="center"/>
                              <w:textAlignment w:val="baseline"/>
                              <w:rPr>
                                <w:rFonts w:hint="eastAsia" w:ascii="仿宋_GB2312" w:hAnsi="仿宋_GB2312" w:eastAsia="仿宋_GB2312" w:cs="仿宋_GB2312"/>
                                <w:snapToGrid w:val="0"/>
                                <w:color w:val="000000"/>
                                <w:spacing w:val="9"/>
                                <w:kern w:val="0"/>
                                <w:sz w:val="21"/>
                                <w:szCs w:val="21"/>
                                <w:lang w:eastAsia="zh-CN"/>
                              </w:rPr>
                            </w:pPr>
                            <w:r>
                              <w:rPr>
                                <w:rFonts w:hint="eastAsia" w:ascii="仿宋_GB2312" w:hAnsi="仿宋_GB2312" w:eastAsia="仿宋_GB2312" w:cs="仿宋_GB2312"/>
                                <w:snapToGrid w:val="0"/>
                                <w:color w:val="000000"/>
                                <w:spacing w:val="9"/>
                                <w:kern w:val="0"/>
                                <w:sz w:val="21"/>
                                <w:szCs w:val="21"/>
                                <w:lang w:eastAsia="zh-CN"/>
                              </w:rPr>
                              <w:t>（</w:t>
                            </w:r>
                            <w:r>
                              <w:rPr>
                                <w:rFonts w:hint="eastAsia" w:ascii="仿宋_GB2312" w:hAnsi="仿宋_GB2312" w:eastAsia="仿宋_GB2312" w:cs="仿宋_GB2312"/>
                                <w:snapToGrid w:val="0"/>
                                <w:color w:val="000000"/>
                                <w:spacing w:val="9"/>
                                <w:kern w:val="0"/>
                                <w:sz w:val="21"/>
                                <w:szCs w:val="21"/>
                              </w:rPr>
                              <w:t>区应急指挥</w:t>
                            </w:r>
                            <w:r>
                              <w:rPr>
                                <w:rFonts w:hint="eastAsia" w:ascii="仿宋_GB2312" w:hAnsi="仿宋_GB2312" w:eastAsia="仿宋_GB2312" w:cs="仿宋_GB2312"/>
                                <w:snapToGrid w:val="0"/>
                                <w:color w:val="000000"/>
                                <w:spacing w:val="9"/>
                                <w:kern w:val="0"/>
                                <w:sz w:val="21"/>
                                <w:szCs w:val="21"/>
                                <w:lang w:val="en-US" w:eastAsia="zh-CN"/>
                              </w:rPr>
                              <w:t>中</w:t>
                            </w:r>
                            <w:r>
                              <w:rPr>
                                <w:rFonts w:hint="eastAsia" w:ascii="仿宋_GB2312" w:hAnsi="仿宋_GB2312" w:eastAsia="仿宋_GB2312" w:cs="仿宋_GB2312"/>
                                <w:snapToGrid w:val="0"/>
                                <w:color w:val="000000"/>
                                <w:spacing w:val="9"/>
                                <w:kern w:val="0"/>
                                <w:sz w:val="21"/>
                                <w:szCs w:val="21"/>
                              </w:rPr>
                              <w:t>心</w:t>
                            </w:r>
                            <w:r>
                              <w:rPr>
                                <w:rFonts w:hint="eastAsia" w:ascii="仿宋_GB2312" w:hAnsi="仿宋_GB2312" w:eastAsia="仿宋_GB2312" w:cs="仿宋_GB2312"/>
                                <w:snapToGrid w:val="0"/>
                                <w:color w:val="000000"/>
                                <w:spacing w:val="9"/>
                                <w:kern w:val="0"/>
                                <w:sz w:val="21"/>
                                <w:szCs w:val="21"/>
                                <w:lang w:eastAsia="zh-CN"/>
                              </w:rPr>
                              <w:t>）</w:t>
                            </w:r>
                          </w:p>
                          <w:p>
                            <w:pPr>
                              <w:widowControl/>
                              <w:kinsoku w:val="0"/>
                              <w:autoSpaceDE w:val="0"/>
                              <w:autoSpaceDN w:val="0"/>
                              <w:adjustRightInd w:val="0"/>
                              <w:snapToGrid w:val="0"/>
                              <w:jc w:val="left"/>
                              <w:textAlignment w:val="baseline"/>
                              <w:rPr>
                                <w:rFonts w:ascii="Arial" w:hAnsi="Arial" w:eastAsia="Arial" w:cs="Arial"/>
                                <w:snapToGrid w:val="0"/>
                                <w:color w:val="000000"/>
                                <w:kern w:val="0"/>
                                <w:szCs w:val="21"/>
                              </w:rPr>
                            </w:pPr>
                          </w:p>
                        </w:txbxContent>
                      </wps:txbx>
                      <wps:bodyPr upright="true"/>
                    </wps:wsp>
                  </a:graphicData>
                </a:graphic>
              </wp:anchor>
            </w:drawing>
          </mc:Choice>
          <mc:Fallback>
            <w:pict>
              <v:rect id="_x0000_s1026" o:spid="_x0000_s1026" o:spt="1" style="position:absolute;left:0pt;margin-left:25.1pt;margin-top:13.2pt;height:38.25pt;width:125.75pt;z-index:251957248;mso-width-relative:page;mso-height-relative:page;" fillcolor="#FFFFFF" filled="t" stroked="t" coordsize="21600,21600" o:gfxdata="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fLizY2wAAAAkBAAAPAAAAAAAAAAEAIAAAADgAAABkcnMv&#10;ZG93bnJldi54bWxQSwECFAAUAAAACACHTuJAxlhngOoBAADjAwAADgAAAAAAAAABACAAAABAAQAA&#10;ZHJzL2Uyb0RvYy54bWxQSwUGAAAAAAYABgBZAQAAnAUAAAAA&#10;">
                <v:fill on="t" focussize="0,0"/>
                <v:stroke weight="1pt" color="#000000" joinstyle="miter"/>
                <v:imagedata o:title=""/>
                <o:lock v:ext="edit" aspectratio="f"/>
                <v:textbox>
                  <w:txbxContent>
                    <w:p>
                      <w:pPr>
                        <w:widowControl/>
                        <w:kinsoku w:val="0"/>
                        <w:autoSpaceDE w:val="0"/>
                        <w:autoSpaceDN w:val="0"/>
                        <w:adjustRightInd w:val="0"/>
                        <w:snapToGrid w:val="0"/>
                        <w:jc w:val="center"/>
                        <w:textAlignment w:val="baseline"/>
                        <w:rPr>
                          <w:rFonts w:hint="eastAsia" w:ascii="仿宋_GB2312" w:hAnsi="仿宋_GB2312" w:eastAsia="仿宋_GB2312" w:cs="仿宋_GB2312"/>
                          <w:snapToGrid w:val="0"/>
                          <w:color w:val="000000"/>
                          <w:spacing w:val="9"/>
                          <w:kern w:val="0"/>
                          <w:sz w:val="21"/>
                          <w:szCs w:val="21"/>
                        </w:rPr>
                      </w:pPr>
                      <w:r>
                        <w:rPr>
                          <w:rFonts w:hint="eastAsia" w:ascii="仿宋_GB2312" w:hAnsi="仿宋_GB2312" w:eastAsia="仿宋_GB2312" w:cs="仿宋_GB2312"/>
                          <w:snapToGrid w:val="0"/>
                          <w:color w:val="000000"/>
                          <w:spacing w:val="9"/>
                          <w:kern w:val="0"/>
                          <w:sz w:val="21"/>
                          <w:szCs w:val="21"/>
                        </w:rPr>
                        <w:t>区应急办</w:t>
                      </w:r>
                    </w:p>
                    <w:p>
                      <w:pPr>
                        <w:widowControl/>
                        <w:kinsoku w:val="0"/>
                        <w:autoSpaceDE w:val="0"/>
                        <w:autoSpaceDN w:val="0"/>
                        <w:adjustRightInd w:val="0"/>
                        <w:snapToGrid w:val="0"/>
                        <w:jc w:val="center"/>
                        <w:textAlignment w:val="baseline"/>
                        <w:rPr>
                          <w:rFonts w:hint="eastAsia" w:ascii="仿宋_GB2312" w:hAnsi="仿宋_GB2312" w:eastAsia="仿宋_GB2312" w:cs="仿宋_GB2312"/>
                          <w:snapToGrid w:val="0"/>
                          <w:color w:val="000000"/>
                          <w:spacing w:val="9"/>
                          <w:kern w:val="0"/>
                          <w:sz w:val="21"/>
                          <w:szCs w:val="21"/>
                          <w:lang w:eastAsia="zh-CN"/>
                        </w:rPr>
                      </w:pPr>
                      <w:r>
                        <w:rPr>
                          <w:rFonts w:hint="eastAsia" w:ascii="仿宋_GB2312" w:hAnsi="仿宋_GB2312" w:eastAsia="仿宋_GB2312" w:cs="仿宋_GB2312"/>
                          <w:snapToGrid w:val="0"/>
                          <w:color w:val="000000"/>
                          <w:spacing w:val="9"/>
                          <w:kern w:val="0"/>
                          <w:sz w:val="21"/>
                          <w:szCs w:val="21"/>
                          <w:lang w:eastAsia="zh-CN"/>
                        </w:rPr>
                        <w:t>（</w:t>
                      </w:r>
                      <w:r>
                        <w:rPr>
                          <w:rFonts w:hint="eastAsia" w:ascii="仿宋_GB2312" w:hAnsi="仿宋_GB2312" w:eastAsia="仿宋_GB2312" w:cs="仿宋_GB2312"/>
                          <w:snapToGrid w:val="0"/>
                          <w:color w:val="000000"/>
                          <w:spacing w:val="9"/>
                          <w:kern w:val="0"/>
                          <w:sz w:val="21"/>
                          <w:szCs w:val="21"/>
                        </w:rPr>
                        <w:t>区应急指挥</w:t>
                      </w:r>
                      <w:r>
                        <w:rPr>
                          <w:rFonts w:hint="eastAsia" w:ascii="仿宋_GB2312" w:hAnsi="仿宋_GB2312" w:eastAsia="仿宋_GB2312" w:cs="仿宋_GB2312"/>
                          <w:snapToGrid w:val="0"/>
                          <w:color w:val="000000"/>
                          <w:spacing w:val="9"/>
                          <w:kern w:val="0"/>
                          <w:sz w:val="21"/>
                          <w:szCs w:val="21"/>
                          <w:lang w:val="en-US" w:eastAsia="zh-CN"/>
                        </w:rPr>
                        <w:t>中</w:t>
                      </w:r>
                      <w:r>
                        <w:rPr>
                          <w:rFonts w:hint="eastAsia" w:ascii="仿宋_GB2312" w:hAnsi="仿宋_GB2312" w:eastAsia="仿宋_GB2312" w:cs="仿宋_GB2312"/>
                          <w:snapToGrid w:val="0"/>
                          <w:color w:val="000000"/>
                          <w:spacing w:val="9"/>
                          <w:kern w:val="0"/>
                          <w:sz w:val="21"/>
                          <w:szCs w:val="21"/>
                        </w:rPr>
                        <w:t>心</w:t>
                      </w:r>
                      <w:r>
                        <w:rPr>
                          <w:rFonts w:hint="eastAsia" w:ascii="仿宋_GB2312" w:hAnsi="仿宋_GB2312" w:eastAsia="仿宋_GB2312" w:cs="仿宋_GB2312"/>
                          <w:snapToGrid w:val="0"/>
                          <w:color w:val="000000"/>
                          <w:spacing w:val="9"/>
                          <w:kern w:val="0"/>
                          <w:sz w:val="21"/>
                          <w:szCs w:val="21"/>
                          <w:lang w:eastAsia="zh-CN"/>
                        </w:rPr>
                        <w:t>）</w:t>
                      </w:r>
                    </w:p>
                    <w:p>
                      <w:pPr>
                        <w:widowControl/>
                        <w:kinsoku w:val="0"/>
                        <w:autoSpaceDE w:val="0"/>
                        <w:autoSpaceDN w:val="0"/>
                        <w:adjustRightInd w:val="0"/>
                        <w:snapToGrid w:val="0"/>
                        <w:jc w:val="left"/>
                        <w:textAlignment w:val="baseline"/>
                        <w:rPr>
                          <w:rFonts w:ascii="Arial" w:hAnsi="Arial" w:eastAsia="Arial" w:cs="Arial"/>
                          <w:snapToGrid w:val="0"/>
                          <w:color w:val="000000"/>
                          <w:kern w:val="0"/>
                          <w:szCs w:val="21"/>
                        </w:rPr>
                      </w:pPr>
                    </w:p>
                  </w:txbxContent>
                </v:textbox>
              </v:rect>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59296" behindDoc="0" locked="0" layoutInCell="1" allowOverlap="1">
                <wp:simplePos x="0" y="0"/>
                <wp:positionH relativeFrom="column">
                  <wp:posOffset>4507230</wp:posOffset>
                </wp:positionH>
                <wp:positionV relativeFrom="paragraph">
                  <wp:posOffset>133350</wp:posOffset>
                </wp:positionV>
                <wp:extent cx="2540" cy="286385"/>
                <wp:effectExtent l="0" t="0" r="0" b="0"/>
                <wp:wrapNone/>
                <wp:docPr id="847" name="直接连接符 847"/>
                <wp:cNvGraphicFramePr/>
                <a:graphic xmlns:a="http://schemas.openxmlformats.org/drawingml/2006/main">
                  <a:graphicData uri="http://schemas.microsoft.com/office/word/2010/wordprocessingShape">
                    <wps:wsp>
                      <wps:cNvCnPr/>
                      <wps:spPr>
                        <a:xfrm flipH="true">
                          <a:off x="0" y="0"/>
                          <a:ext cx="2540" cy="286385"/>
                        </a:xfrm>
                        <a:prstGeom prst="line">
                          <a:avLst/>
                        </a:prstGeom>
                        <a:ln w="12700"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flip:x;margin-left:354.9pt;margin-top:10.5pt;height:22.55pt;width:0.2pt;z-index:251959296;mso-width-relative:page;mso-height-relative:page;" filled="f" stroked="t" coordsize="21600,21600" o:gfxdata="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r2RO5NgAAAAJAQAADwAAAAAAAAABACAAAAA4AAAAZHJzL2Rvd25y&#10;ZXYueG1sUEsBAhQAFAAAAAgAh07iQCiPHazoAQAArQMAAA4AAAAAAAAAAQAgAAAAPQEAAGRycy9l&#10;Mm9Eb2MueG1sUEsFBgAAAAAGAAYAWQEAAJcFAAAAAA==&#10;">
                <v:fill on="f" focussize="0,0"/>
                <v:stroke weight="1pt" color="#000000" joinstyle="round"/>
                <v:imagedata o:title=""/>
                <o:lock v:ext="edit" aspectratio="f"/>
              </v:line>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61344" behindDoc="0" locked="0" layoutInCell="1" allowOverlap="1">
                <wp:simplePos x="0" y="0"/>
                <wp:positionH relativeFrom="column">
                  <wp:posOffset>4870450</wp:posOffset>
                </wp:positionH>
                <wp:positionV relativeFrom="paragraph">
                  <wp:posOffset>161925</wp:posOffset>
                </wp:positionV>
                <wp:extent cx="635" cy="385445"/>
                <wp:effectExtent l="50165" t="0" r="63500" b="14605"/>
                <wp:wrapNone/>
                <wp:docPr id="853" name="直接连接符 853"/>
                <wp:cNvGraphicFramePr/>
                <a:graphic xmlns:a="http://schemas.openxmlformats.org/drawingml/2006/main">
                  <a:graphicData uri="http://schemas.microsoft.com/office/word/2010/wordprocessingShape">
                    <wps:wsp>
                      <wps:cNvCnPr/>
                      <wps:spPr>
                        <a:xfrm>
                          <a:off x="0" y="0"/>
                          <a:ext cx="635" cy="385445"/>
                        </a:xfrm>
                        <a:prstGeom prst="line">
                          <a:avLst/>
                        </a:prstGeom>
                        <a:ln w="12700"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383.5pt;margin-top:12.75pt;height:30.35pt;width:0.05pt;z-index:251961344;mso-width-relative:page;mso-height-relative:page;" filled="f" stroked="t" coordsize="21600,21600" o:gfxdata="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BNuKsU1wAAAAkBAAAPAAAAAAAAAAEAIAAAADgAAABkcnMvZG93bnJldi54&#10;bWxQSwECFAAUAAAACACHTuJAkdJgzuUBAACgAwAADgAAAAAAAAABACAAAAA8AQAAZHJzL2Uyb0Rv&#10;Yy54bWxQSwUGAAAAAAYABgBZAQAAkwUAAAAA&#10;">
                <v:fill on="f" focussize="0,0"/>
                <v:stroke weight="1pt" color="#000000" joinstyle="round" endarrow="open"/>
                <v:imagedata o:title=""/>
                <o:lock v:ext="edit" aspectratio="f"/>
              </v:line>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60320" behindDoc="0" locked="0" layoutInCell="1" allowOverlap="1">
                <wp:simplePos x="0" y="0"/>
                <wp:positionH relativeFrom="column">
                  <wp:posOffset>1214120</wp:posOffset>
                </wp:positionH>
                <wp:positionV relativeFrom="paragraph">
                  <wp:posOffset>151765</wp:posOffset>
                </wp:positionV>
                <wp:extent cx="3669030" cy="6350"/>
                <wp:effectExtent l="0" t="0" r="0" b="0"/>
                <wp:wrapNone/>
                <wp:docPr id="899" name="直接连接符 899"/>
                <wp:cNvGraphicFramePr/>
                <a:graphic xmlns:a="http://schemas.openxmlformats.org/drawingml/2006/main">
                  <a:graphicData uri="http://schemas.microsoft.com/office/word/2010/wordprocessingShape">
                    <wps:wsp>
                      <wps:cNvCnPr/>
                      <wps:spPr>
                        <a:xfrm flipV="true">
                          <a:off x="0" y="0"/>
                          <a:ext cx="3669030" cy="6350"/>
                        </a:xfrm>
                        <a:prstGeom prst="line">
                          <a:avLst/>
                        </a:prstGeom>
                        <a:ln w="12700"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flip:y;margin-left:95.6pt;margin-top:11.95pt;height:0.5pt;width:288.9pt;z-index:251960320;mso-width-relative:page;mso-height-relative:page;" filled="f" stroked="t" coordsize="21600,21600" o:gfxdata="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Lf+e3DYAAAACQEAAA8AAAAAAAAAAQAgAAAAOAAAAGRycy9k&#10;b3ducmV2LnhtbFBLAQIUABQAAAAIAIdO4kBE/Grq7AEAAK4DAAAOAAAAAAAAAAEAIAAAAD0BAABk&#10;cnMvZTJvRG9jLnhtbFBLBQYAAAAABgAGAFkBAACbBQAAAAA=&#10;">
                <v:fill on="f" focussize="0,0"/>
                <v:stroke weight="1pt" color="#000000" joinstyle="round"/>
                <v:imagedata o:title=""/>
                <o:lock v:ext="edit" aspectratio="f"/>
              </v:line>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62368" behindDoc="0" locked="0" layoutInCell="1" allowOverlap="1">
                <wp:simplePos x="0" y="0"/>
                <wp:positionH relativeFrom="column">
                  <wp:posOffset>1224915</wp:posOffset>
                </wp:positionH>
                <wp:positionV relativeFrom="paragraph">
                  <wp:posOffset>147955</wp:posOffset>
                </wp:positionV>
                <wp:extent cx="635" cy="385445"/>
                <wp:effectExtent l="50165" t="0" r="63500" b="14605"/>
                <wp:wrapNone/>
                <wp:docPr id="839" name="直接连接符 839"/>
                <wp:cNvGraphicFramePr/>
                <a:graphic xmlns:a="http://schemas.openxmlformats.org/drawingml/2006/main">
                  <a:graphicData uri="http://schemas.microsoft.com/office/word/2010/wordprocessingShape">
                    <wps:wsp>
                      <wps:cNvCnPr/>
                      <wps:spPr>
                        <a:xfrm>
                          <a:off x="0" y="0"/>
                          <a:ext cx="635" cy="385445"/>
                        </a:xfrm>
                        <a:prstGeom prst="line">
                          <a:avLst/>
                        </a:prstGeom>
                        <a:ln w="12700"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96.45pt;margin-top:11.65pt;height:30.35pt;width:0.05pt;z-index:251962368;mso-width-relative:page;mso-height-relative:page;" filled="f" stroked="t" coordsize="21600,21600" o:gfxdata="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Anf/HK1wAAAAkBAAAPAAAAAAAAAAEAIAAAADgAAABkcnMvZG93bnJldi54&#10;bWxQSwECFAAUAAAACACHTuJAO2vbFOUBAACgAwAADgAAAAAAAAABACAAAAA8AQAAZHJzL2Uyb0Rv&#10;Yy54bWxQSwUGAAAAAAYABgBZAQAAkwUAAAAA&#10;">
                <v:fill on="f" focussize="0,0"/>
                <v:stroke weight="1pt" color="#000000" joinstyle="round" endarrow="open"/>
                <v:imagedata o:title=""/>
                <o:lock v:ext="edit" aspectratio="f"/>
              </v:line>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64416" behindDoc="0" locked="0" layoutInCell="1" allowOverlap="1">
                <wp:simplePos x="0" y="0"/>
                <wp:positionH relativeFrom="column">
                  <wp:posOffset>3086100</wp:posOffset>
                </wp:positionH>
                <wp:positionV relativeFrom="paragraph">
                  <wp:posOffset>19050</wp:posOffset>
                </wp:positionV>
                <wp:extent cx="2757805" cy="495935"/>
                <wp:effectExtent l="6350" t="6350" r="17145" b="12065"/>
                <wp:wrapNone/>
                <wp:docPr id="836" name="矩形 836"/>
                <wp:cNvGraphicFramePr/>
                <a:graphic xmlns:a="http://schemas.openxmlformats.org/drawingml/2006/main">
                  <a:graphicData uri="http://schemas.microsoft.com/office/word/2010/wordprocessingShape">
                    <wps:wsp>
                      <wps:cNvSpPr/>
                      <wps:spPr>
                        <a:xfrm>
                          <a:off x="0" y="0"/>
                          <a:ext cx="2757805" cy="49593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widowControl/>
                              <w:kinsoku w:val="0"/>
                              <w:autoSpaceDE w:val="0"/>
                              <w:autoSpaceDN w:val="0"/>
                              <w:adjustRightInd w:val="0"/>
                              <w:snapToGrid w:val="0"/>
                              <w:jc w:val="center"/>
                              <w:textAlignment w:val="baseline"/>
                              <w:rPr>
                                <w:rFonts w:hint="eastAsia" w:ascii="仿宋_GB2312" w:hAnsi="仿宋_GB2312" w:eastAsia="仿宋_GB2312" w:cs="仿宋_GB2312"/>
                                <w:snapToGrid w:val="0"/>
                                <w:color w:val="000000"/>
                                <w:spacing w:val="9"/>
                                <w:kern w:val="0"/>
                                <w:sz w:val="21"/>
                                <w:szCs w:val="21"/>
                              </w:rPr>
                            </w:pPr>
                            <w:r>
                              <w:rPr>
                                <w:rFonts w:hint="eastAsia" w:ascii="仿宋_GB2312" w:hAnsi="仿宋_GB2312" w:eastAsia="仿宋_GB2312" w:cs="仿宋_GB2312"/>
                                <w:snapToGrid w:val="0"/>
                                <w:color w:val="000000"/>
                                <w:spacing w:val="9"/>
                                <w:kern w:val="0"/>
                                <w:sz w:val="21"/>
                                <w:szCs w:val="21"/>
                              </w:rPr>
                              <w:t>指挥部办公室</w:t>
                            </w:r>
                          </w:p>
                          <w:p>
                            <w:pPr>
                              <w:widowControl/>
                              <w:kinsoku w:val="0"/>
                              <w:autoSpaceDE w:val="0"/>
                              <w:autoSpaceDN w:val="0"/>
                              <w:adjustRightInd w:val="0"/>
                              <w:snapToGrid w:val="0"/>
                              <w:jc w:val="center"/>
                              <w:textAlignment w:val="baseline"/>
                              <w:rPr>
                                <w:rFonts w:hint="eastAsia" w:ascii="仿宋_GB2312" w:hAnsi="仿宋_GB2312" w:eastAsia="仿宋_GB2312" w:cs="仿宋_GB2312"/>
                                <w:snapToGrid w:val="0"/>
                                <w:color w:val="000000"/>
                                <w:spacing w:val="9"/>
                                <w:kern w:val="0"/>
                                <w:sz w:val="21"/>
                                <w:szCs w:val="21"/>
                                <w:lang w:eastAsia="zh-CN"/>
                              </w:rPr>
                            </w:pPr>
                            <w:r>
                              <w:rPr>
                                <w:rFonts w:hint="eastAsia" w:ascii="仿宋_GB2312" w:hAnsi="仿宋_GB2312" w:eastAsia="仿宋_GB2312" w:cs="仿宋_GB2312"/>
                                <w:snapToGrid w:val="0"/>
                                <w:color w:val="000000"/>
                                <w:spacing w:val="9"/>
                                <w:kern w:val="0"/>
                                <w:sz w:val="21"/>
                                <w:szCs w:val="21"/>
                                <w:lang w:eastAsia="zh-CN"/>
                              </w:rPr>
                              <w:t>（</w:t>
                            </w:r>
                            <w:r>
                              <w:rPr>
                                <w:rFonts w:hint="eastAsia" w:ascii="仿宋_GB2312" w:hAnsi="仿宋_GB2312" w:eastAsia="仿宋_GB2312" w:cs="仿宋_GB2312"/>
                                <w:snapToGrid w:val="0"/>
                                <w:color w:val="000000"/>
                                <w:spacing w:val="9"/>
                                <w:kern w:val="0"/>
                                <w:sz w:val="21"/>
                                <w:szCs w:val="21"/>
                              </w:rPr>
                              <w:t>主任</w:t>
                            </w:r>
                            <w:r>
                              <w:rPr>
                                <w:rFonts w:hint="eastAsia" w:ascii="仿宋_GB2312" w:hAnsi="仿宋_GB2312" w:eastAsia="仿宋_GB2312" w:cs="仿宋_GB2312"/>
                                <w:snapToGrid w:val="0"/>
                                <w:color w:val="000000"/>
                                <w:spacing w:val="9"/>
                                <w:kern w:val="0"/>
                                <w:sz w:val="21"/>
                                <w:szCs w:val="21"/>
                                <w:lang w:eastAsia="zh-CN"/>
                              </w:rPr>
                              <w:t>：</w:t>
                            </w:r>
                            <w:r>
                              <w:rPr>
                                <w:rFonts w:hint="eastAsia" w:ascii="仿宋_GB2312" w:hAnsi="仿宋_GB2312" w:eastAsia="仿宋_GB2312" w:cs="仿宋_GB2312"/>
                                <w:snapToGrid w:val="0"/>
                                <w:color w:val="000000"/>
                                <w:spacing w:val="9"/>
                                <w:kern w:val="0"/>
                                <w:sz w:val="21"/>
                                <w:szCs w:val="21"/>
                              </w:rPr>
                              <w:t>区住房建设委分管副主任担任</w:t>
                            </w:r>
                            <w:r>
                              <w:rPr>
                                <w:rFonts w:hint="eastAsia" w:ascii="仿宋_GB2312" w:hAnsi="仿宋_GB2312" w:eastAsia="仿宋_GB2312" w:cs="仿宋_GB2312"/>
                                <w:snapToGrid w:val="0"/>
                                <w:color w:val="000000"/>
                                <w:spacing w:val="9"/>
                                <w:kern w:val="0"/>
                                <w:sz w:val="21"/>
                                <w:szCs w:val="21"/>
                                <w:lang w:eastAsia="zh-CN"/>
                              </w:rPr>
                              <w:t>）</w:t>
                            </w:r>
                          </w:p>
                          <w:p>
                            <w:pPr>
                              <w:widowControl/>
                              <w:kinsoku w:val="0"/>
                              <w:autoSpaceDE w:val="0"/>
                              <w:autoSpaceDN w:val="0"/>
                              <w:adjustRightInd w:val="0"/>
                              <w:snapToGrid w:val="0"/>
                              <w:jc w:val="left"/>
                              <w:textAlignment w:val="baseline"/>
                              <w:rPr>
                                <w:rFonts w:ascii="Arial" w:hAnsi="Arial" w:eastAsia="Arial" w:cs="Arial"/>
                                <w:snapToGrid w:val="0"/>
                                <w:color w:val="000000"/>
                                <w:kern w:val="0"/>
                                <w:sz w:val="18"/>
                                <w:szCs w:val="18"/>
                              </w:rPr>
                            </w:pPr>
                          </w:p>
                        </w:txbxContent>
                      </wps:txbx>
                      <wps:bodyPr upright="true"/>
                    </wps:wsp>
                  </a:graphicData>
                </a:graphic>
              </wp:anchor>
            </w:drawing>
          </mc:Choice>
          <mc:Fallback>
            <w:pict>
              <v:rect id="_x0000_s1026" o:spid="_x0000_s1026" o:spt="1" style="position:absolute;left:0pt;margin-left:243pt;margin-top:1.5pt;height:39.05pt;width:217.15pt;z-index:251964416;mso-width-relative:page;mso-height-relative:page;" fillcolor="#FFFFFF" filled="t" stroked="t" coordsize="21600,21600" o:gfxdata="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R9gbq2wAAAAgBAAAPAAAAAAAAAAEAIAAAADgAAABk&#10;cnMvZG93bnJldi54bWxQSwECFAAUAAAACACHTuJAueW2Z+0BAADjAwAADgAAAAAAAAABACAAAABA&#10;AQAAZHJzL2Uyb0RvYy54bWxQSwUGAAAAAAYABgBZAQAAnwUAAAAA&#10;">
                <v:fill on="t" focussize="0,0"/>
                <v:stroke weight="1pt" color="#000000" joinstyle="miter"/>
                <v:imagedata o:title=""/>
                <o:lock v:ext="edit" aspectratio="f"/>
                <v:textbox>
                  <w:txbxContent>
                    <w:p>
                      <w:pPr>
                        <w:widowControl/>
                        <w:kinsoku w:val="0"/>
                        <w:autoSpaceDE w:val="0"/>
                        <w:autoSpaceDN w:val="0"/>
                        <w:adjustRightInd w:val="0"/>
                        <w:snapToGrid w:val="0"/>
                        <w:jc w:val="center"/>
                        <w:textAlignment w:val="baseline"/>
                        <w:rPr>
                          <w:rFonts w:hint="eastAsia" w:ascii="仿宋_GB2312" w:hAnsi="仿宋_GB2312" w:eastAsia="仿宋_GB2312" w:cs="仿宋_GB2312"/>
                          <w:snapToGrid w:val="0"/>
                          <w:color w:val="000000"/>
                          <w:spacing w:val="9"/>
                          <w:kern w:val="0"/>
                          <w:sz w:val="21"/>
                          <w:szCs w:val="21"/>
                        </w:rPr>
                      </w:pPr>
                      <w:r>
                        <w:rPr>
                          <w:rFonts w:hint="eastAsia" w:ascii="仿宋_GB2312" w:hAnsi="仿宋_GB2312" w:eastAsia="仿宋_GB2312" w:cs="仿宋_GB2312"/>
                          <w:snapToGrid w:val="0"/>
                          <w:color w:val="000000"/>
                          <w:spacing w:val="9"/>
                          <w:kern w:val="0"/>
                          <w:sz w:val="21"/>
                          <w:szCs w:val="21"/>
                        </w:rPr>
                        <w:t>指挥部办公室</w:t>
                      </w:r>
                    </w:p>
                    <w:p>
                      <w:pPr>
                        <w:widowControl/>
                        <w:kinsoku w:val="0"/>
                        <w:autoSpaceDE w:val="0"/>
                        <w:autoSpaceDN w:val="0"/>
                        <w:adjustRightInd w:val="0"/>
                        <w:snapToGrid w:val="0"/>
                        <w:jc w:val="center"/>
                        <w:textAlignment w:val="baseline"/>
                        <w:rPr>
                          <w:rFonts w:hint="eastAsia" w:ascii="仿宋_GB2312" w:hAnsi="仿宋_GB2312" w:eastAsia="仿宋_GB2312" w:cs="仿宋_GB2312"/>
                          <w:snapToGrid w:val="0"/>
                          <w:color w:val="000000"/>
                          <w:spacing w:val="9"/>
                          <w:kern w:val="0"/>
                          <w:sz w:val="21"/>
                          <w:szCs w:val="21"/>
                          <w:lang w:eastAsia="zh-CN"/>
                        </w:rPr>
                      </w:pPr>
                      <w:r>
                        <w:rPr>
                          <w:rFonts w:hint="eastAsia" w:ascii="仿宋_GB2312" w:hAnsi="仿宋_GB2312" w:eastAsia="仿宋_GB2312" w:cs="仿宋_GB2312"/>
                          <w:snapToGrid w:val="0"/>
                          <w:color w:val="000000"/>
                          <w:spacing w:val="9"/>
                          <w:kern w:val="0"/>
                          <w:sz w:val="21"/>
                          <w:szCs w:val="21"/>
                          <w:lang w:eastAsia="zh-CN"/>
                        </w:rPr>
                        <w:t>（</w:t>
                      </w:r>
                      <w:r>
                        <w:rPr>
                          <w:rFonts w:hint="eastAsia" w:ascii="仿宋_GB2312" w:hAnsi="仿宋_GB2312" w:eastAsia="仿宋_GB2312" w:cs="仿宋_GB2312"/>
                          <w:snapToGrid w:val="0"/>
                          <w:color w:val="000000"/>
                          <w:spacing w:val="9"/>
                          <w:kern w:val="0"/>
                          <w:sz w:val="21"/>
                          <w:szCs w:val="21"/>
                        </w:rPr>
                        <w:t>主任</w:t>
                      </w:r>
                      <w:r>
                        <w:rPr>
                          <w:rFonts w:hint="eastAsia" w:ascii="仿宋_GB2312" w:hAnsi="仿宋_GB2312" w:eastAsia="仿宋_GB2312" w:cs="仿宋_GB2312"/>
                          <w:snapToGrid w:val="0"/>
                          <w:color w:val="000000"/>
                          <w:spacing w:val="9"/>
                          <w:kern w:val="0"/>
                          <w:sz w:val="21"/>
                          <w:szCs w:val="21"/>
                          <w:lang w:eastAsia="zh-CN"/>
                        </w:rPr>
                        <w:t>：</w:t>
                      </w:r>
                      <w:r>
                        <w:rPr>
                          <w:rFonts w:hint="eastAsia" w:ascii="仿宋_GB2312" w:hAnsi="仿宋_GB2312" w:eastAsia="仿宋_GB2312" w:cs="仿宋_GB2312"/>
                          <w:snapToGrid w:val="0"/>
                          <w:color w:val="000000"/>
                          <w:spacing w:val="9"/>
                          <w:kern w:val="0"/>
                          <w:sz w:val="21"/>
                          <w:szCs w:val="21"/>
                        </w:rPr>
                        <w:t>区住房建设委分管副主任担任</w:t>
                      </w:r>
                      <w:r>
                        <w:rPr>
                          <w:rFonts w:hint="eastAsia" w:ascii="仿宋_GB2312" w:hAnsi="仿宋_GB2312" w:eastAsia="仿宋_GB2312" w:cs="仿宋_GB2312"/>
                          <w:snapToGrid w:val="0"/>
                          <w:color w:val="000000"/>
                          <w:spacing w:val="9"/>
                          <w:kern w:val="0"/>
                          <w:sz w:val="21"/>
                          <w:szCs w:val="21"/>
                          <w:lang w:eastAsia="zh-CN"/>
                        </w:rPr>
                        <w:t>）</w:t>
                      </w:r>
                    </w:p>
                    <w:p>
                      <w:pPr>
                        <w:widowControl/>
                        <w:kinsoku w:val="0"/>
                        <w:autoSpaceDE w:val="0"/>
                        <w:autoSpaceDN w:val="0"/>
                        <w:adjustRightInd w:val="0"/>
                        <w:snapToGrid w:val="0"/>
                        <w:jc w:val="left"/>
                        <w:textAlignment w:val="baseline"/>
                        <w:rPr>
                          <w:rFonts w:ascii="Arial" w:hAnsi="Arial" w:eastAsia="Arial" w:cs="Arial"/>
                          <w:snapToGrid w:val="0"/>
                          <w:color w:val="000000"/>
                          <w:kern w:val="0"/>
                          <w:sz w:val="18"/>
                          <w:szCs w:val="18"/>
                        </w:rPr>
                      </w:pPr>
                    </w:p>
                  </w:txbxContent>
                </v:textbox>
              </v:rect>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63392" behindDoc="0" locked="0" layoutInCell="1" allowOverlap="1">
                <wp:simplePos x="0" y="0"/>
                <wp:positionH relativeFrom="column">
                  <wp:posOffset>56515</wp:posOffset>
                </wp:positionH>
                <wp:positionV relativeFrom="paragraph">
                  <wp:posOffset>26035</wp:posOffset>
                </wp:positionV>
                <wp:extent cx="2560320" cy="483870"/>
                <wp:effectExtent l="6350" t="6350" r="24130" b="24130"/>
                <wp:wrapNone/>
                <wp:docPr id="880" name="矩形 880"/>
                <wp:cNvGraphicFramePr/>
                <a:graphic xmlns:a="http://schemas.openxmlformats.org/drawingml/2006/main">
                  <a:graphicData uri="http://schemas.microsoft.com/office/word/2010/wordprocessingShape">
                    <wps:wsp>
                      <wps:cNvSpPr/>
                      <wps:spPr>
                        <a:xfrm>
                          <a:off x="0" y="0"/>
                          <a:ext cx="2560320" cy="48387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widowControl/>
                              <w:kinsoku w:val="0"/>
                              <w:autoSpaceDE w:val="0"/>
                              <w:autoSpaceDN w:val="0"/>
                              <w:adjustRightInd w:val="0"/>
                              <w:snapToGrid w:val="0"/>
                              <w:jc w:val="center"/>
                              <w:textAlignment w:val="baseline"/>
                              <w:rPr>
                                <w:rFonts w:hint="eastAsia" w:ascii="仿宋_GB2312" w:hAnsi="仿宋_GB2312" w:eastAsia="仿宋_GB2312" w:cs="仿宋_GB2312"/>
                                <w:snapToGrid w:val="0"/>
                                <w:color w:val="000000"/>
                                <w:spacing w:val="9"/>
                                <w:kern w:val="0"/>
                                <w:sz w:val="21"/>
                                <w:szCs w:val="21"/>
                              </w:rPr>
                            </w:pPr>
                            <w:r>
                              <w:rPr>
                                <w:rFonts w:hint="eastAsia" w:ascii="仿宋_GB2312" w:hAnsi="仿宋_GB2312" w:eastAsia="仿宋_GB2312" w:cs="仿宋_GB2312"/>
                                <w:snapToGrid w:val="0"/>
                                <w:color w:val="000000"/>
                                <w:spacing w:val="9"/>
                                <w:kern w:val="0"/>
                                <w:sz w:val="21"/>
                                <w:szCs w:val="21"/>
                              </w:rPr>
                              <w:t>现场指挥部</w:t>
                            </w:r>
                          </w:p>
                          <w:p>
                            <w:pPr>
                              <w:widowControl/>
                              <w:kinsoku w:val="0"/>
                              <w:autoSpaceDE w:val="0"/>
                              <w:autoSpaceDN w:val="0"/>
                              <w:adjustRightInd w:val="0"/>
                              <w:snapToGrid w:val="0"/>
                              <w:jc w:val="center"/>
                              <w:textAlignment w:val="baseline"/>
                              <w:rPr>
                                <w:rFonts w:hint="eastAsia" w:ascii="仿宋_GB2312" w:hAnsi="仿宋_GB2312" w:eastAsia="仿宋_GB2312" w:cs="仿宋_GB2312"/>
                                <w:snapToGrid w:val="0"/>
                                <w:color w:val="000000"/>
                                <w:spacing w:val="9"/>
                                <w:kern w:val="0"/>
                                <w:sz w:val="21"/>
                                <w:szCs w:val="21"/>
                                <w:lang w:eastAsia="zh-CN"/>
                              </w:rPr>
                            </w:pPr>
                            <w:r>
                              <w:rPr>
                                <w:rFonts w:hint="eastAsia" w:ascii="仿宋_GB2312" w:hAnsi="仿宋_GB2312" w:eastAsia="仿宋_GB2312" w:cs="仿宋_GB2312"/>
                                <w:snapToGrid w:val="0"/>
                                <w:color w:val="000000"/>
                                <w:spacing w:val="9"/>
                                <w:kern w:val="0"/>
                                <w:sz w:val="21"/>
                                <w:szCs w:val="21"/>
                                <w:lang w:eastAsia="zh-CN"/>
                              </w:rPr>
                              <w:t>（</w:t>
                            </w:r>
                            <w:r>
                              <w:rPr>
                                <w:rFonts w:hint="eastAsia" w:ascii="仿宋_GB2312" w:hAnsi="仿宋_GB2312" w:eastAsia="仿宋_GB2312" w:cs="仿宋_GB2312"/>
                                <w:snapToGrid w:val="0"/>
                                <w:color w:val="000000"/>
                                <w:spacing w:val="9"/>
                                <w:kern w:val="0"/>
                                <w:sz w:val="21"/>
                                <w:szCs w:val="21"/>
                              </w:rPr>
                              <w:t>现场总指挥</w:t>
                            </w:r>
                            <w:r>
                              <w:rPr>
                                <w:rFonts w:hint="eastAsia" w:ascii="仿宋_GB2312" w:hAnsi="仿宋_GB2312" w:eastAsia="仿宋_GB2312" w:cs="仿宋_GB2312"/>
                                <w:snapToGrid w:val="0"/>
                                <w:color w:val="000000"/>
                                <w:spacing w:val="9"/>
                                <w:kern w:val="0"/>
                                <w:sz w:val="21"/>
                                <w:szCs w:val="21"/>
                                <w:lang w:eastAsia="zh-CN"/>
                              </w:rPr>
                              <w:t>：</w:t>
                            </w:r>
                            <w:r>
                              <w:rPr>
                                <w:rFonts w:hint="eastAsia" w:ascii="仿宋_GB2312" w:hAnsi="仿宋_GB2312" w:eastAsia="仿宋_GB2312" w:cs="仿宋_GB2312"/>
                                <w:snapToGrid w:val="0"/>
                                <w:color w:val="000000"/>
                                <w:spacing w:val="9"/>
                                <w:kern w:val="0"/>
                                <w:sz w:val="21"/>
                                <w:szCs w:val="21"/>
                              </w:rPr>
                              <w:t>区政府指定</w:t>
                            </w:r>
                            <w:r>
                              <w:rPr>
                                <w:rFonts w:hint="eastAsia" w:ascii="仿宋_GB2312" w:hAnsi="仿宋_GB2312" w:eastAsia="仿宋_GB2312" w:cs="仿宋_GB2312"/>
                                <w:snapToGrid w:val="0"/>
                                <w:color w:val="000000"/>
                                <w:spacing w:val="9"/>
                                <w:kern w:val="0"/>
                                <w:sz w:val="21"/>
                                <w:szCs w:val="21"/>
                                <w:lang w:eastAsia="zh-CN"/>
                              </w:rPr>
                              <w:t>）</w:t>
                            </w:r>
                          </w:p>
                          <w:p>
                            <w:pPr>
                              <w:widowControl/>
                              <w:kinsoku w:val="0"/>
                              <w:autoSpaceDE w:val="0"/>
                              <w:autoSpaceDN w:val="0"/>
                              <w:adjustRightInd w:val="0"/>
                              <w:snapToGrid w:val="0"/>
                              <w:jc w:val="left"/>
                              <w:textAlignment w:val="baseline"/>
                              <w:rPr>
                                <w:rFonts w:ascii="Arial" w:hAnsi="Arial" w:eastAsia="Arial" w:cs="Arial"/>
                                <w:snapToGrid w:val="0"/>
                                <w:color w:val="000000"/>
                                <w:kern w:val="0"/>
                                <w:szCs w:val="21"/>
                              </w:rPr>
                            </w:pPr>
                          </w:p>
                        </w:txbxContent>
                      </wps:txbx>
                      <wps:bodyPr upright="true"/>
                    </wps:wsp>
                  </a:graphicData>
                </a:graphic>
              </wp:anchor>
            </w:drawing>
          </mc:Choice>
          <mc:Fallback>
            <w:pict>
              <v:rect id="_x0000_s1026" o:spid="_x0000_s1026" o:spt="1" style="position:absolute;left:0pt;margin-left:4.45pt;margin-top:2.05pt;height:38.1pt;width:201.6pt;z-index:251963392;mso-width-relative:page;mso-height-relative:page;" fillcolor="#FFFFFF" filled="t" stroked="t" coordsize="21600,21600" o:gfxdata="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m0YYi2AAAAAYBAAAPAAAAAAAAAAEAIAAAADgAAABkcnMv&#10;ZG93bnJldi54bWxQSwECFAAUAAAACACHTuJACZL5Su0BAADjAwAADgAAAAAAAAABACAAAAA9AQAA&#10;ZHJzL2Uyb0RvYy54bWxQSwUGAAAAAAYABgBZAQAAnAUAAAAA&#10;">
                <v:fill on="t" focussize="0,0"/>
                <v:stroke weight="1pt" color="#000000" joinstyle="miter"/>
                <v:imagedata o:title=""/>
                <o:lock v:ext="edit" aspectratio="f"/>
                <v:textbox>
                  <w:txbxContent>
                    <w:p>
                      <w:pPr>
                        <w:widowControl/>
                        <w:kinsoku w:val="0"/>
                        <w:autoSpaceDE w:val="0"/>
                        <w:autoSpaceDN w:val="0"/>
                        <w:adjustRightInd w:val="0"/>
                        <w:snapToGrid w:val="0"/>
                        <w:jc w:val="center"/>
                        <w:textAlignment w:val="baseline"/>
                        <w:rPr>
                          <w:rFonts w:hint="eastAsia" w:ascii="仿宋_GB2312" w:hAnsi="仿宋_GB2312" w:eastAsia="仿宋_GB2312" w:cs="仿宋_GB2312"/>
                          <w:snapToGrid w:val="0"/>
                          <w:color w:val="000000"/>
                          <w:spacing w:val="9"/>
                          <w:kern w:val="0"/>
                          <w:sz w:val="21"/>
                          <w:szCs w:val="21"/>
                        </w:rPr>
                      </w:pPr>
                      <w:r>
                        <w:rPr>
                          <w:rFonts w:hint="eastAsia" w:ascii="仿宋_GB2312" w:hAnsi="仿宋_GB2312" w:eastAsia="仿宋_GB2312" w:cs="仿宋_GB2312"/>
                          <w:snapToGrid w:val="0"/>
                          <w:color w:val="000000"/>
                          <w:spacing w:val="9"/>
                          <w:kern w:val="0"/>
                          <w:sz w:val="21"/>
                          <w:szCs w:val="21"/>
                        </w:rPr>
                        <w:t>现场指挥部</w:t>
                      </w:r>
                    </w:p>
                    <w:p>
                      <w:pPr>
                        <w:widowControl/>
                        <w:kinsoku w:val="0"/>
                        <w:autoSpaceDE w:val="0"/>
                        <w:autoSpaceDN w:val="0"/>
                        <w:adjustRightInd w:val="0"/>
                        <w:snapToGrid w:val="0"/>
                        <w:jc w:val="center"/>
                        <w:textAlignment w:val="baseline"/>
                        <w:rPr>
                          <w:rFonts w:hint="eastAsia" w:ascii="仿宋_GB2312" w:hAnsi="仿宋_GB2312" w:eastAsia="仿宋_GB2312" w:cs="仿宋_GB2312"/>
                          <w:snapToGrid w:val="0"/>
                          <w:color w:val="000000"/>
                          <w:spacing w:val="9"/>
                          <w:kern w:val="0"/>
                          <w:sz w:val="21"/>
                          <w:szCs w:val="21"/>
                          <w:lang w:eastAsia="zh-CN"/>
                        </w:rPr>
                      </w:pPr>
                      <w:r>
                        <w:rPr>
                          <w:rFonts w:hint="eastAsia" w:ascii="仿宋_GB2312" w:hAnsi="仿宋_GB2312" w:eastAsia="仿宋_GB2312" w:cs="仿宋_GB2312"/>
                          <w:snapToGrid w:val="0"/>
                          <w:color w:val="000000"/>
                          <w:spacing w:val="9"/>
                          <w:kern w:val="0"/>
                          <w:sz w:val="21"/>
                          <w:szCs w:val="21"/>
                          <w:lang w:eastAsia="zh-CN"/>
                        </w:rPr>
                        <w:t>（</w:t>
                      </w:r>
                      <w:r>
                        <w:rPr>
                          <w:rFonts w:hint="eastAsia" w:ascii="仿宋_GB2312" w:hAnsi="仿宋_GB2312" w:eastAsia="仿宋_GB2312" w:cs="仿宋_GB2312"/>
                          <w:snapToGrid w:val="0"/>
                          <w:color w:val="000000"/>
                          <w:spacing w:val="9"/>
                          <w:kern w:val="0"/>
                          <w:sz w:val="21"/>
                          <w:szCs w:val="21"/>
                        </w:rPr>
                        <w:t>现场总指挥</w:t>
                      </w:r>
                      <w:r>
                        <w:rPr>
                          <w:rFonts w:hint="eastAsia" w:ascii="仿宋_GB2312" w:hAnsi="仿宋_GB2312" w:eastAsia="仿宋_GB2312" w:cs="仿宋_GB2312"/>
                          <w:snapToGrid w:val="0"/>
                          <w:color w:val="000000"/>
                          <w:spacing w:val="9"/>
                          <w:kern w:val="0"/>
                          <w:sz w:val="21"/>
                          <w:szCs w:val="21"/>
                          <w:lang w:eastAsia="zh-CN"/>
                        </w:rPr>
                        <w:t>：</w:t>
                      </w:r>
                      <w:r>
                        <w:rPr>
                          <w:rFonts w:hint="eastAsia" w:ascii="仿宋_GB2312" w:hAnsi="仿宋_GB2312" w:eastAsia="仿宋_GB2312" w:cs="仿宋_GB2312"/>
                          <w:snapToGrid w:val="0"/>
                          <w:color w:val="000000"/>
                          <w:spacing w:val="9"/>
                          <w:kern w:val="0"/>
                          <w:sz w:val="21"/>
                          <w:szCs w:val="21"/>
                        </w:rPr>
                        <w:t>区政府指定</w:t>
                      </w:r>
                      <w:r>
                        <w:rPr>
                          <w:rFonts w:hint="eastAsia" w:ascii="仿宋_GB2312" w:hAnsi="仿宋_GB2312" w:eastAsia="仿宋_GB2312" w:cs="仿宋_GB2312"/>
                          <w:snapToGrid w:val="0"/>
                          <w:color w:val="000000"/>
                          <w:spacing w:val="9"/>
                          <w:kern w:val="0"/>
                          <w:sz w:val="21"/>
                          <w:szCs w:val="21"/>
                          <w:lang w:eastAsia="zh-CN"/>
                        </w:rPr>
                        <w:t>）</w:t>
                      </w:r>
                    </w:p>
                    <w:p>
                      <w:pPr>
                        <w:widowControl/>
                        <w:kinsoku w:val="0"/>
                        <w:autoSpaceDE w:val="0"/>
                        <w:autoSpaceDN w:val="0"/>
                        <w:adjustRightInd w:val="0"/>
                        <w:snapToGrid w:val="0"/>
                        <w:jc w:val="left"/>
                        <w:textAlignment w:val="baseline"/>
                        <w:rPr>
                          <w:rFonts w:ascii="Arial" w:hAnsi="Arial" w:eastAsia="Arial" w:cs="Arial"/>
                          <w:snapToGrid w:val="0"/>
                          <w:color w:val="000000"/>
                          <w:kern w:val="0"/>
                          <w:szCs w:val="21"/>
                        </w:rPr>
                      </w:pPr>
                    </w:p>
                  </w:txbxContent>
                </v:textbox>
              </v:rect>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71584" behindDoc="0" locked="0" layoutInCell="1" allowOverlap="1">
                <wp:simplePos x="0" y="0"/>
                <wp:positionH relativeFrom="column">
                  <wp:posOffset>1204595</wp:posOffset>
                </wp:positionH>
                <wp:positionV relativeFrom="paragraph">
                  <wp:posOffset>254635</wp:posOffset>
                </wp:positionV>
                <wp:extent cx="2540" cy="208915"/>
                <wp:effectExtent l="0" t="0" r="0" b="0"/>
                <wp:wrapNone/>
                <wp:docPr id="869" name="直接连接符 869"/>
                <wp:cNvGraphicFramePr/>
                <a:graphic xmlns:a="http://schemas.openxmlformats.org/drawingml/2006/main">
                  <a:graphicData uri="http://schemas.microsoft.com/office/word/2010/wordprocessingShape">
                    <wps:wsp>
                      <wps:cNvCnPr/>
                      <wps:spPr>
                        <a:xfrm flipH="true">
                          <a:off x="0" y="0"/>
                          <a:ext cx="2540" cy="208915"/>
                        </a:xfrm>
                        <a:prstGeom prst="line">
                          <a:avLst/>
                        </a:prstGeom>
                        <a:ln w="12700"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flip:x;margin-left:94.85pt;margin-top:20.05pt;height:16.45pt;width:0.2pt;z-index:251971584;mso-width-relative:page;mso-height-relative:page;" filled="f" stroked="t" coordsize="21600,21600" o:gfxdata="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ZV4cl1wAAAAkBAAAPAAAAAAAAAAEAIAAAADgAAABkcnMvZG93bnJl&#10;di54bWxQSwECFAAUAAAACACHTuJA44ZICugBAACtAwAADgAAAAAAAAABACAAAAA8AQAAZHJzL2Uy&#10;b0RvYy54bWxQSwUGAAAAAAYABgBZAQAAlgUAAAAA&#10;">
                <v:fill on="f" focussize="0,0"/>
                <v:stroke weight="1pt" color="#000000" joinstyle="round"/>
                <v:imagedata o:title=""/>
                <o:lock v:ext="edit" aspectratio="f"/>
              </v:line>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65440" behindDoc="0" locked="0" layoutInCell="1" allowOverlap="1">
                <wp:simplePos x="0" y="0"/>
                <wp:positionH relativeFrom="column">
                  <wp:posOffset>4923155</wp:posOffset>
                </wp:positionH>
                <wp:positionV relativeFrom="paragraph">
                  <wp:posOffset>251460</wp:posOffset>
                </wp:positionV>
                <wp:extent cx="2540" cy="191135"/>
                <wp:effectExtent l="0" t="0" r="0" b="0"/>
                <wp:wrapNone/>
                <wp:docPr id="870" name="直接连接符 870"/>
                <wp:cNvGraphicFramePr/>
                <a:graphic xmlns:a="http://schemas.openxmlformats.org/drawingml/2006/main">
                  <a:graphicData uri="http://schemas.microsoft.com/office/word/2010/wordprocessingShape">
                    <wps:wsp>
                      <wps:cNvCnPr/>
                      <wps:spPr>
                        <a:xfrm flipH="true">
                          <a:off x="0" y="0"/>
                          <a:ext cx="2540" cy="191135"/>
                        </a:xfrm>
                        <a:prstGeom prst="line">
                          <a:avLst/>
                        </a:prstGeom>
                        <a:ln w="12700"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flip:x;margin-left:387.65pt;margin-top:19.8pt;height:15.05pt;width:0.2pt;z-index:251965440;mso-width-relative:page;mso-height-relative:page;" filled="f" stroked="t" coordsize="21600,21600" o:gfxdata="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WAAAAZHJz&#10;L1BLAQIUABQAAAAIAIdO4kASokWr2AAAAAkBAAAPAAAAAAAAAAEAIAAAADgAAABkcnMvZG93bnJl&#10;di54bWxQSwECFAAUAAAACACHTuJAI4/9wOcBAACtAwAADgAAAAAAAAABACAAAAA9AQAAZHJzL2Uy&#10;b0RvYy54bWxQSwUGAAAAAAYABgBZAQAAlgUAAAAA&#10;">
                <v:fill on="f" focussize="0,0"/>
                <v:stroke weight="1pt" color="#000000" joinstyle="round"/>
                <v:imagedata o:title=""/>
                <o:lock v:ext="edit" aspectratio="f"/>
              </v:line>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74656" behindDoc="0" locked="0" layoutInCell="1" allowOverlap="1">
                <wp:simplePos x="0" y="0"/>
                <wp:positionH relativeFrom="column">
                  <wp:posOffset>2863850</wp:posOffset>
                </wp:positionH>
                <wp:positionV relativeFrom="paragraph">
                  <wp:posOffset>228600</wp:posOffset>
                </wp:positionV>
                <wp:extent cx="635" cy="385445"/>
                <wp:effectExtent l="50165" t="0" r="63500" b="14605"/>
                <wp:wrapNone/>
                <wp:docPr id="854" name="直接连接符 854"/>
                <wp:cNvGraphicFramePr/>
                <a:graphic xmlns:a="http://schemas.openxmlformats.org/drawingml/2006/main">
                  <a:graphicData uri="http://schemas.microsoft.com/office/word/2010/wordprocessingShape">
                    <wps:wsp>
                      <wps:cNvCnPr/>
                      <wps:spPr>
                        <a:xfrm>
                          <a:off x="0" y="0"/>
                          <a:ext cx="635" cy="385445"/>
                        </a:xfrm>
                        <a:prstGeom prst="line">
                          <a:avLst/>
                        </a:prstGeom>
                        <a:ln w="12700"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225.5pt;margin-top:18pt;height:30.35pt;width:0.05pt;z-index:251974656;mso-width-relative:page;mso-height-relative:page;" filled="f" stroked="t" coordsize="21600,21600" o:gfxdata="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Dj9GBv2AAAAAkBAAAPAAAAAAAAAAEAIAAAADgAAABkcnMvZG93bnJldi54&#10;bWxQSwECFAAUAAAACACHTuJAe9KeEuQBAACgAwAADgAAAAAAAAABACAAAAA9AQAAZHJzL2Uyb0Rv&#10;Yy54bWxQSwUGAAAAAAYABgBZAQAAkwUAAAAA&#10;">
                <v:fill on="f" focussize="0,0"/>
                <v:stroke weight="1pt" color="#000000" joinstyle="round" endarrow="open"/>
                <v:imagedata o:title=""/>
                <o:lock v:ext="edit" aspectratio="f"/>
              </v:line>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76704" behindDoc="0" locked="0" layoutInCell="1" allowOverlap="1">
                <wp:simplePos x="0" y="0"/>
                <wp:positionH relativeFrom="column">
                  <wp:posOffset>2511425</wp:posOffset>
                </wp:positionH>
                <wp:positionV relativeFrom="paragraph">
                  <wp:posOffset>220980</wp:posOffset>
                </wp:positionV>
                <wp:extent cx="635" cy="385445"/>
                <wp:effectExtent l="50165" t="0" r="63500" b="14605"/>
                <wp:wrapNone/>
                <wp:docPr id="842" name="直接连接符 842"/>
                <wp:cNvGraphicFramePr/>
                <a:graphic xmlns:a="http://schemas.openxmlformats.org/drawingml/2006/main">
                  <a:graphicData uri="http://schemas.microsoft.com/office/word/2010/wordprocessingShape">
                    <wps:wsp>
                      <wps:cNvCnPr/>
                      <wps:spPr>
                        <a:xfrm>
                          <a:off x="0" y="0"/>
                          <a:ext cx="635" cy="385445"/>
                        </a:xfrm>
                        <a:prstGeom prst="line">
                          <a:avLst/>
                        </a:prstGeom>
                        <a:ln w="12700"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97.75pt;margin-top:17.4pt;height:30.35pt;width:0.05pt;z-index:251976704;mso-width-relative:page;mso-height-relative:page;" filled="f" stroked="t" coordsize="21600,21600" o:gfxdata="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ERmek7WAAAACQEAAA8AAAAAAAAAAQAgAAAAOAAAAGRycy9kb3ducmV2Lnht&#10;bFBLAQIUABQAAAAIAIdO4kCl9Z/85QEAAKADAAAOAAAAAAAAAAEAIAAAADsBAABkcnMvZTJvRG9j&#10;LnhtbFBLBQYAAAAABgAGAFkBAACSBQAAAAA=&#10;">
                <v:fill on="f" focussize="0,0"/>
                <v:stroke weight="1pt" color="#000000" joinstyle="round" endarrow="open"/>
                <v:imagedata o:title=""/>
                <o:lock v:ext="edit" aspectratio="f"/>
              </v:line>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77728" behindDoc="0" locked="0" layoutInCell="1" allowOverlap="1">
                <wp:simplePos x="0" y="0"/>
                <wp:positionH relativeFrom="column">
                  <wp:posOffset>2106930</wp:posOffset>
                </wp:positionH>
                <wp:positionV relativeFrom="paragraph">
                  <wp:posOffset>222250</wp:posOffset>
                </wp:positionV>
                <wp:extent cx="635" cy="385445"/>
                <wp:effectExtent l="50165" t="0" r="63500" b="14605"/>
                <wp:wrapNone/>
                <wp:docPr id="857" name="直接连接符 857"/>
                <wp:cNvGraphicFramePr/>
                <a:graphic xmlns:a="http://schemas.openxmlformats.org/drawingml/2006/main">
                  <a:graphicData uri="http://schemas.microsoft.com/office/word/2010/wordprocessingShape">
                    <wps:wsp>
                      <wps:cNvCnPr/>
                      <wps:spPr>
                        <a:xfrm>
                          <a:off x="0" y="0"/>
                          <a:ext cx="635" cy="385445"/>
                        </a:xfrm>
                        <a:prstGeom prst="line">
                          <a:avLst/>
                        </a:prstGeom>
                        <a:ln w="12700"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65.9pt;margin-top:17.5pt;height:30.35pt;width:0.05pt;z-index:251977728;mso-width-relative:page;mso-height-relative:page;" filled="f" stroked="t" coordsize="21600,21600" o:gfxdata="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BihYPo1wAAAAkBAAAPAAAAAAAAAAEAIAAAADgAAABkcnMvZG93bnJldi54&#10;bWxQSwECFAAUAAAACACHTuJAnwsI4uUBAACgAwAADgAAAAAAAAABACAAAAA8AQAAZHJzL2Uyb0Rv&#10;Yy54bWxQSwUGAAAAAAYABgBZAQAAkwUAAAAA&#10;">
                <v:fill on="f" focussize="0,0"/>
                <v:stroke weight="1pt" color="#000000" joinstyle="round" endarrow="open"/>
                <v:imagedata o:title=""/>
                <o:lock v:ext="edit" aspectratio="f"/>
              </v:line>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80800" behindDoc="0" locked="0" layoutInCell="1" allowOverlap="1">
                <wp:simplePos x="0" y="0"/>
                <wp:positionH relativeFrom="column">
                  <wp:posOffset>1723390</wp:posOffset>
                </wp:positionH>
                <wp:positionV relativeFrom="paragraph">
                  <wp:posOffset>212090</wp:posOffset>
                </wp:positionV>
                <wp:extent cx="635" cy="385445"/>
                <wp:effectExtent l="50165" t="0" r="63500" b="14605"/>
                <wp:wrapNone/>
                <wp:docPr id="838" name="直接连接符 838"/>
                <wp:cNvGraphicFramePr/>
                <a:graphic xmlns:a="http://schemas.openxmlformats.org/drawingml/2006/main">
                  <a:graphicData uri="http://schemas.microsoft.com/office/word/2010/wordprocessingShape">
                    <wps:wsp>
                      <wps:cNvCnPr/>
                      <wps:spPr>
                        <a:xfrm>
                          <a:off x="0" y="0"/>
                          <a:ext cx="635" cy="385445"/>
                        </a:xfrm>
                        <a:prstGeom prst="line">
                          <a:avLst/>
                        </a:prstGeom>
                        <a:ln w="12700"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35.7pt;margin-top:16.7pt;height:30.35pt;width:0.05pt;z-index:251980800;mso-width-relative:page;mso-height-relative:page;" filled="f" stroked="t" coordsize="21600,21600" o:gfxdata="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DH6Nk71wAAAAkBAAAPAAAAAAAAAAEAIAAAADgAAABkcnMvZG93bnJldi54&#10;bWxQSwECFAAUAAAACACHTuJAWN558uUBAACgAwAADgAAAAAAAAABACAAAAA8AQAAZHJzL2Uyb0Rv&#10;Yy54bWxQSwUGAAAAAAYABgBZAQAAkwUAAAAA&#10;">
                <v:fill on="f" focussize="0,0"/>
                <v:stroke weight="1pt" color="#000000" joinstyle="round" endarrow="open"/>
                <v:imagedata o:title=""/>
                <o:lock v:ext="edit" aspectratio="f"/>
              </v:line>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75680" behindDoc="0" locked="0" layoutInCell="1" allowOverlap="1">
                <wp:simplePos x="0" y="0"/>
                <wp:positionH relativeFrom="column">
                  <wp:posOffset>1347470</wp:posOffset>
                </wp:positionH>
                <wp:positionV relativeFrom="paragraph">
                  <wp:posOffset>216535</wp:posOffset>
                </wp:positionV>
                <wp:extent cx="635" cy="385445"/>
                <wp:effectExtent l="50165" t="0" r="63500" b="14605"/>
                <wp:wrapNone/>
                <wp:docPr id="860" name="直接连接符 860"/>
                <wp:cNvGraphicFramePr/>
                <a:graphic xmlns:a="http://schemas.openxmlformats.org/drawingml/2006/main">
                  <a:graphicData uri="http://schemas.microsoft.com/office/word/2010/wordprocessingShape">
                    <wps:wsp>
                      <wps:cNvCnPr/>
                      <wps:spPr>
                        <a:xfrm>
                          <a:off x="0" y="0"/>
                          <a:ext cx="635" cy="385445"/>
                        </a:xfrm>
                        <a:prstGeom prst="line">
                          <a:avLst/>
                        </a:prstGeom>
                        <a:ln w="12700"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06.1pt;margin-top:17.05pt;height:30.35pt;width:0.05pt;z-index:251975680;mso-width-relative:page;mso-height-relative:page;" filled="f" stroked="t" coordsize="21600,21600" o:gfxdata="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EyqkUvXAAAACQEAAA8AAAAAAAAAAQAgAAAAOAAAAGRycy9kb3ducmV2Lnht&#10;bFBLAQIUABQAAAAIAIdO4kDNu2GZ5AEAAKADAAAOAAAAAAAAAAEAIAAAADwBAABkcnMvZTJvRG9j&#10;LnhtbFBLBQYAAAAABgAGAFkBAACSBQAAAAA=&#10;">
                <v:fill on="f" focussize="0,0"/>
                <v:stroke weight="1pt" color="#000000" joinstyle="round" endarrow="open"/>
                <v:imagedata o:title=""/>
                <o:lock v:ext="edit" aspectratio="f"/>
              </v:line>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79776" behindDoc="0" locked="0" layoutInCell="1" allowOverlap="1">
                <wp:simplePos x="0" y="0"/>
                <wp:positionH relativeFrom="column">
                  <wp:posOffset>953135</wp:posOffset>
                </wp:positionH>
                <wp:positionV relativeFrom="paragraph">
                  <wp:posOffset>208915</wp:posOffset>
                </wp:positionV>
                <wp:extent cx="635" cy="385445"/>
                <wp:effectExtent l="50165" t="0" r="63500" b="14605"/>
                <wp:wrapNone/>
                <wp:docPr id="841" name="直接连接符 841"/>
                <wp:cNvGraphicFramePr/>
                <a:graphic xmlns:a="http://schemas.openxmlformats.org/drawingml/2006/main">
                  <a:graphicData uri="http://schemas.microsoft.com/office/word/2010/wordprocessingShape">
                    <wps:wsp>
                      <wps:cNvCnPr/>
                      <wps:spPr>
                        <a:xfrm>
                          <a:off x="0" y="0"/>
                          <a:ext cx="635" cy="385445"/>
                        </a:xfrm>
                        <a:prstGeom prst="line">
                          <a:avLst/>
                        </a:prstGeom>
                        <a:ln w="12700"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75.05pt;margin-top:16.45pt;height:30.35pt;width:0.05pt;z-index:251979776;mso-width-relative:page;mso-height-relative:page;" filled="f" stroked="t" coordsize="21600,21600" o:gfxdata="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DIGBv51wAAAAkBAAAPAAAAAAAAAAEAIAAAADgAAABkcnMvZG93bnJldi54&#10;bWxQSwECFAAUAAAACACHTuJAQSwJDOUBAACgAwAADgAAAAAAAAABACAAAAA8AQAAZHJzL2Uyb0Rv&#10;Yy54bWxQSwUGAAAAAAYABgBZAQAAkwUAAAAA&#10;">
                <v:fill on="f" focussize="0,0"/>
                <v:stroke weight="1pt" color="#000000" joinstyle="round" endarrow="open"/>
                <v:imagedata o:title=""/>
                <o:lock v:ext="edit" aspectratio="f"/>
              </v:line>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78752" behindDoc="0" locked="0" layoutInCell="1" allowOverlap="1">
                <wp:simplePos x="0" y="0"/>
                <wp:positionH relativeFrom="column">
                  <wp:posOffset>600075</wp:posOffset>
                </wp:positionH>
                <wp:positionV relativeFrom="paragraph">
                  <wp:posOffset>210185</wp:posOffset>
                </wp:positionV>
                <wp:extent cx="635" cy="385445"/>
                <wp:effectExtent l="50165" t="0" r="63500" b="14605"/>
                <wp:wrapNone/>
                <wp:docPr id="840" name="直接连接符 840"/>
                <wp:cNvGraphicFramePr/>
                <a:graphic xmlns:a="http://schemas.openxmlformats.org/drawingml/2006/main">
                  <a:graphicData uri="http://schemas.microsoft.com/office/word/2010/wordprocessingShape">
                    <wps:wsp>
                      <wps:cNvCnPr/>
                      <wps:spPr>
                        <a:xfrm>
                          <a:off x="0" y="0"/>
                          <a:ext cx="635" cy="385445"/>
                        </a:xfrm>
                        <a:prstGeom prst="line">
                          <a:avLst/>
                        </a:prstGeom>
                        <a:ln w="12700"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47.25pt;margin-top:16.55pt;height:30.35pt;width:0.05pt;z-index:251978752;mso-width-relative:page;mso-height-relative:page;" filled="f" stroked="t" coordsize="21600,21600" o:gfxdata="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c5ZsZNYAAAAHAQAADwAAAAAAAAABACAAAAA4AAAAZHJzL2Rvd25yZXYueG1s&#10;UEsBAhQAFAAAAAgAh07iQCKZq+rkAQAAoAMAAA4AAAAAAAAAAQAgAAAAOwEAAGRycy9lMm9Eb2Mu&#10;eG1sUEsFBgAAAAAGAAYAWQEAAJEFAAAAAA==&#10;">
                <v:fill on="f" focussize="0,0"/>
                <v:stroke weight="1pt" color="#000000" joinstyle="round" endarrow="open"/>
                <v:imagedata o:title=""/>
                <o:lock v:ext="edit" aspectratio="f"/>
              </v:line>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72608" behindDoc="0" locked="0" layoutInCell="1" allowOverlap="1">
                <wp:simplePos x="0" y="0"/>
                <wp:positionH relativeFrom="column">
                  <wp:posOffset>210820</wp:posOffset>
                </wp:positionH>
                <wp:positionV relativeFrom="paragraph">
                  <wp:posOffset>205740</wp:posOffset>
                </wp:positionV>
                <wp:extent cx="2667000" cy="14605"/>
                <wp:effectExtent l="0" t="6350" r="0" b="7620"/>
                <wp:wrapNone/>
                <wp:docPr id="874" name="直接连接符 874"/>
                <wp:cNvGraphicFramePr/>
                <a:graphic xmlns:a="http://schemas.openxmlformats.org/drawingml/2006/main">
                  <a:graphicData uri="http://schemas.microsoft.com/office/word/2010/wordprocessingShape">
                    <wps:wsp>
                      <wps:cNvCnPr/>
                      <wps:spPr>
                        <a:xfrm>
                          <a:off x="0" y="0"/>
                          <a:ext cx="2667000" cy="14605"/>
                        </a:xfrm>
                        <a:prstGeom prst="line">
                          <a:avLst/>
                        </a:prstGeom>
                        <a:ln w="12700"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margin-left:16.6pt;margin-top:16.2pt;height:1.15pt;width:210pt;z-index:251972608;mso-width-relative:page;mso-height-relative:page;" filled="f" stroked="t" coordsize="21600,21600" o:gfxdata="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xKWFWNcAAAAIAQAADwAAAAAAAAABACAAAAA4AAAAZHJzL2Rvd25yZXYueG1sUEsB&#10;AhQAFAAAAAgAh07iQBP+d2/gAQAAogMAAA4AAAAAAAAAAQAgAAAAPAEAAGRycy9lMm9Eb2MueG1s&#10;UEsFBgAAAAAGAAYAWQEAAI4FAAAAAA==&#10;">
                <v:fill on="f" focussize="0,0"/>
                <v:stroke weight="1pt" color="#000000" joinstyle="round"/>
                <v:imagedata o:title=""/>
                <o:lock v:ext="edit" aspectratio="f"/>
              </v:line>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73632" behindDoc="0" locked="0" layoutInCell="1" allowOverlap="1">
                <wp:simplePos x="0" y="0"/>
                <wp:positionH relativeFrom="column">
                  <wp:posOffset>215900</wp:posOffset>
                </wp:positionH>
                <wp:positionV relativeFrom="paragraph">
                  <wp:posOffset>194945</wp:posOffset>
                </wp:positionV>
                <wp:extent cx="635" cy="385445"/>
                <wp:effectExtent l="50165" t="0" r="63500" b="14605"/>
                <wp:wrapNone/>
                <wp:docPr id="866" name="直接连接符 866"/>
                <wp:cNvGraphicFramePr/>
                <a:graphic xmlns:a="http://schemas.openxmlformats.org/drawingml/2006/main">
                  <a:graphicData uri="http://schemas.microsoft.com/office/word/2010/wordprocessingShape">
                    <wps:wsp>
                      <wps:cNvCnPr/>
                      <wps:spPr>
                        <a:xfrm>
                          <a:off x="0" y="0"/>
                          <a:ext cx="635" cy="385445"/>
                        </a:xfrm>
                        <a:prstGeom prst="line">
                          <a:avLst/>
                        </a:prstGeom>
                        <a:ln w="12700"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17pt;margin-top:15.35pt;height:30.35pt;width:0.05pt;z-index:251973632;mso-width-relative:page;mso-height-relative:page;" filled="f" stroked="t" coordsize="21600,21600" o:gfxdata="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FHszFzWAAAABwEAAA8AAAAAAAAAAQAgAAAAOAAAAGRycy9kb3ducmV2Lnht&#10;bFBLAQIUABQAAAAIAIdO4kBEDj2j5QEAAKADAAAOAAAAAAAAAAEAIAAAADsBAABkcnMvZTJvRG9j&#10;LnhtbFBLBQYAAAAABgAGAFkBAACSBQAAAAA=&#10;">
                <v:fill on="f" focussize="0,0"/>
                <v:stroke weight="1pt" color="#000000" joinstyle="round" endarrow="open"/>
                <v:imagedata o:title=""/>
                <o:lock v:ext="edit" aspectratio="f"/>
              </v:line>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68512" behindDoc="0" locked="0" layoutInCell="1" allowOverlap="1">
                <wp:simplePos x="0" y="0"/>
                <wp:positionH relativeFrom="column">
                  <wp:posOffset>5266690</wp:posOffset>
                </wp:positionH>
                <wp:positionV relativeFrom="paragraph">
                  <wp:posOffset>175260</wp:posOffset>
                </wp:positionV>
                <wp:extent cx="635" cy="385445"/>
                <wp:effectExtent l="50165" t="0" r="63500" b="14605"/>
                <wp:wrapNone/>
                <wp:docPr id="858" name="直接连接符 858"/>
                <wp:cNvGraphicFramePr/>
                <a:graphic xmlns:a="http://schemas.openxmlformats.org/drawingml/2006/main">
                  <a:graphicData uri="http://schemas.microsoft.com/office/word/2010/wordprocessingShape">
                    <wps:wsp>
                      <wps:cNvCnPr/>
                      <wps:spPr>
                        <a:xfrm>
                          <a:off x="0" y="0"/>
                          <a:ext cx="635" cy="385445"/>
                        </a:xfrm>
                        <a:prstGeom prst="line">
                          <a:avLst/>
                        </a:prstGeom>
                        <a:ln w="12700"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414.7pt;margin-top:13.8pt;height:30.35pt;width:0.05pt;z-index:251968512;mso-width-relative:page;mso-height-relative:page;" filled="f" stroked="t" coordsize="21600,21600" o:gfxdata="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WAAAAZHJzL1BL&#10;AQIUABQAAAAIAIdO4kAgPBsA1wAAAAkBAAAPAAAAAAAAAAEAIAAAADgAAABkcnMvZG93bnJldi54&#10;bWxQSwECFAAUAAAACACHTuJAabknZuUBAACgAwAADgAAAAAAAAABACAAAAA8AQAAZHJzL2Uyb0Rv&#10;Yy54bWxQSwUGAAAAAAYABgBZAQAAkwUAAAAA&#10;">
                <v:fill on="f" focussize="0,0"/>
                <v:stroke weight="1pt" color="#000000" joinstyle="round" endarrow="open"/>
                <v:imagedata o:title=""/>
                <o:lock v:ext="edit" aspectratio="f"/>
              </v:line>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67488" behindDoc="0" locked="0" layoutInCell="1" allowOverlap="1">
                <wp:simplePos x="0" y="0"/>
                <wp:positionH relativeFrom="column">
                  <wp:posOffset>4563745</wp:posOffset>
                </wp:positionH>
                <wp:positionV relativeFrom="paragraph">
                  <wp:posOffset>177165</wp:posOffset>
                </wp:positionV>
                <wp:extent cx="635" cy="385445"/>
                <wp:effectExtent l="50165" t="0" r="63500" b="14605"/>
                <wp:wrapNone/>
                <wp:docPr id="892" name="直接连接符 892"/>
                <wp:cNvGraphicFramePr/>
                <a:graphic xmlns:a="http://schemas.openxmlformats.org/drawingml/2006/main">
                  <a:graphicData uri="http://schemas.microsoft.com/office/word/2010/wordprocessingShape">
                    <wps:wsp>
                      <wps:cNvCnPr/>
                      <wps:spPr>
                        <a:xfrm>
                          <a:off x="0" y="0"/>
                          <a:ext cx="635" cy="385445"/>
                        </a:xfrm>
                        <a:prstGeom prst="line">
                          <a:avLst/>
                        </a:prstGeom>
                        <a:ln w="12700" cap="flat" cmpd="sng">
                          <a:solidFill>
                            <a:srgbClr val="000000"/>
                          </a:solidFill>
                          <a:prstDash val="solid"/>
                          <a:headEnd type="none" w="med" len="med"/>
                          <a:tailEnd type="arrow" w="med" len="med"/>
                        </a:ln>
                      </wps:spPr>
                      <wps:bodyPr upright="true"/>
                    </wps:wsp>
                  </a:graphicData>
                </a:graphic>
              </wp:anchor>
            </w:drawing>
          </mc:Choice>
          <mc:Fallback>
            <w:pict>
              <v:line id="_x0000_s1026" o:spid="_x0000_s1026" o:spt="20" style="position:absolute;left:0pt;margin-left:359.35pt;margin-top:13.95pt;height:30.35pt;width:0.05pt;z-index:251967488;mso-width-relative:page;mso-height-relative:page;" filled="f" stroked="t" coordsize="21600,21600" o:gfxdata="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JQJp5PWAAAACQEAAA8AAAAAAAAAAQAgAAAAOAAAAGRycy9kb3ducmV2Lnht&#10;bFBLAQIUABQAAAAIAIdO4kDRrw/b5QEAAKADAAAOAAAAAAAAAAEAIAAAADsBAABkcnMvZTJvRG9j&#10;LnhtbFBLBQYAAAAABgAGAFkBAACSBQAAAAA=&#10;">
                <v:fill on="f" focussize="0,0"/>
                <v:stroke weight="1pt" color="#000000" joinstyle="round" endarrow="open"/>
                <v:imagedata o:title=""/>
                <o:lock v:ext="edit" aspectratio="f"/>
              </v:line>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66464" behindDoc="0" locked="0" layoutInCell="1" allowOverlap="1">
                <wp:simplePos x="0" y="0"/>
                <wp:positionH relativeFrom="column">
                  <wp:posOffset>4562475</wp:posOffset>
                </wp:positionH>
                <wp:positionV relativeFrom="paragraph">
                  <wp:posOffset>175895</wp:posOffset>
                </wp:positionV>
                <wp:extent cx="704215" cy="5715"/>
                <wp:effectExtent l="0" t="0" r="0" b="0"/>
                <wp:wrapNone/>
                <wp:docPr id="885" name="直接连接符 885"/>
                <wp:cNvGraphicFramePr/>
                <a:graphic xmlns:a="http://schemas.openxmlformats.org/drawingml/2006/main">
                  <a:graphicData uri="http://schemas.microsoft.com/office/word/2010/wordprocessingShape">
                    <wps:wsp>
                      <wps:cNvCnPr/>
                      <wps:spPr>
                        <a:xfrm flipV="true">
                          <a:off x="0" y="0"/>
                          <a:ext cx="704215" cy="5715"/>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_x0000_s1026" o:spid="_x0000_s1026" o:spt="20" style="position:absolute;left:0pt;flip:y;margin-left:359.25pt;margin-top:13.85pt;height:0.45pt;width:55.45pt;z-index:251966464;mso-width-relative:page;mso-height-relative:page;" filled="f" stroked="t" coordsize="21600,21600" o:gfxdata="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BYAAABkcnMv&#10;UEsBAhQAFAAAAAgAh07iQHu+U23YAAAACQEAAA8AAAAAAAAAAQAgAAAAOAAAAGRycy9kb3ducmV2&#10;LnhtbFBLAQIUABQAAAAIAIdO4kBd+5/D5gEAAKwDAAAOAAAAAAAAAAEAIAAAAD0BAABkcnMvZTJv&#10;RG9jLnhtbFBLBQYAAAAABgAGAFkBAACVBQAAAAA=&#10;">
                <v:fill on="f" focussize="0,0"/>
                <v:stroke color="#000000" joinstyle="round"/>
                <v:imagedata o:title=""/>
                <o:lock v:ext="edit" aspectratio="f"/>
              </v:line>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70560" behindDoc="0" locked="0" layoutInCell="1" allowOverlap="1">
                <wp:simplePos x="0" y="0"/>
                <wp:positionH relativeFrom="column">
                  <wp:posOffset>5106670</wp:posOffset>
                </wp:positionH>
                <wp:positionV relativeFrom="paragraph">
                  <wp:posOffset>44450</wp:posOffset>
                </wp:positionV>
                <wp:extent cx="356870" cy="1328420"/>
                <wp:effectExtent l="6350" t="6350" r="17780" b="17780"/>
                <wp:wrapNone/>
                <wp:docPr id="903" name="矩形 903"/>
                <wp:cNvGraphicFramePr/>
                <a:graphic xmlns:a="http://schemas.openxmlformats.org/drawingml/2006/main">
                  <a:graphicData uri="http://schemas.microsoft.com/office/word/2010/wordprocessingShape">
                    <wps:wsp>
                      <wps:cNvSpPr/>
                      <wps:spPr>
                        <a:xfrm>
                          <a:off x="0" y="0"/>
                          <a:ext cx="356870" cy="13284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kinsoku w:val="0"/>
                              <w:wordWrap/>
                              <w:overflowPunct/>
                              <w:topLinePunct w:val="0"/>
                              <w:autoSpaceDE w:val="0"/>
                              <w:autoSpaceDN w:val="0"/>
                              <w:bidi w:val="0"/>
                              <w:adjustRightInd w:val="0"/>
                              <w:snapToGrid w:val="0"/>
                              <w:spacing w:line="480" w:lineRule="auto"/>
                              <w:jc w:val="left"/>
                              <w:textAlignment w:val="baseline"/>
                              <w:rPr>
                                <w:rFonts w:hint="eastAsia" w:ascii="仿宋_GB2312" w:hAnsi="仿宋_GB2312" w:eastAsia="仿宋_GB2312" w:cs="仿宋_GB2312"/>
                                <w:snapToGrid w:val="0"/>
                                <w:color w:val="000000"/>
                                <w:spacing w:val="25"/>
                                <w:kern w:val="0"/>
                                <w:sz w:val="16"/>
                                <w:szCs w:val="16"/>
                                <w:lang w:val="en-US" w:eastAsia="zh-CN"/>
                              </w:rPr>
                            </w:pPr>
                            <w:r>
                              <w:rPr>
                                <w:rFonts w:hint="eastAsia" w:ascii="仿宋_GB2312" w:hAnsi="仿宋_GB2312" w:eastAsia="仿宋_GB2312" w:cs="仿宋_GB2312"/>
                                <w:snapToGrid w:val="0"/>
                                <w:color w:val="000000"/>
                                <w:spacing w:val="25"/>
                                <w:kern w:val="0"/>
                                <w:sz w:val="16"/>
                                <w:szCs w:val="16"/>
                                <w:lang w:val="en-US" w:eastAsia="zh-CN"/>
                              </w:rPr>
                              <w:t xml:space="preserve">  </w:t>
                            </w:r>
                            <w:r>
                              <w:rPr>
                                <w:rFonts w:hint="eastAsia" w:ascii="仿宋_GB2312" w:hAnsi="仿宋_GB2312" w:eastAsia="仿宋_GB2312" w:cs="仿宋_GB2312"/>
                                <w:snapToGrid w:val="0"/>
                                <w:color w:val="000000"/>
                                <w:spacing w:val="25"/>
                                <w:kern w:val="0"/>
                                <w:sz w:val="21"/>
                                <w:szCs w:val="21"/>
                                <w:lang w:val="en-US" w:eastAsia="zh-CN"/>
                              </w:rPr>
                              <w:t>专  家  组</w:t>
                            </w:r>
                          </w:p>
                        </w:txbxContent>
                      </wps:txbx>
                      <wps:bodyPr vert="eaVert" upright="true"/>
                    </wps:wsp>
                  </a:graphicData>
                </a:graphic>
              </wp:anchor>
            </w:drawing>
          </mc:Choice>
          <mc:Fallback>
            <w:pict>
              <v:rect id="_x0000_s1026" o:spid="_x0000_s1026" o:spt="1" style="position:absolute;left:0pt;margin-left:402.1pt;margin-top:3.5pt;height:104.6pt;width:28.1pt;z-index:251970560;mso-width-relative:page;mso-height-relative:page;" fillcolor="#FFFFFF" filled="t" stroked="t" coordsize="21600,21600" o:gfxdata="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Z4gLr1gAAAAkBAAAPAAAAAAAAAAEAIAAAADgA&#10;AABkcnMvZG93bnJldi54bWxQSwECFAAUAAAACACHTuJA3l1owvUBAADxAwAADgAAAAAAAAABACAA&#10;AAA7AQAAZHJzL2Uyb0RvYy54bWxQSwUGAAAAAAYABgBZAQAAogUAAAAA&#10;">
                <v:fill on="t" focussize="0,0"/>
                <v:stroke weight="1pt" color="#000000" joinstyle="miter"/>
                <v:imagedata o:title=""/>
                <o:lock v:ext="edit" aspectratio="f"/>
                <v:textbox style="layout-flow:vertical-ideographic;">
                  <w:txbxContent>
                    <w:p>
                      <w:pPr>
                        <w:keepNext w:val="0"/>
                        <w:keepLines w:val="0"/>
                        <w:pageBreakBefore w:val="0"/>
                        <w:widowControl/>
                        <w:kinsoku w:val="0"/>
                        <w:wordWrap/>
                        <w:overflowPunct/>
                        <w:topLinePunct w:val="0"/>
                        <w:autoSpaceDE w:val="0"/>
                        <w:autoSpaceDN w:val="0"/>
                        <w:bidi w:val="0"/>
                        <w:adjustRightInd w:val="0"/>
                        <w:snapToGrid w:val="0"/>
                        <w:spacing w:line="480" w:lineRule="auto"/>
                        <w:jc w:val="left"/>
                        <w:textAlignment w:val="baseline"/>
                        <w:rPr>
                          <w:rFonts w:hint="eastAsia" w:ascii="仿宋_GB2312" w:hAnsi="仿宋_GB2312" w:eastAsia="仿宋_GB2312" w:cs="仿宋_GB2312"/>
                          <w:snapToGrid w:val="0"/>
                          <w:color w:val="000000"/>
                          <w:spacing w:val="25"/>
                          <w:kern w:val="0"/>
                          <w:sz w:val="16"/>
                          <w:szCs w:val="16"/>
                          <w:lang w:val="en-US" w:eastAsia="zh-CN"/>
                        </w:rPr>
                      </w:pPr>
                      <w:r>
                        <w:rPr>
                          <w:rFonts w:hint="eastAsia" w:ascii="仿宋_GB2312" w:hAnsi="仿宋_GB2312" w:eastAsia="仿宋_GB2312" w:cs="仿宋_GB2312"/>
                          <w:snapToGrid w:val="0"/>
                          <w:color w:val="000000"/>
                          <w:spacing w:val="25"/>
                          <w:kern w:val="0"/>
                          <w:sz w:val="16"/>
                          <w:szCs w:val="16"/>
                          <w:lang w:val="en-US" w:eastAsia="zh-CN"/>
                        </w:rPr>
                        <w:t xml:space="preserve">  </w:t>
                      </w:r>
                      <w:r>
                        <w:rPr>
                          <w:rFonts w:hint="eastAsia" w:ascii="仿宋_GB2312" w:hAnsi="仿宋_GB2312" w:eastAsia="仿宋_GB2312" w:cs="仿宋_GB2312"/>
                          <w:snapToGrid w:val="0"/>
                          <w:color w:val="000000"/>
                          <w:spacing w:val="25"/>
                          <w:kern w:val="0"/>
                          <w:sz w:val="21"/>
                          <w:szCs w:val="21"/>
                          <w:lang w:val="en-US" w:eastAsia="zh-CN"/>
                        </w:rPr>
                        <w:t>专  家  组</w:t>
                      </w:r>
                    </w:p>
                  </w:txbxContent>
                </v:textbox>
              </v:rect>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69536" behindDoc="0" locked="0" layoutInCell="1" allowOverlap="1">
                <wp:simplePos x="0" y="0"/>
                <wp:positionH relativeFrom="column">
                  <wp:posOffset>4342765</wp:posOffset>
                </wp:positionH>
                <wp:positionV relativeFrom="paragraph">
                  <wp:posOffset>45720</wp:posOffset>
                </wp:positionV>
                <wp:extent cx="386080" cy="1339215"/>
                <wp:effectExtent l="6350" t="6350" r="7620" b="6985"/>
                <wp:wrapNone/>
                <wp:docPr id="831" name="矩形 831"/>
                <wp:cNvGraphicFramePr/>
                <a:graphic xmlns:a="http://schemas.openxmlformats.org/drawingml/2006/main">
                  <a:graphicData uri="http://schemas.microsoft.com/office/word/2010/wordprocessingShape">
                    <wps:wsp>
                      <wps:cNvSpPr/>
                      <wps:spPr>
                        <a:xfrm>
                          <a:off x="0" y="0"/>
                          <a:ext cx="386080" cy="133921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kinsoku w:val="0"/>
                              <w:wordWrap/>
                              <w:overflowPunct/>
                              <w:topLinePunct w:val="0"/>
                              <w:autoSpaceDE w:val="0"/>
                              <w:autoSpaceDN w:val="0"/>
                              <w:bidi w:val="0"/>
                              <w:adjustRightInd w:val="0"/>
                              <w:snapToGrid w:val="0"/>
                              <w:spacing w:line="480" w:lineRule="auto"/>
                              <w:jc w:val="left"/>
                              <w:textAlignment w:val="baseline"/>
                              <w:rPr>
                                <w:rFonts w:hint="default" w:ascii="仿宋_GB2312" w:hAnsi="仿宋_GB2312" w:eastAsia="仿宋_GB2312" w:cs="仿宋_GB2312"/>
                                <w:snapToGrid w:val="0"/>
                                <w:color w:val="000000"/>
                                <w:spacing w:val="25"/>
                                <w:kern w:val="0"/>
                                <w:sz w:val="18"/>
                                <w:szCs w:val="18"/>
                                <w:lang w:val="en-US" w:eastAsia="zh-CN"/>
                              </w:rPr>
                            </w:pPr>
                            <w:r>
                              <w:rPr>
                                <w:rFonts w:hint="eastAsia" w:ascii="仿宋_GB2312" w:hAnsi="仿宋_GB2312" w:eastAsia="仿宋_GB2312" w:cs="仿宋_GB2312"/>
                                <w:snapToGrid w:val="0"/>
                                <w:color w:val="000000"/>
                                <w:spacing w:val="25"/>
                                <w:kern w:val="0"/>
                                <w:sz w:val="16"/>
                                <w:szCs w:val="16"/>
                                <w:lang w:val="en-US" w:eastAsia="zh-CN"/>
                              </w:rPr>
                              <w:t xml:space="preserve"> </w:t>
                            </w:r>
                            <w:r>
                              <w:rPr>
                                <w:rFonts w:hint="eastAsia" w:ascii="仿宋_GB2312" w:hAnsi="仿宋_GB2312" w:eastAsia="仿宋_GB2312" w:cs="仿宋_GB2312"/>
                                <w:snapToGrid w:val="0"/>
                                <w:color w:val="000000"/>
                                <w:spacing w:val="25"/>
                                <w:kern w:val="0"/>
                                <w:sz w:val="18"/>
                                <w:szCs w:val="18"/>
                                <w:lang w:val="en-US" w:eastAsia="zh-CN"/>
                              </w:rPr>
                              <w:t>指挥部成员单位</w:t>
                            </w:r>
                          </w:p>
                        </w:txbxContent>
                      </wps:txbx>
                      <wps:bodyPr vert="eaVert" upright="true"/>
                    </wps:wsp>
                  </a:graphicData>
                </a:graphic>
              </wp:anchor>
            </w:drawing>
          </mc:Choice>
          <mc:Fallback>
            <w:pict>
              <v:rect id="_x0000_s1026" o:spid="_x0000_s1026" o:spt="1" style="position:absolute;left:0pt;margin-left:341.95pt;margin-top:3.6pt;height:105.45pt;width:30.4pt;z-index:251969536;mso-width-relative:page;mso-height-relative:page;" fillcolor="#FFFFFF" filled="t" stroked="t" coordsize="21600,21600" o:gfxdata="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A+ab8jYAAAACQEAAA8AAAAAAAAAAQAgAAAAOAAA&#10;AGRycy9kb3ducmV2LnhtbFBLAQIUABQAAAAIAIdO4kBEg4dq8gEAAPEDAAAOAAAAAAAAAAEAIAAA&#10;AD0BAABkcnMvZTJvRG9jLnhtbFBLBQYAAAAABgAGAFkBAAChBQAAAAA=&#10;">
                <v:fill on="t" focussize="0,0"/>
                <v:stroke weight="1pt" color="#000000" joinstyle="miter"/>
                <v:imagedata o:title=""/>
                <o:lock v:ext="edit" aspectratio="f"/>
                <v:textbox style="layout-flow:vertical-ideographic;">
                  <w:txbxContent>
                    <w:p>
                      <w:pPr>
                        <w:keepNext w:val="0"/>
                        <w:keepLines w:val="0"/>
                        <w:pageBreakBefore w:val="0"/>
                        <w:widowControl/>
                        <w:kinsoku w:val="0"/>
                        <w:wordWrap/>
                        <w:overflowPunct/>
                        <w:topLinePunct w:val="0"/>
                        <w:autoSpaceDE w:val="0"/>
                        <w:autoSpaceDN w:val="0"/>
                        <w:bidi w:val="0"/>
                        <w:adjustRightInd w:val="0"/>
                        <w:snapToGrid w:val="0"/>
                        <w:spacing w:line="480" w:lineRule="auto"/>
                        <w:jc w:val="left"/>
                        <w:textAlignment w:val="baseline"/>
                        <w:rPr>
                          <w:rFonts w:hint="default" w:ascii="仿宋_GB2312" w:hAnsi="仿宋_GB2312" w:eastAsia="仿宋_GB2312" w:cs="仿宋_GB2312"/>
                          <w:snapToGrid w:val="0"/>
                          <w:color w:val="000000"/>
                          <w:spacing w:val="25"/>
                          <w:kern w:val="0"/>
                          <w:sz w:val="18"/>
                          <w:szCs w:val="18"/>
                          <w:lang w:val="en-US" w:eastAsia="zh-CN"/>
                        </w:rPr>
                      </w:pPr>
                      <w:r>
                        <w:rPr>
                          <w:rFonts w:hint="eastAsia" w:ascii="仿宋_GB2312" w:hAnsi="仿宋_GB2312" w:eastAsia="仿宋_GB2312" w:cs="仿宋_GB2312"/>
                          <w:snapToGrid w:val="0"/>
                          <w:color w:val="000000"/>
                          <w:spacing w:val="25"/>
                          <w:kern w:val="0"/>
                          <w:sz w:val="16"/>
                          <w:szCs w:val="16"/>
                          <w:lang w:val="en-US" w:eastAsia="zh-CN"/>
                        </w:rPr>
                        <w:t xml:space="preserve"> </w:t>
                      </w:r>
                      <w:r>
                        <w:rPr>
                          <w:rFonts w:hint="eastAsia" w:ascii="仿宋_GB2312" w:hAnsi="仿宋_GB2312" w:eastAsia="仿宋_GB2312" w:cs="仿宋_GB2312"/>
                          <w:snapToGrid w:val="0"/>
                          <w:color w:val="000000"/>
                          <w:spacing w:val="25"/>
                          <w:kern w:val="0"/>
                          <w:sz w:val="18"/>
                          <w:szCs w:val="18"/>
                          <w:lang w:val="en-US" w:eastAsia="zh-CN"/>
                        </w:rPr>
                        <w:t>指挥部成员单位</w:t>
                      </w:r>
                    </w:p>
                  </w:txbxContent>
                </v:textbox>
              </v:rect>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85920" behindDoc="0" locked="0" layoutInCell="1" allowOverlap="1">
                <wp:simplePos x="0" y="0"/>
                <wp:positionH relativeFrom="column">
                  <wp:posOffset>2729865</wp:posOffset>
                </wp:positionH>
                <wp:positionV relativeFrom="paragraph">
                  <wp:posOffset>97790</wp:posOffset>
                </wp:positionV>
                <wp:extent cx="330200" cy="1887855"/>
                <wp:effectExtent l="6350" t="6350" r="6350" b="10795"/>
                <wp:wrapNone/>
                <wp:docPr id="902" name="矩形 902"/>
                <wp:cNvGraphicFramePr/>
                <a:graphic xmlns:a="http://schemas.openxmlformats.org/drawingml/2006/main">
                  <a:graphicData uri="http://schemas.microsoft.com/office/word/2010/wordprocessingShape">
                    <wps:wsp>
                      <wps:cNvSpPr/>
                      <wps:spPr>
                        <a:xfrm>
                          <a:off x="0" y="0"/>
                          <a:ext cx="330200" cy="188785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kinsoku w:val="0"/>
                              <w:wordWrap/>
                              <w:overflowPunct/>
                              <w:topLinePunct w:val="0"/>
                              <w:autoSpaceDE w:val="0"/>
                              <w:autoSpaceDN w:val="0"/>
                              <w:bidi w:val="0"/>
                              <w:adjustRightInd w:val="0"/>
                              <w:snapToGrid w:val="0"/>
                              <w:spacing w:line="480" w:lineRule="auto"/>
                              <w:jc w:val="left"/>
                              <w:textAlignment w:val="baseline"/>
                              <w:rPr>
                                <w:rFonts w:hint="eastAsia" w:ascii="仿宋_GB2312" w:hAnsi="仿宋_GB2312" w:eastAsia="仿宋_GB2312" w:cs="仿宋_GB2312"/>
                                <w:snapToGrid w:val="0"/>
                                <w:color w:val="000000"/>
                                <w:spacing w:val="0"/>
                                <w:kern w:val="0"/>
                                <w:sz w:val="18"/>
                                <w:szCs w:val="18"/>
                                <w:lang w:val="en-US" w:eastAsia="zh-CN"/>
                              </w:rPr>
                            </w:pPr>
                            <w:r>
                              <w:rPr>
                                <w:rFonts w:hint="eastAsia" w:ascii="仿宋_GB2312" w:hAnsi="仿宋_GB2312" w:eastAsia="仿宋_GB2312" w:cs="仿宋_GB2312"/>
                                <w:snapToGrid w:val="0"/>
                                <w:color w:val="000000"/>
                                <w:spacing w:val="0"/>
                                <w:kern w:val="0"/>
                                <w:sz w:val="18"/>
                                <w:szCs w:val="18"/>
                                <w:lang w:val="en-US" w:eastAsia="zh-CN"/>
                              </w:rPr>
                              <w:t>善后处置组（区人社局牵头）</w:t>
                            </w:r>
                          </w:p>
                          <w:p>
                            <w:pPr>
                              <w:widowControl/>
                              <w:kinsoku w:val="0"/>
                              <w:autoSpaceDE w:val="0"/>
                              <w:autoSpaceDN w:val="0"/>
                              <w:adjustRightInd w:val="0"/>
                              <w:snapToGrid w:val="0"/>
                              <w:jc w:val="left"/>
                              <w:textAlignment w:val="baseline"/>
                              <w:rPr>
                                <w:rFonts w:ascii="Arial" w:hAnsi="Arial" w:eastAsia="Arial" w:cs="Arial"/>
                                <w:snapToGrid w:val="0"/>
                                <w:color w:val="000000"/>
                                <w:kern w:val="0"/>
                                <w:szCs w:val="21"/>
                              </w:rPr>
                            </w:pPr>
                          </w:p>
                        </w:txbxContent>
                      </wps:txbx>
                      <wps:bodyPr vert="eaVert" upright="true"/>
                    </wps:wsp>
                  </a:graphicData>
                </a:graphic>
              </wp:anchor>
            </w:drawing>
          </mc:Choice>
          <mc:Fallback>
            <w:pict>
              <v:rect id="_x0000_s1026" o:spid="_x0000_s1026" o:spt="1" style="position:absolute;left:0pt;margin-left:214.95pt;margin-top:7.7pt;height:148.65pt;width:26pt;z-index:251985920;mso-width-relative:page;mso-height-relative:page;" fillcolor="#FFFFFF" filled="t" stroked="t" coordsize="21600,21600" o:gfxdata="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DV45a1wAAAAoBAAAPAAAAAAAAAAEAIAAAADgAAABk&#10;cnMvZG93bnJldi54bWxQSwECFAAUAAAACACHTuJACQRiifEBAADxAwAADgAAAAAAAAABACAAAAA8&#10;AQAAZHJzL2Uyb0RvYy54bWxQSwUGAAAAAAYABgBZAQAAnwUAAAAA&#10;">
                <v:fill on="t" focussize="0,0"/>
                <v:stroke weight="1pt" color="#000000" joinstyle="miter"/>
                <v:imagedata o:title=""/>
                <o:lock v:ext="edit" aspectratio="f"/>
                <v:textbox style="layout-flow:vertical-ideographic;">
                  <w:txbxContent>
                    <w:p>
                      <w:pPr>
                        <w:keepNext w:val="0"/>
                        <w:keepLines w:val="0"/>
                        <w:pageBreakBefore w:val="0"/>
                        <w:widowControl/>
                        <w:kinsoku w:val="0"/>
                        <w:wordWrap/>
                        <w:overflowPunct/>
                        <w:topLinePunct w:val="0"/>
                        <w:autoSpaceDE w:val="0"/>
                        <w:autoSpaceDN w:val="0"/>
                        <w:bidi w:val="0"/>
                        <w:adjustRightInd w:val="0"/>
                        <w:snapToGrid w:val="0"/>
                        <w:spacing w:line="480" w:lineRule="auto"/>
                        <w:jc w:val="left"/>
                        <w:textAlignment w:val="baseline"/>
                        <w:rPr>
                          <w:rFonts w:hint="eastAsia" w:ascii="仿宋_GB2312" w:hAnsi="仿宋_GB2312" w:eastAsia="仿宋_GB2312" w:cs="仿宋_GB2312"/>
                          <w:snapToGrid w:val="0"/>
                          <w:color w:val="000000"/>
                          <w:spacing w:val="0"/>
                          <w:kern w:val="0"/>
                          <w:sz w:val="18"/>
                          <w:szCs w:val="18"/>
                          <w:lang w:val="en-US" w:eastAsia="zh-CN"/>
                        </w:rPr>
                      </w:pPr>
                      <w:r>
                        <w:rPr>
                          <w:rFonts w:hint="eastAsia" w:ascii="仿宋_GB2312" w:hAnsi="仿宋_GB2312" w:eastAsia="仿宋_GB2312" w:cs="仿宋_GB2312"/>
                          <w:snapToGrid w:val="0"/>
                          <w:color w:val="000000"/>
                          <w:spacing w:val="0"/>
                          <w:kern w:val="0"/>
                          <w:sz w:val="18"/>
                          <w:szCs w:val="18"/>
                          <w:lang w:val="en-US" w:eastAsia="zh-CN"/>
                        </w:rPr>
                        <w:t>善后处置组（区人社局牵头）</w:t>
                      </w:r>
                    </w:p>
                    <w:p>
                      <w:pPr>
                        <w:widowControl/>
                        <w:kinsoku w:val="0"/>
                        <w:autoSpaceDE w:val="0"/>
                        <w:autoSpaceDN w:val="0"/>
                        <w:adjustRightInd w:val="0"/>
                        <w:snapToGrid w:val="0"/>
                        <w:jc w:val="left"/>
                        <w:textAlignment w:val="baseline"/>
                        <w:rPr>
                          <w:rFonts w:ascii="Arial" w:hAnsi="Arial" w:eastAsia="Arial" w:cs="Arial"/>
                          <w:snapToGrid w:val="0"/>
                          <w:color w:val="000000"/>
                          <w:kern w:val="0"/>
                          <w:szCs w:val="21"/>
                        </w:rPr>
                      </w:pPr>
                    </w:p>
                  </w:txbxContent>
                </v:textbox>
              </v:rect>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84896" behindDoc="0" locked="0" layoutInCell="1" allowOverlap="1">
                <wp:simplePos x="0" y="0"/>
                <wp:positionH relativeFrom="column">
                  <wp:posOffset>2342515</wp:posOffset>
                </wp:positionH>
                <wp:positionV relativeFrom="paragraph">
                  <wp:posOffset>83820</wp:posOffset>
                </wp:positionV>
                <wp:extent cx="330200" cy="1887855"/>
                <wp:effectExtent l="6350" t="6350" r="6350" b="10795"/>
                <wp:wrapNone/>
                <wp:docPr id="895" name="矩形 895"/>
                <wp:cNvGraphicFramePr/>
                <a:graphic xmlns:a="http://schemas.openxmlformats.org/drawingml/2006/main">
                  <a:graphicData uri="http://schemas.microsoft.com/office/word/2010/wordprocessingShape">
                    <wps:wsp>
                      <wps:cNvSpPr/>
                      <wps:spPr>
                        <a:xfrm>
                          <a:off x="0" y="0"/>
                          <a:ext cx="330200" cy="188785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kinsoku w:val="0"/>
                              <w:wordWrap/>
                              <w:overflowPunct/>
                              <w:topLinePunct w:val="0"/>
                              <w:autoSpaceDE w:val="0"/>
                              <w:autoSpaceDN w:val="0"/>
                              <w:bidi w:val="0"/>
                              <w:adjustRightInd w:val="0"/>
                              <w:snapToGrid w:val="0"/>
                              <w:spacing w:line="480" w:lineRule="auto"/>
                              <w:jc w:val="left"/>
                              <w:textAlignment w:val="baseline"/>
                              <w:rPr>
                                <w:rFonts w:hint="eastAsia" w:ascii="仿宋_GB2312" w:hAnsi="仿宋_GB2312" w:eastAsia="仿宋_GB2312" w:cs="仿宋_GB2312"/>
                                <w:snapToGrid w:val="0"/>
                                <w:color w:val="000000"/>
                                <w:spacing w:val="0"/>
                                <w:kern w:val="0"/>
                                <w:sz w:val="18"/>
                                <w:szCs w:val="18"/>
                                <w:lang w:val="en-US" w:eastAsia="zh-CN"/>
                              </w:rPr>
                            </w:pPr>
                            <w:r>
                              <w:rPr>
                                <w:rFonts w:hint="eastAsia" w:ascii="仿宋_GB2312" w:hAnsi="仿宋_GB2312" w:eastAsia="仿宋_GB2312" w:cs="仿宋_GB2312"/>
                                <w:snapToGrid w:val="0"/>
                                <w:color w:val="000000"/>
                                <w:spacing w:val="0"/>
                                <w:kern w:val="0"/>
                                <w:sz w:val="18"/>
                                <w:szCs w:val="18"/>
                                <w:lang w:val="en-US" w:eastAsia="zh-CN"/>
                              </w:rPr>
                              <w:t>后勤保障组（区住房建设委牵头）</w:t>
                            </w:r>
                          </w:p>
                          <w:p>
                            <w:pPr>
                              <w:widowControl/>
                              <w:kinsoku w:val="0"/>
                              <w:autoSpaceDE w:val="0"/>
                              <w:autoSpaceDN w:val="0"/>
                              <w:adjustRightInd w:val="0"/>
                              <w:snapToGrid w:val="0"/>
                              <w:jc w:val="left"/>
                              <w:textAlignment w:val="baseline"/>
                              <w:rPr>
                                <w:rFonts w:ascii="Arial" w:hAnsi="Arial" w:eastAsia="Arial" w:cs="Arial"/>
                                <w:snapToGrid w:val="0"/>
                                <w:color w:val="000000"/>
                                <w:kern w:val="0"/>
                                <w:szCs w:val="21"/>
                              </w:rPr>
                            </w:pPr>
                          </w:p>
                        </w:txbxContent>
                      </wps:txbx>
                      <wps:bodyPr vert="eaVert" upright="true"/>
                    </wps:wsp>
                  </a:graphicData>
                </a:graphic>
              </wp:anchor>
            </w:drawing>
          </mc:Choice>
          <mc:Fallback>
            <w:pict>
              <v:rect id="_x0000_s1026" o:spid="_x0000_s1026" o:spt="1" style="position:absolute;left:0pt;margin-left:184.45pt;margin-top:6.6pt;height:148.65pt;width:26pt;z-index:251984896;mso-width-relative:page;mso-height-relative:page;" fillcolor="#FFFFFF" filled="t" stroked="t" coordsize="21600,21600" o:gfxdata="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JduH1nWAAAACgEAAA8AAAAAAAAAAQAgAAAAOAAA&#10;AGRycy9kb3ducmV2LnhtbFBLAQIUABQAAAAIAIdO4kC3FhqK9AEAAPEDAAAOAAAAAAAAAAEAIAAA&#10;ADsBAABkcnMvZTJvRG9jLnhtbFBLBQYAAAAABgAGAFkBAAChBQAAAAA=&#10;">
                <v:fill on="t" focussize="0,0"/>
                <v:stroke weight="1pt" color="#000000" joinstyle="miter"/>
                <v:imagedata o:title=""/>
                <o:lock v:ext="edit" aspectratio="f"/>
                <v:textbox style="layout-flow:vertical-ideographic;">
                  <w:txbxContent>
                    <w:p>
                      <w:pPr>
                        <w:keepNext w:val="0"/>
                        <w:keepLines w:val="0"/>
                        <w:pageBreakBefore w:val="0"/>
                        <w:widowControl/>
                        <w:kinsoku w:val="0"/>
                        <w:wordWrap/>
                        <w:overflowPunct/>
                        <w:topLinePunct w:val="0"/>
                        <w:autoSpaceDE w:val="0"/>
                        <w:autoSpaceDN w:val="0"/>
                        <w:bidi w:val="0"/>
                        <w:adjustRightInd w:val="0"/>
                        <w:snapToGrid w:val="0"/>
                        <w:spacing w:line="480" w:lineRule="auto"/>
                        <w:jc w:val="left"/>
                        <w:textAlignment w:val="baseline"/>
                        <w:rPr>
                          <w:rFonts w:hint="eastAsia" w:ascii="仿宋_GB2312" w:hAnsi="仿宋_GB2312" w:eastAsia="仿宋_GB2312" w:cs="仿宋_GB2312"/>
                          <w:snapToGrid w:val="0"/>
                          <w:color w:val="000000"/>
                          <w:spacing w:val="0"/>
                          <w:kern w:val="0"/>
                          <w:sz w:val="18"/>
                          <w:szCs w:val="18"/>
                          <w:lang w:val="en-US" w:eastAsia="zh-CN"/>
                        </w:rPr>
                      </w:pPr>
                      <w:r>
                        <w:rPr>
                          <w:rFonts w:hint="eastAsia" w:ascii="仿宋_GB2312" w:hAnsi="仿宋_GB2312" w:eastAsia="仿宋_GB2312" w:cs="仿宋_GB2312"/>
                          <w:snapToGrid w:val="0"/>
                          <w:color w:val="000000"/>
                          <w:spacing w:val="0"/>
                          <w:kern w:val="0"/>
                          <w:sz w:val="18"/>
                          <w:szCs w:val="18"/>
                          <w:lang w:val="en-US" w:eastAsia="zh-CN"/>
                        </w:rPr>
                        <w:t>后勤保障组（区住房建设委牵头）</w:t>
                      </w:r>
                    </w:p>
                    <w:p>
                      <w:pPr>
                        <w:widowControl/>
                        <w:kinsoku w:val="0"/>
                        <w:autoSpaceDE w:val="0"/>
                        <w:autoSpaceDN w:val="0"/>
                        <w:adjustRightInd w:val="0"/>
                        <w:snapToGrid w:val="0"/>
                        <w:jc w:val="left"/>
                        <w:textAlignment w:val="baseline"/>
                        <w:rPr>
                          <w:rFonts w:ascii="Arial" w:hAnsi="Arial" w:eastAsia="Arial" w:cs="Arial"/>
                          <w:snapToGrid w:val="0"/>
                          <w:color w:val="000000"/>
                          <w:kern w:val="0"/>
                          <w:szCs w:val="21"/>
                        </w:rPr>
                      </w:pPr>
                    </w:p>
                  </w:txbxContent>
                </v:textbox>
              </v:rect>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04000" behindDoc="1" locked="0" layoutInCell="1" allowOverlap="1">
                <wp:simplePos x="0" y="0"/>
                <wp:positionH relativeFrom="column">
                  <wp:posOffset>1958975</wp:posOffset>
                </wp:positionH>
                <wp:positionV relativeFrom="paragraph">
                  <wp:posOffset>80645</wp:posOffset>
                </wp:positionV>
                <wp:extent cx="330200" cy="1887855"/>
                <wp:effectExtent l="6350" t="6350" r="6350" b="10795"/>
                <wp:wrapNone/>
                <wp:docPr id="826" name="矩形 826"/>
                <wp:cNvGraphicFramePr/>
                <a:graphic xmlns:a="http://schemas.openxmlformats.org/drawingml/2006/main">
                  <a:graphicData uri="http://schemas.microsoft.com/office/word/2010/wordprocessingShape">
                    <wps:wsp>
                      <wps:cNvSpPr/>
                      <wps:spPr>
                        <a:xfrm>
                          <a:off x="0" y="0"/>
                          <a:ext cx="330200" cy="188785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kinsoku w:val="0"/>
                              <w:wordWrap/>
                              <w:overflowPunct/>
                              <w:topLinePunct w:val="0"/>
                              <w:autoSpaceDE w:val="0"/>
                              <w:autoSpaceDN w:val="0"/>
                              <w:bidi w:val="0"/>
                              <w:adjustRightInd w:val="0"/>
                              <w:snapToGrid w:val="0"/>
                              <w:spacing w:line="480" w:lineRule="auto"/>
                              <w:jc w:val="left"/>
                              <w:textAlignment w:val="baseline"/>
                              <w:rPr>
                                <w:rFonts w:hint="eastAsia" w:ascii="仿宋_GB2312" w:hAnsi="仿宋_GB2312" w:eastAsia="仿宋_GB2312" w:cs="仿宋_GB2312"/>
                                <w:snapToGrid w:val="0"/>
                                <w:color w:val="000000"/>
                                <w:spacing w:val="0"/>
                                <w:kern w:val="0"/>
                                <w:sz w:val="18"/>
                                <w:szCs w:val="18"/>
                                <w:lang w:val="en-US" w:eastAsia="zh-CN"/>
                              </w:rPr>
                            </w:pPr>
                            <w:r>
                              <w:rPr>
                                <w:rFonts w:hint="eastAsia" w:ascii="仿宋_GB2312" w:hAnsi="仿宋_GB2312" w:eastAsia="仿宋_GB2312" w:cs="仿宋_GB2312"/>
                                <w:snapToGrid w:val="0"/>
                                <w:color w:val="000000"/>
                                <w:spacing w:val="0"/>
                                <w:kern w:val="0"/>
                                <w:sz w:val="18"/>
                                <w:szCs w:val="18"/>
                                <w:lang w:val="en-US" w:eastAsia="zh-CN"/>
                              </w:rPr>
                              <w:t>现场专家组（区住房建设委牵头）</w:t>
                            </w:r>
                          </w:p>
                        </w:txbxContent>
                      </wps:txbx>
                      <wps:bodyPr vert="eaVert" upright="true"/>
                    </wps:wsp>
                  </a:graphicData>
                </a:graphic>
              </wp:anchor>
            </w:drawing>
          </mc:Choice>
          <mc:Fallback>
            <w:pict>
              <v:rect id="_x0000_s1026" o:spid="_x0000_s1026" o:spt="1" style="position:absolute;left:0pt;margin-left:154.25pt;margin-top:6.35pt;height:148.65pt;width:26pt;z-index:-251412480;mso-width-relative:page;mso-height-relative:page;" fillcolor="#FFFFFF" filled="t" stroked="t" coordsize="21600,21600" o:gfxdata="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&#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vkriF1gAAAAoBAAAPAAAAAAAAAAEAIAAAADgAAABk&#10;cnMvZG93bnJldi54bWxQSwECFAAUAAAACACHTuJA8Df2YPIBAADxAwAADgAAAAAAAAABACAAAAA7&#10;AQAAZHJzL2Uyb0RvYy54bWxQSwUGAAAAAAYABgBZAQAAnwUAAAAA&#10;">
                <v:fill on="t" focussize="0,0"/>
                <v:stroke weight="1pt" color="#000000" joinstyle="miter"/>
                <v:imagedata o:title=""/>
                <o:lock v:ext="edit" aspectratio="f"/>
                <v:textbox style="layout-flow:vertical-ideographic;">
                  <w:txbxContent>
                    <w:p>
                      <w:pPr>
                        <w:keepNext w:val="0"/>
                        <w:keepLines w:val="0"/>
                        <w:pageBreakBefore w:val="0"/>
                        <w:widowControl/>
                        <w:kinsoku w:val="0"/>
                        <w:wordWrap/>
                        <w:overflowPunct/>
                        <w:topLinePunct w:val="0"/>
                        <w:autoSpaceDE w:val="0"/>
                        <w:autoSpaceDN w:val="0"/>
                        <w:bidi w:val="0"/>
                        <w:adjustRightInd w:val="0"/>
                        <w:snapToGrid w:val="0"/>
                        <w:spacing w:line="480" w:lineRule="auto"/>
                        <w:jc w:val="left"/>
                        <w:textAlignment w:val="baseline"/>
                        <w:rPr>
                          <w:rFonts w:hint="eastAsia" w:ascii="仿宋_GB2312" w:hAnsi="仿宋_GB2312" w:eastAsia="仿宋_GB2312" w:cs="仿宋_GB2312"/>
                          <w:snapToGrid w:val="0"/>
                          <w:color w:val="000000"/>
                          <w:spacing w:val="0"/>
                          <w:kern w:val="0"/>
                          <w:sz w:val="18"/>
                          <w:szCs w:val="18"/>
                          <w:lang w:val="en-US" w:eastAsia="zh-CN"/>
                        </w:rPr>
                      </w:pPr>
                      <w:r>
                        <w:rPr>
                          <w:rFonts w:hint="eastAsia" w:ascii="仿宋_GB2312" w:hAnsi="仿宋_GB2312" w:eastAsia="仿宋_GB2312" w:cs="仿宋_GB2312"/>
                          <w:snapToGrid w:val="0"/>
                          <w:color w:val="000000"/>
                          <w:spacing w:val="0"/>
                          <w:kern w:val="0"/>
                          <w:sz w:val="18"/>
                          <w:szCs w:val="18"/>
                          <w:lang w:val="en-US" w:eastAsia="zh-CN"/>
                        </w:rPr>
                        <w:t>现场专家组（区住房建设委牵头）</w:t>
                      </w:r>
                    </w:p>
                  </w:txbxContent>
                </v:textbox>
              </v:rect>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05024" behindDoc="1" locked="0" layoutInCell="1" allowOverlap="1">
                <wp:simplePos x="0" y="0"/>
                <wp:positionH relativeFrom="column">
                  <wp:posOffset>1575435</wp:posOffset>
                </wp:positionH>
                <wp:positionV relativeFrom="paragraph">
                  <wp:posOffset>73660</wp:posOffset>
                </wp:positionV>
                <wp:extent cx="330200" cy="1887855"/>
                <wp:effectExtent l="6350" t="6350" r="6350" b="10795"/>
                <wp:wrapNone/>
                <wp:docPr id="896" name="矩形 896"/>
                <wp:cNvGraphicFramePr/>
                <a:graphic xmlns:a="http://schemas.openxmlformats.org/drawingml/2006/main">
                  <a:graphicData uri="http://schemas.microsoft.com/office/word/2010/wordprocessingShape">
                    <wps:wsp>
                      <wps:cNvSpPr/>
                      <wps:spPr>
                        <a:xfrm>
                          <a:off x="0" y="0"/>
                          <a:ext cx="330200" cy="188785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kinsoku w:val="0"/>
                              <w:wordWrap/>
                              <w:overflowPunct/>
                              <w:topLinePunct w:val="0"/>
                              <w:autoSpaceDE w:val="0"/>
                              <w:autoSpaceDN w:val="0"/>
                              <w:bidi w:val="0"/>
                              <w:adjustRightInd w:val="0"/>
                              <w:snapToGrid w:val="0"/>
                              <w:spacing w:line="480" w:lineRule="auto"/>
                              <w:jc w:val="left"/>
                              <w:textAlignment w:val="baseline"/>
                              <w:rPr>
                                <w:rFonts w:hint="eastAsia" w:ascii="仿宋_GB2312" w:hAnsi="仿宋_GB2312" w:eastAsia="仿宋_GB2312" w:cs="仿宋_GB2312"/>
                                <w:snapToGrid w:val="0"/>
                                <w:color w:val="000000"/>
                                <w:spacing w:val="0"/>
                                <w:kern w:val="0"/>
                                <w:sz w:val="18"/>
                                <w:szCs w:val="18"/>
                                <w:lang w:val="en-US" w:eastAsia="zh-CN"/>
                              </w:rPr>
                            </w:pPr>
                            <w:r>
                              <w:rPr>
                                <w:rFonts w:hint="eastAsia" w:ascii="仿宋_GB2312" w:hAnsi="仿宋_GB2312" w:eastAsia="仿宋_GB2312" w:cs="仿宋_GB2312"/>
                                <w:snapToGrid w:val="0"/>
                                <w:color w:val="000000"/>
                                <w:spacing w:val="0"/>
                                <w:kern w:val="0"/>
                                <w:sz w:val="18"/>
                                <w:szCs w:val="18"/>
                                <w:lang w:val="en-US" w:eastAsia="zh-CN"/>
                              </w:rPr>
                              <w:t>信息舆情组（区委宣传部牵头）</w:t>
                            </w:r>
                          </w:p>
                        </w:txbxContent>
                      </wps:txbx>
                      <wps:bodyPr vert="eaVert" upright="true"/>
                    </wps:wsp>
                  </a:graphicData>
                </a:graphic>
              </wp:anchor>
            </w:drawing>
          </mc:Choice>
          <mc:Fallback>
            <w:pict>
              <v:rect id="_x0000_s1026" o:spid="_x0000_s1026" o:spt="1" style="position:absolute;left:0pt;margin-left:124.05pt;margin-top:5.8pt;height:148.65pt;width:26pt;z-index:-251411456;mso-width-relative:page;mso-height-relative:page;" fillcolor="#FFFFFF" filled="t" stroked="t" coordsize="21600,21600" o:gfxdata="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&#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Yn5i71gAAAAoBAAAPAAAAAAAAAAEAIAAAADgAAABk&#10;cnMvZG93bnJldi54bWxQSwECFAAUAAAACACHTuJAI9vwbvIBAADxAwAADgAAAAAAAAABACAAAAA7&#10;AQAAZHJzL2Uyb0RvYy54bWxQSwUGAAAAAAYABgBZAQAAnwUAAAAA&#10;">
                <v:fill on="t" focussize="0,0"/>
                <v:stroke weight="1pt" color="#000000" joinstyle="miter"/>
                <v:imagedata o:title=""/>
                <o:lock v:ext="edit" aspectratio="f"/>
                <v:textbox style="layout-flow:vertical-ideographic;">
                  <w:txbxContent>
                    <w:p>
                      <w:pPr>
                        <w:keepNext w:val="0"/>
                        <w:keepLines w:val="0"/>
                        <w:pageBreakBefore w:val="0"/>
                        <w:widowControl/>
                        <w:kinsoku w:val="0"/>
                        <w:wordWrap/>
                        <w:overflowPunct/>
                        <w:topLinePunct w:val="0"/>
                        <w:autoSpaceDE w:val="0"/>
                        <w:autoSpaceDN w:val="0"/>
                        <w:bidi w:val="0"/>
                        <w:adjustRightInd w:val="0"/>
                        <w:snapToGrid w:val="0"/>
                        <w:spacing w:line="480" w:lineRule="auto"/>
                        <w:jc w:val="left"/>
                        <w:textAlignment w:val="baseline"/>
                        <w:rPr>
                          <w:rFonts w:hint="eastAsia" w:ascii="仿宋_GB2312" w:hAnsi="仿宋_GB2312" w:eastAsia="仿宋_GB2312" w:cs="仿宋_GB2312"/>
                          <w:snapToGrid w:val="0"/>
                          <w:color w:val="000000"/>
                          <w:spacing w:val="0"/>
                          <w:kern w:val="0"/>
                          <w:sz w:val="18"/>
                          <w:szCs w:val="18"/>
                          <w:lang w:val="en-US" w:eastAsia="zh-CN"/>
                        </w:rPr>
                      </w:pPr>
                      <w:r>
                        <w:rPr>
                          <w:rFonts w:hint="eastAsia" w:ascii="仿宋_GB2312" w:hAnsi="仿宋_GB2312" w:eastAsia="仿宋_GB2312" w:cs="仿宋_GB2312"/>
                          <w:snapToGrid w:val="0"/>
                          <w:color w:val="000000"/>
                          <w:spacing w:val="0"/>
                          <w:kern w:val="0"/>
                          <w:sz w:val="18"/>
                          <w:szCs w:val="18"/>
                          <w:lang w:val="en-US" w:eastAsia="zh-CN"/>
                        </w:rPr>
                        <w:t>信息舆情组（区委宣传部牵头）</w:t>
                      </w:r>
                    </w:p>
                  </w:txbxContent>
                </v:textbox>
              </v:rect>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06048" behindDoc="1" locked="0" layoutInCell="1" allowOverlap="1">
                <wp:simplePos x="0" y="0"/>
                <wp:positionH relativeFrom="column">
                  <wp:posOffset>1180465</wp:posOffset>
                </wp:positionH>
                <wp:positionV relativeFrom="paragraph">
                  <wp:posOffset>78740</wp:posOffset>
                </wp:positionV>
                <wp:extent cx="330200" cy="1876425"/>
                <wp:effectExtent l="6350" t="6350" r="6350" b="22225"/>
                <wp:wrapNone/>
                <wp:docPr id="867" name="矩形 867"/>
                <wp:cNvGraphicFramePr/>
                <a:graphic xmlns:a="http://schemas.openxmlformats.org/drawingml/2006/main">
                  <a:graphicData uri="http://schemas.microsoft.com/office/word/2010/wordprocessingShape">
                    <wps:wsp>
                      <wps:cNvSpPr/>
                      <wps:spPr>
                        <a:xfrm>
                          <a:off x="0" y="0"/>
                          <a:ext cx="330200" cy="18764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kinsoku w:val="0"/>
                              <w:wordWrap/>
                              <w:overflowPunct/>
                              <w:topLinePunct w:val="0"/>
                              <w:autoSpaceDE w:val="0"/>
                              <w:autoSpaceDN w:val="0"/>
                              <w:bidi w:val="0"/>
                              <w:adjustRightInd w:val="0"/>
                              <w:snapToGrid w:val="0"/>
                              <w:spacing w:line="480" w:lineRule="auto"/>
                              <w:jc w:val="left"/>
                              <w:textAlignment w:val="baseline"/>
                              <w:rPr>
                                <w:rFonts w:hint="eastAsia" w:ascii="仿宋_GB2312" w:hAnsi="仿宋_GB2312" w:eastAsia="仿宋_GB2312" w:cs="仿宋_GB2312"/>
                                <w:snapToGrid w:val="0"/>
                                <w:color w:val="000000"/>
                                <w:spacing w:val="0"/>
                                <w:kern w:val="0"/>
                                <w:sz w:val="18"/>
                                <w:szCs w:val="18"/>
                                <w:lang w:val="en-US" w:eastAsia="zh-CN"/>
                              </w:rPr>
                            </w:pPr>
                            <w:r>
                              <w:rPr>
                                <w:rFonts w:hint="eastAsia" w:ascii="仿宋_GB2312" w:hAnsi="仿宋_GB2312" w:eastAsia="仿宋_GB2312" w:cs="仿宋_GB2312"/>
                                <w:snapToGrid w:val="0"/>
                                <w:color w:val="000000"/>
                                <w:spacing w:val="0"/>
                                <w:kern w:val="0"/>
                                <w:sz w:val="18"/>
                                <w:szCs w:val="18"/>
                                <w:lang w:val="en-US" w:eastAsia="zh-CN"/>
                              </w:rPr>
                              <w:t>医疗卫生组（区卫生健康委牵头）</w:t>
                            </w:r>
                          </w:p>
                        </w:txbxContent>
                      </wps:txbx>
                      <wps:bodyPr vert="eaVert" upright="true"/>
                    </wps:wsp>
                  </a:graphicData>
                </a:graphic>
              </wp:anchor>
            </w:drawing>
          </mc:Choice>
          <mc:Fallback>
            <w:pict>
              <v:rect id="_x0000_s1026" o:spid="_x0000_s1026" o:spt="1" style="position:absolute;left:0pt;margin-left:92.95pt;margin-top:6.2pt;height:147.75pt;width:26pt;z-index:-251410432;mso-width-relative:page;mso-height-relative:page;" fillcolor="#FFFFFF" filled="t" stroked="t" coordsize="21600,21600" o:gfxdata="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F0Eov1AAAAAoBAAAPAAAAAAAAAAEAIAAAADgAAABkcnMv&#10;ZG93bnJldi54bWxQSwECFAAUAAAACACHTuJAlKUNU/EBAADxAwAADgAAAAAAAAABACAAAAA5AQAA&#10;ZHJzL2Uyb0RvYy54bWxQSwUGAAAAAAYABgBZAQAAnAUAAAAA&#10;">
                <v:fill on="t" focussize="0,0"/>
                <v:stroke weight="1pt" color="#000000" joinstyle="miter"/>
                <v:imagedata o:title=""/>
                <o:lock v:ext="edit" aspectratio="f"/>
                <v:textbox style="layout-flow:vertical-ideographic;">
                  <w:txbxContent>
                    <w:p>
                      <w:pPr>
                        <w:keepNext w:val="0"/>
                        <w:keepLines w:val="0"/>
                        <w:pageBreakBefore w:val="0"/>
                        <w:widowControl/>
                        <w:kinsoku w:val="0"/>
                        <w:wordWrap/>
                        <w:overflowPunct/>
                        <w:topLinePunct w:val="0"/>
                        <w:autoSpaceDE w:val="0"/>
                        <w:autoSpaceDN w:val="0"/>
                        <w:bidi w:val="0"/>
                        <w:adjustRightInd w:val="0"/>
                        <w:snapToGrid w:val="0"/>
                        <w:spacing w:line="480" w:lineRule="auto"/>
                        <w:jc w:val="left"/>
                        <w:textAlignment w:val="baseline"/>
                        <w:rPr>
                          <w:rFonts w:hint="eastAsia" w:ascii="仿宋_GB2312" w:hAnsi="仿宋_GB2312" w:eastAsia="仿宋_GB2312" w:cs="仿宋_GB2312"/>
                          <w:snapToGrid w:val="0"/>
                          <w:color w:val="000000"/>
                          <w:spacing w:val="0"/>
                          <w:kern w:val="0"/>
                          <w:sz w:val="18"/>
                          <w:szCs w:val="18"/>
                          <w:lang w:val="en-US" w:eastAsia="zh-CN"/>
                        </w:rPr>
                      </w:pPr>
                      <w:r>
                        <w:rPr>
                          <w:rFonts w:hint="eastAsia" w:ascii="仿宋_GB2312" w:hAnsi="仿宋_GB2312" w:eastAsia="仿宋_GB2312" w:cs="仿宋_GB2312"/>
                          <w:snapToGrid w:val="0"/>
                          <w:color w:val="000000"/>
                          <w:spacing w:val="0"/>
                          <w:kern w:val="0"/>
                          <w:sz w:val="18"/>
                          <w:szCs w:val="18"/>
                          <w:lang w:val="en-US" w:eastAsia="zh-CN"/>
                        </w:rPr>
                        <w:t>医疗卫生组（区卫生健康委牵头）</w:t>
                      </w:r>
                    </w:p>
                  </w:txbxContent>
                </v:textbox>
              </v:rect>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83872" behindDoc="0" locked="0" layoutInCell="1" allowOverlap="1">
                <wp:simplePos x="0" y="0"/>
                <wp:positionH relativeFrom="column">
                  <wp:posOffset>803275</wp:posOffset>
                </wp:positionH>
                <wp:positionV relativeFrom="paragraph">
                  <wp:posOffset>71755</wp:posOffset>
                </wp:positionV>
                <wp:extent cx="330200" cy="1882775"/>
                <wp:effectExtent l="6350" t="6350" r="6350" b="15875"/>
                <wp:wrapNone/>
                <wp:docPr id="887" name="矩形 887"/>
                <wp:cNvGraphicFramePr/>
                <a:graphic xmlns:a="http://schemas.openxmlformats.org/drawingml/2006/main">
                  <a:graphicData uri="http://schemas.microsoft.com/office/word/2010/wordprocessingShape">
                    <wps:wsp>
                      <wps:cNvSpPr/>
                      <wps:spPr>
                        <a:xfrm>
                          <a:off x="0" y="0"/>
                          <a:ext cx="330200" cy="188277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kinsoku w:val="0"/>
                              <w:wordWrap/>
                              <w:overflowPunct/>
                              <w:topLinePunct w:val="0"/>
                              <w:autoSpaceDE w:val="0"/>
                              <w:autoSpaceDN w:val="0"/>
                              <w:bidi w:val="0"/>
                              <w:adjustRightInd w:val="0"/>
                              <w:snapToGrid w:val="0"/>
                              <w:spacing w:line="480" w:lineRule="auto"/>
                              <w:jc w:val="left"/>
                              <w:textAlignment w:val="baseline"/>
                              <w:rPr>
                                <w:rFonts w:hint="eastAsia" w:ascii="仿宋_GB2312" w:hAnsi="仿宋_GB2312" w:eastAsia="仿宋_GB2312" w:cs="仿宋_GB2312"/>
                                <w:snapToGrid w:val="0"/>
                                <w:color w:val="000000"/>
                                <w:spacing w:val="0"/>
                                <w:kern w:val="0"/>
                                <w:sz w:val="18"/>
                                <w:szCs w:val="18"/>
                                <w:lang w:val="en-US" w:eastAsia="zh-CN"/>
                              </w:rPr>
                            </w:pPr>
                            <w:r>
                              <w:rPr>
                                <w:rFonts w:hint="eastAsia" w:ascii="仿宋_GB2312" w:hAnsi="仿宋_GB2312" w:eastAsia="仿宋_GB2312" w:cs="仿宋_GB2312"/>
                                <w:snapToGrid w:val="0"/>
                                <w:color w:val="000000"/>
                                <w:spacing w:val="0"/>
                                <w:kern w:val="0"/>
                                <w:sz w:val="18"/>
                                <w:szCs w:val="18"/>
                                <w:lang w:val="en-US" w:eastAsia="zh-CN"/>
                              </w:rPr>
                              <w:t>治安维护组（公安蓟州分局牵头）</w:t>
                            </w:r>
                          </w:p>
                        </w:txbxContent>
                      </wps:txbx>
                      <wps:bodyPr vert="eaVert" upright="true"/>
                    </wps:wsp>
                  </a:graphicData>
                </a:graphic>
              </wp:anchor>
            </w:drawing>
          </mc:Choice>
          <mc:Fallback>
            <w:pict>
              <v:rect id="_x0000_s1026" o:spid="_x0000_s1026" o:spt="1" style="position:absolute;left:0pt;margin-left:63.25pt;margin-top:5.65pt;height:148.25pt;width:26pt;z-index:251983872;mso-width-relative:page;mso-height-relative:page;" fillcolor="#FFFFFF" filled="t" stroked="t" coordsize="21600,21600" o:gfxdata="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&#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0S7Rk1wAAAAoBAAAPAAAAAAAAAAEAIAAAADgAAABk&#10;cnMvZG93bnJldi54bWxQSwECFAAUAAAACACHTuJA/i0fqPEBAADxAwAADgAAAAAAAAABACAAAAA8&#10;AQAAZHJzL2Uyb0RvYy54bWxQSwUGAAAAAAYABgBZAQAAnwUAAAAA&#10;">
                <v:fill on="t" focussize="0,0"/>
                <v:stroke weight="1pt" color="#000000" joinstyle="miter"/>
                <v:imagedata o:title=""/>
                <o:lock v:ext="edit" aspectratio="f"/>
                <v:textbox style="layout-flow:vertical-ideographic;">
                  <w:txbxContent>
                    <w:p>
                      <w:pPr>
                        <w:keepNext w:val="0"/>
                        <w:keepLines w:val="0"/>
                        <w:pageBreakBefore w:val="0"/>
                        <w:widowControl/>
                        <w:kinsoku w:val="0"/>
                        <w:wordWrap/>
                        <w:overflowPunct/>
                        <w:topLinePunct w:val="0"/>
                        <w:autoSpaceDE w:val="0"/>
                        <w:autoSpaceDN w:val="0"/>
                        <w:bidi w:val="0"/>
                        <w:adjustRightInd w:val="0"/>
                        <w:snapToGrid w:val="0"/>
                        <w:spacing w:line="480" w:lineRule="auto"/>
                        <w:jc w:val="left"/>
                        <w:textAlignment w:val="baseline"/>
                        <w:rPr>
                          <w:rFonts w:hint="eastAsia" w:ascii="仿宋_GB2312" w:hAnsi="仿宋_GB2312" w:eastAsia="仿宋_GB2312" w:cs="仿宋_GB2312"/>
                          <w:snapToGrid w:val="0"/>
                          <w:color w:val="000000"/>
                          <w:spacing w:val="0"/>
                          <w:kern w:val="0"/>
                          <w:sz w:val="18"/>
                          <w:szCs w:val="18"/>
                          <w:lang w:val="en-US" w:eastAsia="zh-CN"/>
                        </w:rPr>
                      </w:pPr>
                      <w:r>
                        <w:rPr>
                          <w:rFonts w:hint="eastAsia" w:ascii="仿宋_GB2312" w:hAnsi="仿宋_GB2312" w:eastAsia="仿宋_GB2312" w:cs="仿宋_GB2312"/>
                          <w:snapToGrid w:val="0"/>
                          <w:color w:val="000000"/>
                          <w:spacing w:val="0"/>
                          <w:kern w:val="0"/>
                          <w:sz w:val="18"/>
                          <w:szCs w:val="18"/>
                          <w:lang w:val="en-US" w:eastAsia="zh-CN"/>
                        </w:rPr>
                        <w:t>治安维护组（公安蓟州分局牵头）</w:t>
                      </w:r>
                    </w:p>
                  </w:txbxContent>
                </v:textbox>
              </v:rect>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82848" behindDoc="0" locked="0" layoutInCell="1" allowOverlap="1">
                <wp:simplePos x="0" y="0"/>
                <wp:positionH relativeFrom="column">
                  <wp:posOffset>427990</wp:posOffset>
                </wp:positionH>
                <wp:positionV relativeFrom="paragraph">
                  <wp:posOffset>62865</wp:posOffset>
                </wp:positionV>
                <wp:extent cx="330200" cy="1889125"/>
                <wp:effectExtent l="6350" t="6350" r="6350" b="9525"/>
                <wp:wrapNone/>
                <wp:docPr id="884" name="矩形 884"/>
                <wp:cNvGraphicFramePr/>
                <a:graphic xmlns:a="http://schemas.openxmlformats.org/drawingml/2006/main">
                  <a:graphicData uri="http://schemas.microsoft.com/office/word/2010/wordprocessingShape">
                    <wps:wsp>
                      <wps:cNvSpPr/>
                      <wps:spPr>
                        <a:xfrm>
                          <a:off x="0" y="0"/>
                          <a:ext cx="330200" cy="188912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kinsoku w:val="0"/>
                              <w:wordWrap/>
                              <w:overflowPunct/>
                              <w:topLinePunct w:val="0"/>
                              <w:autoSpaceDE w:val="0"/>
                              <w:autoSpaceDN w:val="0"/>
                              <w:bidi w:val="0"/>
                              <w:adjustRightInd w:val="0"/>
                              <w:snapToGrid w:val="0"/>
                              <w:spacing w:line="480" w:lineRule="auto"/>
                              <w:jc w:val="left"/>
                              <w:textAlignment w:val="baseline"/>
                              <w:rPr>
                                <w:rFonts w:hint="eastAsia" w:ascii="仿宋_GB2312" w:hAnsi="仿宋_GB2312" w:eastAsia="仿宋_GB2312" w:cs="仿宋_GB2312"/>
                                <w:snapToGrid w:val="0"/>
                                <w:color w:val="000000"/>
                                <w:spacing w:val="0"/>
                                <w:kern w:val="0"/>
                                <w:sz w:val="18"/>
                                <w:szCs w:val="18"/>
                                <w:lang w:val="en-US" w:eastAsia="zh-CN"/>
                              </w:rPr>
                            </w:pPr>
                            <w:r>
                              <w:rPr>
                                <w:rFonts w:hint="eastAsia" w:ascii="仿宋_GB2312" w:hAnsi="仿宋_GB2312" w:eastAsia="仿宋_GB2312" w:cs="仿宋_GB2312"/>
                                <w:snapToGrid w:val="0"/>
                                <w:color w:val="000000"/>
                                <w:spacing w:val="0"/>
                                <w:kern w:val="0"/>
                                <w:sz w:val="18"/>
                                <w:szCs w:val="18"/>
                                <w:lang w:val="en-US" w:eastAsia="zh-CN"/>
                              </w:rPr>
                              <w:t>抢险救援组（区住房建设委牵头）</w:t>
                            </w:r>
                          </w:p>
                        </w:txbxContent>
                      </wps:txbx>
                      <wps:bodyPr vert="eaVert" upright="true"/>
                    </wps:wsp>
                  </a:graphicData>
                </a:graphic>
              </wp:anchor>
            </w:drawing>
          </mc:Choice>
          <mc:Fallback>
            <w:pict>
              <v:rect id="_x0000_s1026" o:spid="_x0000_s1026" o:spt="1" style="position:absolute;left:0pt;margin-left:33.7pt;margin-top:4.95pt;height:148.75pt;width:26pt;z-index:251982848;mso-width-relative:page;mso-height-relative:page;" fillcolor="#FFFFFF" filled="t" stroked="t" coordsize="21600,21600" o:gfxdata="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Dz1wwj1AAAAAgBAAAPAAAAAAAAAAEAIAAAADgAAABkcnMv&#10;ZG93bnJldi54bWxQSwECFAAUAAAACACHTuJAwhOS8PEBAADxAwAADgAAAAAAAAABACAAAAA5AQAA&#10;ZHJzL2Uyb0RvYy54bWxQSwUGAAAAAAYABgBZAQAAnAUAAAAA&#10;">
                <v:fill on="t" focussize="0,0"/>
                <v:stroke weight="1pt" color="#000000" joinstyle="miter"/>
                <v:imagedata o:title=""/>
                <o:lock v:ext="edit" aspectratio="f"/>
                <v:textbox style="layout-flow:vertical-ideographic;">
                  <w:txbxContent>
                    <w:p>
                      <w:pPr>
                        <w:keepNext w:val="0"/>
                        <w:keepLines w:val="0"/>
                        <w:pageBreakBefore w:val="0"/>
                        <w:widowControl/>
                        <w:kinsoku w:val="0"/>
                        <w:wordWrap/>
                        <w:overflowPunct/>
                        <w:topLinePunct w:val="0"/>
                        <w:autoSpaceDE w:val="0"/>
                        <w:autoSpaceDN w:val="0"/>
                        <w:bidi w:val="0"/>
                        <w:adjustRightInd w:val="0"/>
                        <w:snapToGrid w:val="0"/>
                        <w:spacing w:line="480" w:lineRule="auto"/>
                        <w:jc w:val="left"/>
                        <w:textAlignment w:val="baseline"/>
                        <w:rPr>
                          <w:rFonts w:hint="eastAsia" w:ascii="仿宋_GB2312" w:hAnsi="仿宋_GB2312" w:eastAsia="仿宋_GB2312" w:cs="仿宋_GB2312"/>
                          <w:snapToGrid w:val="0"/>
                          <w:color w:val="000000"/>
                          <w:spacing w:val="0"/>
                          <w:kern w:val="0"/>
                          <w:sz w:val="18"/>
                          <w:szCs w:val="18"/>
                          <w:lang w:val="en-US" w:eastAsia="zh-CN"/>
                        </w:rPr>
                      </w:pPr>
                      <w:r>
                        <w:rPr>
                          <w:rFonts w:hint="eastAsia" w:ascii="仿宋_GB2312" w:hAnsi="仿宋_GB2312" w:eastAsia="仿宋_GB2312" w:cs="仿宋_GB2312"/>
                          <w:snapToGrid w:val="0"/>
                          <w:color w:val="000000"/>
                          <w:spacing w:val="0"/>
                          <w:kern w:val="0"/>
                          <w:sz w:val="18"/>
                          <w:szCs w:val="18"/>
                          <w:lang w:val="en-US" w:eastAsia="zh-CN"/>
                        </w:rPr>
                        <w:t>抢险救援组（区住房建设委牵头）</w:t>
                      </w:r>
                    </w:p>
                  </w:txbxContent>
                </v:textbox>
              </v:rect>
            </w:pict>
          </mc:Fallback>
        </mc:AlternateContent>
      </w:r>
      <w:r>
        <w:rPr>
          <w:rFonts w:hint="default" w:ascii="Times New Roman" w:hAnsi="Times New Roman" w:eastAsia="Arial" w:cs="Times New Roman"/>
          <w:snapToGrid w:val="0"/>
          <w:color w:val="000000"/>
          <w:kern w:val="0"/>
          <w:sz w:val="36"/>
          <w:szCs w:val="21"/>
        </w:rPr>
        <mc:AlternateContent>
          <mc:Choice Requires="wps">
            <w:drawing>
              <wp:anchor distT="0" distB="0" distL="114300" distR="114300" simplePos="0" relativeHeight="251981824" behindDoc="0" locked="0" layoutInCell="1" allowOverlap="1">
                <wp:simplePos x="0" y="0"/>
                <wp:positionH relativeFrom="column">
                  <wp:posOffset>47625</wp:posOffset>
                </wp:positionH>
                <wp:positionV relativeFrom="paragraph">
                  <wp:posOffset>55880</wp:posOffset>
                </wp:positionV>
                <wp:extent cx="330200" cy="1889760"/>
                <wp:effectExtent l="6350" t="6350" r="6350" b="8890"/>
                <wp:wrapNone/>
                <wp:docPr id="890" name="矩形 890"/>
                <wp:cNvGraphicFramePr/>
                <a:graphic xmlns:a="http://schemas.openxmlformats.org/drawingml/2006/main">
                  <a:graphicData uri="http://schemas.microsoft.com/office/word/2010/wordprocessingShape">
                    <wps:wsp>
                      <wps:cNvSpPr/>
                      <wps:spPr>
                        <a:xfrm>
                          <a:off x="0" y="0"/>
                          <a:ext cx="330200" cy="188976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kinsoku w:val="0"/>
                              <w:wordWrap/>
                              <w:overflowPunct/>
                              <w:topLinePunct w:val="0"/>
                              <w:autoSpaceDE w:val="0"/>
                              <w:autoSpaceDN w:val="0"/>
                              <w:bidi w:val="0"/>
                              <w:adjustRightInd w:val="0"/>
                              <w:snapToGrid w:val="0"/>
                              <w:spacing w:line="480" w:lineRule="auto"/>
                              <w:jc w:val="left"/>
                              <w:textAlignment w:val="baseline"/>
                              <w:rPr>
                                <w:rFonts w:hint="eastAsia" w:ascii="仿宋_GB2312" w:hAnsi="仿宋_GB2312" w:eastAsia="仿宋_GB2312" w:cs="仿宋_GB2312"/>
                                <w:snapToGrid w:val="0"/>
                                <w:color w:val="000000"/>
                                <w:spacing w:val="0"/>
                                <w:kern w:val="0"/>
                                <w:sz w:val="18"/>
                                <w:szCs w:val="18"/>
                                <w:lang w:val="en-US" w:eastAsia="zh-CN"/>
                              </w:rPr>
                            </w:pPr>
                            <w:r>
                              <w:rPr>
                                <w:rFonts w:hint="eastAsia" w:ascii="仿宋_GB2312" w:hAnsi="仿宋_GB2312" w:eastAsia="仿宋_GB2312" w:cs="仿宋_GB2312"/>
                                <w:snapToGrid w:val="0"/>
                                <w:color w:val="000000"/>
                                <w:spacing w:val="0"/>
                                <w:kern w:val="0"/>
                                <w:sz w:val="18"/>
                                <w:szCs w:val="18"/>
                                <w:lang w:val="en-US" w:eastAsia="zh-CN"/>
                              </w:rPr>
                              <w:t>综合协调组（区住房建设委牵头）</w:t>
                            </w:r>
                          </w:p>
                        </w:txbxContent>
                      </wps:txbx>
                      <wps:bodyPr vert="eaVert" upright="true"/>
                    </wps:wsp>
                  </a:graphicData>
                </a:graphic>
              </wp:anchor>
            </w:drawing>
          </mc:Choice>
          <mc:Fallback>
            <w:pict>
              <v:rect id="_x0000_s1026" o:spid="_x0000_s1026" o:spt="1" style="position:absolute;left:0pt;margin-left:3.75pt;margin-top:4.4pt;height:148.8pt;width:26pt;z-index:251981824;mso-width-relative:page;mso-height-relative:page;" fillcolor="#FFFFFF" filled="t" stroked="t" coordsize="21600,21600" o:gfxdata="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L7c5nTTAAAABgEAAA8AAAAAAAAAAQAgAAAAOAAAAGRy&#10;cy9kb3ducmV2LnhtbFBLAQIUABQAAAAIAIdO4kA+YK5g9AEAAPEDAAAOAAAAAAAAAAEAIAAAADgB&#10;AABkcnMvZTJvRG9jLnhtbFBLBQYAAAAABgAGAFkBAACeBQAAAAA=&#10;">
                <v:fill on="t" focussize="0,0"/>
                <v:stroke weight="1pt" color="#000000" joinstyle="miter"/>
                <v:imagedata o:title=""/>
                <o:lock v:ext="edit" aspectratio="f"/>
                <v:textbox style="layout-flow:vertical-ideographic;">
                  <w:txbxContent>
                    <w:p>
                      <w:pPr>
                        <w:keepNext w:val="0"/>
                        <w:keepLines w:val="0"/>
                        <w:pageBreakBefore w:val="0"/>
                        <w:widowControl/>
                        <w:kinsoku w:val="0"/>
                        <w:wordWrap/>
                        <w:overflowPunct/>
                        <w:topLinePunct w:val="0"/>
                        <w:autoSpaceDE w:val="0"/>
                        <w:autoSpaceDN w:val="0"/>
                        <w:bidi w:val="0"/>
                        <w:adjustRightInd w:val="0"/>
                        <w:snapToGrid w:val="0"/>
                        <w:spacing w:line="480" w:lineRule="auto"/>
                        <w:jc w:val="left"/>
                        <w:textAlignment w:val="baseline"/>
                        <w:rPr>
                          <w:rFonts w:hint="eastAsia" w:ascii="仿宋_GB2312" w:hAnsi="仿宋_GB2312" w:eastAsia="仿宋_GB2312" w:cs="仿宋_GB2312"/>
                          <w:snapToGrid w:val="0"/>
                          <w:color w:val="000000"/>
                          <w:spacing w:val="0"/>
                          <w:kern w:val="0"/>
                          <w:sz w:val="18"/>
                          <w:szCs w:val="18"/>
                          <w:lang w:val="en-US" w:eastAsia="zh-CN"/>
                        </w:rPr>
                      </w:pPr>
                      <w:r>
                        <w:rPr>
                          <w:rFonts w:hint="eastAsia" w:ascii="仿宋_GB2312" w:hAnsi="仿宋_GB2312" w:eastAsia="仿宋_GB2312" w:cs="仿宋_GB2312"/>
                          <w:snapToGrid w:val="0"/>
                          <w:color w:val="000000"/>
                          <w:spacing w:val="0"/>
                          <w:kern w:val="0"/>
                          <w:sz w:val="18"/>
                          <w:szCs w:val="18"/>
                          <w:lang w:val="en-US" w:eastAsia="zh-CN"/>
                        </w:rPr>
                        <w:t>综合协调组（区住房建设委牵头）</w:t>
                      </w:r>
                    </w:p>
                  </w:txbxContent>
                </v:textbox>
              </v:rect>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p>
    <w:p>
      <w:pPr>
        <w:widowControl w:val="0"/>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 w:val="36"/>
          <w:szCs w:val="36"/>
        </w:rPr>
      </w:pPr>
    </w:p>
    <w:p>
      <w:pPr>
        <w:widowControl w:val="0"/>
        <w:kinsoku/>
        <w:overflowPunct/>
        <w:topLinePunct/>
        <w:autoSpaceDE/>
        <w:autoSpaceDN/>
        <w:bidi w:val="0"/>
        <w:adjustRightInd w:val="0"/>
        <w:snapToGrid w:val="0"/>
        <w:spacing w:line="560" w:lineRule="exact"/>
        <w:jc w:val="both"/>
        <w:textAlignment w:val="baseline"/>
        <w:rPr>
          <w:rFonts w:hint="default" w:ascii="Times New Roman" w:hAnsi="Times New Roman" w:eastAsia="黑体" w:cs="Times New Roman"/>
          <w:snapToGrid w:val="0"/>
          <w:color w:val="000000"/>
          <w:spacing w:val="-8"/>
          <w:kern w:val="0"/>
          <w:sz w:val="32"/>
          <w:szCs w:val="32"/>
        </w:rPr>
      </w:pPr>
    </w:p>
    <w:p>
      <w:pPr>
        <w:widowControl w:val="0"/>
        <w:kinsoku/>
        <w:overflowPunct/>
        <w:topLinePunct/>
        <w:autoSpaceDE/>
        <w:autoSpaceDN/>
        <w:bidi w:val="0"/>
        <w:adjustRightInd w:val="0"/>
        <w:snapToGrid w:val="0"/>
        <w:spacing w:line="560" w:lineRule="exact"/>
        <w:jc w:val="both"/>
        <w:textAlignment w:val="baseline"/>
        <w:rPr>
          <w:rFonts w:hint="default" w:ascii="Times New Roman" w:hAnsi="Times New Roman" w:eastAsia="黑体" w:cs="Times New Roman"/>
          <w:snapToGrid w:val="0"/>
          <w:color w:val="000000"/>
          <w:spacing w:val="-8"/>
          <w:kern w:val="0"/>
          <w:sz w:val="32"/>
          <w:szCs w:val="32"/>
        </w:rPr>
      </w:pPr>
    </w:p>
    <w:p>
      <w:pPr>
        <w:widowControl w:val="0"/>
        <w:kinsoku/>
        <w:overflowPunct/>
        <w:topLinePunct/>
        <w:autoSpaceDE/>
        <w:autoSpaceDN/>
        <w:bidi w:val="0"/>
        <w:adjustRightInd w:val="0"/>
        <w:snapToGrid w:val="0"/>
        <w:spacing w:line="560" w:lineRule="exact"/>
        <w:jc w:val="both"/>
        <w:textAlignment w:val="baseline"/>
        <w:rPr>
          <w:rFonts w:hint="default" w:ascii="Times New Roman" w:hAnsi="Times New Roman" w:eastAsia="黑体" w:cs="Times New Roman"/>
          <w:snapToGrid w:val="0"/>
          <w:color w:val="000000"/>
          <w:spacing w:val="-8"/>
          <w:kern w:val="0"/>
          <w:sz w:val="32"/>
          <w:szCs w:val="32"/>
        </w:rPr>
      </w:pPr>
    </w:p>
    <w:p>
      <w:pPr>
        <w:widowControl w:val="0"/>
        <w:kinsoku/>
        <w:overflowPunct/>
        <w:topLinePunct/>
        <w:autoSpaceDE/>
        <w:autoSpaceDN/>
        <w:bidi w:val="0"/>
        <w:adjustRightInd w:val="0"/>
        <w:snapToGrid w:val="0"/>
        <w:spacing w:line="560" w:lineRule="exact"/>
        <w:jc w:val="both"/>
        <w:textAlignment w:val="baseline"/>
        <w:rPr>
          <w:rFonts w:hint="default" w:ascii="Times New Roman" w:hAnsi="Times New Roman" w:eastAsia="黑体" w:cs="Times New Roman"/>
          <w:snapToGrid w:val="0"/>
          <w:color w:val="000000"/>
          <w:spacing w:val="-8"/>
          <w:kern w:val="0"/>
          <w:sz w:val="32"/>
          <w:szCs w:val="32"/>
        </w:rPr>
      </w:pPr>
    </w:p>
    <w:p>
      <w:pPr>
        <w:widowControl w:val="0"/>
        <w:kinsoku/>
        <w:overflowPunct/>
        <w:topLinePunct/>
        <w:autoSpaceDE/>
        <w:autoSpaceDN/>
        <w:bidi w:val="0"/>
        <w:adjustRightInd w:val="0"/>
        <w:snapToGrid w:val="0"/>
        <w:spacing w:line="560" w:lineRule="exact"/>
        <w:jc w:val="both"/>
        <w:textAlignment w:val="baseline"/>
        <w:rPr>
          <w:rFonts w:hint="default" w:ascii="Times New Roman" w:hAnsi="Times New Roman" w:eastAsia="黑体" w:cs="Times New Roman"/>
          <w:snapToGrid w:val="0"/>
          <w:color w:val="000000"/>
          <w:spacing w:val="-8"/>
          <w:kern w:val="0"/>
          <w:sz w:val="32"/>
          <w:szCs w:val="32"/>
        </w:rPr>
      </w:pPr>
    </w:p>
    <w:p>
      <w:pPr>
        <w:widowControl w:val="0"/>
        <w:kinsoku/>
        <w:overflowPunct/>
        <w:topLinePunct/>
        <w:autoSpaceDE/>
        <w:autoSpaceDN/>
        <w:bidi w:val="0"/>
        <w:adjustRightInd w:val="0"/>
        <w:snapToGrid w:val="0"/>
        <w:spacing w:line="560" w:lineRule="exact"/>
        <w:jc w:val="both"/>
        <w:textAlignment w:val="baseline"/>
        <w:rPr>
          <w:rFonts w:hint="default" w:ascii="Times New Roman" w:hAnsi="Times New Roman" w:eastAsia="黑体" w:cs="Times New Roman"/>
          <w:snapToGrid w:val="0"/>
          <w:color w:val="000000"/>
          <w:spacing w:val="-8"/>
          <w:kern w:val="0"/>
          <w:sz w:val="32"/>
          <w:szCs w:val="32"/>
        </w:rPr>
      </w:pPr>
      <w:r>
        <w:rPr>
          <w:rFonts w:hint="default" w:ascii="Times New Roman" w:hAnsi="Times New Roman" w:eastAsia="黑体" w:cs="Times New Roman"/>
          <w:snapToGrid w:val="0"/>
          <w:color w:val="000000"/>
          <w:spacing w:val="-8"/>
          <w:kern w:val="0"/>
          <w:sz w:val="32"/>
          <w:szCs w:val="32"/>
        </w:rPr>
        <w:t>附件</w:t>
      </w:r>
      <w:r>
        <w:rPr>
          <w:rFonts w:hint="default" w:ascii="Times New Roman" w:hAnsi="Times New Roman" w:eastAsia="黑体" w:cs="Times New Roman"/>
          <w:snapToGrid w:val="0"/>
          <w:color w:val="000000"/>
          <w:spacing w:val="-8"/>
          <w:kern w:val="0"/>
          <w:sz w:val="32"/>
          <w:szCs w:val="32"/>
          <w:lang w:val="en-US" w:eastAsia="zh-CN"/>
        </w:rPr>
        <w:t>4</w:t>
      </w:r>
      <w:r>
        <w:rPr>
          <w:rFonts w:hint="default" w:ascii="Times New Roman" w:hAnsi="Times New Roman" w:eastAsia="黑体" w:cs="Times New Roman"/>
          <w:snapToGrid w:val="0"/>
          <w:color w:val="000000"/>
          <w:spacing w:val="-8"/>
          <w:kern w:val="0"/>
          <w:sz w:val="32"/>
          <w:szCs w:val="32"/>
        </w:rPr>
        <w:t>：</w:t>
      </w:r>
    </w:p>
    <w:p>
      <w:pPr>
        <w:widowControl w:val="0"/>
        <w:kinsoku/>
        <w:overflowPunct/>
        <w:topLinePunct/>
        <w:autoSpaceDE/>
        <w:autoSpaceDN/>
        <w:bidi w:val="0"/>
        <w:adjustRightInd w:val="0"/>
        <w:snapToGrid w:val="0"/>
        <w:ind w:firstLine="1440" w:firstLineChars="400"/>
        <w:jc w:val="left"/>
        <w:textAlignment w:val="baseline"/>
        <w:rPr>
          <w:rFonts w:hint="default" w:ascii="Times New Roman" w:hAnsi="Times New Roman" w:eastAsia="方正小标宋简体" w:cs="Times New Roman"/>
          <w:snapToGrid w:val="0"/>
          <w:color w:val="000000"/>
          <w:kern w:val="0"/>
          <w:sz w:val="36"/>
          <w:szCs w:val="36"/>
        </w:rPr>
      </w:pPr>
    </w:p>
    <w:p>
      <w:pPr>
        <w:widowControl w:val="0"/>
        <w:kinsoku/>
        <w:overflowPunct/>
        <w:topLinePunct/>
        <w:autoSpaceDE/>
        <w:autoSpaceDN/>
        <w:bidi w:val="0"/>
        <w:adjustRightInd w:val="0"/>
        <w:snapToGrid w:val="0"/>
        <w:ind w:firstLine="1440" w:firstLineChars="400"/>
        <w:jc w:val="left"/>
        <w:textAlignment w:val="baseline"/>
        <w:rPr>
          <w:rFonts w:hint="default" w:ascii="Times New Roman" w:hAnsi="Times New Roman" w:eastAsia="Arial" w:cs="Times New Roman"/>
          <w:snapToGrid w:val="0"/>
          <w:color w:val="000000"/>
          <w:kern w:val="0"/>
          <w:szCs w:val="21"/>
        </w:rPr>
      </w:pPr>
      <w:r>
        <w:rPr>
          <w:rFonts w:hint="default" w:ascii="Times New Roman" w:hAnsi="Times New Roman" w:eastAsia="方正小标宋简体" w:cs="Times New Roman"/>
          <w:snapToGrid w:val="0"/>
          <w:color w:val="000000"/>
          <w:kern w:val="0"/>
          <w:sz w:val="36"/>
          <w:szCs w:val="36"/>
        </w:rPr>
        <w:t>蓟州区建设工程安全事故应急处置流程图</w:t>
      </w: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11168" behindDoc="0" locked="0" layoutInCell="1" allowOverlap="1">
                <wp:simplePos x="0" y="0"/>
                <wp:positionH relativeFrom="column">
                  <wp:posOffset>2132330</wp:posOffset>
                </wp:positionH>
                <wp:positionV relativeFrom="paragraph">
                  <wp:posOffset>2021840</wp:posOffset>
                </wp:positionV>
                <wp:extent cx="1172210" cy="334010"/>
                <wp:effectExtent l="12700" t="0" r="15240" b="15240"/>
                <wp:wrapNone/>
                <wp:docPr id="832" name="矩形 832"/>
                <wp:cNvGraphicFramePr/>
                <a:graphic xmlns:a="http://schemas.openxmlformats.org/drawingml/2006/main">
                  <a:graphicData uri="http://schemas.microsoft.com/office/word/2010/wordprocessingShape">
                    <wps:wsp>
                      <wps:cNvSpPr/>
                      <wps:spPr>
                        <a:xfrm>
                          <a:off x="0" y="0"/>
                          <a:ext cx="1172210" cy="334010"/>
                        </a:xfrm>
                        <a:prstGeom prst="rect">
                          <a:avLst/>
                        </a:prstGeom>
                        <a:solidFill>
                          <a:srgbClr val="FFFFFF"/>
                        </a:solidFill>
                        <a:ln w="25400" cap="flat" cmpd="sng" algn="ctr">
                          <a:solidFill>
                            <a:srgbClr val="000000"/>
                          </a:solidFill>
                          <a:prstDash val="solid"/>
                        </a:ln>
                        <a:effectLst/>
                      </wps:spPr>
                      <wps:txb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判断响应级别</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67.9pt;margin-top:159.2pt;height:26.3pt;width:92.3pt;z-index:251911168;v-text-anchor:middle;mso-width-relative:page;mso-height-relative:page;" fillcolor="#FFFFFF" filled="t" stroked="t" coordsize="21600,21600" o:gfxdata="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DvIHmjYAAAACwEAAA8AAAAAAAAAAQAgAAAAOAAAAGRycy9kb3du&#10;cmV2LnhtbFBLAQIUABQAAAAIAIdO4kCUvj98WwIAALsEAAAOAAAAAAAAAAEAIAAAAD0BAABkcnMv&#10;ZTJvRG9jLnhtbFBLBQYAAAAABgAGAFkBAAAKBgAAAAA=&#10;">
                <v:fill on="t" focussize="0,0"/>
                <v:stroke weight="2pt" color="#000000" joinstyle="round"/>
                <v:imagedata o:title=""/>
                <o:lock v:ext="edit" aspectratio="f"/>
                <v:textbo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判断响应级别</w:t>
                      </w:r>
                    </w:p>
                  </w:txbxContent>
                </v:textbox>
              </v:rect>
            </w:pict>
          </mc:Fallback>
        </mc:AlternateContent>
      </w: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08096" behindDoc="0" locked="0" layoutInCell="1" allowOverlap="1">
                <wp:simplePos x="0" y="0"/>
                <wp:positionH relativeFrom="column">
                  <wp:posOffset>2254885</wp:posOffset>
                </wp:positionH>
                <wp:positionV relativeFrom="paragraph">
                  <wp:posOffset>1245235</wp:posOffset>
                </wp:positionV>
                <wp:extent cx="954405" cy="334010"/>
                <wp:effectExtent l="12700" t="0" r="23495" b="15240"/>
                <wp:wrapNone/>
                <wp:docPr id="889" name="矩形 889"/>
                <wp:cNvGraphicFramePr/>
                <a:graphic xmlns:a="http://schemas.openxmlformats.org/drawingml/2006/main">
                  <a:graphicData uri="http://schemas.microsoft.com/office/word/2010/wordprocessingShape">
                    <wps:wsp>
                      <wps:cNvSpPr/>
                      <wps:spPr>
                        <a:xfrm>
                          <a:off x="0" y="0"/>
                          <a:ext cx="954405" cy="334010"/>
                        </a:xfrm>
                        <a:prstGeom prst="rect">
                          <a:avLst/>
                        </a:prstGeom>
                        <a:solidFill>
                          <a:srgbClr val="FFFFFF"/>
                        </a:solidFill>
                        <a:ln w="25400" cap="flat" cmpd="sng" algn="ctr">
                          <a:solidFill>
                            <a:srgbClr val="000000"/>
                          </a:solidFill>
                          <a:prstDash val="solid"/>
                        </a:ln>
                        <a:effectLst/>
                      </wps:spPr>
                      <wps:txb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接警</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77.55pt;margin-top:98.05pt;height:26.3pt;width:75.15pt;z-index:251908096;v-text-anchor:middle;mso-width-relative:page;mso-height-relative:page;" fillcolor="#FFFFFF" filled="t" stroked="t" coordsize="21600,21600" o:gfxdata="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v9rwHtkAAAALAQAADwAAAAAAAAABACAAAAA4AAAAZHJzL2Rv&#10;d25yZXYueG1sUEsBAhQAFAAAAAgAh07iQK7Py5lcAgAAugQAAA4AAAAAAAAAAQAgAAAAPgEAAGRy&#10;cy9lMm9Eb2MueG1sUEsFBgAAAAAGAAYAWQEAAAwGAAAAAA==&#10;">
                <v:fill on="t" focussize="0,0"/>
                <v:stroke weight="2pt" color="#000000" joinstyle="round"/>
                <v:imagedata o:title=""/>
                <o:lock v:ext="edit" aspectratio="f"/>
                <v:textbo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接警</w:t>
                      </w:r>
                    </w:p>
                  </w:txbxContent>
                </v:textbox>
              </v:rect>
            </w:pict>
          </mc:Fallback>
        </mc:AlternateContent>
      </w:r>
      <w:r>
        <w:rPr>
          <w:rFonts w:hint="default" w:ascii="Times New Roman" w:hAnsi="Times New Roman" w:eastAsia="Arial" w:cs="Times New Roman"/>
          <w:snapToGrid w:val="0"/>
          <w:color w:val="000000"/>
          <w:kern w:val="0"/>
          <w:szCs w:val="21"/>
        </w:rPr>
        <mc:AlternateContent>
          <mc:Choice Requires="wps">
            <w:drawing>
              <wp:anchor distT="0" distB="0" distL="114300" distR="114300" simplePos="0" relativeHeight="251910144" behindDoc="0" locked="0" layoutInCell="1" allowOverlap="1">
                <wp:simplePos x="0" y="0"/>
                <wp:positionH relativeFrom="column">
                  <wp:posOffset>2557780</wp:posOffset>
                </wp:positionH>
                <wp:positionV relativeFrom="paragraph">
                  <wp:posOffset>1652270</wp:posOffset>
                </wp:positionV>
                <wp:extent cx="348615" cy="314960"/>
                <wp:effectExtent l="12700" t="12700" r="15240" b="19685"/>
                <wp:wrapNone/>
                <wp:docPr id="897" name="右箭头 897"/>
                <wp:cNvGraphicFramePr/>
                <a:graphic xmlns:a="http://schemas.openxmlformats.org/drawingml/2006/main">
                  <a:graphicData uri="http://schemas.microsoft.com/office/word/2010/wordprocessingShape">
                    <wps:wsp>
                      <wps:cNvSpPr/>
                      <wps:spPr>
                        <a:xfrm rot="5400000">
                          <a:off x="0" y="0"/>
                          <a:ext cx="348615" cy="314960"/>
                        </a:xfrm>
                        <a:prstGeom prst="rightArrow">
                          <a:avLst/>
                        </a:prstGeom>
                        <a:solidFill>
                          <a:srgbClr val="FFFFFF"/>
                        </a:solid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3" type="#_x0000_t13" style="position:absolute;left:0pt;margin-left:201.4pt;margin-top:130.1pt;height:24.8pt;width:27.45pt;rotation:5898240f;z-index:251910144;v-text-anchor:middle;mso-width-relative:page;mso-height-relative:page;" fillcolor="#FFFFFF" filled="t" stroked="t" coordsize="21600,21600" o:gfxdata="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WAAAAZHJzL1BLAQIUABQAAAAIAIdO4kCgb9Ew2gAAAAsBAAAPAAAAAAAAAAEA&#10;IAAAADgAAABkcnMvZG93bnJldi54bWxQSwECFAAUAAAACACHTuJASA7xU2kCAADGBAAADgAAAAAA&#10;AAABACAAAAA/AQAAZHJzL2Uyb0RvYy54bWxQSwUGAAAAAAYABgBZAQAAGgYAAAAA&#10;" adj="11843,5400">
                <v:fill on="t" focussize="0,0"/>
                <v:stroke weight="2pt" color="#000000" joinstyle="round"/>
                <v:imagedata o:title=""/>
                <o:lock v:ext="edit" aspectratio="f"/>
              </v:shape>
            </w:pict>
          </mc:Fallback>
        </mc:AlternateContent>
      </w:r>
      <w:r>
        <w:rPr>
          <w:rFonts w:hint="default" w:ascii="Times New Roman" w:hAnsi="Times New Roman" w:eastAsia="Arial" w:cs="Times New Roman"/>
          <w:snapToGrid w:val="0"/>
          <w:color w:val="000000"/>
          <w:kern w:val="0"/>
          <w:szCs w:val="21"/>
        </w:rPr>
        <mc:AlternateContent>
          <mc:Choice Requires="wps">
            <w:drawing>
              <wp:anchor distT="0" distB="0" distL="114300" distR="114300" simplePos="0" relativeHeight="251907072" behindDoc="0" locked="0" layoutInCell="1" allowOverlap="1">
                <wp:simplePos x="0" y="0"/>
                <wp:positionH relativeFrom="column">
                  <wp:posOffset>2575560</wp:posOffset>
                </wp:positionH>
                <wp:positionV relativeFrom="paragraph">
                  <wp:posOffset>899795</wp:posOffset>
                </wp:positionV>
                <wp:extent cx="348615" cy="314960"/>
                <wp:effectExtent l="12700" t="12700" r="15240" b="19685"/>
                <wp:wrapNone/>
                <wp:docPr id="898" name="右箭头 898"/>
                <wp:cNvGraphicFramePr/>
                <a:graphic xmlns:a="http://schemas.openxmlformats.org/drawingml/2006/main">
                  <a:graphicData uri="http://schemas.microsoft.com/office/word/2010/wordprocessingShape">
                    <wps:wsp>
                      <wps:cNvSpPr/>
                      <wps:spPr>
                        <a:xfrm rot="5400000">
                          <a:off x="0" y="0"/>
                          <a:ext cx="348615" cy="314960"/>
                        </a:xfrm>
                        <a:prstGeom prst="rightArrow">
                          <a:avLst/>
                        </a:prstGeom>
                        <a:solidFill>
                          <a:srgbClr val="FFFFFF"/>
                        </a:solid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3" type="#_x0000_t13" style="position:absolute;left:0pt;margin-left:202.8pt;margin-top:70.85pt;height:24.8pt;width:27.45pt;rotation:5898240f;z-index:251907072;v-text-anchor:middle;mso-width-relative:page;mso-height-relative:page;" fillcolor="#FFFFFF" filled="t" stroked="t" coordsize="21600,21600" o:gfxdata="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WAAAAZHJzL1BLAQIUABQAAAAIAIdO4kAaFdik2gAAAAsBAAAPAAAAAAAAAAEA&#10;IAAAADgAAABkcnMvZG93bnJldi54bWxQSwECFAAUAAAACACHTuJAfveHeGkCAADGBAAADgAAAAAA&#10;AAABACAAAAA/AQAAZHJzL2Uyb0RvYy54bWxQSwUGAAAAAAYABgBZAQAAGgYAAAAA&#10;" adj="11843,5400">
                <v:fill on="t" focussize="0,0"/>
                <v:stroke weight="2pt" color="#000000" joinstyle="round"/>
                <v:imagedata o:title=""/>
                <o:lock v:ext="edit" aspectratio="f"/>
              </v:shape>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38816" behindDoc="0" locked="0" layoutInCell="1" allowOverlap="1">
                <wp:simplePos x="0" y="0"/>
                <wp:positionH relativeFrom="column">
                  <wp:posOffset>2305050</wp:posOffset>
                </wp:positionH>
                <wp:positionV relativeFrom="paragraph">
                  <wp:posOffset>20955</wp:posOffset>
                </wp:positionV>
                <wp:extent cx="907415" cy="360680"/>
                <wp:effectExtent l="12700" t="0" r="13335" b="26670"/>
                <wp:wrapNone/>
                <wp:docPr id="883" name="矩形 883"/>
                <wp:cNvGraphicFramePr/>
                <a:graphic xmlns:a="http://schemas.openxmlformats.org/drawingml/2006/main">
                  <a:graphicData uri="http://schemas.microsoft.com/office/word/2010/wordprocessingShape">
                    <wps:wsp>
                      <wps:cNvSpPr/>
                      <wps:spPr>
                        <a:xfrm>
                          <a:off x="0" y="0"/>
                          <a:ext cx="907415" cy="360680"/>
                        </a:xfrm>
                        <a:prstGeom prst="rect">
                          <a:avLst/>
                        </a:prstGeom>
                        <a:solidFill>
                          <a:srgbClr val="FFFFFF"/>
                        </a:solidFill>
                        <a:ln w="25400" cap="flat" cmpd="sng" algn="ctr">
                          <a:solidFill>
                            <a:srgbClr val="000000"/>
                          </a:solidFill>
                          <a:prstDash val="solid"/>
                        </a:ln>
                        <a:effectLst/>
                      </wps:spPr>
                      <wps:txb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事故发生</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81.5pt;margin-top:1.65pt;height:28.4pt;width:71.45pt;z-index:251938816;v-text-anchor:middle;mso-width-relative:page;mso-height-relative:page;" fillcolor="#FFFFFF" filled="t" stroked="t" coordsize="21600,21600" o:gfxdata="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FkC4B/XAAAACAEAAA8AAAAAAAAAAQAgAAAAOAAAAGRycy9k&#10;b3ducmV2LnhtbFBLAQIUABQAAAAIAIdO4kB/aYVGXwIAALoEAAAOAAAAAAAAAAEAIAAAADwBAABk&#10;cnMvZTJvRG9jLnhtbFBLBQYAAAAABgAGAFkBAAANBgAAAAA=&#10;">
                <v:fill on="t" focussize="0,0"/>
                <v:stroke weight="2pt" color="#000000" joinstyle="round"/>
                <v:imagedata o:title=""/>
                <o:lock v:ext="edit" aspectratio="f"/>
                <v:textbo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事故发生</w:t>
                      </w:r>
                    </w:p>
                  </w:txbxContent>
                </v:textbox>
              </v:rect>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r>
        <w:rPr>
          <w:rFonts w:hint="default" w:ascii="Times New Roman" w:hAnsi="Times New Roman" w:eastAsia="Arial" w:cs="Times New Roman"/>
          <w:snapToGrid/>
          <w:color w:val="000000"/>
          <w:kern w:val="0"/>
          <w:szCs w:val="21"/>
        </w:rPr>
        <mc:AlternateContent>
          <mc:Choice Requires="wps">
            <w:drawing>
              <wp:anchor distT="0" distB="0" distL="114300" distR="114300" simplePos="0" relativeHeight="251947008" behindDoc="0" locked="0" layoutInCell="1" allowOverlap="1">
                <wp:simplePos x="0" y="0"/>
                <wp:positionH relativeFrom="column">
                  <wp:posOffset>3479800</wp:posOffset>
                </wp:positionH>
                <wp:positionV relativeFrom="paragraph">
                  <wp:posOffset>-233680</wp:posOffset>
                </wp:positionV>
                <wp:extent cx="553085" cy="1095375"/>
                <wp:effectExtent l="0" t="38100" r="9525" b="18415"/>
                <wp:wrapNone/>
                <wp:docPr id="891" name="肘形连接符 891"/>
                <wp:cNvGraphicFramePr/>
                <a:graphic xmlns:a="http://schemas.openxmlformats.org/drawingml/2006/main">
                  <a:graphicData uri="http://schemas.microsoft.com/office/word/2010/wordprocessingShape">
                    <wps:wsp>
                      <wps:cNvCnPr>
                        <a:stCxn id="886" idx="0"/>
                        <a:endCxn id="883" idx="3"/>
                      </wps:cNvCnPr>
                      <wps:spPr>
                        <a:xfrm rot="-5400000" flipV="true">
                          <a:off x="0" y="0"/>
                          <a:ext cx="553085" cy="1095375"/>
                        </a:xfrm>
                        <a:prstGeom prst="bentConnector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3" type="#_x0000_t33" style="position:absolute;left:0pt;flip:y;margin-left:274pt;margin-top:-18.4pt;height:86.25pt;width:43.55pt;rotation:5898240f;z-index:251947008;mso-width-relative:page;mso-height-relative:page;" filled="f" stroked="t" coordsize="21600,21600" o:gfxdata="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aRqhr9sAAAALAQAADwAAAAAAAAABACAAAAA4AAAAZHJzL2Rvd25yZXYu&#10;eG1sUEsBAhQAFAAAAAgAh07iQL4aChIbAgAACwQAAA4AAAAAAAAAAQAgAAAAQAEAAGRycy9lMm9E&#10;b2MueG1sUEsFBgAAAAAGAAYAWQEAAM0FAAAAAA==&#10;">
                <v:fill on="f" focussize="0,0"/>
                <v:stroke color="#000000" joinstyle="miter" endarrow="block"/>
                <v:imagedata o:title=""/>
                <o:lock v:ext="edit" aspectratio="f"/>
              </v:shape>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r>
        <w:rPr>
          <w:rFonts w:hint="default" w:ascii="Times New Roman" w:hAnsi="Times New Roman" w:eastAsia="Arial" w:cs="Times New Roman"/>
          <w:snapToGrid w:val="0"/>
          <w:color w:val="000000"/>
          <w:kern w:val="0"/>
          <w:szCs w:val="21"/>
        </w:rPr>
        <mc:AlternateContent>
          <mc:Choice Requires="wps">
            <w:drawing>
              <wp:anchor distT="0" distB="0" distL="114300" distR="114300" simplePos="0" relativeHeight="251909120" behindDoc="0" locked="0" layoutInCell="1" allowOverlap="1">
                <wp:simplePos x="0" y="0"/>
                <wp:positionH relativeFrom="column">
                  <wp:posOffset>3783330</wp:posOffset>
                </wp:positionH>
                <wp:positionV relativeFrom="paragraph">
                  <wp:posOffset>111760</wp:posOffset>
                </wp:positionV>
                <wp:extent cx="1049020" cy="305435"/>
                <wp:effectExtent l="12700" t="0" r="24130" b="25400"/>
                <wp:wrapNone/>
                <wp:docPr id="886" name="矩形 886"/>
                <wp:cNvGraphicFramePr/>
                <a:graphic xmlns:a="http://schemas.openxmlformats.org/drawingml/2006/main">
                  <a:graphicData uri="http://schemas.microsoft.com/office/word/2010/wordprocessingShape">
                    <wps:wsp>
                      <wps:cNvSpPr/>
                      <wps:spPr>
                        <a:xfrm>
                          <a:off x="0" y="0"/>
                          <a:ext cx="1130300" cy="407670"/>
                        </a:xfrm>
                        <a:prstGeom prst="rect">
                          <a:avLst/>
                        </a:prstGeom>
                        <a:solidFill>
                          <a:srgbClr val="FFFFFF"/>
                        </a:solidFill>
                        <a:ln w="25400" cap="flat" cmpd="sng" algn="ctr">
                          <a:solidFill>
                            <a:srgbClr val="000000"/>
                          </a:solidFill>
                          <a:prstDash val="solid"/>
                        </a:ln>
                        <a:effectLst/>
                      </wps:spPr>
                      <wps:txb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信息反馈</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97.9pt;margin-top:8.8pt;height:24.05pt;width:82.6pt;z-index:251909120;v-text-anchor:middle;mso-width-relative:page;mso-height-relative:page;" fillcolor="#FFFFFF" filled="t" stroked="t" coordsize="21600,21600" o:gfxdata="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gI/3odcAAAAJAQAADwAAAAAAAAABACAAAAA4AAAAZHJzL2Rv&#10;d25yZXYueG1sUEsBAhQAFAAAAAgAh07iQHs5qT1eAgAAuwQAAA4AAAAAAAAAAQAgAAAAPAEAAGRy&#10;cy9lMm9Eb2MueG1sUEsFBgAAAAAGAAYAWQEAAAwGAAAAAA==&#10;">
                <v:fill on="t" focussize="0,0"/>
                <v:stroke weight="2pt" color="#000000" joinstyle="round"/>
                <v:imagedata o:title=""/>
                <o:lock v:ext="edit" aspectratio="f"/>
                <v:textbo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信息反馈</w:t>
                      </w:r>
                    </w:p>
                  </w:txbxContent>
                </v:textbox>
              </v:rect>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r>
        <w:rPr>
          <w:rFonts w:hint="default" w:ascii="Times New Roman" w:hAnsi="Times New Roman" w:eastAsia="Arial" w:cs="Times New Roman"/>
          <w:snapToGrid/>
          <w:color w:val="000000"/>
          <w:kern w:val="0"/>
          <w:szCs w:val="21"/>
        </w:rPr>
        <mc:AlternateContent>
          <mc:Choice Requires="wps">
            <w:drawing>
              <wp:anchor distT="0" distB="0" distL="114300" distR="114300" simplePos="0" relativeHeight="251948032" behindDoc="0" locked="0" layoutInCell="1" allowOverlap="1">
                <wp:simplePos x="0" y="0"/>
                <wp:positionH relativeFrom="column">
                  <wp:posOffset>3212465</wp:posOffset>
                </wp:positionH>
                <wp:positionV relativeFrom="paragraph">
                  <wp:posOffset>130175</wp:posOffset>
                </wp:positionV>
                <wp:extent cx="570865" cy="0"/>
                <wp:effectExtent l="0" t="38100" r="635" b="38100"/>
                <wp:wrapNone/>
                <wp:docPr id="861" name="直接箭头连接符 861"/>
                <wp:cNvGraphicFramePr/>
                <a:graphic xmlns:a="http://schemas.openxmlformats.org/drawingml/2006/main">
                  <a:graphicData uri="http://schemas.microsoft.com/office/word/2010/wordprocessingShape">
                    <wps:wsp>
                      <wps:cNvCnPr>
                        <a:stCxn id="886" idx="0"/>
                        <a:endCxn id="883" idx="3"/>
                      </wps:cNvCnPr>
                      <wps:spPr>
                        <a:xfrm>
                          <a:off x="0" y="0"/>
                          <a:ext cx="5708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52.95pt;margin-top:10.25pt;height:0pt;width:44.95pt;z-index:251948032;mso-width-relative:page;mso-height-relative:page;" filled="f" stroked="t" coordsize="21600,21600" o:gfxdata="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Kk24e9gAAAAJAQAADwAA&#10;AAAAAAABACAAAAA4AAAAZHJzL2Rvd25yZXYueG1sUEsBAhQAFAAAAAgAh07iQNB1+KMAAgAA6QMA&#10;AA4AAAAAAAAAAQAgAAAAPQEAAGRycy9lMm9Eb2MueG1sUEsFBgAAAAAGAAYAWQEAAK8FAAAAAA==&#10;">
                <v:fill on="f" focussize="0,0"/>
                <v:stroke color="#000000" joinstyle="round" endarrow="block"/>
                <v:imagedata o:title=""/>
                <o:lock v:ext="edit" aspectratio="f"/>
              </v:shape>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r>
        <w:rPr>
          <w:rFonts w:hint="default" w:ascii="Times New Roman" w:hAnsi="Times New Roman" w:eastAsia="Arial" w:cs="Times New Roman"/>
          <w:snapToGrid w:val="0"/>
          <w:color w:val="000000"/>
          <w:kern w:val="0"/>
          <w:szCs w:val="21"/>
        </w:rPr>
        <mc:AlternateContent>
          <mc:Choice Requires="wps">
            <w:drawing>
              <wp:anchor distT="0" distB="0" distL="114300" distR="114300" simplePos="0" relativeHeight="251913216" behindDoc="0" locked="0" layoutInCell="1" allowOverlap="1">
                <wp:simplePos x="0" y="0"/>
                <wp:positionH relativeFrom="column">
                  <wp:posOffset>2555875</wp:posOffset>
                </wp:positionH>
                <wp:positionV relativeFrom="paragraph">
                  <wp:posOffset>154305</wp:posOffset>
                </wp:positionV>
                <wp:extent cx="348615" cy="314960"/>
                <wp:effectExtent l="12700" t="12700" r="15240" b="19685"/>
                <wp:wrapNone/>
                <wp:docPr id="893" name="右箭头 893"/>
                <wp:cNvGraphicFramePr/>
                <a:graphic xmlns:a="http://schemas.openxmlformats.org/drawingml/2006/main">
                  <a:graphicData uri="http://schemas.microsoft.com/office/word/2010/wordprocessingShape">
                    <wps:wsp>
                      <wps:cNvSpPr/>
                      <wps:spPr>
                        <a:xfrm rot="5400000">
                          <a:off x="0" y="0"/>
                          <a:ext cx="348615" cy="314960"/>
                        </a:xfrm>
                        <a:prstGeom prst="rightArrow">
                          <a:avLst/>
                        </a:prstGeom>
                        <a:solidFill>
                          <a:srgbClr val="FFFFFF"/>
                        </a:solid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3" type="#_x0000_t13" style="position:absolute;left:0pt;margin-left:201.25pt;margin-top:12.15pt;height:24.8pt;width:27.45pt;rotation:5898240f;z-index:251913216;v-text-anchor:middle;mso-width-relative:page;mso-height-relative:page;" fillcolor="#FFFFFF" filled="t" stroked="t" coordsize="21600,21600" o:gfxdata="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WAAAAZHJzL1BLAQIUABQAAAAIAIdO4kDrMf532gAAAAkBAAAPAAAAAAAAAAEA&#10;IAAAADgAAABkcnMvZG93bnJldi54bWxQSwECFAAUAAAACACHTuJAebSPsmkCAADGBAAADgAAAAAA&#10;AAABACAAAAA/AQAAZHJzL2Uyb0RvYy54bWxQSwUGAAAAAAYABgBZAQAAGgYAAAAA&#10;" adj="11843,5400">
                <v:fill on="t" focussize="0,0"/>
                <v:stroke weight="2pt" color="#000000" joinstyle="round"/>
                <v:imagedata o:title=""/>
                <o:lock v:ext="edit" aspectratio="f"/>
              </v:shape>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24480" behindDoc="0" locked="0" layoutInCell="1" allowOverlap="1">
                <wp:simplePos x="0" y="0"/>
                <wp:positionH relativeFrom="column">
                  <wp:posOffset>188595</wp:posOffset>
                </wp:positionH>
                <wp:positionV relativeFrom="paragraph">
                  <wp:posOffset>42545</wp:posOffset>
                </wp:positionV>
                <wp:extent cx="1172210" cy="334010"/>
                <wp:effectExtent l="12700" t="0" r="15240" b="15240"/>
                <wp:wrapNone/>
                <wp:docPr id="888" name="矩形 888"/>
                <wp:cNvGraphicFramePr/>
                <a:graphic xmlns:a="http://schemas.openxmlformats.org/drawingml/2006/main">
                  <a:graphicData uri="http://schemas.microsoft.com/office/word/2010/wordprocessingShape">
                    <wps:wsp>
                      <wps:cNvSpPr/>
                      <wps:spPr>
                        <a:xfrm>
                          <a:off x="0" y="0"/>
                          <a:ext cx="1172210" cy="334010"/>
                        </a:xfrm>
                        <a:prstGeom prst="rect">
                          <a:avLst/>
                        </a:prstGeom>
                        <a:solidFill>
                          <a:srgbClr val="FFFFFF"/>
                        </a:solidFill>
                        <a:ln w="25400" cap="flat" cmpd="sng" algn="ctr">
                          <a:solidFill>
                            <a:srgbClr val="000000"/>
                          </a:solidFill>
                          <a:prstDash val="solid"/>
                        </a:ln>
                        <a:effectLst/>
                      </wps:spPr>
                      <wps:txb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综合协调组</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4.85pt;margin-top:3.35pt;height:26.3pt;width:92.3pt;z-index:251924480;v-text-anchor:middle;mso-width-relative:page;mso-height-relative:page;" fillcolor="#FFFFFF" filled="t" stroked="t" coordsize="21600,21600" o:gfxdata="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ChvERK1gAAAAcBAAAPAAAAAAAAAAEAIAAAADgAAABkcnMvZG93bnJl&#10;di54bWxQSwECFAAUAAAACACHTuJAWQvCClsCAAC7BAAADgAAAAAAAAABACAAAAA7AQAAZHJzL2Uy&#10;b0RvYy54bWxQSwUGAAAAAAYABgBZAQAACAYAAAAA&#10;">
                <v:fill on="t" focussize="0,0"/>
                <v:stroke weight="2pt" color="#000000" joinstyle="round"/>
                <v:imagedata o:title=""/>
                <o:lock v:ext="edit" aspectratio="f"/>
                <v:textbo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综合协调组</w:t>
                      </w:r>
                    </w:p>
                  </w:txbxContent>
                </v:textbox>
              </v:rect>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r>
        <w:rPr>
          <w:rFonts w:hint="default" w:ascii="Times New Roman" w:hAnsi="Times New Roman" w:eastAsia="Arial" w:cs="Times New Roman"/>
          <w:snapToGrid w:val="0"/>
          <w:color w:val="000000"/>
          <w:kern w:val="0"/>
          <w:sz w:val="13"/>
          <w:szCs w:val="21"/>
        </w:rPr>
        <mc:AlternateContent>
          <mc:Choice Requires="wps">
            <w:drawing>
              <wp:anchor distT="0" distB="0" distL="114300" distR="114300" simplePos="0" relativeHeight="251923456" behindDoc="0" locked="0" layoutInCell="1" allowOverlap="1">
                <wp:simplePos x="0" y="0"/>
                <wp:positionH relativeFrom="column">
                  <wp:posOffset>1688465</wp:posOffset>
                </wp:positionH>
                <wp:positionV relativeFrom="paragraph">
                  <wp:posOffset>111125</wp:posOffset>
                </wp:positionV>
                <wp:extent cx="1270" cy="2961640"/>
                <wp:effectExtent l="12700" t="0" r="24130" b="29210"/>
                <wp:wrapNone/>
                <wp:docPr id="850" name="直接连接符 850"/>
                <wp:cNvGraphicFramePr/>
                <a:graphic xmlns:a="http://schemas.openxmlformats.org/drawingml/2006/main">
                  <a:graphicData uri="http://schemas.microsoft.com/office/word/2010/wordprocessingShape">
                    <wps:wsp>
                      <wps:cNvCnPr/>
                      <wps:spPr>
                        <a:xfrm>
                          <a:off x="0" y="0"/>
                          <a:ext cx="1270" cy="2961640"/>
                        </a:xfrm>
                        <a:prstGeom prst="line">
                          <a:avLst/>
                        </a:prstGeom>
                        <a:ln w="25400" cap="flat" cmpd="sng">
                          <a:solidFill>
                            <a:srgbClr val="000000"/>
                          </a:solidFill>
                          <a:prstDash val="solid"/>
                          <a:headEnd type="none" w="med" len="med"/>
                          <a:tailEnd type="none" w="med" len="med"/>
                        </a:ln>
                        <a:effectLst>
                          <a:outerShdw dist="20000" dir="5400000" rotWithShape="0">
                            <a:srgbClr val="000000">
                              <a:alpha val="37999"/>
                            </a:srgbClr>
                          </a:outerShdw>
                        </a:effectLst>
                      </wps:spPr>
                      <wps:bodyPr upright="true"/>
                    </wps:wsp>
                  </a:graphicData>
                </a:graphic>
              </wp:anchor>
            </w:drawing>
          </mc:Choice>
          <mc:Fallback>
            <w:pict>
              <v:line id="_x0000_s1026" o:spid="_x0000_s1026" o:spt="20" style="position:absolute;left:0pt;margin-left:132.95pt;margin-top:8.75pt;height:233.2pt;width:0.1pt;z-index:251923456;mso-width-relative:page;mso-height-relative:page;" filled="f" stroked="t" coordsize="21600,21600" o:gfxdata="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DxlMg63QAAAAoBAAAPAAAAAAAAAAEAIAAAADgAAABkcnMv&#10;ZG93bnJldi54bWxQSwECFAAUAAAACACHTuJARQtWFiECAAA9BAAADgAAAAAAAAABACAAAABCAQAA&#10;ZHJzL2Uyb0RvYy54bWxQSwUGAAAAAAYABgBZAQAA1QUAAAAA&#10;">
                <v:fill on="f" focussize="0,0"/>
                <v:stroke weight="2pt" color="#000000" joinstyle="round"/>
                <v:imagedata o:title=""/>
                <o:lock v:ext="edit" aspectratio="f"/>
                <v:shadow on="t" color="#000000" opacity="24903f" offset="0pt,1.5748031496063pt" origin="0f,32768f" matrix="65536f,0f,0f,65536f"/>
              </v:line>
            </w:pict>
          </mc:Fallback>
        </mc:AlternateContent>
      </w: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20384" behindDoc="0" locked="0" layoutInCell="1" allowOverlap="1">
                <wp:simplePos x="0" y="0"/>
                <wp:positionH relativeFrom="column">
                  <wp:posOffset>1343660</wp:posOffset>
                </wp:positionH>
                <wp:positionV relativeFrom="paragraph">
                  <wp:posOffset>106680</wp:posOffset>
                </wp:positionV>
                <wp:extent cx="344805" cy="4445"/>
                <wp:effectExtent l="33655" t="67945" r="40640" b="118110"/>
                <wp:wrapNone/>
                <wp:docPr id="846" name="直接箭头连接符 846"/>
                <wp:cNvGraphicFramePr/>
                <a:graphic xmlns:a="http://schemas.openxmlformats.org/drawingml/2006/main">
                  <a:graphicData uri="http://schemas.microsoft.com/office/word/2010/wordprocessingShape">
                    <wps:wsp>
                      <wps:cNvCnPr>
                        <a:stCxn id="886" idx="0"/>
                        <a:endCxn id="883" idx="3"/>
                      </wps:cNvCnPr>
                      <wps:spPr>
                        <a:xfrm flipH="true">
                          <a:off x="0" y="0"/>
                          <a:ext cx="344805" cy="4445"/>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_x0000_s1026" o:spid="_x0000_s1026" o:spt="32" type="#_x0000_t32" style="position:absolute;left:0pt;flip:x;margin-left:105.8pt;margin-top:8.4pt;height:0.35pt;width:27.15pt;z-index:251920384;mso-width-relative:page;mso-height-relative:page;" filled="f" stroked="t" coordsize="21600,21600" o:gfxdata="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D0/11n1AAAAAkBAAAPAAAAAAAAAAEAIAAAADgAAABkcnMvZG93bnJldi54bWxQ&#10;SwECFAAUAAAACACHTuJAsvYRoVcCAACPBAAADgAAAAAAAAABACAAAAA5AQAAZHJzL2Uyb0RvYy54&#10;bWxQSwUGAAAAAAYABgBZAQAAAgY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r>
        <w:rPr>
          <w:rFonts w:hint="default" w:ascii="Times New Roman" w:hAnsi="Times New Roman" w:eastAsia="Arial" w:cs="Times New Roman"/>
          <w:snapToGrid w:val="0"/>
          <w:color w:val="000000"/>
          <w:kern w:val="0"/>
          <w:sz w:val="13"/>
          <w:szCs w:val="21"/>
        </w:rPr>
        <mc:AlternateContent>
          <mc:Choice Requires="wps">
            <w:drawing>
              <wp:anchor distT="0" distB="0" distL="114300" distR="114300" simplePos="0" relativeHeight="251914240" behindDoc="0" locked="0" layoutInCell="1" allowOverlap="1">
                <wp:simplePos x="0" y="0"/>
                <wp:positionH relativeFrom="column">
                  <wp:posOffset>1780540</wp:posOffset>
                </wp:positionH>
                <wp:positionV relativeFrom="paragraph">
                  <wp:posOffset>49530</wp:posOffset>
                </wp:positionV>
                <wp:extent cx="1912620" cy="822960"/>
                <wp:effectExtent l="12700" t="12700" r="17780" b="21590"/>
                <wp:wrapNone/>
                <wp:docPr id="852" name="流程图: 决策 852"/>
                <wp:cNvGraphicFramePr/>
                <a:graphic xmlns:a="http://schemas.openxmlformats.org/drawingml/2006/main">
                  <a:graphicData uri="http://schemas.microsoft.com/office/word/2010/wordprocessingShape">
                    <wps:wsp>
                      <wps:cNvSpPr/>
                      <wps:spPr>
                        <a:xfrm>
                          <a:off x="0" y="0"/>
                          <a:ext cx="1912620" cy="822960"/>
                        </a:xfrm>
                        <a:prstGeom prst="flowChartDecision">
                          <a:avLst/>
                        </a:prstGeom>
                        <a:solidFill>
                          <a:srgbClr val="FFFFFF"/>
                        </a:solidFill>
                        <a:ln w="25400" cap="flat" cmpd="sng">
                          <a:solidFill>
                            <a:srgbClr val="000000"/>
                          </a:solidFill>
                          <a:prstDash val="solid"/>
                          <a:round/>
                          <a:headEnd type="none" w="med" len="med"/>
                          <a:tailEnd type="none" w="med" len="med"/>
                        </a:ln>
                      </wps:spPr>
                      <wps:txb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32"/>
                                <w:szCs w:val="18"/>
                              </w:rPr>
                            </w:pPr>
                            <w:r>
                              <w:rPr>
                                <w:rFonts w:hint="eastAsia" w:ascii="Arial" w:hAnsi="Arial" w:eastAsia="宋体" w:cs="Arial"/>
                                <w:snapToGrid w:val="0"/>
                                <w:color w:val="000000"/>
                                <w:kern w:val="0"/>
                                <w:sz w:val="22"/>
                                <w:szCs w:val="15"/>
                              </w:rPr>
                              <w:t>是否属于一般、较</w:t>
                            </w:r>
                            <w:r>
                              <w:rPr>
                                <w:rFonts w:hint="eastAsia" w:ascii="Arial" w:hAnsi="Arial" w:eastAsia="宋体" w:cs="Arial"/>
                                <w:snapToGrid w:val="0"/>
                                <w:color w:val="000000"/>
                                <w:kern w:val="0"/>
                                <w:sz w:val="24"/>
                                <w:szCs w:val="15"/>
                              </w:rPr>
                              <w:t>大</w:t>
                            </w:r>
                            <w:r>
                              <w:rPr>
                                <w:rFonts w:hint="eastAsia" w:ascii="Arial" w:hAnsi="Arial" w:eastAsia="宋体" w:cs="Arial"/>
                                <w:snapToGrid w:val="0"/>
                                <w:color w:val="000000"/>
                                <w:kern w:val="0"/>
                                <w:sz w:val="22"/>
                                <w:szCs w:val="15"/>
                              </w:rPr>
                              <w:t>事</w:t>
                            </w:r>
                            <w:r>
                              <w:rPr>
                                <w:rFonts w:hint="eastAsia" w:ascii="Arial" w:hAnsi="Arial" w:eastAsia="宋体" w:cs="Arial"/>
                                <w:snapToGrid w:val="0"/>
                                <w:color w:val="000000"/>
                                <w:kern w:val="0"/>
                                <w:sz w:val="24"/>
                                <w:szCs w:val="15"/>
                              </w:rPr>
                              <w:t>故</w:t>
                            </w:r>
                          </w:p>
                        </w:txbxContent>
                      </wps:txbx>
                      <wps:bodyPr lIns="36000" tIns="7200" rIns="36000" bIns="7200" anchor="ctr" anchorCtr="false" upright="true"/>
                    </wps:wsp>
                  </a:graphicData>
                </a:graphic>
              </wp:anchor>
            </w:drawing>
          </mc:Choice>
          <mc:Fallback>
            <w:pict>
              <v:shape id="_x0000_s1026" o:spid="_x0000_s1026" o:spt="110" type="#_x0000_t110" style="position:absolute;left:0pt;margin-left:140.2pt;margin-top:3.9pt;height:64.8pt;width:150.6pt;z-index:251914240;v-text-anchor:middle;mso-width-relative:page;mso-height-relative:page;" fillcolor="#FFFFFF" filled="t" stroked="t" coordsize="21600,21600" o:gfxdata="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OEcB8dgAAAAJAQAADwAAAAAAAAABACAA&#10;AAA4AAAAZHJzL2Rvd25yZXYueG1sUEsBAhQAFAAAAAgAh07iQHdIx/AwAgAATAQAAA4AAAAAAAAA&#10;AQAgAAAAPQEAAGRycy9lMm9Eb2MueG1sUEsFBgAAAAAGAAYAWQEAAN8FAAAAAA==&#10;">
                <v:fill on="t" focussize="0,0"/>
                <v:stroke weight="2pt" color="#000000" joinstyle="round"/>
                <v:imagedata o:title=""/>
                <o:lock v:ext="edit" aspectratio="f"/>
                <v:textbox inset="1mm,0.2mm,1mm,0.2mm">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32"/>
                          <w:szCs w:val="18"/>
                        </w:rPr>
                      </w:pPr>
                      <w:r>
                        <w:rPr>
                          <w:rFonts w:hint="eastAsia" w:ascii="Arial" w:hAnsi="Arial" w:eastAsia="宋体" w:cs="Arial"/>
                          <w:snapToGrid w:val="0"/>
                          <w:color w:val="000000"/>
                          <w:kern w:val="0"/>
                          <w:sz w:val="22"/>
                          <w:szCs w:val="15"/>
                        </w:rPr>
                        <w:t>是否属于一般、较</w:t>
                      </w:r>
                      <w:r>
                        <w:rPr>
                          <w:rFonts w:hint="eastAsia" w:ascii="Arial" w:hAnsi="Arial" w:eastAsia="宋体" w:cs="Arial"/>
                          <w:snapToGrid w:val="0"/>
                          <w:color w:val="000000"/>
                          <w:kern w:val="0"/>
                          <w:sz w:val="24"/>
                          <w:szCs w:val="15"/>
                        </w:rPr>
                        <w:t>大</w:t>
                      </w:r>
                      <w:r>
                        <w:rPr>
                          <w:rFonts w:hint="eastAsia" w:ascii="Arial" w:hAnsi="Arial" w:eastAsia="宋体" w:cs="Arial"/>
                          <w:snapToGrid w:val="0"/>
                          <w:color w:val="000000"/>
                          <w:kern w:val="0"/>
                          <w:sz w:val="22"/>
                          <w:szCs w:val="15"/>
                        </w:rPr>
                        <w:t>事</w:t>
                      </w:r>
                      <w:r>
                        <w:rPr>
                          <w:rFonts w:hint="eastAsia" w:ascii="Arial" w:hAnsi="Arial" w:eastAsia="宋体" w:cs="Arial"/>
                          <w:snapToGrid w:val="0"/>
                          <w:color w:val="000000"/>
                          <w:kern w:val="0"/>
                          <w:sz w:val="24"/>
                          <w:szCs w:val="15"/>
                        </w:rPr>
                        <w:t>故</w:t>
                      </w:r>
                    </w:p>
                  </w:txbxContent>
                </v:textbox>
              </v:shape>
            </w:pict>
          </mc:Fallback>
        </mc:AlternateContent>
      </w: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22432" behindDoc="0" locked="0" layoutInCell="1" allowOverlap="1">
                <wp:simplePos x="0" y="0"/>
                <wp:positionH relativeFrom="column">
                  <wp:posOffset>188595</wp:posOffset>
                </wp:positionH>
                <wp:positionV relativeFrom="paragraph">
                  <wp:posOffset>147955</wp:posOffset>
                </wp:positionV>
                <wp:extent cx="1172210" cy="334010"/>
                <wp:effectExtent l="12700" t="0" r="15240" b="15240"/>
                <wp:wrapNone/>
                <wp:docPr id="877" name="矩形 877"/>
                <wp:cNvGraphicFramePr/>
                <a:graphic xmlns:a="http://schemas.openxmlformats.org/drawingml/2006/main">
                  <a:graphicData uri="http://schemas.microsoft.com/office/word/2010/wordprocessingShape">
                    <wps:wsp>
                      <wps:cNvSpPr/>
                      <wps:spPr>
                        <a:xfrm>
                          <a:off x="0" y="0"/>
                          <a:ext cx="1172210" cy="334010"/>
                        </a:xfrm>
                        <a:prstGeom prst="rect">
                          <a:avLst/>
                        </a:prstGeom>
                        <a:solidFill>
                          <a:srgbClr val="FFFFFF"/>
                        </a:solidFill>
                        <a:ln w="25400" cap="flat" cmpd="sng" algn="ctr">
                          <a:solidFill>
                            <a:srgbClr val="000000"/>
                          </a:solidFill>
                          <a:prstDash val="solid"/>
                        </a:ln>
                        <a:effectLst/>
                      </wps:spPr>
                      <wps:txb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抢险救援组</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4.85pt;margin-top:11.65pt;height:26.3pt;width:92.3pt;z-index:251922432;v-text-anchor:middle;mso-width-relative:page;mso-height-relative:page;" fillcolor="#FFFFFF" filled="t" stroked="t" coordsize="21600,21600" o:gfxdata="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MD4CCHXAAAACAEAAA8AAAAAAAAAAQAgAAAAOAAAAGRycy9kb3du&#10;cmV2LnhtbFBLAQIUABQAAAAIAIdO4kAQizQzXAIAALsEAAAOAAAAAAAAAAEAIAAAADwBAABkcnMv&#10;ZTJvRG9jLnhtbFBLBQYAAAAABgAGAFkBAAAKBgAAAAA=&#10;">
                <v:fill on="t" focussize="0,0"/>
                <v:stroke weight="2pt" color="#000000" joinstyle="round"/>
                <v:imagedata o:title=""/>
                <o:lock v:ext="edit" aspectratio="f"/>
                <v:textbo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抢险救援组</w:t>
                      </w:r>
                    </w:p>
                  </w:txbxContent>
                </v:textbox>
              </v:rect>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15264" behindDoc="0" locked="0" layoutInCell="1" allowOverlap="1">
                <wp:simplePos x="0" y="0"/>
                <wp:positionH relativeFrom="column">
                  <wp:posOffset>4020820</wp:posOffset>
                </wp:positionH>
                <wp:positionV relativeFrom="paragraph">
                  <wp:posOffset>151130</wp:posOffset>
                </wp:positionV>
                <wp:extent cx="1621790" cy="334010"/>
                <wp:effectExtent l="12700" t="0" r="22860" b="15240"/>
                <wp:wrapNone/>
                <wp:docPr id="878" name="矩形 878"/>
                <wp:cNvGraphicFramePr/>
                <a:graphic xmlns:a="http://schemas.openxmlformats.org/drawingml/2006/main">
                  <a:graphicData uri="http://schemas.microsoft.com/office/word/2010/wordprocessingShape">
                    <wps:wsp>
                      <wps:cNvSpPr/>
                      <wps:spPr>
                        <a:xfrm>
                          <a:off x="0" y="0"/>
                          <a:ext cx="1464310" cy="334010"/>
                        </a:xfrm>
                        <a:prstGeom prst="rect">
                          <a:avLst/>
                        </a:prstGeom>
                        <a:solidFill>
                          <a:srgbClr val="FFFFFF"/>
                        </a:solidFill>
                        <a:ln w="25400" cap="flat" cmpd="sng" algn="ctr">
                          <a:solidFill>
                            <a:srgbClr val="000000"/>
                          </a:solidFill>
                          <a:prstDash val="solid"/>
                        </a:ln>
                        <a:effectLst/>
                      </wps:spPr>
                      <wps:txb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上报市级应急指挥部</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16.6pt;margin-top:11.9pt;height:26.3pt;width:127.7pt;z-index:251915264;v-text-anchor:middle;mso-width-relative:page;mso-height-relative:page;" fillcolor="#FFFFFF" filled="t" stroked="t" coordsize="21600,21600" o:gfxdata="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GuP4wfYAAAACQEAAA8AAAAAAAAAAQAgAAAAOAAAAGRycy9kb3du&#10;cmV2LnhtbFBLAQIUABQAAAAIAIdO4kAVFMR3WwIAALsEAAAOAAAAAAAAAAEAIAAAAD0BAABkcnMv&#10;ZTJvRG9jLnhtbFBLBQYAAAAABgAGAFkBAAAKBgAAAAA=&#10;">
                <v:fill on="t" focussize="0,0"/>
                <v:stroke weight="2pt" color="#000000" joinstyle="round"/>
                <v:imagedata o:title=""/>
                <o:lock v:ext="edit" aspectratio="f"/>
                <v:textbo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上报市级应急指挥部</w:t>
                      </w:r>
                    </w:p>
                  </w:txbxContent>
                </v:textbox>
              </v:rect>
            </w:pict>
          </mc:Fallback>
        </mc:AlternateContent>
      </w:r>
    </w:p>
    <w:p>
      <w:pPr>
        <w:widowControl w:val="0"/>
        <w:tabs>
          <w:tab w:val="left" w:pos="5610"/>
        </w:tabs>
        <w:kinsoku/>
        <w:overflowPunct/>
        <w:topLinePunct/>
        <w:autoSpaceDE/>
        <w:autoSpaceDN/>
        <w:bidi w:val="0"/>
        <w:adjustRightInd w:val="0"/>
        <w:snapToGrid w:val="0"/>
        <w:jc w:val="left"/>
        <w:textAlignment w:val="baseline"/>
        <w:rPr>
          <w:rFonts w:hint="default" w:ascii="Times New Roman" w:hAnsi="Times New Roman" w:eastAsia="宋体" w:cs="Times New Roman"/>
          <w:snapToGrid w:val="0"/>
          <w:color w:val="000000"/>
          <w:kern w:val="0"/>
          <w:szCs w:val="21"/>
          <w:lang w:val="en-US" w:eastAsia="zh-CN"/>
        </w:rPr>
      </w:pPr>
      <w:r>
        <w:rPr>
          <w:rFonts w:hint="default" w:ascii="Times New Roman" w:hAnsi="Times New Roman" w:eastAsia="Arial" w:cs="Times New Roman"/>
          <w:snapToGrid/>
          <w:color w:val="000000"/>
          <w:kern w:val="0"/>
          <w:sz w:val="13"/>
          <w:szCs w:val="13"/>
        </w:rPr>
        <mc:AlternateContent>
          <mc:Choice Requires="wps">
            <w:drawing>
              <wp:anchor distT="0" distB="0" distL="114300" distR="114300" simplePos="0" relativeHeight="251945984" behindDoc="0" locked="0" layoutInCell="1" allowOverlap="1">
                <wp:simplePos x="0" y="0"/>
                <wp:positionH relativeFrom="column">
                  <wp:posOffset>3714115</wp:posOffset>
                </wp:positionH>
                <wp:positionV relativeFrom="paragraph">
                  <wp:posOffset>142240</wp:posOffset>
                </wp:positionV>
                <wp:extent cx="285750" cy="0"/>
                <wp:effectExtent l="0" t="38100" r="0" b="38100"/>
                <wp:wrapNone/>
                <wp:docPr id="873" name="直接箭头连接符 873"/>
                <wp:cNvGraphicFramePr/>
                <a:graphic xmlns:a="http://schemas.openxmlformats.org/drawingml/2006/main">
                  <a:graphicData uri="http://schemas.microsoft.com/office/word/2010/wordprocessingShape">
                    <wps:wsp>
                      <wps:cNvCnPr>
                        <a:stCxn id="886" idx="0"/>
                        <a:endCxn id="883" idx="3"/>
                      </wps:cNvCnPr>
                      <wps:spPr>
                        <a:xfrm>
                          <a:off x="0" y="0"/>
                          <a:ext cx="2857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92.45pt;margin-top:11.2pt;height:0pt;width:22.5pt;z-index:251945984;mso-width-relative:page;mso-height-relative:page;" filled="f" stroked="t" coordsize="21600,21600" o:gfxdata="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BJM8zo2AAAAAkBAAAP&#10;AAAAAAAAAAEAIAAAADgAAABkcnMvZG93bnJldi54bWxQSwECFAAUAAAACACHTuJAZMSZgQICAADp&#10;AwAADgAAAAAAAAABACAAAAA9AQAAZHJzL2Uyb0RvYy54bWxQSwUGAAAAAAYABgBZAQAAsQUAAAAA&#10;">
                <v:fill on="f" focussize="0,0"/>
                <v:stroke color="#000000" joinstyle="round" endarrow="block"/>
                <v:imagedata o:title=""/>
                <o:lock v:ext="edit" aspectratio="f"/>
              </v:shape>
            </w:pict>
          </mc:Fallback>
        </mc:AlternateContent>
      </w: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19360" behindDoc="0" locked="0" layoutInCell="1" allowOverlap="1">
                <wp:simplePos x="0" y="0"/>
                <wp:positionH relativeFrom="column">
                  <wp:posOffset>1343660</wp:posOffset>
                </wp:positionH>
                <wp:positionV relativeFrom="paragraph">
                  <wp:posOffset>8890</wp:posOffset>
                </wp:positionV>
                <wp:extent cx="344805" cy="4445"/>
                <wp:effectExtent l="33655" t="67945" r="40640" b="118110"/>
                <wp:wrapNone/>
                <wp:docPr id="904" name="直接箭头连接符 904"/>
                <wp:cNvGraphicFramePr/>
                <a:graphic xmlns:a="http://schemas.openxmlformats.org/drawingml/2006/main">
                  <a:graphicData uri="http://schemas.microsoft.com/office/word/2010/wordprocessingShape">
                    <wps:wsp>
                      <wps:cNvCnPr>
                        <a:stCxn id="886" idx="0"/>
                        <a:endCxn id="883" idx="3"/>
                      </wps:cNvCnPr>
                      <wps:spPr>
                        <a:xfrm flipH="true">
                          <a:off x="0" y="0"/>
                          <a:ext cx="344805" cy="4445"/>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_x0000_s1026" o:spid="_x0000_s1026" o:spt="32" type="#_x0000_t32" style="position:absolute;left:0pt;flip:x;margin-left:105.8pt;margin-top:0.7pt;height:0.35pt;width:27.15pt;z-index:251919360;mso-width-relative:page;mso-height-relative:page;" filled="f" stroked="t" coordsize="21600,21600" o:gfxdata="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FeAVwPSAAAABwEAAA8AAAAAAAAAAQAgAAAAOAAAAGRycy9kb3ducmV2LnhtbFBL&#10;AQIUABQAAAAIAIdO4kD7fhi1WAIAAI8EAAAOAAAAAAAAAAEAIAAAADcBAABkcnMvZTJvRG9jLnht&#10;bFBLBQYAAAAABgAGAFkBAAABBg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r>
        <w:rPr>
          <w:rFonts w:hint="default" w:ascii="Times New Roman" w:hAnsi="Times New Roman" w:eastAsia="Arial" w:cs="Times New Roman"/>
          <w:snapToGrid w:val="0"/>
          <w:color w:val="000000"/>
          <w:kern w:val="0"/>
          <w:szCs w:val="21"/>
        </w:rPr>
        <w:tab/>
      </w:r>
      <w:r>
        <w:rPr>
          <w:rFonts w:hint="default" w:ascii="Times New Roman" w:hAnsi="Times New Roman" w:eastAsia="宋体" w:cs="Times New Roman"/>
          <w:snapToGrid w:val="0"/>
          <w:color w:val="000000"/>
          <w:kern w:val="0"/>
          <w:szCs w:val="21"/>
          <w:lang w:val="en-US" w:eastAsia="zh-CN"/>
        </w:rPr>
        <w:t xml:space="preserve">     </w:t>
      </w: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25504" behindDoc="0" locked="0" layoutInCell="1" allowOverlap="1">
                <wp:simplePos x="0" y="0"/>
                <wp:positionH relativeFrom="column">
                  <wp:posOffset>201930</wp:posOffset>
                </wp:positionH>
                <wp:positionV relativeFrom="paragraph">
                  <wp:posOffset>142240</wp:posOffset>
                </wp:positionV>
                <wp:extent cx="1172210" cy="334010"/>
                <wp:effectExtent l="12700" t="0" r="15240" b="15240"/>
                <wp:wrapNone/>
                <wp:docPr id="844" name="矩形 844"/>
                <wp:cNvGraphicFramePr/>
                <a:graphic xmlns:a="http://schemas.openxmlformats.org/drawingml/2006/main">
                  <a:graphicData uri="http://schemas.microsoft.com/office/word/2010/wordprocessingShape">
                    <wps:wsp>
                      <wps:cNvSpPr/>
                      <wps:spPr>
                        <a:xfrm>
                          <a:off x="0" y="0"/>
                          <a:ext cx="1172210" cy="334010"/>
                        </a:xfrm>
                        <a:prstGeom prst="rect">
                          <a:avLst/>
                        </a:prstGeom>
                        <a:solidFill>
                          <a:srgbClr val="FFFFFF"/>
                        </a:solidFill>
                        <a:ln w="25400" cap="flat" cmpd="sng" algn="ctr">
                          <a:solidFill>
                            <a:srgbClr val="000000"/>
                          </a:solidFill>
                          <a:prstDash val="solid"/>
                        </a:ln>
                        <a:effectLst/>
                      </wps:spPr>
                      <wps:txb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治安维护组</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5.9pt;margin-top:11.2pt;height:26.3pt;width:92.3pt;z-index:251925504;v-text-anchor:middle;mso-width-relative:page;mso-height-relative:page;" fillcolor="#FFFFFF" filled="t" stroked="t" coordsize="21600,21600" o:gfxdata="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FgAAAGRy&#10;cy9QSwECFAAUAAAACACHTuJAnEtyzdcAAAAIAQAADwAAAAAAAAABACAAAAA4AAAAZHJzL2Rvd25y&#10;ZXYueG1sUEsBAhQAFAAAAAgAh07iQJKj1YhbAgAAuwQAAA4AAAAAAAAAAQAgAAAAPAEAAGRycy9l&#10;Mm9Eb2MueG1sUEsFBgAAAAAGAAYAWQEAAAkGAAAAAA==&#10;">
                <v:fill on="t" focussize="0,0"/>
                <v:stroke weight="2pt" color="#000000" joinstyle="round"/>
                <v:imagedata o:title=""/>
                <o:lock v:ext="edit" aspectratio="f"/>
                <v:textbo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治安维护组</w:t>
                      </w:r>
                    </w:p>
                  </w:txbxContent>
                </v:textbox>
              </v:rect>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r>
        <w:rPr>
          <w:rFonts w:hint="default" w:ascii="Times New Roman" w:hAnsi="Times New Roman" w:eastAsia="Arial" w:cs="Times New Roman"/>
          <w:snapToGrid/>
          <w:color w:val="000000"/>
          <w:kern w:val="0"/>
          <w:sz w:val="13"/>
          <w:szCs w:val="13"/>
        </w:rPr>
        <mc:AlternateContent>
          <mc:Choice Requires="wps">
            <w:drawing>
              <wp:anchor distT="0" distB="0" distL="114300" distR="114300" simplePos="0" relativeHeight="251940864" behindDoc="0" locked="0" layoutInCell="1" allowOverlap="1">
                <wp:simplePos x="0" y="0"/>
                <wp:positionH relativeFrom="column">
                  <wp:posOffset>4831715</wp:posOffset>
                </wp:positionH>
                <wp:positionV relativeFrom="paragraph">
                  <wp:posOffset>3175</wp:posOffset>
                </wp:positionV>
                <wp:extent cx="5715" cy="808990"/>
                <wp:effectExtent l="33020" t="0" r="37465" b="10160"/>
                <wp:wrapNone/>
                <wp:docPr id="845" name="直接箭头连接符 845"/>
                <wp:cNvGraphicFramePr/>
                <a:graphic xmlns:a="http://schemas.openxmlformats.org/drawingml/2006/main">
                  <a:graphicData uri="http://schemas.microsoft.com/office/word/2010/wordprocessingShape">
                    <wps:wsp>
                      <wps:cNvCnPr>
                        <a:stCxn id="878" idx="2"/>
                        <a:endCxn id="834" idx="0"/>
                      </wps:cNvCnPr>
                      <wps:spPr>
                        <a:xfrm>
                          <a:off x="0" y="0"/>
                          <a:ext cx="5715" cy="8089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80.45pt;margin-top:0.25pt;height:63.7pt;width:0.45pt;z-index:251940864;mso-width-relative:page;mso-height-relative:page;" filled="f" stroked="t" coordsize="21600,21600" o:gfxdata="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CyvDsbY&#10;AAAACAEAAA8AAAAAAAAAAQAgAAAAOAAAAGRycy9kb3ducmV2LnhtbFBLAQIUABQAAAAIAIdO4kCH&#10;9FzjCgIAAOwDAAAOAAAAAAAAAAEAIAAAAD0BAABkcnMvZTJvRG9jLnhtbFBLBQYAAAAABgAGAFkB&#10;AAC5BQAAAAA=&#10;">
                <v:fill on="f" focussize="0,0"/>
                <v:stroke color="#000000" joinstyle="round" endarrow="block"/>
                <v:imagedata o:title=""/>
                <o:lock v:ext="edit" aspectratio="f"/>
              </v:shape>
            </w:pict>
          </mc:Fallback>
        </mc:AlternateContent>
      </w:r>
      <w:r>
        <w:rPr>
          <w:rFonts w:hint="default" w:ascii="Times New Roman" w:hAnsi="Times New Roman" w:eastAsia="Arial" w:cs="Times New Roman"/>
          <w:snapToGrid/>
          <w:color w:val="000000"/>
          <w:kern w:val="0"/>
          <w:sz w:val="13"/>
          <w:szCs w:val="13"/>
        </w:rPr>
        <mc:AlternateContent>
          <mc:Choice Requires="wps">
            <w:drawing>
              <wp:anchor distT="0" distB="0" distL="114300" distR="114300" simplePos="0" relativeHeight="251939840" behindDoc="0" locked="0" layoutInCell="1" allowOverlap="1">
                <wp:simplePos x="0" y="0"/>
                <wp:positionH relativeFrom="column">
                  <wp:posOffset>4086860</wp:posOffset>
                </wp:positionH>
                <wp:positionV relativeFrom="paragraph">
                  <wp:posOffset>96520</wp:posOffset>
                </wp:positionV>
                <wp:extent cx="4445" cy="1311910"/>
                <wp:effectExtent l="38100" t="0" r="33655" b="2540"/>
                <wp:wrapNone/>
                <wp:docPr id="830" name="直接箭头连接符 830"/>
                <wp:cNvGraphicFramePr/>
                <a:graphic xmlns:a="http://schemas.openxmlformats.org/drawingml/2006/main">
                  <a:graphicData uri="http://schemas.microsoft.com/office/word/2010/wordprocessingShape">
                    <wps:wsp>
                      <wps:cNvCnPr>
                        <a:stCxn id="878" idx="2"/>
                        <a:endCxn id="834" idx="0"/>
                      </wps:cNvCnPr>
                      <wps:spPr>
                        <a:xfrm flipH="true" flipV="true">
                          <a:off x="0" y="0"/>
                          <a:ext cx="4445" cy="13119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321.8pt;margin-top:7.6pt;height:103.3pt;width:0.35pt;z-index:251939840;mso-width-relative:page;mso-height-relative:page;" filled="f" stroked="t" coordsize="21600,21600" o:gfxdata="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CIB3PD2QAAAAoBAAAPAAAAAAAAAAEAIAAAADgAAABkcnMvZG93bnJldi54bWxQ&#10;SwECFAAUAAAACACHTuJAD8IwnxkCAAAHBAAADgAAAAAAAAABACAAAAA+AQAAZHJzL2Uyb0RvYy54&#10;bWxQSwUGAAAAAAYABgBZAQAAyQUAAAAA&#10;">
                <v:fill on="f" focussize="0,0"/>
                <v:stroke color="#000000" joinstyle="round" endarrow="block"/>
                <v:imagedata o:title=""/>
                <o:lock v:ext="edit" aspectratio="f"/>
              </v:shape>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r>
        <w:rPr>
          <w:rFonts w:hint="default" w:ascii="Times New Roman" w:hAnsi="Times New Roman" w:eastAsia="Arial" w:cs="Times New Roman"/>
          <w:snapToGrid/>
          <w:color w:val="000000"/>
          <w:kern w:val="0"/>
          <w:sz w:val="13"/>
          <w:szCs w:val="13"/>
        </w:rPr>
        <mc:AlternateContent>
          <mc:Choice Requires="wps">
            <w:drawing>
              <wp:anchor distT="0" distB="0" distL="114300" distR="114300" simplePos="0" relativeHeight="251942912" behindDoc="0" locked="0" layoutInCell="1" allowOverlap="1">
                <wp:simplePos x="0" y="0"/>
                <wp:positionH relativeFrom="column">
                  <wp:posOffset>2734310</wp:posOffset>
                </wp:positionH>
                <wp:positionV relativeFrom="paragraph">
                  <wp:posOffset>127635</wp:posOffset>
                </wp:positionV>
                <wp:extent cx="0" cy="290195"/>
                <wp:effectExtent l="38100" t="0" r="38100" b="14605"/>
                <wp:wrapNone/>
                <wp:docPr id="835" name="直接箭头连接符 835"/>
                <wp:cNvGraphicFramePr/>
                <a:graphic xmlns:a="http://schemas.openxmlformats.org/drawingml/2006/main">
                  <a:graphicData uri="http://schemas.microsoft.com/office/word/2010/wordprocessingShape">
                    <wps:wsp>
                      <wps:cNvCnPr>
                        <a:stCxn id="878" idx="2"/>
                        <a:endCxn id="834" idx="0"/>
                      </wps:cNvCnPr>
                      <wps:spPr>
                        <a:xfrm>
                          <a:off x="0" y="0"/>
                          <a:ext cx="0" cy="2901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5.3pt;margin-top:10.05pt;height:22.85pt;width:0pt;z-index:251942912;mso-width-relative:page;mso-height-relative:page;" filled="f" stroked="t" coordsize="21600,21600" o:gfxdata="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PAPLJXYAAAA&#10;CQEAAA8AAAAAAAAAAQAgAAAAOAAAAGRycy9kb3ducmV2LnhtbFBLAQIUABQAAAAIAIdO4kCVEL+E&#10;BwIAAOkDAAAOAAAAAAAAAAEAIAAAAD0BAABkcnMvZTJvRG9jLnhtbFBLBQYAAAAABgAGAFkBAAC2&#10;BQAAAAA=&#10;">
                <v:fill on="f" focussize="0,0"/>
                <v:stroke color="#000000" joinstyle="round" endarrow="block"/>
                <v:imagedata o:title=""/>
                <o:lock v:ext="edit" aspectratio="f"/>
              </v:shape>
            </w:pict>
          </mc:Fallback>
        </mc:AlternateContent>
      </w: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27552" behindDoc="0" locked="0" layoutInCell="1" allowOverlap="1">
                <wp:simplePos x="0" y="0"/>
                <wp:positionH relativeFrom="column">
                  <wp:posOffset>1367155</wp:posOffset>
                </wp:positionH>
                <wp:positionV relativeFrom="paragraph">
                  <wp:posOffset>6350</wp:posOffset>
                </wp:positionV>
                <wp:extent cx="344805" cy="4445"/>
                <wp:effectExtent l="33655" t="67945" r="40640" b="118110"/>
                <wp:wrapNone/>
                <wp:docPr id="843" name="直接箭头连接符 843"/>
                <wp:cNvGraphicFramePr/>
                <a:graphic xmlns:a="http://schemas.openxmlformats.org/drawingml/2006/main">
                  <a:graphicData uri="http://schemas.microsoft.com/office/word/2010/wordprocessingShape">
                    <wps:wsp>
                      <wps:cNvCnPr>
                        <a:stCxn id="878" idx="2"/>
                        <a:endCxn id="834" idx="0"/>
                      </wps:cNvCnPr>
                      <wps:spPr>
                        <a:xfrm flipH="true">
                          <a:off x="0" y="0"/>
                          <a:ext cx="344805" cy="4445"/>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_x0000_s1026" o:spid="_x0000_s1026" o:spt="32" type="#_x0000_t32" style="position:absolute;left:0pt;flip:x;margin-left:107.65pt;margin-top:0.5pt;height:0.35pt;width:27.15pt;z-index:251927552;mso-width-relative:page;mso-height-relative:page;" filled="f" stroked="t" coordsize="21600,21600" o:gfxdata="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BBPuMY0wAAAAcBAAAPAAAAAAAAAAEAIAAAADgAAABkcnMvZG93bnJldi54&#10;bWxQSwECFAAUAAAACACHTuJAdCahWFsCAACPBAAADgAAAAAAAAABACAAAAA4AQAAZHJzL2Uyb0Rv&#10;Yy54bWxQSwUGAAAAAAYABgBZAQAABQY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30624" behindDoc="0" locked="0" layoutInCell="1" allowOverlap="1">
                <wp:simplePos x="0" y="0"/>
                <wp:positionH relativeFrom="column">
                  <wp:posOffset>207645</wp:posOffset>
                </wp:positionH>
                <wp:positionV relativeFrom="paragraph">
                  <wp:posOffset>70485</wp:posOffset>
                </wp:positionV>
                <wp:extent cx="1172210" cy="334010"/>
                <wp:effectExtent l="12700" t="0" r="15240" b="15240"/>
                <wp:wrapNone/>
                <wp:docPr id="837" name="矩形 837"/>
                <wp:cNvGraphicFramePr/>
                <a:graphic xmlns:a="http://schemas.openxmlformats.org/drawingml/2006/main">
                  <a:graphicData uri="http://schemas.microsoft.com/office/word/2010/wordprocessingShape">
                    <wps:wsp>
                      <wps:cNvSpPr/>
                      <wps:spPr>
                        <a:xfrm>
                          <a:off x="0" y="0"/>
                          <a:ext cx="1172210" cy="334010"/>
                        </a:xfrm>
                        <a:prstGeom prst="rect">
                          <a:avLst/>
                        </a:prstGeom>
                        <a:solidFill>
                          <a:srgbClr val="FFFFFF"/>
                        </a:solidFill>
                        <a:ln w="25400" cap="flat" cmpd="sng" algn="ctr">
                          <a:solidFill>
                            <a:srgbClr val="000000"/>
                          </a:solidFill>
                          <a:prstDash val="solid"/>
                        </a:ln>
                        <a:effectLst/>
                      </wps:spPr>
                      <wps:txb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医疗卫生组</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6.35pt;margin-top:5.55pt;height:26.3pt;width:92.3pt;z-index:251930624;v-text-anchor:middle;mso-width-relative:page;mso-height-relative:page;" fillcolor="#FFFFFF" filled="t" stroked="t" coordsize="21600,21600" o:gfxdata="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FgAAAGRy&#10;cy9QSwECFAAUAAAACACHTuJA6MRfltYAAAAIAQAADwAAAAAAAAABACAAAAA4AAAAZHJzL2Rvd25y&#10;ZXYueG1sUEsBAhQAFAAAAAgAh07iQF2kIIlcAgAAuwQAAA4AAAAAAAAAAQAgAAAAOwEAAGRycy9l&#10;Mm9Eb2MueG1sUEsFBgAAAAAGAAYAWQEAAAkGAAAAAA==&#10;">
                <v:fill on="t" focussize="0,0"/>
                <v:stroke weight="2pt" color="#000000" joinstyle="round"/>
                <v:imagedata o:title=""/>
                <o:lock v:ext="edit" aspectratio="f"/>
                <v:textbo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医疗卫生组</w:t>
                      </w:r>
                    </w:p>
                  </w:txbxContent>
                </v:textbox>
              </v:rect>
            </w:pict>
          </mc:Fallback>
        </mc:AlternateContent>
      </w:r>
    </w:p>
    <w:p>
      <w:pPr>
        <w:widowControl w:val="0"/>
        <w:kinsoku/>
        <w:overflowPunct/>
        <w:topLinePunct/>
        <w:autoSpaceDE/>
        <w:autoSpaceDN/>
        <w:bidi w:val="0"/>
        <w:adjustRightInd w:val="0"/>
        <w:snapToGrid w:val="0"/>
        <w:jc w:val="center"/>
        <w:textAlignment w:val="baseline"/>
        <w:rPr>
          <w:rFonts w:hint="default" w:ascii="Times New Roman" w:hAnsi="Times New Roman" w:eastAsia="Arial" w:cs="Times New Roman"/>
          <w:snapToGrid w:val="0"/>
          <w:color w:val="000000"/>
          <w:kern w:val="0"/>
          <w:szCs w:val="21"/>
        </w:rPr>
      </w:pP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12192" behindDoc="0" locked="0" layoutInCell="1" allowOverlap="1">
                <wp:simplePos x="0" y="0"/>
                <wp:positionH relativeFrom="column">
                  <wp:posOffset>2009775</wp:posOffset>
                </wp:positionH>
                <wp:positionV relativeFrom="paragraph">
                  <wp:posOffset>132080</wp:posOffset>
                </wp:positionV>
                <wp:extent cx="1668780" cy="334010"/>
                <wp:effectExtent l="12700" t="0" r="13970" b="15240"/>
                <wp:wrapNone/>
                <wp:docPr id="882" name="矩形 882"/>
                <wp:cNvGraphicFramePr/>
                <a:graphic xmlns:a="http://schemas.openxmlformats.org/drawingml/2006/main">
                  <a:graphicData uri="http://schemas.microsoft.com/office/word/2010/wordprocessingShape">
                    <wps:wsp>
                      <wps:cNvSpPr/>
                      <wps:spPr>
                        <a:xfrm>
                          <a:off x="0" y="0"/>
                          <a:ext cx="1351280" cy="334010"/>
                        </a:xfrm>
                        <a:prstGeom prst="rect">
                          <a:avLst/>
                        </a:prstGeom>
                        <a:solidFill>
                          <a:srgbClr val="FFFFFF"/>
                        </a:solidFill>
                        <a:ln w="25400" cap="flat" cmpd="sng" algn="ctr">
                          <a:solidFill>
                            <a:srgbClr val="000000"/>
                          </a:solidFill>
                          <a:prstDash val="solid"/>
                        </a:ln>
                        <a:effectLst/>
                      </wps:spPr>
                      <wps:txb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启动二、三应急响应</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58.25pt;margin-top:10.4pt;height:26.3pt;width:131.4pt;z-index:251912192;v-text-anchor:middle;mso-width-relative:page;mso-height-relative:page;" fillcolor="#FFFFFF" filled="t" stroked="t" coordsize="21600,21600" o:gfxdata="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A8baWv2AAAAAkBAAAPAAAAAAAAAAEAIAAAADgAAABkcnMvZG93&#10;bnJldi54bWxQSwECFAAUAAAACACHTuJAOYV9AFwCAAC7BAAADgAAAAAAAAABACAAAAA9AQAAZHJz&#10;L2Uyb0RvYy54bWxQSwUGAAAAAAYABgBZAQAACwYAAAAA&#10;">
                <v:fill on="t" focussize="0,0"/>
                <v:stroke weight="2pt" color="#000000" joinstyle="round"/>
                <v:imagedata o:title=""/>
                <o:lock v:ext="edit" aspectratio="f"/>
                <v:textbo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启动二、三应急响应</w:t>
                      </w:r>
                    </w:p>
                  </w:txbxContent>
                </v:textbox>
              </v:rect>
            </w:pict>
          </mc:Fallback>
        </mc:AlternateContent>
      </w: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29600" behindDoc="0" locked="0" layoutInCell="1" allowOverlap="1">
                <wp:simplePos x="0" y="0"/>
                <wp:positionH relativeFrom="column">
                  <wp:posOffset>1374140</wp:posOffset>
                </wp:positionH>
                <wp:positionV relativeFrom="paragraph">
                  <wp:posOffset>62230</wp:posOffset>
                </wp:positionV>
                <wp:extent cx="344805" cy="4445"/>
                <wp:effectExtent l="33655" t="67945" r="40640" b="118110"/>
                <wp:wrapNone/>
                <wp:docPr id="849" name="直接箭头连接符 849"/>
                <wp:cNvGraphicFramePr/>
                <a:graphic xmlns:a="http://schemas.openxmlformats.org/drawingml/2006/main">
                  <a:graphicData uri="http://schemas.microsoft.com/office/word/2010/wordprocessingShape">
                    <wps:wsp>
                      <wps:cNvCnPr>
                        <a:stCxn id="878" idx="2"/>
                        <a:endCxn id="834" idx="0"/>
                      </wps:cNvCnPr>
                      <wps:spPr>
                        <a:xfrm flipH="true">
                          <a:off x="0" y="0"/>
                          <a:ext cx="344805" cy="4445"/>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_x0000_s1026" o:spid="_x0000_s1026" o:spt="32" type="#_x0000_t32" style="position:absolute;left:0pt;flip:x;margin-left:108.2pt;margin-top:4.9pt;height:0.35pt;width:27.15pt;z-index:251929600;mso-width-relative:page;mso-height-relative:page;" filled="f" stroked="t" coordsize="21600,21600" o:gfxdata="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FUOtxvUAAAACAEAAA8AAAAAAAAAAQAgAAAAOAAAAGRycy9kb3ducmV2&#10;LnhtbFBLAQIUABQAAAAIAIdO4kBsHjRvXAIAAI8EAAAOAAAAAAAAAAEAIAAAADkBAABkcnMvZTJv&#10;RG9jLnhtbFBLBQYAAAAABgAGAFkBAAAHBg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21408" behindDoc="0" locked="0" layoutInCell="1" allowOverlap="1">
                <wp:simplePos x="0" y="0"/>
                <wp:positionH relativeFrom="column">
                  <wp:posOffset>1699895</wp:posOffset>
                </wp:positionH>
                <wp:positionV relativeFrom="paragraph">
                  <wp:posOffset>100965</wp:posOffset>
                </wp:positionV>
                <wp:extent cx="344805" cy="4445"/>
                <wp:effectExtent l="33655" t="67945" r="40640" b="118110"/>
                <wp:wrapNone/>
                <wp:docPr id="59" name="直接箭头连接符 59"/>
                <wp:cNvGraphicFramePr/>
                <a:graphic xmlns:a="http://schemas.openxmlformats.org/drawingml/2006/main">
                  <a:graphicData uri="http://schemas.microsoft.com/office/word/2010/wordprocessingShape">
                    <wps:wsp>
                      <wps:cNvCnPr>
                        <a:stCxn id="878" idx="2"/>
                        <a:endCxn id="834" idx="0"/>
                      </wps:cNvCnPr>
                      <wps:spPr>
                        <a:xfrm flipH="true">
                          <a:off x="0" y="0"/>
                          <a:ext cx="344805" cy="4445"/>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_x0000_s1026" o:spid="_x0000_s1026" o:spt="32" type="#_x0000_t32" style="position:absolute;left:0pt;flip:x;margin-left:133.85pt;margin-top:7.95pt;height:0.35pt;width:27.15pt;z-index:251921408;mso-width-relative:page;mso-height-relative:page;" filled="f" stroked="t" coordsize="21600,21600" o:gfxdata="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BfF8dc1QAAAAkBAAAPAAAAAAAAAAEAIAAAADgAAABkcnMvZG93bnJl&#10;di54bWxQSwECFAAUAAAACACHTuJAUVkJ8FwCAACNBAAADgAAAAAAAAABACAAAAA6AQAAZHJzL2Uy&#10;b0RvYy54bWxQSwUGAAAAAAYABgBZAQAACAY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28576" behindDoc="0" locked="0" layoutInCell="1" allowOverlap="1">
                <wp:simplePos x="0" y="0"/>
                <wp:positionH relativeFrom="column">
                  <wp:posOffset>213995</wp:posOffset>
                </wp:positionH>
                <wp:positionV relativeFrom="paragraph">
                  <wp:posOffset>115570</wp:posOffset>
                </wp:positionV>
                <wp:extent cx="1172210" cy="334010"/>
                <wp:effectExtent l="12700" t="0" r="15240" b="15240"/>
                <wp:wrapNone/>
                <wp:docPr id="901" name="矩形 901"/>
                <wp:cNvGraphicFramePr/>
                <a:graphic xmlns:a="http://schemas.openxmlformats.org/drawingml/2006/main">
                  <a:graphicData uri="http://schemas.microsoft.com/office/word/2010/wordprocessingShape">
                    <wps:wsp>
                      <wps:cNvSpPr/>
                      <wps:spPr>
                        <a:xfrm>
                          <a:off x="0" y="0"/>
                          <a:ext cx="1172210" cy="334010"/>
                        </a:xfrm>
                        <a:prstGeom prst="rect">
                          <a:avLst/>
                        </a:prstGeom>
                        <a:solidFill>
                          <a:srgbClr val="FFFFFF"/>
                        </a:solidFill>
                        <a:ln w="25400" cap="flat" cmpd="sng" algn="ctr">
                          <a:solidFill>
                            <a:srgbClr val="000000"/>
                          </a:solidFill>
                          <a:prstDash val="solid"/>
                        </a:ln>
                        <a:effectLst/>
                      </wps:spPr>
                      <wps:txb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信息舆情组</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6.85pt;margin-top:9.1pt;height:26.3pt;width:92.3pt;z-index:251928576;v-text-anchor:middle;mso-width-relative:page;mso-height-relative:page;" fillcolor="#FFFFFF" filled="t" stroked="t" coordsize="21600,21600" o:gfxdata="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FgAAAGRy&#10;cy9QSwECFAAUAAAACACHTuJAGm41d9cAAAAIAQAADwAAAAAAAAABACAAAAA4AAAAZHJzL2Rvd25y&#10;ZXYueG1sUEsBAhQAFAAAAAgAh07iQHbfUyhbAgAAuwQAAA4AAAAAAAAAAQAgAAAAPAEAAGRycy9l&#10;Mm9Eb2MueG1sUEsFBgAAAAAGAAYAWQEAAAkGAAAAAA==&#10;">
                <v:fill on="t" focussize="0,0"/>
                <v:stroke weight="2pt" color="#000000" joinstyle="round"/>
                <v:imagedata o:title=""/>
                <o:lock v:ext="edit" aspectratio="f"/>
                <v:textbo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信息舆情组</w:t>
                      </w:r>
                    </w:p>
                  </w:txbxContent>
                </v:textbox>
              </v:rect>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r>
        <w:rPr>
          <w:rFonts w:hint="default" w:ascii="Times New Roman" w:hAnsi="Times New Roman" w:eastAsia="Arial" w:cs="Times New Roman"/>
          <w:snapToGrid/>
          <w:color w:val="000000"/>
          <w:kern w:val="0"/>
          <w:szCs w:val="21"/>
        </w:rPr>
        <mc:AlternateContent>
          <mc:Choice Requires="wps">
            <w:drawing>
              <wp:anchor distT="0" distB="0" distL="114300" distR="114300" simplePos="0" relativeHeight="251943936" behindDoc="0" locked="0" layoutInCell="1" allowOverlap="1">
                <wp:simplePos x="0" y="0"/>
                <wp:positionH relativeFrom="column">
                  <wp:posOffset>2707640</wp:posOffset>
                </wp:positionH>
                <wp:positionV relativeFrom="paragraph">
                  <wp:posOffset>186690</wp:posOffset>
                </wp:positionV>
                <wp:extent cx="10795" cy="213995"/>
                <wp:effectExtent l="31115" t="0" r="34290" b="14605"/>
                <wp:wrapNone/>
                <wp:docPr id="862" name="直接箭头连接符 862"/>
                <wp:cNvGraphicFramePr/>
                <a:graphic xmlns:a="http://schemas.openxmlformats.org/drawingml/2006/main">
                  <a:graphicData uri="http://schemas.microsoft.com/office/word/2010/wordprocessingShape">
                    <wps:wsp>
                      <wps:cNvCnPr>
                        <a:stCxn id="878" idx="2"/>
                        <a:endCxn id="834" idx="0"/>
                      </wps:cNvCnPr>
                      <wps:spPr>
                        <a:xfrm>
                          <a:off x="0" y="0"/>
                          <a:ext cx="10795" cy="2139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3.2pt;margin-top:14.7pt;height:16.85pt;width:0.85pt;z-index:251943936;mso-width-relative:page;mso-height-relative:page;" filled="f" stroked="t" coordsize="21600,21600" o:gfxdata="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rFhI&#10;1toAAAAJAQAADwAAAAAAAAABACAAAAA4AAAAZHJzL2Rvd25yZXYueG1sUEsBAhQAFAAAAAgAh07i&#10;QGCsTVgKAgAA7QMAAA4AAAAAAAAAAQAgAAAAPwEAAGRycy9lMm9Eb2MueG1sUEsFBgAAAAAGAAYA&#10;WQEAALsFAAAAAA==&#10;">
                <v:fill on="f" focussize="0,0"/>
                <v:stroke color="#000000" joinstyle="round" endarrow="block"/>
                <v:imagedata o:title=""/>
                <o:lock v:ext="edit" aspectratio="f"/>
              </v:shape>
            </w:pict>
          </mc:Fallback>
        </mc:AlternateContent>
      </w: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37792" behindDoc="0" locked="0" layoutInCell="1" allowOverlap="1">
                <wp:simplePos x="0" y="0"/>
                <wp:positionH relativeFrom="column">
                  <wp:posOffset>4251325</wp:posOffset>
                </wp:positionH>
                <wp:positionV relativeFrom="paragraph">
                  <wp:posOffset>8890</wp:posOffset>
                </wp:positionV>
                <wp:extent cx="1172210" cy="334010"/>
                <wp:effectExtent l="12700" t="0" r="15240" b="15240"/>
                <wp:wrapNone/>
                <wp:docPr id="834" name="矩形 834"/>
                <wp:cNvGraphicFramePr/>
                <a:graphic xmlns:a="http://schemas.openxmlformats.org/drawingml/2006/main">
                  <a:graphicData uri="http://schemas.microsoft.com/office/word/2010/wordprocessingShape">
                    <wps:wsp>
                      <wps:cNvSpPr/>
                      <wps:spPr>
                        <a:xfrm>
                          <a:off x="0" y="0"/>
                          <a:ext cx="1172210" cy="334010"/>
                        </a:xfrm>
                        <a:prstGeom prst="rect">
                          <a:avLst/>
                        </a:prstGeom>
                        <a:solidFill>
                          <a:srgbClr val="FFFFFF"/>
                        </a:solidFill>
                        <a:ln w="25400" cap="flat" cmpd="sng" algn="ctr">
                          <a:solidFill>
                            <a:srgbClr val="000000"/>
                          </a:solidFill>
                          <a:prstDash val="solid"/>
                        </a:ln>
                        <a:effectLst/>
                      </wps:spPr>
                      <wps:txb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启动一级响应</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34.75pt;margin-top:0.7pt;height:26.3pt;width:92.3pt;z-index:251937792;v-text-anchor:middle;mso-width-relative:page;mso-height-relative:page;" fillcolor="#FFFFFF" filled="t" stroked="t" coordsize="21600,21600" o:gfxdata="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LtsyHzXAAAACAEAAA8AAAAAAAAAAQAgAAAAOAAAAGRycy9kb3du&#10;cmV2LnhtbFBLAQIUABQAAAAIAIdO4kAaUiraXAIAALsEAAAOAAAAAAAAAAEAIAAAADwBAABkcnMv&#10;ZTJvRG9jLnhtbFBLBQYAAAAABgAGAFkBAAAKBgAAAAA=&#10;">
                <v:fill on="t" focussize="0,0"/>
                <v:stroke weight="2pt" color="#000000" joinstyle="round"/>
                <v:imagedata o:title=""/>
                <o:lock v:ext="edit" aspectratio="f"/>
                <v:textbo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启动一级响应</w:t>
                      </w:r>
                    </w:p>
                  </w:txbxContent>
                </v:textbox>
              </v:rect>
            </w:pict>
          </mc:Fallback>
        </mc:AlternateContent>
      </w: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26528" behindDoc="0" locked="0" layoutInCell="1" allowOverlap="1">
                <wp:simplePos x="0" y="0"/>
                <wp:positionH relativeFrom="column">
                  <wp:posOffset>1372235</wp:posOffset>
                </wp:positionH>
                <wp:positionV relativeFrom="paragraph">
                  <wp:posOffset>115570</wp:posOffset>
                </wp:positionV>
                <wp:extent cx="344805" cy="4445"/>
                <wp:effectExtent l="33655" t="67945" r="40640" b="118110"/>
                <wp:wrapNone/>
                <wp:docPr id="864" name="直接箭头连接符 864"/>
                <wp:cNvGraphicFramePr/>
                <a:graphic xmlns:a="http://schemas.openxmlformats.org/drawingml/2006/main">
                  <a:graphicData uri="http://schemas.microsoft.com/office/word/2010/wordprocessingShape">
                    <wps:wsp>
                      <wps:cNvCnPr>
                        <a:stCxn id="878" idx="2"/>
                        <a:endCxn id="834" idx="0"/>
                      </wps:cNvCnPr>
                      <wps:spPr>
                        <a:xfrm flipH="true">
                          <a:off x="0" y="0"/>
                          <a:ext cx="344805" cy="4445"/>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_x0000_s1026" o:spid="_x0000_s1026" o:spt="32" type="#_x0000_t32" style="position:absolute;left:0pt;flip:x;margin-left:108.05pt;margin-top:9.1pt;height:0.35pt;width:27.15pt;z-index:251926528;mso-width-relative:page;mso-height-relative:page;" filled="f" stroked="t" coordsize="21600,21600" o:gfxdata="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MJYrbHUAAAACQEAAA8AAAAAAAAAAQAgAAAAOAAAAGRycy9kb3ducmV2&#10;LnhtbFBLAQIUABQAAAAIAIdO4kAJHHj+XAIAAI8EAAAOAAAAAAAAAAEAIAAAADkBAABkcnMvZTJv&#10;RG9jLnhtbFBLBQYAAAAABgAGAFkBAAAHBg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r>
        <w:rPr>
          <w:rFonts w:hint="default" w:ascii="Times New Roman" w:hAnsi="Times New Roman" w:eastAsia="Arial" w:cs="Times New Roman"/>
          <w:snapToGrid/>
          <w:color w:val="000000"/>
          <w:kern w:val="0"/>
          <w:sz w:val="13"/>
          <w:szCs w:val="13"/>
        </w:rPr>
        <mc:AlternateContent>
          <mc:Choice Requires="wps">
            <w:drawing>
              <wp:anchor distT="0" distB="0" distL="114300" distR="114300" simplePos="0" relativeHeight="251941888" behindDoc="0" locked="0" layoutInCell="1" allowOverlap="1">
                <wp:simplePos x="0" y="0"/>
                <wp:positionH relativeFrom="column">
                  <wp:posOffset>3930650</wp:posOffset>
                </wp:positionH>
                <wp:positionV relativeFrom="paragraph">
                  <wp:posOffset>-456565</wp:posOffset>
                </wp:positionV>
                <wp:extent cx="261620" cy="1538605"/>
                <wp:effectExtent l="0" t="0" r="23495" b="43180"/>
                <wp:wrapNone/>
                <wp:docPr id="863" name="肘形连接符 863"/>
                <wp:cNvGraphicFramePr/>
                <a:graphic xmlns:a="http://schemas.openxmlformats.org/drawingml/2006/main">
                  <a:graphicData uri="http://schemas.microsoft.com/office/word/2010/wordprocessingShape">
                    <wps:wsp>
                      <wps:cNvCnPr>
                        <a:stCxn id="834" idx="2"/>
                        <a:endCxn id="871" idx="3"/>
                      </wps:cNvCnPr>
                      <wps:spPr>
                        <a:xfrm rot="5400000">
                          <a:off x="0" y="0"/>
                          <a:ext cx="261620" cy="1538605"/>
                        </a:xfrm>
                        <a:prstGeom prst="bentConnector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3" type="#_x0000_t33" style="position:absolute;left:0pt;margin-left:309.5pt;margin-top:-35.95pt;height:121.15pt;width:20.6pt;rotation:5898240f;z-index:251941888;mso-width-relative:page;mso-height-relative:page;" filled="f" stroked="t" coordsize="21600,21600" o:gfxdata="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F7UAzDbAAAACwEAAA8AAAAAAAAAAQAgAAAAOAAAAGRycy9kb3ducmV2LnhtbFBLAQIU&#10;ABQAAAAIAIdO4kCzzwOREwIAAP0DAAAOAAAAAAAAAAEAIAAAAEABAABkcnMvZTJvRG9jLnhtbFBL&#10;BQYAAAAABgAGAFkBAADFBQAAAAA=&#10;">
                <v:fill on="f" focussize="0,0"/>
                <v:stroke color="#000000" joinstyle="miter" endarrow="block"/>
                <v:imagedata o:title=""/>
                <o:lock v:ext="edit" aspectratio="f"/>
              </v:shape>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16288" behindDoc="0" locked="0" layoutInCell="1" allowOverlap="1">
                <wp:simplePos x="0" y="0"/>
                <wp:positionH relativeFrom="column">
                  <wp:posOffset>2126615</wp:posOffset>
                </wp:positionH>
                <wp:positionV relativeFrom="paragraph">
                  <wp:posOffset>116205</wp:posOffset>
                </wp:positionV>
                <wp:extent cx="1172210" cy="334010"/>
                <wp:effectExtent l="12700" t="0" r="15240" b="15240"/>
                <wp:wrapNone/>
                <wp:docPr id="871" name="矩形 871"/>
                <wp:cNvGraphicFramePr/>
                <a:graphic xmlns:a="http://schemas.openxmlformats.org/drawingml/2006/main">
                  <a:graphicData uri="http://schemas.microsoft.com/office/word/2010/wordprocessingShape">
                    <wps:wsp>
                      <wps:cNvSpPr/>
                      <wps:spPr>
                        <a:xfrm>
                          <a:off x="0" y="0"/>
                          <a:ext cx="1172210" cy="334010"/>
                        </a:xfrm>
                        <a:prstGeom prst="rect">
                          <a:avLst/>
                        </a:prstGeom>
                        <a:solidFill>
                          <a:srgbClr val="FFFFFF"/>
                        </a:solidFill>
                        <a:ln w="25400" cap="flat" cmpd="sng" algn="ctr">
                          <a:solidFill>
                            <a:srgbClr val="000000"/>
                          </a:solidFill>
                          <a:prstDash val="solid"/>
                        </a:ln>
                        <a:effectLst/>
                      </wps:spPr>
                      <wps:txb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应急救援</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67.45pt;margin-top:9.15pt;height:26.3pt;width:92.3pt;z-index:251916288;v-text-anchor:middle;mso-width-relative:page;mso-height-relative:page;" fillcolor="#FFFFFF" filled="t" stroked="t" coordsize="21600,21600" o:gfxdata="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HgfT97YAAAACQEAAA8AAAAAAAAAAQAgAAAAOAAAAGRycy9kb3du&#10;cmV2LnhtbFBLAQIUABQAAAAIAIdO4kCeZyGVWwIAALsEAAAOAAAAAAAAAAEAIAAAAD0BAABkcnMv&#10;ZTJvRG9jLnhtbFBLBQYAAAAABgAGAFkBAAAKBgAAAAA=&#10;">
                <v:fill on="t" focussize="0,0"/>
                <v:stroke weight="2pt" color="#000000" joinstyle="round"/>
                <v:imagedata o:title=""/>
                <o:lock v:ext="edit" aspectratio="f"/>
                <v:textbo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应急救援</w:t>
                      </w:r>
                    </w:p>
                  </w:txbxContent>
                </v:textbox>
              </v:rect>
            </w:pict>
          </mc:Fallback>
        </mc:AlternateContent>
      </w: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33696" behindDoc="0" locked="0" layoutInCell="1" allowOverlap="1">
                <wp:simplePos x="0" y="0"/>
                <wp:positionH relativeFrom="column">
                  <wp:posOffset>204470</wp:posOffset>
                </wp:positionH>
                <wp:positionV relativeFrom="paragraph">
                  <wp:posOffset>58420</wp:posOffset>
                </wp:positionV>
                <wp:extent cx="1172210" cy="334010"/>
                <wp:effectExtent l="12700" t="0" r="15240" b="15240"/>
                <wp:wrapNone/>
                <wp:docPr id="865" name="矩形 865"/>
                <wp:cNvGraphicFramePr/>
                <a:graphic xmlns:a="http://schemas.openxmlformats.org/drawingml/2006/main">
                  <a:graphicData uri="http://schemas.microsoft.com/office/word/2010/wordprocessingShape">
                    <wps:wsp>
                      <wps:cNvSpPr/>
                      <wps:spPr>
                        <a:xfrm>
                          <a:off x="0" y="0"/>
                          <a:ext cx="1172210" cy="334010"/>
                        </a:xfrm>
                        <a:prstGeom prst="rect">
                          <a:avLst/>
                        </a:prstGeom>
                        <a:solidFill>
                          <a:srgbClr val="FFFFFF"/>
                        </a:solidFill>
                        <a:ln w="25400" cap="flat" cmpd="sng" algn="ctr">
                          <a:solidFill>
                            <a:srgbClr val="000000"/>
                          </a:solidFill>
                          <a:prstDash val="solid"/>
                        </a:ln>
                        <a:effectLst/>
                      </wps:spPr>
                      <wps:txb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现场专家组</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6.1pt;margin-top:4.6pt;height:26.3pt;width:92.3pt;z-index:251933696;v-text-anchor:middle;mso-width-relative:page;mso-height-relative:page;" fillcolor="#FFFFFF" filled="t" stroked="t" coordsize="21600,21600" o:gfxdata="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FgAAAGRy&#10;cy9QSwECFAAUAAAACACHTuJA4bRM5tYAAAAHAQAADwAAAAAAAAABACAAAAA4AAAAZHJzL2Rvd25y&#10;ZXYueG1sUEsBAhQAFAAAAAgAh07iQCllYQlcAgAAuwQAAA4AAAAAAAAAAQAgAAAAOwEAAGRycy9l&#10;Mm9Eb2MueG1sUEsFBgAAAAAGAAYAWQEAAAkGAAAAAA==&#10;">
                <v:fill on="t" focussize="0,0"/>
                <v:stroke weight="2pt" color="#000000" joinstyle="round"/>
                <v:imagedata o:title=""/>
                <o:lock v:ext="edit" aspectratio="f"/>
                <v:textbo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现场专家组</w:t>
                      </w:r>
                    </w:p>
                  </w:txbxContent>
                </v:textbox>
              </v:rect>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31648" behindDoc="0" locked="0" layoutInCell="1" allowOverlap="1">
                <wp:simplePos x="0" y="0"/>
                <wp:positionH relativeFrom="column">
                  <wp:posOffset>1346200</wp:posOffset>
                </wp:positionH>
                <wp:positionV relativeFrom="paragraph">
                  <wp:posOffset>76200</wp:posOffset>
                </wp:positionV>
                <wp:extent cx="344805" cy="4445"/>
                <wp:effectExtent l="33655" t="67945" r="40640" b="118110"/>
                <wp:wrapNone/>
                <wp:docPr id="825" name="直接箭头连接符 825"/>
                <wp:cNvGraphicFramePr/>
                <a:graphic xmlns:a="http://schemas.openxmlformats.org/drawingml/2006/main">
                  <a:graphicData uri="http://schemas.microsoft.com/office/word/2010/wordprocessingShape">
                    <wps:wsp>
                      <wps:cNvCnPr>
                        <a:stCxn id="834" idx="2"/>
                        <a:endCxn id="871" idx="3"/>
                      </wps:cNvCnPr>
                      <wps:spPr>
                        <a:xfrm flipH="true">
                          <a:off x="0" y="0"/>
                          <a:ext cx="344805" cy="4445"/>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_x0000_s1026" o:spid="_x0000_s1026" o:spt="32" type="#_x0000_t32" style="position:absolute;left:0pt;flip:x;margin-left:106pt;margin-top:6pt;height:0.35pt;width:27.15pt;z-index:251931648;mso-width-relative:page;mso-height-relative:page;" filled="f" stroked="t" coordsize="21600,21600" o:gfxdata="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BYAAABkcnMvUEsB&#10;AhQAFAAAAAgAh07iQH3G7/jSAAAACQEAAA8AAAAAAAAAAQAgAAAAOAAAAGRycy9kb3ducmV2Lnht&#10;bFBLAQIUABQAAAAIAIdO4kDzp2J2WwIAAI8EAAAOAAAAAAAAAAEAIAAAADcBAABkcnMvZTJvRG9j&#10;LnhtbFBLBQYAAAAABgAGAFkBAAAEBg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r>
        <w:rPr>
          <w:rFonts w:hint="default" w:ascii="Times New Roman" w:hAnsi="Times New Roman" w:eastAsia="Arial" w:cs="Times New Roman"/>
          <w:snapToGrid/>
          <w:color w:val="000000"/>
          <w:kern w:val="0"/>
          <w:szCs w:val="21"/>
        </w:rPr>
        <mc:AlternateContent>
          <mc:Choice Requires="wps">
            <w:drawing>
              <wp:anchor distT="0" distB="0" distL="114300" distR="114300" simplePos="0" relativeHeight="251944960" behindDoc="0" locked="0" layoutInCell="1" allowOverlap="1">
                <wp:simplePos x="0" y="0"/>
                <wp:positionH relativeFrom="column">
                  <wp:posOffset>2729230</wp:posOffset>
                </wp:positionH>
                <wp:positionV relativeFrom="paragraph">
                  <wp:posOffset>12065</wp:posOffset>
                </wp:positionV>
                <wp:extent cx="0" cy="239395"/>
                <wp:effectExtent l="38100" t="0" r="38100" b="8255"/>
                <wp:wrapNone/>
                <wp:docPr id="868" name="直接箭头连接符 868"/>
                <wp:cNvGraphicFramePr/>
                <a:graphic xmlns:a="http://schemas.openxmlformats.org/drawingml/2006/main">
                  <a:graphicData uri="http://schemas.microsoft.com/office/word/2010/wordprocessingShape">
                    <wps:wsp>
                      <wps:cNvCnPr>
                        <a:stCxn id="834" idx="2"/>
                        <a:endCxn id="871" idx="3"/>
                      </wps:cNvCnPr>
                      <wps:spPr>
                        <a:xfrm>
                          <a:off x="0" y="0"/>
                          <a:ext cx="0" cy="2393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4.9pt;margin-top:0.95pt;height:18.85pt;width:0pt;z-index:251944960;mso-width-relative:page;mso-height-relative:page;" filled="f" stroked="t" coordsize="21600,21600" o:gfxdata="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oNG4/NYAAAAIAQAA&#10;DwAAAAAAAAABACAAAAA4AAAAZHJzL2Rvd25yZXYueG1sUEsBAhQAFAAAAAgAh07iQOEq3JgFAgAA&#10;6QMAAA4AAAAAAAAAAQAgAAAAOwEAAGRycy9lMm9Eb2MueG1sUEsFBgAAAAAGAAYAWQEAALIFAAAA&#10;AA==&#10;">
                <v:fill on="f" focussize="0,0"/>
                <v:stroke color="#000000" joinstyle="round" endarrow="block"/>
                <v:imagedata o:title=""/>
                <o:lock v:ext="edit" aspectratio="f"/>
              </v:shape>
            </w:pict>
          </mc:Fallback>
        </mc:AlternateContent>
      </w: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18336" behindDoc="0" locked="0" layoutInCell="1" allowOverlap="1">
                <wp:simplePos x="0" y="0"/>
                <wp:positionH relativeFrom="column">
                  <wp:posOffset>3945255</wp:posOffset>
                </wp:positionH>
                <wp:positionV relativeFrom="paragraph">
                  <wp:posOffset>18415</wp:posOffset>
                </wp:positionV>
                <wp:extent cx="355600" cy="921385"/>
                <wp:effectExtent l="12700" t="0" r="12700" b="18415"/>
                <wp:wrapNone/>
                <wp:docPr id="851" name="矩形 851"/>
                <wp:cNvGraphicFramePr/>
                <a:graphic xmlns:a="http://schemas.openxmlformats.org/drawingml/2006/main">
                  <a:graphicData uri="http://schemas.microsoft.com/office/word/2010/wordprocessingShape">
                    <wps:wsp>
                      <wps:cNvSpPr/>
                      <wps:spPr>
                        <a:xfrm>
                          <a:off x="0" y="0"/>
                          <a:ext cx="355600" cy="921385"/>
                        </a:xfrm>
                        <a:prstGeom prst="rect">
                          <a:avLst/>
                        </a:prstGeom>
                        <a:solidFill>
                          <a:srgbClr val="FFFFFF"/>
                        </a:solidFill>
                        <a:ln w="25400" cap="flat" cmpd="sng">
                          <a:solidFill>
                            <a:srgbClr val="000000"/>
                          </a:solidFill>
                          <a:prstDash val="solid"/>
                          <a:round/>
                          <a:headEnd type="none" w="med" len="med"/>
                          <a:tailEnd type="none" w="med" len="med"/>
                        </a:ln>
                      </wps:spPr>
                      <wps:txb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扩大应急</w:t>
                            </w:r>
                          </w:p>
                        </w:txbxContent>
                      </wps:txbx>
                      <wps:bodyPr lIns="36000" tIns="3600" rIns="36000" bIns="7200" anchor="ctr" anchorCtr="false" upright="true"/>
                    </wps:wsp>
                  </a:graphicData>
                </a:graphic>
              </wp:anchor>
            </w:drawing>
          </mc:Choice>
          <mc:Fallback>
            <w:pict>
              <v:rect id="_x0000_s1026" o:spid="_x0000_s1026" o:spt="1" style="position:absolute;left:0pt;margin-left:310.65pt;margin-top:1.45pt;height:72.55pt;width:28pt;z-index:251918336;v-text-anchor:middle;mso-width-relative:page;mso-height-relative:page;" fillcolor="#FFFFFF" filled="t" stroked="t" coordsize="21600,21600" o:gfxdata="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YpbGEtgAAAAJAQAADwAAAAAAAAABACAAAAA4AAAAZHJzL2Rvd25yZXYueG1sUEsBAhQAFAAA&#10;AAgAh07iQHnOopQSAgAAMwQAAA4AAAAAAAAAAQAgAAAAPQEAAGRycy9lMm9Eb2MueG1sUEsFBgAA&#10;AAAGAAYAWQEAAMEFAAAAAA==&#10;">
                <v:fill on="t" focussize="0,0"/>
                <v:stroke weight="2pt" color="#000000" joinstyle="round"/>
                <v:imagedata o:title=""/>
                <o:lock v:ext="edit" aspectratio="f"/>
                <v:textbox inset="1mm,0.1mm,1mm,0.2mm">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扩大应急</w:t>
                      </w:r>
                    </w:p>
                  </w:txbxContent>
                </v:textbox>
              </v:rect>
            </w:pict>
          </mc:Fallback>
        </mc:AlternateContent>
      </w: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35744" behindDoc="0" locked="0" layoutInCell="1" allowOverlap="1">
                <wp:simplePos x="0" y="0"/>
                <wp:positionH relativeFrom="column">
                  <wp:posOffset>210820</wp:posOffset>
                </wp:positionH>
                <wp:positionV relativeFrom="paragraph">
                  <wp:posOffset>34925</wp:posOffset>
                </wp:positionV>
                <wp:extent cx="1172210" cy="334010"/>
                <wp:effectExtent l="12700" t="0" r="15240" b="15240"/>
                <wp:wrapNone/>
                <wp:docPr id="833" name="矩形 833"/>
                <wp:cNvGraphicFramePr/>
                <a:graphic xmlns:a="http://schemas.openxmlformats.org/drawingml/2006/main">
                  <a:graphicData uri="http://schemas.microsoft.com/office/word/2010/wordprocessingShape">
                    <wps:wsp>
                      <wps:cNvSpPr/>
                      <wps:spPr>
                        <a:xfrm>
                          <a:off x="0" y="0"/>
                          <a:ext cx="1172210" cy="334010"/>
                        </a:xfrm>
                        <a:prstGeom prst="rect">
                          <a:avLst/>
                        </a:prstGeom>
                        <a:solidFill>
                          <a:srgbClr val="FFFFFF"/>
                        </a:solidFill>
                        <a:ln w="25400" cap="flat" cmpd="sng" algn="ctr">
                          <a:solidFill>
                            <a:srgbClr val="000000"/>
                          </a:solidFill>
                          <a:prstDash val="solid"/>
                        </a:ln>
                        <a:effectLst/>
                      </wps:spPr>
                      <wps:txb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后勤保障组</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6.6pt;margin-top:2.75pt;height:26.3pt;width:92.3pt;z-index:251935744;v-text-anchor:middle;mso-width-relative:page;mso-height-relative:page;" fillcolor="#FFFFFF" filled="t" stroked="t" coordsize="21600,21600" o:gfxdata="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D8W3V+1QAAAAcBAAAPAAAAAAAAAAEAIAAAADgAAABkcnMvZG93bnJl&#10;di54bWxQSwECFAAUAAAACACHTuJAqew5TVwCAAC7BAAADgAAAAAAAAABACAAAAA6AQAAZHJzL2Uy&#10;b0RvYy54bWxQSwUGAAAAAAYABgBZAQAACAYAAAAA&#10;">
                <v:fill on="t" focussize="0,0"/>
                <v:stroke weight="2pt" color="#000000" joinstyle="round"/>
                <v:imagedata o:title=""/>
                <o:lock v:ext="edit" aspectratio="f"/>
                <v:textbo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后勤保障组</w:t>
                      </w:r>
                    </w:p>
                  </w:txbxContent>
                </v:textbox>
              </v:rect>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r>
        <w:rPr>
          <w:rFonts w:hint="default" w:ascii="Times New Roman" w:hAnsi="Times New Roman" w:eastAsia="Arial" w:cs="Times New Roman"/>
          <w:snapToGrid w:val="0"/>
          <w:color w:val="000000"/>
          <w:kern w:val="0"/>
          <w:sz w:val="13"/>
          <w:szCs w:val="21"/>
        </w:rPr>
        <mc:AlternateContent>
          <mc:Choice Requires="wps">
            <w:drawing>
              <wp:anchor distT="0" distB="0" distL="114300" distR="114300" simplePos="0" relativeHeight="251917312" behindDoc="0" locked="0" layoutInCell="1" allowOverlap="1">
                <wp:simplePos x="0" y="0"/>
                <wp:positionH relativeFrom="column">
                  <wp:posOffset>2011680</wp:posOffset>
                </wp:positionH>
                <wp:positionV relativeFrom="paragraph">
                  <wp:posOffset>83185</wp:posOffset>
                </wp:positionV>
                <wp:extent cx="1379220" cy="904875"/>
                <wp:effectExtent l="12700" t="12700" r="17780" b="15875"/>
                <wp:wrapNone/>
                <wp:docPr id="859" name="流程图: 决策 859"/>
                <wp:cNvGraphicFramePr/>
                <a:graphic xmlns:a="http://schemas.openxmlformats.org/drawingml/2006/main">
                  <a:graphicData uri="http://schemas.microsoft.com/office/word/2010/wordprocessingShape">
                    <wps:wsp>
                      <wps:cNvSpPr/>
                      <wps:spPr>
                        <a:xfrm>
                          <a:off x="0" y="0"/>
                          <a:ext cx="1386840" cy="809625"/>
                        </a:xfrm>
                        <a:prstGeom prst="flowChartDecision">
                          <a:avLst/>
                        </a:prstGeom>
                        <a:solidFill>
                          <a:srgbClr val="FFFFFF"/>
                        </a:solidFill>
                        <a:ln w="25400" cap="flat" cmpd="sng" algn="ctr">
                          <a:solidFill>
                            <a:srgbClr val="000000"/>
                          </a:solidFill>
                          <a:prstDash val="solid"/>
                        </a:ln>
                        <a:effectLst/>
                      </wps:spPr>
                      <wps:txbx>
                        <w:txbxContent>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事态</w:t>
                            </w:r>
                          </w:p>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控制</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10" type="#_x0000_t110" style="position:absolute;left:0pt;margin-left:158.4pt;margin-top:6.55pt;height:71.25pt;width:108.6pt;z-index:251917312;v-text-anchor:middle;mso-width-relative:page;mso-height-relative:page;" fillcolor="#FFFFFF" filled="t" stroked="t" coordsize="21600,21600" o:gfxdata="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Cq2sMrXAAAACgEA&#10;AA8AAAAAAAAAAQAgAAAAOAAAAGRycy9kb3ducmV2LnhtbFBLAQIUABQAAAAIAIdO4kDGNCwVdwIA&#10;ANMEAAAOAAAAAAAAAAEAIAAAADwBAABkcnMvZTJvRG9jLnhtbFBLBQYAAAAABgAGAFkBAAAlBgAA&#10;AAA=&#10;">
                <v:fill on="t" focussize="0,0"/>
                <v:stroke weight="2pt" color="#000000" joinstyle="round"/>
                <v:imagedata o:title=""/>
                <o:lock v:ext="edit" aspectratio="f"/>
                <v:textbox>
                  <w:txbxContent>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事态</w:t>
                      </w:r>
                    </w:p>
                    <w:p>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控制</w:t>
                      </w:r>
                    </w:p>
                  </w:txbxContent>
                </v:textbox>
              </v:shape>
            </w:pict>
          </mc:Fallback>
        </mc:AlternateContent>
      </w: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32672" behindDoc="0" locked="0" layoutInCell="1" allowOverlap="1">
                <wp:simplePos x="0" y="0"/>
                <wp:positionH relativeFrom="column">
                  <wp:posOffset>1353185</wp:posOffset>
                </wp:positionH>
                <wp:positionV relativeFrom="paragraph">
                  <wp:posOffset>12065</wp:posOffset>
                </wp:positionV>
                <wp:extent cx="344805" cy="4445"/>
                <wp:effectExtent l="33655" t="67945" r="40640" b="118110"/>
                <wp:wrapNone/>
                <wp:docPr id="829" name="直接箭头连接符 829"/>
                <wp:cNvGraphicFramePr/>
                <a:graphic xmlns:a="http://schemas.openxmlformats.org/drawingml/2006/main">
                  <a:graphicData uri="http://schemas.microsoft.com/office/word/2010/wordprocessingShape">
                    <wps:wsp>
                      <wps:cNvCnPr>
                        <a:stCxn id="834" idx="2"/>
                        <a:endCxn id="871" idx="3"/>
                      </wps:cNvCnPr>
                      <wps:spPr>
                        <a:xfrm flipH="true">
                          <a:off x="0" y="0"/>
                          <a:ext cx="344805" cy="4445"/>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_x0000_s1026" o:spid="_x0000_s1026" o:spt="32" type="#_x0000_t32" style="position:absolute;left:0pt;flip:x;margin-left:106.55pt;margin-top:0.95pt;height:0.35pt;width:27.15pt;z-index:251932672;mso-width-relative:page;mso-height-relative:page;" filled="f" stroked="t" coordsize="21600,21600" o:gfxdata="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D6uvne0wAAAAcBAAAPAAAAAAAAAAEAIAAAADgAAABkcnMvZG93bnJldi54&#10;bWxQSwECFAAUAAAACACHTuJA43d7U1sCAACPBAAADgAAAAAAAAABACAAAAA4AQAAZHJzL2Uyb0Rv&#10;Yy54bWxQSwUGAAAAAAYABgBZAQAABQY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34720" behindDoc="0" locked="0" layoutInCell="1" allowOverlap="1">
                <wp:simplePos x="0" y="0"/>
                <wp:positionH relativeFrom="column">
                  <wp:posOffset>201295</wp:posOffset>
                </wp:positionH>
                <wp:positionV relativeFrom="paragraph">
                  <wp:posOffset>147955</wp:posOffset>
                </wp:positionV>
                <wp:extent cx="1172210" cy="334010"/>
                <wp:effectExtent l="12700" t="0" r="15240" b="15240"/>
                <wp:wrapNone/>
                <wp:docPr id="856" name="矩形 856"/>
                <wp:cNvGraphicFramePr/>
                <a:graphic xmlns:a="http://schemas.openxmlformats.org/drawingml/2006/main">
                  <a:graphicData uri="http://schemas.microsoft.com/office/word/2010/wordprocessingShape">
                    <wps:wsp>
                      <wps:cNvSpPr/>
                      <wps:spPr>
                        <a:xfrm>
                          <a:off x="0" y="0"/>
                          <a:ext cx="1172210" cy="334010"/>
                        </a:xfrm>
                        <a:prstGeom prst="rect">
                          <a:avLst/>
                        </a:prstGeom>
                        <a:solidFill>
                          <a:srgbClr val="FFFFFF"/>
                        </a:solidFill>
                        <a:ln w="25400" cap="flat" cmpd="sng" algn="ctr">
                          <a:solidFill>
                            <a:srgbClr val="000000"/>
                          </a:solidFill>
                          <a:prstDash val="solid"/>
                        </a:ln>
                        <a:effectLst/>
                      </wps:spPr>
                      <wps:txb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善后处理组</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5.85pt;margin-top:11.65pt;height:26.3pt;width:92.3pt;z-index:251934720;v-text-anchor:middle;mso-width-relative:page;mso-height-relative:page;" fillcolor="#FFFFFF" filled="t" stroked="t" coordsize="21600,21600" o:gfxdata="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DOyExB2AAAAAgBAAAPAAAAAAAAAAEAIAAAADgAAABkcnMvZG93&#10;bnJldi54bWxQSwECFAAUAAAACACHTuJAq02AslwCAAC7BAAADgAAAAAAAAABACAAAAA9AQAAZHJz&#10;L2Uyb0RvYy54bWxQSwUGAAAAAAYABgBZAQAACwYAAAAA&#10;">
                <v:fill on="t" focussize="0,0"/>
                <v:stroke weight="2pt" color="#000000" joinstyle="round"/>
                <v:imagedata o:title=""/>
                <o:lock v:ext="edit" aspectratio="f"/>
                <v:textbox>
                  <w:txbxContent>
                    <w:p>
                      <w:pPr>
                        <w:widowControl/>
                        <w:kinsoku w:val="0"/>
                        <w:autoSpaceDE w:val="0"/>
                        <w:autoSpaceDN w:val="0"/>
                        <w:adjustRightInd w:val="0"/>
                        <w:snapToGrid w:val="0"/>
                        <w:jc w:val="center"/>
                        <w:textAlignment w:val="baseline"/>
                        <w:rPr>
                          <w:rFonts w:ascii="Arial" w:hAnsi="Arial" w:eastAsia="宋体" w:cs="Arial"/>
                          <w:snapToGrid w:val="0"/>
                          <w:color w:val="000000"/>
                          <w:kern w:val="0"/>
                          <w:sz w:val="24"/>
                          <w:szCs w:val="24"/>
                        </w:rPr>
                      </w:pPr>
                      <w:r>
                        <w:rPr>
                          <w:rFonts w:hint="eastAsia" w:ascii="Arial" w:hAnsi="Arial" w:eastAsia="宋体" w:cs="Arial"/>
                          <w:snapToGrid w:val="0"/>
                          <w:color w:val="000000"/>
                          <w:kern w:val="0"/>
                          <w:sz w:val="24"/>
                          <w:szCs w:val="24"/>
                        </w:rPr>
                        <w:t>善后处理组</w:t>
                      </w:r>
                    </w:p>
                  </w:txbxContent>
                </v:textbox>
              </v:rect>
            </w:pict>
          </mc:Fallback>
        </mc:AlternateContent>
      </w: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p>
    <w:p>
      <w:pPr>
        <w:widowControl w:val="0"/>
        <w:tabs>
          <w:tab w:val="left" w:pos="5444"/>
        </w:tabs>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r>
        <w:rPr>
          <w:rFonts w:hint="default" w:ascii="Times New Roman" w:hAnsi="Times New Roman" w:eastAsia="Arial" w:cs="Times New Roman"/>
          <w:snapToGrid/>
          <w:color w:val="000000"/>
          <w:kern w:val="0"/>
          <w:szCs w:val="21"/>
        </w:rPr>
        <mc:AlternateContent>
          <mc:Choice Requires="wps">
            <w:drawing>
              <wp:anchor distT="0" distB="0" distL="114300" distR="114300" simplePos="0" relativeHeight="251949056" behindDoc="0" locked="0" layoutInCell="1" allowOverlap="1">
                <wp:simplePos x="0" y="0"/>
                <wp:positionH relativeFrom="column">
                  <wp:posOffset>3400425</wp:posOffset>
                </wp:positionH>
                <wp:positionV relativeFrom="paragraph">
                  <wp:posOffset>41275</wp:posOffset>
                </wp:positionV>
                <wp:extent cx="554355" cy="0"/>
                <wp:effectExtent l="0" t="38100" r="17145" b="38100"/>
                <wp:wrapNone/>
                <wp:docPr id="900" name="直接箭头连接符 900"/>
                <wp:cNvGraphicFramePr/>
                <a:graphic xmlns:a="http://schemas.openxmlformats.org/drawingml/2006/main">
                  <a:graphicData uri="http://schemas.microsoft.com/office/word/2010/wordprocessingShape">
                    <wps:wsp>
                      <wps:cNvCnPr>
                        <a:stCxn id="834" idx="2"/>
                        <a:endCxn id="871" idx="3"/>
                      </wps:cNvCnPr>
                      <wps:spPr>
                        <a:xfrm>
                          <a:off x="0" y="0"/>
                          <a:ext cx="55435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67.75pt;margin-top:3.25pt;height:0pt;width:43.65pt;z-index:251949056;mso-width-relative:page;mso-height-relative:page;" filled="f" stroked="t" coordsize="21600,21600" o:gfxdata="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AQU/t/WAAAABwEA&#10;AA8AAAAAAAAAAQAgAAAAOAAAAGRycy9kb3ducmV2LnhtbFBLAQIUABQAAAAIAIdO4kClBJoFBgIA&#10;AOkDAAAOAAAAAAAAAAEAIAAAADsBAABkcnMvZTJvRG9jLnhtbFBLBQYAAAAABgAGAFkBAACzBQAA&#10;AAA=&#10;">
                <v:fill on="f" focussize="0,0"/>
                <v:stroke color="#000000" joinstyle="round" endarrow="block"/>
                <v:imagedata o:title=""/>
                <o:lock v:ext="edit" aspectratio="f"/>
              </v:shape>
            </w:pict>
          </mc:Fallback>
        </mc:AlternateContent>
      </w:r>
      <w:r>
        <w:rPr>
          <w:rFonts w:hint="default" w:ascii="Times New Roman" w:hAnsi="Times New Roman" w:eastAsia="Arial" w:cs="Times New Roman"/>
          <w:snapToGrid w:val="0"/>
          <w:color w:val="000000"/>
          <w:kern w:val="0"/>
          <w:sz w:val="13"/>
          <w:szCs w:val="13"/>
        </w:rPr>
        <mc:AlternateContent>
          <mc:Choice Requires="wps">
            <w:drawing>
              <wp:anchor distT="0" distB="0" distL="114300" distR="114300" simplePos="0" relativeHeight="251936768" behindDoc="0" locked="0" layoutInCell="1" allowOverlap="1">
                <wp:simplePos x="0" y="0"/>
                <wp:positionH relativeFrom="column">
                  <wp:posOffset>1343660</wp:posOffset>
                </wp:positionH>
                <wp:positionV relativeFrom="paragraph">
                  <wp:posOffset>20320</wp:posOffset>
                </wp:positionV>
                <wp:extent cx="344805" cy="4445"/>
                <wp:effectExtent l="33655" t="67945" r="40640" b="118110"/>
                <wp:wrapNone/>
                <wp:docPr id="881" name="直接箭头连接符 881"/>
                <wp:cNvGraphicFramePr/>
                <a:graphic xmlns:a="http://schemas.openxmlformats.org/drawingml/2006/main">
                  <a:graphicData uri="http://schemas.microsoft.com/office/word/2010/wordprocessingShape">
                    <wps:wsp>
                      <wps:cNvCnPr>
                        <a:stCxn id="834" idx="2"/>
                        <a:endCxn id="871" idx="3"/>
                      </wps:cNvCnPr>
                      <wps:spPr>
                        <a:xfrm flipH="true">
                          <a:off x="0" y="0"/>
                          <a:ext cx="344805" cy="4445"/>
                        </a:xfrm>
                        <a:prstGeom prst="straightConnector1">
                          <a:avLst/>
                        </a:prstGeom>
                        <a:noFill/>
                        <a:ln w="25400" cap="flat" cmpd="sng" algn="ctr">
                          <a:solidFill>
                            <a:srgbClr val="000000"/>
                          </a:solidFill>
                          <a:prstDash val="solid"/>
                          <a:tailEnd type="arrow" w="med" len="med"/>
                        </a:ln>
                        <a:effectLst>
                          <a:outerShdw blurRad="40000" dist="20000" dir="5400000" rotWithShape="0">
                            <a:srgbClr val="000000">
                              <a:alpha val="38000"/>
                            </a:srgbClr>
                          </a:outerShdw>
                        </a:effectLst>
                      </wps:spPr>
                      <wps:bodyPr/>
                    </wps:wsp>
                  </a:graphicData>
                </a:graphic>
              </wp:anchor>
            </w:drawing>
          </mc:Choice>
          <mc:Fallback>
            <w:pict>
              <v:shape id="_x0000_s1026" o:spid="_x0000_s1026" o:spt="32" type="#_x0000_t32" style="position:absolute;left:0pt;flip:x;margin-left:105.8pt;margin-top:1.6pt;height:0.35pt;width:27.15pt;z-index:251936768;mso-width-relative:page;mso-height-relative:page;" filled="f" stroked="t" coordsize="21600,21600" o:gfxdata="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CMc9ZS0wAAAAcBAAAPAAAAAAAAAAEAIAAAADgAAABkcnMvZG93bnJldi54&#10;bWxQSwECFAAUAAAACACHTuJAbeXOeVsCAACPBAAADgAAAAAAAAABACAAAAA4AQAAZHJzL2Uyb0Rv&#10;Yy54bWxQSwUGAAAAAAYABgBZAQAABQYAAAAA&#10;">
                <v:fill on="f" focussize="0,0"/>
                <v:stroke weight="2pt" color="#000000" joinstyle="round" endarrow="open"/>
                <v:imagedata o:title=""/>
                <o:lock v:ext="edit" aspectratio="f"/>
                <v:shadow on="t" color="#000000" opacity="24903f" offset="0pt,1.5748031496063pt" origin="0f,32768f" matrix="65536f,0f,0f,65536f"/>
              </v:shape>
            </w:pict>
          </mc:Fallback>
        </mc:AlternateContent>
      </w:r>
      <w:r>
        <w:rPr>
          <w:rFonts w:hint="default" w:ascii="Times New Roman" w:hAnsi="Times New Roman" w:eastAsia="Arial" w:cs="Times New Roman"/>
          <w:snapToGrid w:val="0"/>
          <w:color w:val="000000"/>
          <w:kern w:val="0"/>
          <w:szCs w:val="21"/>
        </w:rPr>
        <w:tab/>
      </w: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p>
    <w:p>
      <w:pPr>
        <w:widowControl w:val="0"/>
        <w:kinsoku/>
        <w:overflowPunct/>
        <w:topLinePunct/>
        <w:autoSpaceDE/>
        <w:autoSpaceDN/>
        <w:bidi w:val="0"/>
        <w:adjustRightInd w:val="0"/>
        <w:snapToGrid w:val="0"/>
        <w:jc w:val="left"/>
        <w:textAlignment w:val="baseline"/>
        <w:rPr>
          <w:rFonts w:hint="default" w:ascii="Times New Roman" w:hAnsi="Times New Roman" w:eastAsia="Arial" w:cs="Times New Roman"/>
          <w:snapToGrid w:val="0"/>
          <w:color w:val="000000"/>
          <w:kern w:val="0"/>
          <w:szCs w:val="21"/>
        </w:rPr>
      </w:pPr>
    </w:p>
    <w:p>
      <w:pPr>
        <w:widowControl w:val="0"/>
        <w:kinsoku/>
        <w:overflowPunct/>
        <w:topLinePunct/>
        <w:autoSpaceDE/>
        <w:autoSpaceDN/>
        <w:bidi w:val="0"/>
        <w:adjustRightInd w:val="0"/>
        <w:snapToGrid w:val="0"/>
        <w:jc w:val="center"/>
        <w:textAlignment w:val="baseline"/>
        <w:rPr>
          <w:rFonts w:hint="default" w:ascii="Times New Roman" w:hAnsi="Times New Roman" w:eastAsia="Arial" w:cs="Times New Roman"/>
          <w:snapToGrid w:val="0"/>
          <w:color w:val="000000"/>
          <w:kern w:val="0"/>
          <w:szCs w:val="21"/>
        </w:rPr>
      </w:pPr>
    </w:p>
    <w:p>
      <w:pPr>
        <w:tabs>
          <w:tab w:val="left" w:pos="360"/>
          <w:tab w:val="left" w:pos="8100"/>
          <w:tab w:val="left" w:pos="8460"/>
        </w:tabs>
        <w:spacing w:line="560" w:lineRule="exact"/>
        <w:rPr>
          <w:rFonts w:hint="eastAsia"/>
        </w:rPr>
      </w:pPr>
    </w:p>
    <w:sectPr>
      <w:footerReference r:id="rId13" w:type="default"/>
      <w:pgSz w:w="11906" w:h="16838"/>
      <w:pgMar w:top="1440" w:right="1803" w:bottom="1440" w:left="1803"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8"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0000000" w:usb3="00000000" w:csb0="0000019F" w:csb1="00000000"/>
  </w:font>
  <w:font w:name="仿宋_GB2312">
    <w:panose1 w:val="02010609030101010101"/>
    <w:charset w:val="86"/>
    <w:family w:val="modern"/>
    <w:pitch w:val="default"/>
    <w:sig w:usb0="00000001" w:usb1="080E0000" w:usb2="00000000" w:usb3="00000000" w:csb0="00040000" w:csb1="00000000"/>
  </w:font>
  <w:font w:name="Verdana">
    <w:altName w:val="Ubuntu"/>
    <w:panose1 w:val="020B0604030504040204"/>
    <w:charset w:val="00"/>
    <w:family w:val="swiss"/>
    <w:pitch w:val="default"/>
    <w:sig w:usb0="00000000" w:usb1="00000000" w:usb2="00000010" w:usb3="00000000" w:csb0="0000019F" w:csb1="00000000"/>
  </w:font>
  <w:font w:name="长城仿宋">
    <w:altName w:val="方正仿宋_GBK"/>
    <w:panose1 w:val="00000000000000000000"/>
    <w:charset w:val="00"/>
    <w:family w:val="auto"/>
    <w:pitch w:val="default"/>
    <w:sig w:usb0="00000000" w:usb1="00000000" w:usb2="00000000" w:usb3="00000000" w:csb0="00040001" w:csb1="00000000"/>
  </w:font>
  <w:font w:name="等线">
    <w:altName w:val="华文仿宋"/>
    <w:panose1 w:val="02010600030101010101"/>
    <w:charset w:val="00"/>
    <w:family w:val="auto"/>
    <w:pitch w:val="default"/>
    <w:sig w:usb0="00000000" w:usb1="00000000" w:usb2="00000016" w:usb3="00000000" w:csb0="0004000F" w:csb1="00000000"/>
  </w:font>
  <w:font w:name="文星仿宋">
    <w:altName w:val="仿宋_GB2312"/>
    <w:panose1 w:val="00000000000000000000"/>
    <w:charset w:val="00"/>
    <w:family w:val="auto"/>
    <w:pitch w:val="default"/>
    <w:sig w:usb0="00000000" w:usb1="00000000" w:usb2="00000010" w:usb3="00000000" w:csb0="00040001" w:csb1="00000000"/>
  </w:font>
  <w:font w:name="方正小标宋_GBK">
    <w:panose1 w:val="02000000000000000000"/>
    <w:charset w:val="86"/>
    <w:family w:val="script"/>
    <w:pitch w:val="default"/>
    <w:sig w:usb0="00000001" w:usb1="08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方正黑体_GBK">
    <w:panose1 w:val="02000000000000000000"/>
    <w:charset w:val="86"/>
    <w:family w:val="auto"/>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FreeSerif">
    <w:panose1 w:val="02020603050405020304"/>
    <w:charset w:val="00"/>
    <w:family w:val="auto"/>
    <w:pitch w:val="default"/>
    <w:sig w:usb0="E59FAFFF" w:usb1="C200FDFF" w:usb2="43501B29" w:usb3="04000043" w:csb0="600101FF" w:csb1="FFFF0000"/>
  </w:font>
  <w:font w:name="华文仿宋">
    <w:panose1 w:val="02010600040101010101"/>
    <w:charset w:val="86"/>
    <w:family w:val="auto"/>
    <w:pitch w:val="default"/>
    <w:sig w:usb0="00000287" w:usb1="080F0000" w:usb2="00000000" w:usb3="00000000" w:csb0="0004009F" w:csb1="DFD7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kern w:val="2"/>
        <w:sz w:val="18"/>
        <w:szCs w:val="18"/>
        <w:lang w:val="en-US" w:eastAsia="zh-CN"/>
      </w:rPr>
    </w:pPr>
    <w:r>
      <w:rPr>
        <w:sz w:val="18"/>
      </w:rPr>
      <mc:AlternateContent>
        <mc:Choice Requires="wps">
          <w:drawing>
            <wp:anchor distT="0" distB="0" distL="114300" distR="114300" simplePos="0" relativeHeight="251804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val="0"/>
                            <w:snapToGrid w:val="0"/>
                            <w:ind w:left="420" w:leftChars="200" w:right="420" w:rightChars="200"/>
                            <w:jc w:val="center"/>
                            <w:rPr>
                              <w:rFonts w:hint="eastAsia" w:ascii="Times New Roman" w:hAnsi="Times New Roman" w:eastAsia="宋体" w:cs="Times New Roman"/>
                              <w:kern w:val="2"/>
                              <w:sz w:val="28"/>
                              <w:szCs w:val="18"/>
                              <w:lang w:val="en-US" w:eastAsia="zh-CN"/>
                            </w:rPr>
                          </w:pPr>
                          <w:r>
                            <w:rPr>
                              <w:rFonts w:hint="eastAsia" w:cs="Times New Roman"/>
                              <w:kern w:val="2"/>
                              <w:sz w:val="28"/>
                              <w:szCs w:val="18"/>
                              <w:lang w:val="en-US" w:eastAsia="zh-CN"/>
                            </w:rPr>
                            <w:t xml:space="preserve">— </w:t>
                          </w:r>
                          <w:r>
                            <w:rPr>
                              <w:rFonts w:hint="eastAsia" w:cs="Times New Roman"/>
                              <w:kern w:val="2"/>
                              <w:sz w:val="28"/>
                              <w:szCs w:val="18"/>
                              <w:lang w:val="en-US" w:eastAsia="zh-CN"/>
                            </w:rPr>
                            <w:fldChar w:fldCharType="begin"/>
                          </w:r>
                          <w:r>
                            <w:rPr>
                              <w:rFonts w:hint="eastAsia" w:cs="Times New Roman"/>
                              <w:kern w:val="2"/>
                              <w:sz w:val="28"/>
                              <w:szCs w:val="18"/>
                              <w:lang w:val="en-US" w:eastAsia="zh-CN"/>
                            </w:rPr>
                            <w:instrText xml:space="preserve"> PAGE  \* MERGEFORMAT </w:instrText>
                          </w:r>
                          <w:r>
                            <w:rPr>
                              <w:rFonts w:hint="eastAsia" w:cs="Times New Roman"/>
                              <w:kern w:val="2"/>
                              <w:sz w:val="28"/>
                              <w:szCs w:val="18"/>
                              <w:lang w:val="en-US" w:eastAsia="zh-CN"/>
                            </w:rPr>
                            <w:fldChar w:fldCharType="separate"/>
                          </w:r>
                          <w:r>
                            <w:rPr>
                              <w:rFonts w:hint="eastAsia" w:cs="Times New Roman"/>
                              <w:kern w:val="2"/>
                              <w:sz w:val="28"/>
                              <w:szCs w:val="18"/>
                              <w:lang w:val="en-US" w:eastAsia="zh-CN"/>
                            </w:rPr>
                            <w:t>- 1 -</w:t>
                          </w:r>
                          <w:r>
                            <w:rPr>
                              <w:rFonts w:hint="eastAsia" w:cs="Times New Roman"/>
                              <w:kern w:val="2"/>
                              <w:sz w:val="28"/>
                              <w:szCs w:val="18"/>
                              <w:lang w:val="en-US" w:eastAsia="zh-CN"/>
                            </w:rPr>
                            <w:fldChar w:fldCharType="end"/>
                          </w:r>
                          <w:r>
                            <w:rPr>
                              <w:rFonts w:hint="eastAsia" w:cs="Times New Roman"/>
                              <w:kern w:val="2"/>
                              <w:sz w:val="28"/>
                              <w:szCs w:val="18"/>
                              <w:lang w:val="en-US" w:eastAsia="zh-CN"/>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046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8FiLy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8FiLyGwIAACkEAAAOAAAAAAAAAAEAIAAAADUBAABkcnMvZTJvRG9jLnhtbFBLBQYA&#10;AAAABgAGAFkBAADCBQAAAAA=&#10;">
              <v:fill on="f" focussize="0,0"/>
              <v:stroke on="f" weight="0.5pt"/>
              <v:imagedata o:title=""/>
              <o:lock v:ext="edit" aspectratio="f"/>
              <v:textbox inset="0mm,0mm,0mm,0mm" style="mso-fit-shape-to-text:t;">
                <w:txbxContent>
                  <w:p>
                    <w:pPr>
                      <w:widowControl w:val="0"/>
                      <w:snapToGrid w:val="0"/>
                      <w:ind w:left="420" w:leftChars="200" w:right="420" w:rightChars="200"/>
                      <w:jc w:val="center"/>
                      <w:rPr>
                        <w:rFonts w:hint="eastAsia" w:ascii="Times New Roman" w:hAnsi="Times New Roman" w:eastAsia="宋体" w:cs="Times New Roman"/>
                        <w:kern w:val="2"/>
                        <w:sz w:val="28"/>
                        <w:szCs w:val="18"/>
                        <w:lang w:val="en-US" w:eastAsia="zh-CN"/>
                      </w:rPr>
                    </w:pPr>
                    <w:r>
                      <w:rPr>
                        <w:rFonts w:hint="eastAsia" w:cs="Times New Roman"/>
                        <w:kern w:val="2"/>
                        <w:sz w:val="28"/>
                        <w:szCs w:val="18"/>
                        <w:lang w:val="en-US" w:eastAsia="zh-CN"/>
                      </w:rPr>
                      <w:t xml:space="preserve">— </w:t>
                    </w:r>
                    <w:r>
                      <w:rPr>
                        <w:rFonts w:hint="eastAsia" w:cs="Times New Roman"/>
                        <w:kern w:val="2"/>
                        <w:sz w:val="28"/>
                        <w:szCs w:val="18"/>
                        <w:lang w:val="en-US" w:eastAsia="zh-CN"/>
                      </w:rPr>
                      <w:fldChar w:fldCharType="begin"/>
                    </w:r>
                    <w:r>
                      <w:rPr>
                        <w:rFonts w:hint="eastAsia" w:cs="Times New Roman"/>
                        <w:kern w:val="2"/>
                        <w:sz w:val="28"/>
                        <w:szCs w:val="18"/>
                        <w:lang w:val="en-US" w:eastAsia="zh-CN"/>
                      </w:rPr>
                      <w:instrText xml:space="preserve"> PAGE  \* MERGEFORMAT </w:instrText>
                    </w:r>
                    <w:r>
                      <w:rPr>
                        <w:rFonts w:hint="eastAsia" w:cs="Times New Roman"/>
                        <w:kern w:val="2"/>
                        <w:sz w:val="28"/>
                        <w:szCs w:val="18"/>
                        <w:lang w:val="en-US" w:eastAsia="zh-CN"/>
                      </w:rPr>
                      <w:fldChar w:fldCharType="separate"/>
                    </w:r>
                    <w:r>
                      <w:rPr>
                        <w:rFonts w:hint="eastAsia" w:cs="Times New Roman"/>
                        <w:kern w:val="2"/>
                        <w:sz w:val="28"/>
                        <w:szCs w:val="18"/>
                        <w:lang w:val="en-US" w:eastAsia="zh-CN"/>
                      </w:rPr>
                      <w:t>- 1 -</w:t>
                    </w:r>
                    <w:r>
                      <w:rPr>
                        <w:rFonts w:hint="eastAsia" w:cs="Times New Roman"/>
                        <w:kern w:val="2"/>
                        <w:sz w:val="28"/>
                        <w:szCs w:val="18"/>
                        <w:lang w:val="en-US" w:eastAsia="zh-CN"/>
                      </w:rPr>
                      <w:fldChar w:fldCharType="end"/>
                    </w:r>
                    <w:r>
                      <w:rPr>
                        <w:rFonts w:hint="eastAsia" w:cs="Times New Roman"/>
                        <w:kern w:val="2"/>
                        <w:sz w:val="28"/>
                        <w:szCs w:val="18"/>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8056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val="0"/>
                            <w:snapToGrid w:val="0"/>
                            <w:ind w:left="420" w:leftChars="200" w:right="420" w:rightChars="200"/>
                            <w:jc w:val="center"/>
                            <w:rPr>
                              <w:rStyle w:val="23"/>
                              <w:rFonts w:hint="eastAsia" w:ascii="Times New Roman" w:hAnsi="Times New Roman" w:eastAsia="宋体" w:cs="Times New Roman"/>
                              <w:kern w:val="2"/>
                              <w:sz w:val="28"/>
                              <w:szCs w:val="18"/>
                              <w:lang w:val="en-US" w:eastAsia="zh-CN" w:bidi="ar-SA"/>
                            </w:rPr>
                          </w:pPr>
                          <w:r>
                            <w:rPr>
                              <w:rStyle w:val="23"/>
                              <w:rFonts w:hint="eastAsia" w:cs="Times New Roman"/>
                              <w:kern w:val="2"/>
                              <w:sz w:val="28"/>
                              <w:szCs w:val="18"/>
                              <w:lang w:val="en-US" w:eastAsia="zh-CN" w:bidi="ar-SA"/>
                            </w:rPr>
                            <w:t xml:space="preserve">— </w:t>
                          </w:r>
                          <w:r>
                            <w:rPr>
                              <w:rStyle w:val="23"/>
                              <w:rFonts w:hint="eastAsia" w:cs="Times New Roman"/>
                              <w:kern w:val="2"/>
                              <w:sz w:val="28"/>
                              <w:szCs w:val="18"/>
                              <w:lang w:val="en-US" w:eastAsia="zh-CN" w:bidi="ar-SA"/>
                            </w:rPr>
                            <w:fldChar w:fldCharType="begin"/>
                          </w:r>
                          <w:r>
                            <w:rPr>
                              <w:rStyle w:val="23"/>
                              <w:rFonts w:hint="eastAsia" w:cs="Times New Roman"/>
                              <w:kern w:val="2"/>
                              <w:sz w:val="28"/>
                              <w:szCs w:val="18"/>
                              <w:lang w:val="en-US" w:eastAsia="zh-CN" w:bidi="ar-SA"/>
                            </w:rPr>
                            <w:instrText xml:space="preserve"> PAGE  \* MERGEFORMAT </w:instrText>
                          </w:r>
                          <w:r>
                            <w:rPr>
                              <w:rStyle w:val="23"/>
                              <w:rFonts w:hint="eastAsia" w:cs="Times New Roman"/>
                              <w:kern w:val="2"/>
                              <w:sz w:val="28"/>
                              <w:szCs w:val="18"/>
                              <w:lang w:val="en-US" w:eastAsia="zh-CN" w:bidi="ar-SA"/>
                            </w:rPr>
                            <w:fldChar w:fldCharType="separate"/>
                          </w:r>
                          <w:r>
                            <w:rPr>
                              <w:rStyle w:val="23"/>
                              <w:rFonts w:hint="eastAsia" w:cs="Times New Roman"/>
                              <w:kern w:val="2"/>
                              <w:sz w:val="28"/>
                              <w:szCs w:val="18"/>
                              <w:lang w:val="en-US" w:eastAsia="zh-CN" w:bidi="ar-SA"/>
                            </w:rPr>
                            <w:t>61</w:t>
                          </w:r>
                          <w:r>
                            <w:rPr>
                              <w:rStyle w:val="23"/>
                              <w:rFonts w:hint="eastAsia" w:cs="Times New Roman"/>
                              <w:kern w:val="2"/>
                              <w:sz w:val="28"/>
                              <w:szCs w:val="18"/>
                              <w:lang w:val="en-US" w:eastAsia="zh-CN" w:bidi="ar-SA"/>
                            </w:rPr>
                            <w:fldChar w:fldCharType="end"/>
                          </w:r>
                          <w:r>
                            <w:rPr>
                              <w:rStyle w:val="23"/>
                              <w:rFonts w:hint="eastAsia" w:cs="Times New Roman"/>
                              <w:kern w:val="2"/>
                              <w:sz w:val="28"/>
                              <w:szCs w:val="18"/>
                              <w:lang w:val="en-US" w:eastAsia="zh-CN" w:bidi="ar-SA"/>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0569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CLMQHAIAACkEAAAOAAAAZHJz&#10;L2Uyb0RvYy54bWytU82O0zAQviPxDpbvNGlZ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SQizEBwCAAApBAAADgAAAAAAAAABACAAAAA1AQAAZHJzL2Uyb0RvYy54bWxQSwUG&#10;AAAAAAYABgBZAQAAwwUAAAAA&#10;">
              <v:fill on="f" focussize="0,0"/>
              <v:stroke on="f" weight="0.5pt"/>
              <v:imagedata o:title=""/>
              <o:lock v:ext="edit" aspectratio="f"/>
              <v:textbox inset="0mm,0mm,0mm,0mm" style="mso-fit-shape-to-text:t;">
                <w:txbxContent>
                  <w:p>
                    <w:pPr>
                      <w:widowControl w:val="0"/>
                      <w:snapToGrid w:val="0"/>
                      <w:ind w:left="420" w:leftChars="200" w:right="420" w:rightChars="200"/>
                      <w:jc w:val="center"/>
                      <w:rPr>
                        <w:rStyle w:val="23"/>
                        <w:rFonts w:hint="eastAsia" w:ascii="Times New Roman" w:hAnsi="Times New Roman" w:eastAsia="宋体" w:cs="Times New Roman"/>
                        <w:kern w:val="2"/>
                        <w:sz w:val="28"/>
                        <w:szCs w:val="18"/>
                        <w:lang w:val="en-US" w:eastAsia="zh-CN" w:bidi="ar-SA"/>
                      </w:rPr>
                    </w:pPr>
                    <w:r>
                      <w:rPr>
                        <w:rStyle w:val="23"/>
                        <w:rFonts w:hint="eastAsia" w:cs="Times New Roman"/>
                        <w:kern w:val="2"/>
                        <w:sz w:val="28"/>
                        <w:szCs w:val="18"/>
                        <w:lang w:val="en-US" w:eastAsia="zh-CN" w:bidi="ar-SA"/>
                      </w:rPr>
                      <w:t xml:space="preserve">— </w:t>
                    </w:r>
                    <w:r>
                      <w:rPr>
                        <w:rStyle w:val="23"/>
                        <w:rFonts w:hint="eastAsia" w:cs="Times New Roman"/>
                        <w:kern w:val="2"/>
                        <w:sz w:val="28"/>
                        <w:szCs w:val="18"/>
                        <w:lang w:val="en-US" w:eastAsia="zh-CN" w:bidi="ar-SA"/>
                      </w:rPr>
                      <w:fldChar w:fldCharType="begin"/>
                    </w:r>
                    <w:r>
                      <w:rPr>
                        <w:rStyle w:val="23"/>
                        <w:rFonts w:hint="eastAsia" w:cs="Times New Roman"/>
                        <w:kern w:val="2"/>
                        <w:sz w:val="28"/>
                        <w:szCs w:val="18"/>
                        <w:lang w:val="en-US" w:eastAsia="zh-CN" w:bidi="ar-SA"/>
                      </w:rPr>
                      <w:instrText xml:space="preserve"> PAGE  \* MERGEFORMAT </w:instrText>
                    </w:r>
                    <w:r>
                      <w:rPr>
                        <w:rStyle w:val="23"/>
                        <w:rFonts w:hint="eastAsia" w:cs="Times New Roman"/>
                        <w:kern w:val="2"/>
                        <w:sz w:val="28"/>
                        <w:szCs w:val="18"/>
                        <w:lang w:val="en-US" w:eastAsia="zh-CN" w:bidi="ar-SA"/>
                      </w:rPr>
                      <w:fldChar w:fldCharType="separate"/>
                    </w:r>
                    <w:r>
                      <w:rPr>
                        <w:rStyle w:val="23"/>
                        <w:rFonts w:hint="eastAsia" w:cs="Times New Roman"/>
                        <w:kern w:val="2"/>
                        <w:sz w:val="28"/>
                        <w:szCs w:val="18"/>
                        <w:lang w:val="en-US" w:eastAsia="zh-CN" w:bidi="ar-SA"/>
                      </w:rPr>
                      <w:t>61</w:t>
                    </w:r>
                    <w:r>
                      <w:rPr>
                        <w:rStyle w:val="23"/>
                        <w:rFonts w:hint="eastAsia" w:cs="Times New Roman"/>
                        <w:kern w:val="2"/>
                        <w:sz w:val="28"/>
                        <w:szCs w:val="18"/>
                        <w:lang w:val="en-US" w:eastAsia="zh-CN" w:bidi="ar-SA"/>
                      </w:rPr>
                      <w:fldChar w:fldCharType="end"/>
                    </w:r>
                    <w:r>
                      <w:rPr>
                        <w:rStyle w:val="23"/>
                        <w:rFonts w:hint="eastAsia" w:cs="Times New Roman"/>
                        <w:kern w:val="2"/>
                        <w:sz w:val="28"/>
                        <w:szCs w:val="18"/>
                        <w:lang w:val="en-US" w:eastAsia="zh-CN" w:bidi="ar-SA"/>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right="360" w:firstLine="360"/>
      <w:jc w:val="right"/>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806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val="0"/>
                            <w:snapToGrid w:val="0"/>
                            <w:jc w:val="left"/>
                            <w:rPr>
                              <w:rStyle w:val="23"/>
                              <w:rFonts w:ascii="宋体" w:hAnsi="宋体" w:eastAsia="宋体" w:cs="Times New Roman"/>
                              <w:kern w:val="2"/>
                              <w:sz w:val="28"/>
                              <w:szCs w:val="28"/>
                              <w:lang w:val="en-US" w:eastAsia="zh-CN" w:bidi="ar-SA"/>
                            </w:rPr>
                          </w:pPr>
                          <w:r>
                            <w:rPr>
                              <w:rStyle w:val="23"/>
                              <w:rFonts w:ascii="宋体" w:hAnsi="宋体" w:cs="Times New Roman"/>
                              <w:kern w:val="2"/>
                              <w:sz w:val="28"/>
                              <w:szCs w:val="28"/>
                              <w:lang w:val="en-US" w:eastAsia="zh-CN" w:bidi="ar-SA"/>
                            </w:rPr>
                            <w:t xml:space="preserve">— </w:t>
                          </w:r>
                          <w:r>
                            <w:rPr>
                              <w:rStyle w:val="23"/>
                              <w:rFonts w:ascii="宋体" w:hAnsi="宋体" w:cs="Times New Roman"/>
                              <w:kern w:val="2"/>
                              <w:sz w:val="28"/>
                              <w:szCs w:val="28"/>
                              <w:lang w:val="en-US" w:eastAsia="zh-CN" w:bidi="ar-SA"/>
                            </w:rPr>
                            <w:fldChar w:fldCharType="begin"/>
                          </w:r>
                          <w:r>
                            <w:rPr>
                              <w:rStyle w:val="23"/>
                              <w:rFonts w:ascii="宋体" w:hAnsi="宋体" w:cs="Times New Roman"/>
                              <w:kern w:val="2"/>
                              <w:sz w:val="28"/>
                              <w:szCs w:val="28"/>
                              <w:lang w:val="en-US" w:eastAsia="zh-CN" w:bidi="ar-SA"/>
                            </w:rPr>
                            <w:instrText xml:space="preserve"> PAGE  \* MERGEFORMAT </w:instrText>
                          </w:r>
                          <w:r>
                            <w:rPr>
                              <w:rStyle w:val="23"/>
                              <w:rFonts w:ascii="宋体" w:hAnsi="宋体" w:cs="Times New Roman"/>
                              <w:kern w:val="2"/>
                              <w:sz w:val="28"/>
                              <w:szCs w:val="28"/>
                              <w:lang w:val="en-US" w:eastAsia="zh-CN" w:bidi="ar-SA"/>
                            </w:rPr>
                            <w:fldChar w:fldCharType="separate"/>
                          </w:r>
                          <w:r>
                            <w:rPr>
                              <w:rStyle w:val="23"/>
                              <w:rFonts w:ascii="宋体" w:hAnsi="宋体" w:cs="Times New Roman"/>
                              <w:kern w:val="2"/>
                              <w:sz w:val="28"/>
                              <w:szCs w:val="28"/>
                              <w:lang w:val="en-US" w:eastAsia="zh-CN" w:bidi="ar-SA"/>
                            </w:rPr>
                            <w:t>80</w:t>
                          </w:r>
                          <w:r>
                            <w:rPr>
                              <w:rStyle w:val="23"/>
                              <w:rFonts w:ascii="宋体" w:hAnsi="宋体" w:cs="Times New Roman"/>
                              <w:kern w:val="2"/>
                              <w:sz w:val="28"/>
                              <w:szCs w:val="28"/>
                              <w:lang w:val="en-US" w:eastAsia="zh-CN" w:bidi="ar-SA"/>
                            </w:rPr>
                            <w:fldChar w:fldCharType="end"/>
                          </w:r>
                          <w:r>
                            <w:rPr>
                              <w:rStyle w:val="23"/>
                              <w:rFonts w:ascii="宋体" w:hAnsi="宋体" w:cs="Times New Roman"/>
                              <w:kern w:val="2"/>
                              <w:sz w:val="28"/>
                              <w:szCs w:val="28"/>
                              <w:lang w:val="en-US" w:eastAsia="zh-CN" w:bidi="ar-SA"/>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0672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a/cNOGwIAACkEAAAOAAAAAAAAAAEAIAAAADUBAABkcnMvZTJvRG9jLnhtbFBLBQYA&#10;AAAABgAGAFkBAADCBQAAAAA=&#10;">
              <v:fill on="f" focussize="0,0"/>
              <v:stroke on="f" weight="0.5pt"/>
              <v:imagedata o:title=""/>
              <o:lock v:ext="edit" aspectratio="f"/>
              <v:textbox inset="0mm,0mm,0mm,0mm" style="mso-fit-shape-to-text:t;">
                <w:txbxContent>
                  <w:p>
                    <w:pPr>
                      <w:widowControl w:val="0"/>
                      <w:snapToGrid w:val="0"/>
                      <w:jc w:val="left"/>
                      <w:rPr>
                        <w:rStyle w:val="23"/>
                        <w:rFonts w:ascii="宋体" w:hAnsi="宋体" w:eastAsia="宋体" w:cs="Times New Roman"/>
                        <w:kern w:val="2"/>
                        <w:sz w:val="28"/>
                        <w:szCs w:val="28"/>
                        <w:lang w:val="en-US" w:eastAsia="zh-CN" w:bidi="ar-SA"/>
                      </w:rPr>
                    </w:pPr>
                    <w:r>
                      <w:rPr>
                        <w:rStyle w:val="23"/>
                        <w:rFonts w:ascii="宋体" w:hAnsi="宋体" w:cs="Times New Roman"/>
                        <w:kern w:val="2"/>
                        <w:sz w:val="28"/>
                        <w:szCs w:val="28"/>
                        <w:lang w:val="en-US" w:eastAsia="zh-CN" w:bidi="ar-SA"/>
                      </w:rPr>
                      <w:t xml:space="preserve">— </w:t>
                    </w:r>
                    <w:r>
                      <w:rPr>
                        <w:rStyle w:val="23"/>
                        <w:rFonts w:ascii="宋体" w:hAnsi="宋体" w:cs="Times New Roman"/>
                        <w:kern w:val="2"/>
                        <w:sz w:val="28"/>
                        <w:szCs w:val="28"/>
                        <w:lang w:val="en-US" w:eastAsia="zh-CN" w:bidi="ar-SA"/>
                      </w:rPr>
                      <w:fldChar w:fldCharType="begin"/>
                    </w:r>
                    <w:r>
                      <w:rPr>
                        <w:rStyle w:val="23"/>
                        <w:rFonts w:ascii="宋体" w:hAnsi="宋体" w:cs="Times New Roman"/>
                        <w:kern w:val="2"/>
                        <w:sz w:val="28"/>
                        <w:szCs w:val="28"/>
                        <w:lang w:val="en-US" w:eastAsia="zh-CN" w:bidi="ar-SA"/>
                      </w:rPr>
                      <w:instrText xml:space="preserve"> PAGE  \* MERGEFORMAT </w:instrText>
                    </w:r>
                    <w:r>
                      <w:rPr>
                        <w:rStyle w:val="23"/>
                        <w:rFonts w:ascii="宋体" w:hAnsi="宋体" w:cs="Times New Roman"/>
                        <w:kern w:val="2"/>
                        <w:sz w:val="28"/>
                        <w:szCs w:val="28"/>
                        <w:lang w:val="en-US" w:eastAsia="zh-CN" w:bidi="ar-SA"/>
                      </w:rPr>
                      <w:fldChar w:fldCharType="separate"/>
                    </w:r>
                    <w:r>
                      <w:rPr>
                        <w:rStyle w:val="23"/>
                        <w:rFonts w:ascii="宋体" w:hAnsi="宋体" w:cs="Times New Roman"/>
                        <w:kern w:val="2"/>
                        <w:sz w:val="28"/>
                        <w:szCs w:val="28"/>
                        <w:lang w:val="en-US" w:eastAsia="zh-CN" w:bidi="ar-SA"/>
                      </w:rPr>
                      <w:t>80</w:t>
                    </w:r>
                    <w:r>
                      <w:rPr>
                        <w:rStyle w:val="23"/>
                        <w:rFonts w:ascii="宋体" w:hAnsi="宋体" w:cs="Times New Roman"/>
                        <w:kern w:val="2"/>
                        <w:sz w:val="28"/>
                        <w:szCs w:val="28"/>
                        <w:lang w:val="en-US" w:eastAsia="zh-CN" w:bidi="ar-SA"/>
                      </w:rPr>
                      <w:fldChar w:fldCharType="end"/>
                    </w:r>
                    <w:r>
                      <w:rPr>
                        <w:rStyle w:val="23"/>
                        <w:rFonts w:ascii="宋体" w:hAnsi="宋体" w:cs="Times New Roman"/>
                        <w:kern w:val="2"/>
                        <w:sz w:val="28"/>
                        <w:szCs w:val="28"/>
                        <w:lang w:val="en-US" w:eastAsia="zh-CN" w:bidi="ar-SA"/>
                      </w:rPr>
                      <w:t xml:space="preserve"> —</w:t>
                    </w:r>
                  </w:p>
                </w:txbxContent>
              </v:textbox>
            </v:shape>
          </w:pict>
        </mc:Fallback>
      </mc:AlternateContent>
    </w:r>
  </w:p>
  <w:p>
    <w:pPr>
      <w:widowControl w:val="0"/>
      <w:snapToGrid w:val="0"/>
      <w:jc w:val="left"/>
      <w:rPr>
        <w:rFonts w:ascii="Times New Roman" w:hAnsi="Times New Roman" w:eastAsia="宋体" w:cs="Times New Roman"/>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outside" w:y="1"/>
      <w:widowControl w:val="0"/>
      <w:snapToGrid w:val="0"/>
      <w:jc w:val="left"/>
      <w:rPr>
        <w:rStyle w:val="23"/>
        <w:rFonts w:ascii="Times New Roman" w:hAnsi="Times New Roman" w:eastAsia="宋体" w:cs="Times New Roman"/>
        <w:kern w:val="2"/>
        <w:sz w:val="18"/>
        <w:szCs w:val="18"/>
        <w:lang w:val="en-US" w:eastAsia="zh-CN" w:bidi="ar-SA"/>
      </w:rPr>
    </w:pPr>
    <w:r>
      <w:rPr>
        <w:rStyle w:val="23"/>
        <w:rFonts w:ascii="Times New Roman" w:hAnsi="Times New Roman" w:eastAsia="宋体" w:cs="Times New Roman"/>
        <w:kern w:val="2"/>
        <w:sz w:val="18"/>
        <w:szCs w:val="18"/>
        <w:lang w:val="en-US" w:eastAsia="zh-CN" w:bidi="ar-SA"/>
      </w:rPr>
      <w:fldChar w:fldCharType="begin"/>
    </w:r>
    <w:r>
      <w:rPr>
        <w:rStyle w:val="23"/>
        <w:rFonts w:ascii="Times New Roman" w:hAnsi="Times New Roman" w:eastAsia="宋体" w:cs="Times New Roman"/>
        <w:kern w:val="2"/>
        <w:sz w:val="18"/>
        <w:szCs w:val="18"/>
        <w:lang w:val="en-US" w:eastAsia="zh-CN" w:bidi="ar-SA"/>
      </w:rPr>
      <w:instrText xml:space="preserve">PAGE  </w:instrText>
    </w:r>
    <w:r>
      <w:rPr>
        <w:rStyle w:val="23"/>
        <w:rFonts w:ascii="Times New Roman" w:hAnsi="Times New Roman" w:eastAsia="宋体" w:cs="Times New Roman"/>
        <w:kern w:val="2"/>
        <w:sz w:val="18"/>
        <w:szCs w:val="18"/>
        <w:lang w:val="en-US" w:eastAsia="zh-CN" w:bidi="ar-SA"/>
      </w:rPr>
      <w:fldChar w:fldCharType="end"/>
    </w:r>
  </w:p>
  <w:p>
    <w:pPr>
      <w:widowControl w:val="0"/>
      <w:snapToGrid w:val="0"/>
      <w:ind w:right="360" w:firstLine="360"/>
      <w:jc w:val="left"/>
      <w:rPr>
        <w:rFonts w:ascii="Times New Roman" w:hAnsi="Times New Roman" w:eastAsia="宋体" w:cs="Times New Roman"/>
        <w:kern w:val="2"/>
        <w:sz w:val="18"/>
        <w:szCs w:val="18"/>
        <w:lang w:val="en-US" w:eastAsia="zh-CN" w:bidi="ar-S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uppressAutoHyphens w:val="0"/>
      <w:bidi w:val="0"/>
      <w:snapToGrid w:val="0"/>
      <w:ind w:left="0" w:right="360" w:firstLine="360"/>
      <w:jc w:val="left"/>
      <w:rPr>
        <w:rFonts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kern w:val="2"/>
        <w:sz w:val="18"/>
        <w:szCs w:val="18"/>
        <w:lang w:val="en-US" w:eastAsia="zh-CN" w:bidi="ar-SA"/>
      </w:rPr>
      <mc:AlternateContent>
        <mc:Choice Requires="wps">
          <w:drawing>
            <wp:anchor distT="0" distB="0" distL="114300" distR="114300" simplePos="0" relativeHeight="2517145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76" name="文本框 67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widowControl w:val="0"/>
                            <w:suppressAutoHyphens w:val="0"/>
                            <w:bidi w:val="0"/>
                            <w:snapToGrid w:val="0"/>
                            <w:jc w:val="left"/>
                            <w:rPr>
                              <w:rFonts w:hint="eastAsia"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 xml:space="preserve">— </w:t>
                          </w:r>
                          <w:r>
                            <w:rPr>
                              <w:rFonts w:hint="eastAsia" w:ascii="宋体" w:hAnsi="宋体" w:cs="宋体"/>
                              <w:color w:val="auto"/>
                              <w:kern w:val="2"/>
                              <w:sz w:val="28"/>
                              <w:szCs w:val="28"/>
                              <w:lang w:val="en-US" w:eastAsia="zh-CN" w:bidi="ar-SA"/>
                            </w:rPr>
                            <w:fldChar w:fldCharType="begin"/>
                          </w:r>
                          <w:r>
                            <w:rPr>
                              <w:rFonts w:hint="eastAsia" w:ascii="宋体" w:hAnsi="宋体" w:cs="宋体"/>
                              <w:color w:val="auto"/>
                              <w:kern w:val="2"/>
                              <w:sz w:val="28"/>
                              <w:szCs w:val="28"/>
                              <w:lang w:val="en-US" w:eastAsia="zh-CN" w:bidi="ar-SA"/>
                            </w:rPr>
                            <w:instrText xml:space="preserve"> PAGE  \* MERGEFORMAT </w:instrText>
                          </w:r>
                          <w:r>
                            <w:rPr>
                              <w:rFonts w:hint="eastAsia" w:ascii="宋体" w:hAnsi="宋体" w:cs="宋体"/>
                              <w:color w:val="auto"/>
                              <w:kern w:val="2"/>
                              <w:sz w:val="28"/>
                              <w:szCs w:val="28"/>
                              <w:lang w:val="en-US" w:eastAsia="zh-CN" w:bidi="ar-SA"/>
                            </w:rPr>
                            <w:fldChar w:fldCharType="separate"/>
                          </w:r>
                          <w:r>
                            <w:rPr>
                              <w:rFonts w:hint="eastAsia" w:ascii="宋体" w:hAnsi="宋体" w:cs="宋体"/>
                              <w:color w:val="auto"/>
                              <w:kern w:val="2"/>
                              <w:sz w:val="28"/>
                              <w:szCs w:val="28"/>
                              <w:lang w:val="en-US" w:eastAsia="zh-CN" w:bidi="ar-SA"/>
                            </w:rPr>
                            <w:t>82</w:t>
                          </w:r>
                          <w:r>
                            <w:rPr>
                              <w:rFonts w:hint="eastAsia" w:ascii="宋体" w:hAnsi="宋体" w:cs="宋体"/>
                              <w:color w:val="auto"/>
                              <w:kern w:val="2"/>
                              <w:sz w:val="28"/>
                              <w:szCs w:val="28"/>
                              <w:lang w:val="en-US" w:eastAsia="zh-CN" w:bidi="ar-SA"/>
                            </w:rPr>
                            <w:fldChar w:fldCharType="end"/>
                          </w:r>
                          <w:r>
                            <w:rPr>
                              <w:rFonts w:hint="eastAsia" w:ascii="宋体" w:hAnsi="宋体" w:cs="宋体"/>
                              <w:color w:val="auto"/>
                              <w:kern w:val="2"/>
                              <w:sz w:val="24"/>
                              <w:szCs w:val="24"/>
                              <w:lang w:val="en-US" w:eastAsia="zh-CN" w:bidi="ar-SA"/>
                            </w:rPr>
                            <w:t xml:space="preserve"> —</w:t>
                          </w:r>
                        </w:p>
                      </w:txbxContent>
                    </wps:txbx>
                    <wps:bodyPr wrap="none" lIns="0" tIns="0" rIns="0" bIns="0" upright="fals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1456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LKVl1m1AQAAVgMAAA4AAAAAAAAAAQAgAAAANAEAAGRycy9lMm9E&#10;b2MueG1sUEsFBgAAAAAGAAYAWQEAAFsFAAAAAA==&#10;">
              <v:fill on="f" focussize="0,0"/>
              <v:stroke on="f"/>
              <v:imagedata o:title=""/>
              <o:lock v:ext="edit" aspectratio="f"/>
              <v:textbox inset="0mm,0mm,0mm,0mm" style="mso-fit-shape-to-text:t;">
                <w:txbxContent>
                  <w:p>
                    <w:pPr>
                      <w:widowControl w:val="0"/>
                      <w:suppressAutoHyphens w:val="0"/>
                      <w:bidi w:val="0"/>
                      <w:snapToGrid w:val="0"/>
                      <w:jc w:val="left"/>
                      <w:rPr>
                        <w:rFonts w:hint="eastAsia"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 xml:space="preserve">— </w:t>
                    </w:r>
                    <w:r>
                      <w:rPr>
                        <w:rFonts w:hint="eastAsia" w:ascii="宋体" w:hAnsi="宋体" w:cs="宋体"/>
                        <w:color w:val="auto"/>
                        <w:kern w:val="2"/>
                        <w:sz w:val="28"/>
                        <w:szCs w:val="28"/>
                        <w:lang w:val="en-US" w:eastAsia="zh-CN" w:bidi="ar-SA"/>
                      </w:rPr>
                      <w:fldChar w:fldCharType="begin"/>
                    </w:r>
                    <w:r>
                      <w:rPr>
                        <w:rFonts w:hint="eastAsia" w:ascii="宋体" w:hAnsi="宋体" w:cs="宋体"/>
                        <w:color w:val="auto"/>
                        <w:kern w:val="2"/>
                        <w:sz w:val="28"/>
                        <w:szCs w:val="28"/>
                        <w:lang w:val="en-US" w:eastAsia="zh-CN" w:bidi="ar-SA"/>
                      </w:rPr>
                      <w:instrText xml:space="preserve"> PAGE  \* MERGEFORMAT </w:instrText>
                    </w:r>
                    <w:r>
                      <w:rPr>
                        <w:rFonts w:hint="eastAsia" w:ascii="宋体" w:hAnsi="宋体" w:cs="宋体"/>
                        <w:color w:val="auto"/>
                        <w:kern w:val="2"/>
                        <w:sz w:val="28"/>
                        <w:szCs w:val="28"/>
                        <w:lang w:val="en-US" w:eastAsia="zh-CN" w:bidi="ar-SA"/>
                      </w:rPr>
                      <w:fldChar w:fldCharType="separate"/>
                    </w:r>
                    <w:r>
                      <w:rPr>
                        <w:rFonts w:hint="eastAsia" w:ascii="宋体" w:hAnsi="宋体" w:cs="宋体"/>
                        <w:color w:val="auto"/>
                        <w:kern w:val="2"/>
                        <w:sz w:val="28"/>
                        <w:szCs w:val="28"/>
                        <w:lang w:val="en-US" w:eastAsia="zh-CN" w:bidi="ar-SA"/>
                      </w:rPr>
                      <w:t>82</w:t>
                    </w:r>
                    <w:r>
                      <w:rPr>
                        <w:rFonts w:hint="eastAsia" w:ascii="宋体" w:hAnsi="宋体" w:cs="宋体"/>
                        <w:color w:val="auto"/>
                        <w:kern w:val="2"/>
                        <w:sz w:val="28"/>
                        <w:szCs w:val="28"/>
                        <w:lang w:val="en-US" w:eastAsia="zh-CN" w:bidi="ar-SA"/>
                      </w:rPr>
                      <w:fldChar w:fldCharType="end"/>
                    </w:r>
                    <w:r>
                      <w:rPr>
                        <w:rFonts w:hint="eastAsia" w:ascii="宋体" w:hAnsi="宋体" w:cs="宋体"/>
                        <w:color w:val="auto"/>
                        <w:kern w:val="2"/>
                        <w:sz w:val="24"/>
                        <w:szCs w:val="24"/>
                        <w:lang w:val="en-US" w:eastAsia="zh-CN" w:bidi="ar-SA"/>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240" w:lineRule="auto"/>
      <w:ind w:firstLine="360" w:firstLineChars="200"/>
      <w:rPr>
        <w:rFonts w:ascii="仿宋" w:hAnsi="仿宋" w:eastAsia="仿宋_GB2312" w:cs="Times New Roman"/>
        <w:kern w:val="2"/>
        <w:sz w:val="18"/>
        <w:szCs w:val="18"/>
        <w:lang w:val="en-US" w:eastAsia="zh-CN" w:bidi="ar-SA"/>
      </w:rPr>
    </w:pPr>
    <w:r>
      <w:rPr>
        <w:rFonts w:ascii="仿宋" w:hAnsi="仿宋" w:eastAsia="仿宋_GB2312" w:cs="Times New Roman"/>
        <w:kern w:val="2"/>
        <w:sz w:val="18"/>
        <w:szCs w:val="18"/>
        <w:lang w:val="en-US" w:eastAsia="zh-CN" w:bidi="ar-SA"/>
      </w:rPr>
      <mc:AlternateContent>
        <mc:Choice Requires="wps">
          <w:drawing>
            <wp:anchor distT="0" distB="0" distL="114300" distR="114300" simplePos="0" relativeHeight="251803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83" name="文本框 68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widowControl w:val="0"/>
                            <w:snapToGrid w:val="0"/>
                            <w:spacing w:line="240" w:lineRule="auto"/>
                            <w:ind w:firstLine="360" w:firstLineChars="200"/>
                            <w:rPr>
                              <w:rFonts w:ascii="仿宋" w:hAnsi="仿宋" w:eastAsia="仿宋_GB2312" w:cs="Times New Roman"/>
                              <w:kern w:val="2"/>
                              <w:sz w:val="18"/>
                              <w:szCs w:val="18"/>
                              <w:lang w:val="en-US" w:eastAsia="zh-CN" w:bidi="ar-SA"/>
                            </w:rPr>
                          </w:pPr>
                          <w:r>
                            <w:rPr>
                              <w:rFonts w:ascii="仿宋" w:hAnsi="仿宋" w:eastAsia="仿宋_GB2312" w:cs="Times New Roman"/>
                              <w:kern w:val="2"/>
                              <w:sz w:val="18"/>
                              <w:szCs w:val="18"/>
                              <w:lang w:val="en-US" w:eastAsia="zh-CN" w:bidi="ar-SA"/>
                            </w:rPr>
                            <w:t xml:space="preserve">—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111</w:t>
                          </w:r>
                          <w:r>
                            <w:rPr>
                              <w:rFonts w:hint="eastAsia" w:ascii="宋体" w:hAnsi="宋体" w:eastAsia="宋体" w:cs="宋体"/>
                              <w:kern w:val="2"/>
                              <w:sz w:val="28"/>
                              <w:szCs w:val="28"/>
                              <w:lang w:val="en-US" w:eastAsia="zh-CN" w:bidi="ar-SA"/>
                            </w:rPr>
                            <w:fldChar w:fldCharType="end"/>
                          </w:r>
                          <w:r>
                            <w:rPr>
                              <w:rFonts w:ascii="仿宋" w:hAnsi="仿宋" w:eastAsia="仿宋_GB2312" w:cs="Times New Roman"/>
                              <w:kern w:val="2"/>
                              <w:sz w:val="18"/>
                              <w:szCs w:val="18"/>
                              <w:lang w:val="en-US" w:eastAsia="zh-CN" w:bidi="ar-SA"/>
                            </w:rPr>
                            <w:t xml:space="preserve"> —</w:t>
                          </w:r>
                        </w:p>
                      </w:txbxContent>
                    </wps:txbx>
                    <wps:bodyPr wrap="none" lIns="0" tIns="0" rIns="0" bIns="0" upright="fals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0364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HzcznC1AQAAVgMAAA4AAAAAAAAAAQAgAAAANAEAAGRycy9lMm9E&#10;b2MueG1sUEsFBgAAAAAGAAYAWQEAAFsFAAAAAA==&#10;">
              <v:fill on="f" focussize="0,0"/>
              <v:stroke on="f"/>
              <v:imagedata o:title=""/>
              <o:lock v:ext="edit" aspectratio="f"/>
              <v:textbox inset="0mm,0mm,0mm,0mm" style="mso-fit-shape-to-text:t;">
                <w:txbxContent>
                  <w:p>
                    <w:pPr>
                      <w:widowControl w:val="0"/>
                      <w:snapToGrid w:val="0"/>
                      <w:spacing w:line="240" w:lineRule="auto"/>
                      <w:ind w:firstLine="360" w:firstLineChars="200"/>
                      <w:rPr>
                        <w:rFonts w:ascii="仿宋" w:hAnsi="仿宋" w:eastAsia="仿宋_GB2312" w:cs="Times New Roman"/>
                        <w:kern w:val="2"/>
                        <w:sz w:val="18"/>
                        <w:szCs w:val="18"/>
                        <w:lang w:val="en-US" w:eastAsia="zh-CN" w:bidi="ar-SA"/>
                      </w:rPr>
                    </w:pPr>
                    <w:r>
                      <w:rPr>
                        <w:rFonts w:ascii="仿宋" w:hAnsi="仿宋" w:eastAsia="仿宋_GB2312" w:cs="Times New Roman"/>
                        <w:kern w:val="2"/>
                        <w:sz w:val="18"/>
                        <w:szCs w:val="18"/>
                        <w:lang w:val="en-US" w:eastAsia="zh-CN" w:bidi="ar-SA"/>
                      </w:rPr>
                      <w:t xml:space="preserve">—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111</w:t>
                    </w:r>
                    <w:r>
                      <w:rPr>
                        <w:rFonts w:hint="eastAsia" w:ascii="宋体" w:hAnsi="宋体" w:eastAsia="宋体" w:cs="宋体"/>
                        <w:kern w:val="2"/>
                        <w:sz w:val="28"/>
                        <w:szCs w:val="28"/>
                        <w:lang w:val="en-US" w:eastAsia="zh-CN" w:bidi="ar-SA"/>
                      </w:rPr>
                      <w:fldChar w:fldCharType="end"/>
                    </w:r>
                    <w:r>
                      <w:rPr>
                        <w:rFonts w:ascii="仿宋" w:hAnsi="仿宋" w:eastAsia="仿宋_GB2312" w:cs="Times New Roman"/>
                        <w:kern w:val="2"/>
                        <w:sz w:val="18"/>
                        <w:szCs w:val="18"/>
                        <w:lang w:val="en-US" w:eastAsia="zh-CN" w:bidi="ar-SA"/>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center"/>
      <w:rPr>
        <w:rFonts w:ascii="Times New Roman" w:hAnsi="Times New Roman" w:eastAsia="宋体" w:cs="Times New Roman"/>
        <w:kern w:val="2"/>
        <w:sz w:val="18"/>
        <w:szCs w:val="18"/>
        <w:lang w:val="en-US" w:eastAsia="zh-CN" w:bidi="ar-SA"/>
      </w:rPr>
    </w:pPr>
    <w:r>
      <w:rPr>
        <w:sz w:val="18"/>
      </w:rPr>
      <mc:AlternateContent>
        <mc:Choice Requires="wps">
          <w:drawing>
            <wp:anchor distT="0" distB="0" distL="114300" distR="114300" simplePos="0" relativeHeight="2518077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ascii="宋体" w:hAnsi="宋体" w:eastAsia="宋体" w:cs="宋体"/>
                              <w:b w:val="0"/>
                              <w:bCs w:val="0"/>
                              <w:sz w:val="28"/>
                              <w:szCs w:val="28"/>
                            </w:rPr>
                            <w:t xml:space="preserve">— </w:t>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  \* MERGEFORMAT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146</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0774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TBEOMHAIAACkEAAAOAAAAZHJz&#10;L2Uyb0RvYy54bWytU82O0zAQviPxDpbvNGkRu1X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UwRDjBwCAAApBAAADgAAAAAAAAABACAAAAA1AQAAZHJzL2Uyb0RvYy54bWxQSwUG&#10;AAAAAAYABgBZAQAAwwUAAAAA&#10;">
              <v:fill on="f" focussize="0,0"/>
              <v:stroke on="f" weight="0.5pt"/>
              <v:imagedata o:title=""/>
              <o:lock v:ext="edit" aspectratio="f"/>
              <v:textbox inset="0mm,0mm,0mm,0mm" style="mso-fit-shape-to-text:t;">
                <w:txbxContent>
                  <w:p>
                    <w:pPr>
                      <w:pStyle w:val="17"/>
                    </w:pPr>
                    <w:r>
                      <w:rPr>
                        <w:rFonts w:hint="eastAsia" w:ascii="宋体" w:hAnsi="宋体" w:eastAsia="宋体" w:cs="宋体"/>
                        <w:b w:val="0"/>
                        <w:bCs w:val="0"/>
                        <w:sz w:val="28"/>
                        <w:szCs w:val="28"/>
                      </w:rPr>
                      <w:t xml:space="preserve">— </w:t>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  \* MERGEFORMAT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146</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t xml:space="preserve"> —</w:t>
                    </w:r>
                  </w:p>
                </w:txbxContent>
              </v:textbox>
            </v:shape>
          </w:pict>
        </mc:Fallback>
      </mc:AlternateContent>
    </w:r>
  </w:p>
  <w:p>
    <w:pPr>
      <w:widowControl w:val="0"/>
      <w:snapToGrid w:val="0"/>
      <w:jc w:val="left"/>
      <w:rPr>
        <w:rFonts w:ascii="Times New Roman" w:hAnsi="Times New Roman" w:eastAsia="宋体" w:cs="Times New Roman"/>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kinsoku/>
      <w:autoSpaceDE/>
      <w:autoSpaceDN/>
      <w:adjustRightInd/>
      <w:snapToGrid w:val="0"/>
      <w:jc w:val="left"/>
      <w:textAlignment w:val="auto"/>
      <w:rPr>
        <w:rFonts w:ascii="Times New Roman" w:hAnsi="Times New Roman" w:eastAsia="宋体" w:cs="Times New Roman"/>
        <w:snapToGrid/>
        <w:kern w:val="2"/>
        <w:sz w:val="18"/>
        <w:szCs w:val="18"/>
        <w:lang w:val="en-US" w:eastAsia="zh-CN"/>
      </w:rPr>
    </w:pPr>
    <w:r>
      <w:rPr>
        <w:sz w:val="18"/>
      </w:rPr>
      <mc:AlternateContent>
        <mc:Choice Requires="wps">
          <w:drawing>
            <wp:anchor distT="0" distB="0" distL="114300" distR="114300" simplePos="0" relativeHeight="2518087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val="0"/>
                            <w:kinsoku/>
                            <w:autoSpaceDE/>
                            <w:autoSpaceDN/>
                            <w:adjustRightInd/>
                            <w:snapToGrid w:val="0"/>
                            <w:ind w:left="420" w:leftChars="200" w:right="420" w:rightChars="200"/>
                            <w:jc w:val="center"/>
                            <w:textAlignment w:val="auto"/>
                            <w:rPr>
                              <w:rFonts w:hint="eastAsia" w:ascii="Times New Roman" w:hAnsi="Times New Roman" w:eastAsia="宋体" w:cs="Times New Roman"/>
                              <w:snapToGrid/>
                              <w:kern w:val="2"/>
                              <w:sz w:val="28"/>
                              <w:szCs w:val="18"/>
                              <w:lang w:val="en-US" w:eastAsia="zh-CN"/>
                            </w:rPr>
                          </w:pPr>
                          <w:r>
                            <w:rPr>
                              <w:rFonts w:hint="eastAsia" w:cs="Times New Roman"/>
                              <w:snapToGrid/>
                              <w:kern w:val="2"/>
                              <w:sz w:val="28"/>
                              <w:szCs w:val="18"/>
                              <w:lang w:val="en-US" w:eastAsia="zh-CN"/>
                            </w:rPr>
                            <w:t xml:space="preserve">— </w:t>
                          </w:r>
                          <w:r>
                            <w:rPr>
                              <w:rFonts w:hint="eastAsia" w:cs="Times New Roman"/>
                              <w:snapToGrid/>
                              <w:kern w:val="2"/>
                              <w:sz w:val="28"/>
                              <w:szCs w:val="18"/>
                              <w:lang w:val="en-US" w:eastAsia="zh-CN"/>
                            </w:rPr>
                            <w:fldChar w:fldCharType="begin"/>
                          </w:r>
                          <w:r>
                            <w:rPr>
                              <w:rFonts w:hint="eastAsia" w:cs="Times New Roman"/>
                              <w:snapToGrid/>
                              <w:kern w:val="2"/>
                              <w:sz w:val="28"/>
                              <w:szCs w:val="18"/>
                              <w:lang w:val="en-US" w:eastAsia="zh-CN"/>
                            </w:rPr>
                            <w:instrText xml:space="preserve"> PAGE  \* MERGEFORMAT </w:instrText>
                          </w:r>
                          <w:r>
                            <w:rPr>
                              <w:rFonts w:hint="eastAsia" w:cs="Times New Roman"/>
                              <w:snapToGrid/>
                              <w:kern w:val="2"/>
                              <w:sz w:val="28"/>
                              <w:szCs w:val="18"/>
                              <w:lang w:val="en-US" w:eastAsia="zh-CN"/>
                            </w:rPr>
                            <w:fldChar w:fldCharType="separate"/>
                          </w:r>
                          <w:r>
                            <w:rPr>
                              <w:rFonts w:hint="eastAsia" w:cs="Times New Roman"/>
                              <w:snapToGrid/>
                              <w:kern w:val="2"/>
                              <w:sz w:val="28"/>
                              <w:szCs w:val="18"/>
                              <w:lang w:val="en-US" w:eastAsia="zh-CN"/>
                            </w:rPr>
                            <w:t>177</w:t>
                          </w:r>
                          <w:r>
                            <w:rPr>
                              <w:rFonts w:hint="eastAsia" w:cs="Times New Roman"/>
                              <w:snapToGrid/>
                              <w:kern w:val="2"/>
                              <w:sz w:val="28"/>
                              <w:szCs w:val="18"/>
                              <w:lang w:val="en-US" w:eastAsia="zh-CN"/>
                            </w:rPr>
                            <w:fldChar w:fldCharType="end"/>
                          </w:r>
                          <w:r>
                            <w:rPr>
                              <w:rFonts w:hint="eastAsia" w:cs="Times New Roman"/>
                              <w:snapToGrid/>
                              <w:kern w:val="2"/>
                              <w:sz w:val="28"/>
                              <w:szCs w:val="18"/>
                              <w:lang w:val="en-US" w:eastAsia="zh-CN"/>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80876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iMuAO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iMuAOGwIAACkEAAAOAAAAAAAAAAEAIAAAADUBAABkcnMvZTJvRG9jLnhtbFBLBQYA&#10;AAAABgAGAFkBAADCBQAAAAA=&#10;">
              <v:fill on="f" focussize="0,0"/>
              <v:stroke on="f" weight="0.5pt"/>
              <v:imagedata o:title=""/>
              <o:lock v:ext="edit" aspectratio="f"/>
              <v:textbox inset="0mm,0mm,0mm,0mm" style="mso-fit-shape-to-text:t;">
                <w:txbxContent>
                  <w:p>
                    <w:pPr>
                      <w:widowControl w:val="0"/>
                      <w:kinsoku/>
                      <w:autoSpaceDE/>
                      <w:autoSpaceDN/>
                      <w:adjustRightInd/>
                      <w:snapToGrid w:val="0"/>
                      <w:ind w:left="420" w:leftChars="200" w:right="420" w:rightChars="200"/>
                      <w:jc w:val="center"/>
                      <w:textAlignment w:val="auto"/>
                      <w:rPr>
                        <w:rFonts w:hint="eastAsia" w:ascii="Times New Roman" w:hAnsi="Times New Roman" w:eastAsia="宋体" w:cs="Times New Roman"/>
                        <w:snapToGrid/>
                        <w:kern w:val="2"/>
                        <w:sz w:val="28"/>
                        <w:szCs w:val="18"/>
                        <w:lang w:val="en-US" w:eastAsia="zh-CN"/>
                      </w:rPr>
                    </w:pPr>
                    <w:r>
                      <w:rPr>
                        <w:rFonts w:hint="eastAsia" w:cs="Times New Roman"/>
                        <w:snapToGrid/>
                        <w:kern w:val="2"/>
                        <w:sz w:val="28"/>
                        <w:szCs w:val="18"/>
                        <w:lang w:val="en-US" w:eastAsia="zh-CN"/>
                      </w:rPr>
                      <w:t xml:space="preserve">— </w:t>
                    </w:r>
                    <w:r>
                      <w:rPr>
                        <w:rFonts w:hint="eastAsia" w:cs="Times New Roman"/>
                        <w:snapToGrid/>
                        <w:kern w:val="2"/>
                        <w:sz w:val="28"/>
                        <w:szCs w:val="18"/>
                        <w:lang w:val="en-US" w:eastAsia="zh-CN"/>
                      </w:rPr>
                      <w:fldChar w:fldCharType="begin"/>
                    </w:r>
                    <w:r>
                      <w:rPr>
                        <w:rFonts w:hint="eastAsia" w:cs="Times New Roman"/>
                        <w:snapToGrid/>
                        <w:kern w:val="2"/>
                        <w:sz w:val="28"/>
                        <w:szCs w:val="18"/>
                        <w:lang w:val="en-US" w:eastAsia="zh-CN"/>
                      </w:rPr>
                      <w:instrText xml:space="preserve"> PAGE  \* MERGEFORMAT </w:instrText>
                    </w:r>
                    <w:r>
                      <w:rPr>
                        <w:rFonts w:hint="eastAsia" w:cs="Times New Roman"/>
                        <w:snapToGrid/>
                        <w:kern w:val="2"/>
                        <w:sz w:val="28"/>
                        <w:szCs w:val="18"/>
                        <w:lang w:val="en-US" w:eastAsia="zh-CN"/>
                      </w:rPr>
                      <w:fldChar w:fldCharType="separate"/>
                    </w:r>
                    <w:r>
                      <w:rPr>
                        <w:rFonts w:hint="eastAsia" w:cs="Times New Roman"/>
                        <w:snapToGrid/>
                        <w:kern w:val="2"/>
                        <w:sz w:val="28"/>
                        <w:szCs w:val="18"/>
                        <w:lang w:val="en-US" w:eastAsia="zh-CN"/>
                      </w:rPr>
                      <w:t>177</w:t>
                    </w:r>
                    <w:r>
                      <w:rPr>
                        <w:rFonts w:hint="eastAsia" w:cs="Times New Roman"/>
                        <w:snapToGrid/>
                        <w:kern w:val="2"/>
                        <w:sz w:val="28"/>
                        <w:szCs w:val="18"/>
                        <w:lang w:val="en-US" w:eastAsia="zh-CN"/>
                      </w:rPr>
                      <w:fldChar w:fldCharType="end"/>
                    </w:r>
                    <w:r>
                      <w:rPr>
                        <w:rFonts w:hint="eastAsia" w:cs="Times New Roman"/>
                        <w:snapToGrid/>
                        <w:kern w:val="2"/>
                        <w:sz w:val="28"/>
                        <w:szCs w:val="18"/>
                        <w:lang w:val="en-US" w:eastAsia="zh-CN"/>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556" w:lineRule="exact"/>
      <w:ind w:left="640" w:firstLine="0" w:firstLineChars="0"/>
      <w:jc w:val="left"/>
      <w:rPr>
        <w:rFonts w:ascii="仿宋" w:hAnsi="仿宋" w:eastAsia="仿宋_GB2312" w:cs="Times New Roman"/>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center"/>
      <w:rPr>
        <w:rFonts w:ascii="Times New Roman" w:hAnsi="Times New Roman" w:eastAsia="宋体" w:cs="Times New Roman"/>
        <w:kern w:val="2"/>
        <w:sz w:val="18"/>
        <w:szCs w:val="18"/>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000000" w:sz="0" w:space="0"/>
        <w:left w:val="none" w:color="000000" w:sz="0" w:space="0"/>
        <w:bottom w:val="none" w:color="000000" w:sz="0" w:space="0"/>
        <w:right w:val="none" w:color="000000" w:sz="0" w:space="0"/>
      </w:pBdr>
      <w:suppressAutoHyphens w:val="0"/>
      <w:bidi w:val="0"/>
      <w:snapToGrid w:val="0"/>
      <w:jc w:val="center"/>
      <w:rPr>
        <w:rFonts w:ascii="Times New Roman" w:hAnsi="Times New Roman" w:eastAsia="宋体" w:cs="Times New Roman"/>
        <w:color w:val="auto"/>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9B33EC"/>
    <w:multiLevelType w:val="singleLevel"/>
    <w:tmpl w:val="D59B33EC"/>
    <w:lvl w:ilvl="0" w:tentative="0">
      <w:start w:val="1"/>
      <w:numFmt w:val="decimal"/>
      <w:suff w:val="nothing"/>
      <w:lvlText w:val="（%1）"/>
      <w:lvlJc w:val="left"/>
    </w:lvl>
  </w:abstractNum>
  <w:abstractNum w:abstractNumId="1">
    <w:nsid w:val="F001D247"/>
    <w:multiLevelType w:val="singleLevel"/>
    <w:tmpl w:val="F001D247"/>
    <w:lvl w:ilvl="0" w:tentative="0">
      <w:start w:val="1"/>
      <w:numFmt w:val="decimal"/>
      <w:suff w:val="nothing"/>
      <w:lvlText w:val="（%1）"/>
      <w:lvlJc w:val="left"/>
    </w:lvl>
  </w:abstractNum>
  <w:abstractNum w:abstractNumId="2">
    <w:nsid w:val="00000004"/>
    <w:multiLevelType w:val="singleLevel"/>
    <w:tmpl w:val="00000004"/>
    <w:lvl w:ilvl="0" w:tentative="0">
      <w:start w:val="1"/>
      <w:numFmt w:val="decimal"/>
      <w:suff w:val="nothing"/>
      <w:lvlText w:val="（%1）"/>
      <w:lvlJc w:val="left"/>
      <w:pPr>
        <w:ind w:left="0" w:firstLine="420"/>
      </w:pPr>
      <w:rPr>
        <w:rFonts w:hint="default"/>
        <w:color w:val="000000"/>
      </w:rPr>
    </w:lvl>
  </w:abstractNum>
  <w:abstractNum w:abstractNumId="3">
    <w:nsid w:val="428DE3DE"/>
    <w:multiLevelType w:val="multilevel"/>
    <w:tmpl w:val="428DE3D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4E7"/>
    <w:rsid w:val="00023822"/>
    <w:rsid w:val="00034254"/>
    <w:rsid w:val="000601FE"/>
    <w:rsid w:val="00090C0C"/>
    <w:rsid w:val="000947C3"/>
    <w:rsid w:val="000A11BE"/>
    <w:rsid w:val="000D1844"/>
    <w:rsid w:val="000D65E0"/>
    <w:rsid w:val="000E2CC6"/>
    <w:rsid w:val="000E69FA"/>
    <w:rsid w:val="000F2AB4"/>
    <w:rsid w:val="000F71F5"/>
    <w:rsid w:val="00105165"/>
    <w:rsid w:val="00120A93"/>
    <w:rsid w:val="00121BCF"/>
    <w:rsid w:val="001262A9"/>
    <w:rsid w:val="00133438"/>
    <w:rsid w:val="00135CDF"/>
    <w:rsid w:val="001449A8"/>
    <w:rsid w:val="0014575E"/>
    <w:rsid w:val="00146B62"/>
    <w:rsid w:val="00146E40"/>
    <w:rsid w:val="00154C21"/>
    <w:rsid w:val="00156607"/>
    <w:rsid w:val="00165927"/>
    <w:rsid w:val="00177E2E"/>
    <w:rsid w:val="00194385"/>
    <w:rsid w:val="001A2CAD"/>
    <w:rsid w:val="001A2E16"/>
    <w:rsid w:val="001A3490"/>
    <w:rsid w:val="001A4281"/>
    <w:rsid w:val="001C4AEF"/>
    <w:rsid w:val="001D5547"/>
    <w:rsid w:val="001E1077"/>
    <w:rsid w:val="001E7A4F"/>
    <w:rsid w:val="001F2E15"/>
    <w:rsid w:val="001F7746"/>
    <w:rsid w:val="002062E8"/>
    <w:rsid w:val="00210555"/>
    <w:rsid w:val="00215038"/>
    <w:rsid w:val="002234CC"/>
    <w:rsid w:val="00233FD7"/>
    <w:rsid w:val="002400D1"/>
    <w:rsid w:val="002525C0"/>
    <w:rsid w:val="0026686B"/>
    <w:rsid w:val="00275C5E"/>
    <w:rsid w:val="002770ED"/>
    <w:rsid w:val="00293260"/>
    <w:rsid w:val="0029652F"/>
    <w:rsid w:val="002B730E"/>
    <w:rsid w:val="002C1ABC"/>
    <w:rsid w:val="002C2694"/>
    <w:rsid w:val="002C3E05"/>
    <w:rsid w:val="002C5E7B"/>
    <w:rsid w:val="002E228B"/>
    <w:rsid w:val="002E3948"/>
    <w:rsid w:val="002F56A5"/>
    <w:rsid w:val="002F6006"/>
    <w:rsid w:val="00301635"/>
    <w:rsid w:val="00314DF2"/>
    <w:rsid w:val="00314FBE"/>
    <w:rsid w:val="0032125B"/>
    <w:rsid w:val="003367AF"/>
    <w:rsid w:val="003469CB"/>
    <w:rsid w:val="00362071"/>
    <w:rsid w:val="003626F5"/>
    <w:rsid w:val="00373B46"/>
    <w:rsid w:val="003823FD"/>
    <w:rsid w:val="0038343C"/>
    <w:rsid w:val="00386ECA"/>
    <w:rsid w:val="003912F5"/>
    <w:rsid w:val="003A44A6"/>
    <w:rsid w:val="003D28A7"/>
    <w:rsid w:val="003E5905"/>
    <w:rsid w:val="0040354E"/>
    <w:rsid w:val="0040706B"/>
    <w:rsid w:val="00411978"/>
    <w:rsid w:val="00422756"/>
    <w:rsid w:val="00424083"/>
    <w:rsid w:val="004305FB"/>
    <w:rsid w:val="00437A39"/>
    <w:rsid w:val="00441347"/>
    <w:rsid w:val="0045379E"/>
    <w:rsid w:val="0046583E"/>
    <w:rsid w:val="0047128F"/>
    <w:rsid w:val="00473AF2"/>
    <w:rsid w:val="00480F48"/>
    <w:rsid w:val="00490906"/>
    <w:rsid w:val="004B5529"/>
    <w:rsid w:val="004D26A1"/>
    <w:rsid w:val="004D3B13"/>
    <w:rsid w:val="004D3F48"/>
    <w:rsid w:val="004F16D8"/>
    <w:rsid w:val="004F4DDC"/>
    <w:rsid w:val="005009D5"/>
    <w:rsid w:val="00503C3C"/>
    <w:rsid w:val="00512805"/>
    <w:rsid w:val="005453AD"/>
    <w:rsid w:val="005554C3"/>
    <w:rsid w:val="00555891"/>
    <w:rsid w:val="00564154"/>
    <w:rsid w:val="005741BE"/>
    <w:rsid w:val="005749E9"/>
    <w:rsid w:val="00585E13"/>
    <w:rsid w:val="00590F3D"/>
    <w:rsid w:val="005A6CB5"/>
    <w:rsid w:val="005B5666"/>
    <w:rsid w:val="005D3CFA"/>
    <w:rsid w:val="005E0E8E"/>
    <w:rsid w:val="005F42B3"/>
    <w:rsid w:val="005F732A"/>
    <w:rsid w:val="005F7BCE"/>
    <w:rsid w:val="006014B5"/>
    <w:rsid w:val="00604EF9"/>
    <w:rsid w:val="00614661"/>
    <w:rsid w:val="00623DB9"/>
    <w:rsid w:val="00627FB4"/>
    <w:rsid w:val="00632ED8"/>
    <w:rsid w:val="0063305F"/>
    <w:rsid w:val="00637B04"/>
    <w:rsid w:val="00643A64"/>
    <w:rsid w:val="00646330"/>
    <w:rsid w:val="0064736E"/>
    <w:rsid w:val="00657329"/>
    <w:rsid w:val="00661717"/>
    <w:rsid w:val="0066493B"/>
    <w:rsid w:val="006674E7"/>
    <w:rsid w:val="00673F34"/>
    <w:rsid w:val="0067430A"/>
    <w:rsid w:val="00683B8A"/>
    <w:rsid w:val="00693328"/>
    <w:rsid w:val="006A673A"/>
    <w:rsid w:val="006B3732"/>
    <w:rsid w:val="007120EB"/>
    <w:rsid w:val="00713430"/>
    <w:rsid w:val="00715045"/>
    <w:rsid w:val="00726DF3"/>
    <w:rsid w:val="007365F1"/>
    <w:rsid w:val="00741DCD"/>
    <w:rsid w:val="00762255"/>
    <w:rsid w:val="0076248F"/>
    <w:rsid w:val="00766FA8"/>
    <w:rsid w:val="00790880"/>
    <w:rsid w:val="0079277E"/>
    <w:rsid w:val="00794756"/>
    <w:rsid w:val="007A2408"/>
    <w:rsid w:val="007B4BCF"/>
    <w:rsid w:val="007D0525"/>
    <w:rsid w:val="007D51C1"/>
    <w:rsid w:val="007F6951"/>
    <w:rsid w:val="008009C8"/>
    <w:rsid w:val="0080504E"/>
    <w:rsid w:val="00825F7A"/>
    <w:rsid w:val="00831397"/>
    <w:rsid w:val="0085046B"/>
    <w:rsid w:val="00853CBE"/>
    <w:rsid w:val="008553B3"/>
    <w:rsid w:val="00867285"/>
    <w:rsid w:val="0087735D"/>
    <w:rsid w:val="00877426"/>
    <w:rsid w:val="00881DE3"/>
    <w:rsid w:val="008830B9"/>
    <w:rsid w:val="00885118"/>
    <w:rsid w:val="00885F79"/>
    <w:rsid w:val="008963E2"/>
    <w:rsid w:val="008975B9"/>
    <w:rsid w:val="008A78E6"/>
    <w:rsid w:val="008D0A1E"/>
    <w:rsid w:val="008E0A61"/>
    <w:rsid w:val="008E4E83"/>
    <w:rsid w:val="008E7BA8"/>
    <w:rsid w:val="008F2265"/>
    <w:rsid w:val="008F34BE"/>
    <w:rsid w:val="00900B25"/>
    <w:rsid w:val="009016F9"/>
    <w:rsid w:val="00902D33"/>
    <w:rsid w:val="00904139"/>
    <w:rsid w:val="009135A3"/>
    <w:rsid w:val="00917529"/>
    <w:rsid w:val="00931BB0"/>
    <w:rsid w:val="00940836"/>
    <w:rsid w:val="009471F7"/>
    <w:rsid w:val="009524EE"/>
    <w:rsid w:val="00953568"/>
    <w:rsid w:val="009566EE"/>
    <w:rsid w:val="00973CF3"/>
    <w:rsid w:val="00974BCE"/>
    <w:rsid w:val="00977738"/>
    <w:rsid w:val="00983266"/>
    <w:rsid w:val="00994EDF"/>
    <w:rsid w:val="009A1E61"/>
    <w:rsid w:val="009A4611"/>
    <w:rsid w:val="009A60D9"/>
    <w:rsid w:val="009B706C"/>
    <w:rsid w:val="009C0C94"/>
    <w:rsid w:val="009E3AEF"/>
    <w:rsid w:val="009E414F"/>
    <w:rsid w:val="009F33BF"/>
    <w:rsid w:val="009F6960"/>
    <w:rsid w:val="009F75F9"/>
    <w:rsid w:val="00A048FB"/>
    <w:rsid w:val="00A05316"/>
    <w:rsid w:val="00A062ED"/>
    <w:rsid w:val="00A07A35"/>
    <w:rsid w:val="00A1764C"/>
    <w:rsid w:val="00A208A7"/>
    <w:rsid w:val="00A30530"/>
    <w:rsid w:val="00A322FE"/>
    <w:rsid w:val="00A54E05"/>
    <w:rsid w:val="00A6053C"/>
    <w:rsid w:val="00A623AC"/>
    <w:rsid w:val="00A62992"/>
    <w:rsid w:val="00A70253"/>
    <w:rsid w:val="00A71726"/>
    <w:rsid w:val="00A8007E"/>
    <w:rsid w:val="00A905C1"/>
    <w:rsid w:val="00A92D89"/>
    <w:rsid w:val="00A97F30"/>
    <w:rsid w:val="00AB2688"/>
    <w:rsid w:val="00AB44C4"/>
    <w:rsid w:val="00AC0435"/>
    <w:rsid w:val="00AC0823"/>
    <w:rsid w:val="00AC6F52"/>
    <w:rsid w:val="00AD0C1E"/>
    <w:rsid w:val="00AE0062"/>
    <w:rsid w:val="00AE0FBF"/>
    <w:rsid w:val="00AE12A6"/>
    <w:rsid w:val="00AE7971"/>
    <w:rsid w:val="00AE7E7A"/>
    <w:rsid w:val="00B0175C"/>
    <w:rsid w:val="00B221D1"/>
    <w:rsid w:val="00B22E9D"/>
    <w:rsid w:val="00B35A05"/>
    <w:rsid w:val="00B4030E"/>
    <w:rsid w:val="00B4369C"/>
    <w:rsid w:val="00B54F81"/>
    <w:rsid w:val="00B71336"/>
    <w:rsid w:val="00B74711"/>
    <w:rsid w:val="00B95665"/>
    <w:rsid w:val="00B963F7"/>
    <w:rsid w:val="00BA636E"/>
    <w:rsid w:val="00BB307D"/>
    <w:rsid w:val="00BC0E3B"/>
    <w:rsid w:val="00BC184F"/>
    <w:rsid w:val="00BD03BB"/>
    <w:rsid w:val="00BD1D80"/>
    <w:rsid w:val="00BD4DFE"/>
    <w:rsid w:val="00C01C66"/>
    <w:rsid w:val="00C06225"/>
    <w:rsid w:val="00C1539E"/>
    <w:rsid w:val="00C17880"/>
    <w:rsid w:val="00C21EC0"/>
    <w:rsid w:val="00C344E2"/>
    <w:rsid w:val="00C460B3"/>
    <w:rsid w:val="00C465FA"/>
    <w:rsid w:val="00C46603"/>
    <w:rsid w:val="00C46E1B"/>
    <w:rsid w:val="00C770C1"/>
    <w:rsid w:val="00C8042A"/>
    <w:rsid w:val="00C8103B"/>
    <w:rsid w:val="00C83D1F"/>
    <w:rsid w:val="00CA1C19"/>
    <w:rsid w:val="00CA3705"/>
    <w:rsid w:val="00CA4E55"/>
    <w:rsid w:val="00CA6D6D"/>
    <w:rsid w:val="00CC14E5"/>
    <w:rsid w:val="00CE564A"/>
    <w:rsid w:val="00D17BE0"/>
    <w:rsid w:val="00D17C74"/>
    <w:rsid w:val="00D23646"/>
    <w:rsid w:val="00D240E0"/>
    <w:rsid w:val="00D24C69"/>
    <w:rsid w:val="00D27326"/>
    <w:rsid w:val="00D33759"/>
    <w:rsid w:val="00D430F1"/>
    <w:rsid w:val="00D54BCA"/>
    <w:rsid w:val="00D6227B"/>
    <w:rsid w:val="00D70C0D"/>
    <w:rsid w:val="00D74B37"/>
    <w:rsid w:val="00D8242E"/>
    <w:rsid w:val="00D82BF5"/>
    <w:rsid w:val="00D8483C"/>
    <w:rsid w:val="00D85393"/>
    <w:rsid w:val="00D91550"/>
    <w:rsid w:val="00D978B8"/>
    <w:rsid w:val="00DA277A"/>
    <w:rsid w:val="00DA4ACA"/>
    <w:rsid w:val="00DB291C"/>
    <w:rsid w:val="00DB4018"/>
    <w:rsid w:val="00DB51D1"/>
    <w:rsid w:val="00DD6FEA"/>
    <w:rsid w:val="00DE3CEE"/>
    <w:rsid w:val="00DE48E8"/>
    <w:rsid w:val="00E0280D"/>
    <w:rsid w:val="00E07041"/>
    <w:rsid w:val="00E122E2"/>
    <w:rsid w:val="00E14729"/>
    <w:rsid w:val="00E21EE8"/>
    <w:rsid w:val="00E26618"/>
    <w:rsid w:val="00E3288E"/>
    <w:rsid w:val="00E34401"/>
    <w:rsid w:val="00E35B03"/>
    <w:rsid w:val="00E36530"/>
    <w:rsid w:val="00E45511"/>
    <w:rsid w:val="00E56969"/>
    <w:rsid w:val="00E928A5"/>
    <w:rsid w:val="00EA063B"/>
    <w:rsid w:val="00EA2551"/>
    <w:rsid w:val="00EB1F8D"/>
    <w:rsid w:val="00ED56CC"/>
    <w:rsid w:val="00EE0E10"/>
    <w:rsid w:val="00EF7E06"/>
    <w:rsid w:val="00F01582"/>
    <w:rsid w:val="00F02778"/>
    <w:rsid w:val="00F13E67"/>
    <w:rsid w:val="00F14922"/>
    <w:rsid w:val="00F1726F"/>
    <w:rsid w:val="00F2758B"/>
    <w:rsid w:val="00F40340"/>
    <w:rsid w:val="00F41E56"/>
    <w:rsid w:val="00F45276"/>
    <w:rsid w:val="00F53A9E"/>
    <w:rsid w:val="00F56374"/>
    <w:rsid w:val="00F60804"/>
    <w:rsid w:val="00F7386A"/>
    <w:rsid w:val="00F7760A"/>
    <w:rsid w:val="00F81A04"/>
    <w:rsid w:val="00F81E33"/>
    <w:rsid w:val="00F84419"/>
    <w:rsid w:val="00F92B89"/>
    <w:rsid w:val="00F97652"/>
    <w:rsid w:val="00FA3531"/>
    <w:rsid w:val="00FB5BA4"/>
    <w:rsid w:val="00FC4DAA"/>
    <w:rsid w:val="00FC6E67"/>
    <w:rsid w:val="00FD0F1A"/>
    <w:rsid w:val="00FD18F6"/>
    <w:rsid w:val="00FE691E"/>
    <w:rsid w:val="00FE7CCE"/>
    <w:rsid w:val="00FF3D14"/>
    <w:rsid w:val="00FF4B4D"/>
    <w:rsid w:val="00FF59D3"/>
    <w:rsid w:val="0FFD4F80"/>
    <w:rsid w:val="157FC2FC"/>
    <w:rsid w:val="1F3F228A"/>
    <w:rsid w:val="27C33BC2"/>
    <w:rsid w:val="2FECE810"/>
    <w:rsid w:val="355F3042"/>
    <w:rsid w:val="3B530C99"/>
    <w:rsid w:val="3CFB02F7"/>
    <w:rsid w:val="3DFBBE33"/>
    <w:rsid w:val="3DFEDD91"/>
    <w:rsid w:val="3EFB26D8"/>
    <w:rsid w:val="3F7B4DDA"/>
    <w:rsid w:val="4BAD7218"/>
    <w:rsid w:val="4BE30A76"/>
    <w:rsid w:val="4F3F0C9D"/>
    <w:rsid w:val="4F9BCB04"/>
    <w:rsid w:val="55BFA666"/>
    <w:rsid w:val="5EF726F2"/>
    <w:rsid w:val="5FC2AD5D"/>
    <w:rsid w:val="65BBC77A"/>
    <w:rsid w:val="76EF414D"/>
    <w:rsid w:val="77DCCB28"/>
    <w:rsid w:val="78FF0C53"/>
    <w:rsid w:val="7B370274"/>
    <w:rsid w:val="7B76CBD6"/>
    <w:rsid w:val="7BF700F7"/>
    <w:rsid w:val="7CEFBEE8"/>
    <w:rsid w:val="7DBBED21"/>
    <w:rsid w:val="7DFF7FBD"/>
    <w:rsid w:val="7E575C03"/>
    <w:rsid w:val="7EE7F1C0"/>
    <w:rsid w:val="7EFF4AF1"/>
    <w:rsid w:val="7F1CBE12"/>
    <w:rsid w:val="7F36802A"/>
    <w:rsid w:val="7F7A9CAB"/>
    <w:rsid w:val="7FEF4F2E"/>
    <w:rsid w:val="AEBB36E4"/>
    <w:rsid w:val="AFFF9353"/>
    <w:rsid w:val="B58703E1"/>
    <w:rsid w:val="B7F68443"/>
    <w:rsid w:val="BC5F2412"/>
    <w:rsid w:val="BCFC4F4D"/>
    <w:rsid w:val="BDF9C363"/>
    <w:rsid w:val="BFD2FF87"/>
    <w:rsid w:val="CAFF411F"/>
    <w:rsid w:val="D6FF2593"/>
    <w:rsid w:val="D7FD2030"/>
    <w:rsid w:val="DB79F570"/>
    <w:rsid w:val="DCBB414B"/>
    <w:rsid w:val="DDBBD264"/>
    <w:rsid w:val="DDD770C5"/>
    <w:rsid w:val="DEEE2E25"/>
    <w:rsid w:val="DFAF4035"/>
    <w:rsid w:val="EBFF3701"/>
    <w:rsid w:val="ECDFB723"/>
    <w:rsid w:val="EDF7E112"/>
    <w:rsid w:val="F14D1FB8"/>
    <w:rsid w:val="F1BE7457"/>
    <w:rsid w:val="FAABC386"/>
    <w:rsid w:val="FACF14BD"/>
    <w:rsid w:val="FBDD3B6E"/>
    <w:rsid w:val="FBEED3BB"/>
    <w:rsid w:val="FDFBA2BB"/>
    <w:rsid w:val="FDFC9B57"/>
    <w:rsid w:val="FE7D0BA1"/>
    <w:rsid w:val="FEFF2081"/>
    <w:rsid w:val="FF5B133E"/>
    <w:rsid w:val="FFAB8BF4"/>
    <w:rsid w:val="FFB7483B"/>
    <w:rsid w:val="FFCFE87B"/>
    <w:rsid w:val="FFD34063"/>
    <w:rsid w:val="FFDF45A9"/>
    <w:rsid w:val="FFF7F7AD"/>
    <w:rsid w:val="FFFA1D5D"/>
    <w:rsid w:val="FFFF616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3"/>
    <w:qFormat/>
    <w:uiPriority w:val="0"/>
    <w:pPr>
      <w:keepNext/>
      <w:keepLines/>
      <w:widowControl/>
      <w:spacing w:before="340" w:after="330" w:line="578" w:lineRule="auto"/>
      <w:ind w:firstLine="150" w:firstLineChars="150"/>
      <w:jc w:val="left"/>
      <w:outlineLvl w:val="0"/>
    </w:pPr>
    <w:rPr>
      <w:b/>
      <w:bCs/>
      <w:kern w:val="44"/>
      <w:sz w:val="44"/>
      <w:szCs w:val="44"/>
    </w:rPr>
  </w:style>
  <w:style w:type="paragraph" w:styleId="4">
    <w:name w:val="heading 2"/>
    <w:basedOn w:val="1"/>
    <w:next w:val="1"/>
    <w:link w:val="64"/>
    <w:qFormat/>
    <w:uiPriority w:val="0"/>
    <w:pPr>
      <w:keepNext/>
      <w:keepLines/>
      <w:spacing w:before="260" w:after="260" w:line="416" w:lineRule="auto"/>
      <w:outlineLvl w:val="1"/>
    </w:pPr>
    <w:rPr>
      <w:rFonts w:ascii="Cambria" w:hAnsi="Cambria"/>
      <w:b/>
      <w:bCs/>
      <w:sz w:val="32"/>
      <w:szCs w:val="32"/>
    </w:rPr>
  </w:style>
  <w:style w:type="paragraph" w:styleId="5">
    <w:name w:val="heading 3"/>
    <w:next w:val="1"/>
    <w:qFormat/>
    <w:uiPriority w:val="9"/>
    <w:pPr>
      <w:keepNext/>
      <w:keepLines/>
      <w:widowControl w:val="0"/>
      <w:spacing w:line="556" w:lineRule="exact"/>
      <w:ind w:firstLine="883" w:firstLineChars="200"/>
      <w:outlineLvl w:val="2"/>
    </w:pPr>
    <w:rPr>
      <w:rFonts w:ascii="宋体" w:hAnsi="宋体" w:eastAsia="仿宋_GB2312" w:cs="Times New Roman"/>
      <w:kern w:val="2"/>
      <w:sz w:val="32"/>
      <w:szCs w:val="24"/>
      <w:lang w:val="en-US" w:eastAsia="zh-CN" w:bidi="ar-SA"/>
    </w:rPr>
  </w:style>
  <w:style w:type="paragraph" w:styleId="2">
    <w:name w:val="heading 4"/>
    <w:basedOn w:val="1"/>
    <w:next w:val="1"/>
    <w:qFormat/>
    <w:uiPriority w:val="0"/>
    <w:pPr>
      <w:keepNext/>
      <w:widowControl w:val="0"/>
      <w:spacing w:before="240" w:after="60"/>
      <w:jc w:val="both"/>
      <w:outlineLvl w:val="3"/>
    </w:pPr>
    <w:rPr>
      <w:rFonts w:ascii="Times New Roman" w:hAnsi="Times New Roman" w:eastAsia="宋体" w:cs="Times New Roman"/>
      <w:b/>
      <w:bCs/>
      <w:kern w:val="2"/>
      <w:sz w:val="28"/>
      <w:szCs w:val="28"/>
      <w:lang w:val="en-US" w:eastAsia="zh-CN" w:bidi="ar-SA"/>
    </w:rPr>
  </w:style>
  <w:style w:type="paragraph" w:styleId="6">
    <w:name w:val="heading 6"/>
    <w:next w:val="1"/>
    <w:qFormat/>
    <w:uiPriority w:val="0"/>
    <w:pPr>
      <w:keepNext/>
      <w:keepLines/>
      <w:widowControl w:val="0"/>
      <w:spacing w:line="320" w:lineRule="auto"/>
      <w:ind w:firstLine="200" w:firstLineChars="200"/>
      <w:jc w:val="both"/>
      <w:outlineLvl w:val="5"/>
    </w:pPr>
    <w:rPr>
      <w:rFonts w:ascii="Arial" w:hAnsi="Arial" w:eastAsia="黑体" w:cs="Times New Roman"/>
      <w:b/>
      <w:bCs/>
      <w:kern w:val="2"/>
      <w:sz w:val="24"/>
      <w:szCs w:val="24"/>
      <w:lang w:val="en-US" w:eastAsia="zh-CN" w:bidi="ar-SA"/>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7">
    <w:name w:val="Normal Indent"/>
    <w:qFormat/>
    <w:uiPriority w:val="0"/>
    <w:pPr>
      <w:widowControl w:val="0"/>
      <w:ind w:firstLine="420"/>
      <w:jc w:val="both"/>
    </w:pPr>
    <w:rPr>
      <w:rFonts w:ascii="宋体" w:hAnsi="Courier New" w:eastAsia="宋体" w:cs="宋体"/>
      <w:kern w:val="0"/>
      <w:sz w:val="20"/>
      <w:szCs w:val="20"/>
      <w:lang w:val="en-US" w:eastAsia="zh-CN" w:bidi="ar-SA"/>
    </w:rPr>
  </w:style>
  <w:style w:type="paragraph" w:styleId="8">
    <w:name w:val="Document Map"/>
    <w:basedOn w:val="1"/>
    <w:link w:val="28"/>
    <w:qFormat/>
    <w:uiPriority w:val="0"/>
    <w:pPr>
      <w:widowControl/>
      <w:spacing w:line="360" w:lineRule="auto"/>
      <w:ind w:firstLine="150" w:firstLineChars="150"/>
      <w:jc w:val="left"/>
    </w:pPr>
    <w:rPr>
      <w:rFonts w:ascii="宋体"/>
      <w:kern w:val="0"/>
      <w:sz w:val="18"/>
      <w:szCs w:val="20"/>
    </w:rPr>
  </w:style>
  <w:style w:type="paragraph" w:styleId="9">
    <w:name w:val="annotation text"/>
    <w:basedOn w:val="1"/>
    <w:link w:val="29"/>
    <w:semiHidden/>
    <w:qFormat/>
    <w:uiPriority w:val="0"/>
    <w:pPr>
      <w:jc w:val="left"/>
    </w:pPr>
  </w:style>
  <w:style w:type="paragraph" w:styleId="10">
    <w:name w:val="Body Text"/>
    <w:basedOn w:val="1"/>
    <w:next w:val="1"/>
    <w:qFormat/>
    <w:uiPriority w:val="0"/>
    <w:rPr>
      <w:rFonts w:eastAsia="仿宋_GB2312"/>
      <w:sz w:val="32"/>
      <w:szCs w:val="20"/>
    </w:rPr>
  </w:style>
  <w:style w:type="paragraph" w:styleId="11">
    <w:name w:val="Body Text Indent"/>
    <w:next w:val="7"/>
    <w:qFormat/>
    <w:uiPriority w:val="0"/>
    <w:pPr>
      <w:widowControl w:val="0"/>
      <w:ind w:firstLine="720" w:firstLineChars="225"/>
      <w:jc w:val="both"/>
    </w:pPr>
    <w:rPr>
      <w:rFonts w:ascii="Calibri" w:hAnsi="Calibri" w:eastAsia="宋体" w:cs="Times New Roman"/>
      <w:kern w:val="2"/>
      <w:sz w:val="32"/>
      <w:szCs w:val="20"/>
      <w:lang w:val="en-US" w:eastAsia="zh-CN" w:bidi="ar-SA"/>
    </w:rPr>
  </w:style>
  <w:style w:type="paragraph" w:styleId="12">
    <w:name w:val="Date"/>
    <w:basedOn w:val="1"/>
    <w:next w:val="1"/>
    <w:link w:val="30"/>
    <w:semiHidden/>
    <w:qFormat/>
    <w:uiPriority w:val="0"/>
    <w:pPr>
      <w:ind w:left="100" w:leftChars="2500"/>
    </w:pPr>
    <w:rPr>
      <w:rFonts w:ascii="Calibri" w:hAnsi="Calibri"/>
      <w:szCs w:val="22"/>
    </w:rPr>
  </w:style>
  <w:style w:type="paragraph" w:styleId="13">
    <w:name w:val="Balloon Text"/>
    <w:basedOn w:val="1"/>
    <w:link w:val="31"/>
    <w:qFormat/>
    <w:uiPriority w:val="0"/>
    <w:pPr>
      <w:widowControl/>
      <w:spacing w:line="360" w:lineRule="auto"/>
      <w:ind w:firstLine="150" w:firstLineChars="150"/>
      <w:jc w:val="left"/>
    </w:pPr>
    <w:rPr>
      <w:rFonts w:eastAsia="Times New Roman"/>
      <w:kern w:val="0"/>
      <w:sz w:val="18"/>
      <w:szCs w:val="20"/>
    </w:rPr>
  </w:style>
  <w:style w:type="paragraph" w:styleId="14">
    <w:name w:val="footer"/>
    <w:basedOn w:val="1"/>
    <w:link w:val="32"/>
    <w:qFormat/>
    <w:uiPriority w:val="0"/>
    <w:pPr>
      <w:tabs>
        <w:tab w:val="center" w:pos="4153"/>
        <w:tab w:val="right" w:pos="8306"/>
      </w:tabs>
      <w:snapToGrid w:val="0"/>
      <w:jc w:val="left"/>
    </w:pPr>
    <w:rPr>
      <w:sz w:val="18"/>
      <w:szCs w:val="18"/>
    </w:rPr>
  </w:style>
  <w:style w:type="paragraph" w:styleId="15">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6">
    <w:name w:val="Normal (Web)"/>
    <w:basedOn w:val="1"/>
    <w:qFormat/>
    <w:uiPriority w:val="99"/>
    <w:pPr>
      <w:widowControl/>
      <w:spacing w:before="100" w:beforeAutospacing="1" w:after="100" w:afterAutospacing="1" w:line="600" w:lineRule="exact"/>
      <w:ind w:firstLine="200" w:firstLineChars="200"/>
      <w:jc w:val="left"/>
    </w:pPr>
    <w:rPr>
      <w:rFonts w:ascii="Calibri" w:hAnsi="Calibri" w:eastAsia="宋体" w:cs="Times New Roman"/>
      <w:kern w:val="2"/>
      <w:sz w:val="24"/>
      <w:szCs w:val="24"/>
      <w:lang w:val="en-US" w:eastAsia="zh-CN" w:bidi="ar-SA"/>
    </w:rPr>
  </w:style>
  <w:style w:type="paragraph" w:styleId="17">
    <w:name w:val="Title"/>
    <w:next w:val="1"/>
    <w:qFormat/>
    <w:uiPriority w:val="0"/>
    <w:pPr>
      <w:widowControl w:val="0"/>
      <w:spacing w:before="240" w:after="60"/>
      <w:jc w:val="center"/>
      <w:outlineLvl w:val="0"/>
    </w:pPr>
    <w:rPr>
      <w:rFonts w:ascii="Cambria" w:hAnsi="Cambria" w:eastAsia="宋体" w:cs="Times New Roman"/>
      <w:b/>
      <w:bCs/>
      <w:kern w:val="0"/>
      <w:sz w:val="21"/>
      <w:szCs w:val="32"/>
      <w:lang w:val="en-US" w:eastAsia="zh-CN" w:bidi="ar-SA"/>
    </w:rPr>
  </w:style>
  <w:style w:type="paragraph" w:styleId="18">
    <w:name w:val="annotation subject"/>
    <w:basedOn w:val="9"/>
    <w:next w:val="9"/>
    <w:link w:val="34"/>
    <w:semiHidden/>
    <w:qFormat/>
    <w:uiPriority w:val="0"/>
    <w:pPr>
      <w:widowControl/>
      <w:spacing w:line="360" w:lineRule="auto"/>
      <w:ind w:firstLine="150" w:firstLineChars="150"/>
    </w:pPr>
    <w:rPr>
      <w:b/>
      <w:bCs/>
      <w:kern w:val="0"/>
      <w:sz w:val="24"/>
    </w:rPr>
  </w:style>
  <w:style w:type="paragraph" w:styleId="19">
    <w:name w:val="Body Text First Indent 2"/>
    <w:next w:val="12"/>
    <w:qFormat/>
    <w:uiPriority w:val="0"/>
    <w:pPr>
      <w:widowControl w:val="0"/>
      <w:spacing w:before="0" w:after="120" w:line="240" w:lineRule="auto"/>
      <w:ind w:left="420" w:leftChars="200" w:firstLine="420" w:firstLineChars="200"/>
      <w:jc w:val="both"/>
    </w:pPr>
    <w:rPr>
      <w:rFonts w:ascii="Times New Roman" w:hAnsi="Times New Roman" w:eastAsia="宋体" w:cs="Times New Roman"/>
      <w:color w:val="auto"/>
      <w:kern w:val="2"/>
      <w:sz w:val="21"/>
      <w:szCs w:val="24"/>
      <w:lang w:val="en-US" w:eastAsia="zh-CN" w:bidi="ar-SA"/>
    </w:rPr>
  </w:style>
  <w:style w:type="table" w:styleId="21">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qFormat/>
    <w:uiPriority w:val="0"/>
  </w:style>
  <w:style w:type="character" w:styleId="24">
    <w:name w:val="Hyperlink"/>
    <w:qFormat/>
    <w:uiPriority w:val="0"/>
    <w:rPr>
      <w:color w:val="0000FF"/>
      <w:u w:val="single"/>
    </w:rPr>
  </w:style>
  <w:style w:type="character" w:customStyle="1" w:styleId="25">
    <w:name w:val=" Char Char9"/>
    <w:link w:val="3"/>
    <w:qFormat/>
    <w:locked/>
    <w:uiPriority w:val="0"/>
    <w:rPr>
      <w:rFonts w:eastAsia="宋体"/>
      <w:b/>
      <w:bCs/>
      <w:kern w:val="44"/>
      <w:sz w:val="44"/>
      <w:szCs w:val="44"/>
      <w:lang w:val="en-US" w:eastAsia="zh-CN" w:bidi="ar-SA"/>
    </w:rPr>
  </w:style>
  <w:style w:type="paragraph" w:customStyle="1" w:styleId="26">
    <w:name w:val="正文_0"/>
    <w:next w:val="2"/>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27">
    <w:name w:val=" Char Char8"/>
    <w:link w:val="4"/>
    <w:qFormat/>
    <w:locked/>
    <w:uiPriority w:val="0"/>
    <w:rPr>
      <w:rFonts w:ascii="Cambria" w:hAnsi="Cambria" w:eastAsia="宋体"/>
      <w:b/>
      <w:bCs/>
      <w:kern w:val="2"/>
      <w:sz w:val="32"/>
      <w:szCs w:val="32"/>
      <w:lang w:val="en-US" w:eastAsia="zh-CN" w:bidi="ar-SA"/>
    </w:rPr>
  </w:style>
  <w:style w:type="character" w:customStyle="1" w:styleId="28">
    <w:name w:val=" Char Char2"/>
    <w:link w:val="8"/>
    <w:qFormat/>
    <w:locked/>
    <w:uiPriority w:val="0"/>
    <w:rPr>
      <w:rFonts w:ascii="宋体" w:eastAsia="宋体"/>
      <w:sz w:val="18"/>
      <w:lang w:bidi="ar-SA"/>
    </w:rPr>
  </w:style>
  <w:style w:type="character" w:customStyle="1" w:styleId="29">
    <w:name w:val=" Char Char4"/>
    <w:link w:val="9"/>
    <w:qFormat/>
    <w:locked/>
    <w:uiPriority w:val="0"/>
    <w:rPr>
      <w:rFonts w:eastAsia="宋体"/>
      <w:kern w:val="2"/>
      <w:sz w:val="21"/>
      <w:szCs w:val="24"/>
      <w:lang w:val="en-US" w:eastAsia="zh-CN" w:bidi="ar-SA"/>
    </w:rPr>
  </w:style>
  <w:style w:type="character" w:customStyle="1" w:styleId="30">
    <w:name w:val=" Char Char1"/>
    <w:link w:val="12"/>
    <w:semiHidden/>
    <w:qFormat/>
    <w:locked/>
    <w:uiPriority w:val="0"/>
    <w:rPr>
      <w:rFonts w:ascii="Calibri" w:hAnsi="Calibri" w:eastAsia="宋体"/>
      <w:kern w:val="2"/>
      <w:sz w:val="21"/>
      <w:szCs w:val="22"/>
      <w:lang w:val="en-US" w:eastAsia="zh-CN" w:bidi="ar-SA"/>
    </w:rPr>
  </w:style>
  <w:style w:type="character" w:customStyle="1" w:styleId="31">
    <w:name w:val=" Char Char"/>
    <w:link w:val="13"/>
    <w:qFormat/>
    <w:locked/>
    <w:uiPriority w:val="0"/>
    <w:rPr>
      <w:sz w:val="18"/>
      <w:lang w:bidi="ar-SA"/>
    </w:rPr>
  </w:style>
  <w:style w:type="character" w:customStyle="1" w:styleId="32">
    <w:name w:val=" Char Char7"/>
    <w:link w:val="14"/>
    <w:qFormat/>
    <w:uiPriority w:val="0"/>
    <w:rPr>
      <w:rFonts w:eastAsia="宋体"/>
      <w:kern w:val="2"/>
      <w:sz w:val="18"/>
      <w:szCs w:val="18"/>
      <w:lang w:val="en-US" w:eastAsia="zh-CN" w:bidi="ar-SA"/>
    </w:rPr>
  </w:style>
  <w:style w:type="character" w:customStyle="1" w:styleId="33">
    <w:name w:val=" Char Char6"/>
    <w:link w:val="15"/>
    <w:qFormat/>
    <w:locked/>
    <w:uiPriority w:val="0"/>
    <w:rPr>
      <w:rFonts w:eastAsia="宋体"/>
      <w:kern w:val="2"/>
      <w:sz w:val="18"/>
      <w:szCs w:val="18"/>
      <w:lang w:val="en-US" w:eastAsia="zh-CN" w:bidi="ar-SA"/>
    </w:rPr>
  </w:style>
  <w:style w:type="character" w:customStyle="1" w:styleId="34">
    <w:name w:val=" Char Char3"/>
    <w:link w:val="18"/>
    <w:semiHidden/>
    <w:qFormat/>
    <w:locked/>
    <w:uiPriority w:val="0"/>
    <w:rPr>
      <w:rFonts w:eastAsia="宋体"/>
      <w:b/>
      <w:bCs/>
      <w:sz w:val="24"/>
      <w:szCs w:val="24"/>
      <w:lang w:val="en-US" w:eastAsia="zh-CN" w:bidi="ar-SA"/>
    </w:rPr>
  </w:style>
  <w:style w:type="character" w:customStyle="1" w:styleId="35">
    <w:name w:val="Subtle Emphasis"/>
    <w:qFormat/>
    <w:uiPriority w:val="0"/>
    <w:rPr>
      <w:i/>
      <w:color w:val="808080"/>
    </w:rPr>
  </w:style>
  <w:style w:type="character" w:customStyle="1" w:styleId="36">
    <w:name w:val="Character Style 5"/>
    <w:qFormat/>
    <w:uiPriority w:val="0"/>
    <w:rPr>
      <w:sz w:val="27"/>
    </w:rPr>
  </w:style>
  <w:style w:type="character" w:customStyle="1" w:styleId="37">
    <w:name w:val=" Char Char5"/>
    <w:qFormat/>
    <w:locked/>
    <w:uiPriority w:val="0"/>
    <w:rPr>
      <w:rFonts w:ascii="Calibri" w:hAnsi="Calibri" w:eastAsia="宋体"/>
      <w:kern w:val="2"/>
      <w:sz w:val="18"/>
      <w:szCs w:val="18"/>
      <w:lang w:val="en-US" w:eastAsia="zh-CN" w:bidi="ar-SA"/>
    </w:rPr>
  </w:style>
  <w:style w:type="character" w:customStyle="1" w:styleId="38">
    <w:name w:val="Character Style 4"/>
    <w:qFormat/>
    <w:uiPriority w:val="0"/>
    <w:rPr>
      <w:sz w:val="31"/>
    </w:rPr>
  </w:style>
  <w:style w:type="character" w:customStyle="1" w:styleId="39">
    <w:name w:val="Character Style 1"/>
    <w:qFormat/>
    <w:uiPriority w:val="0"/>
    <w:rPr>
      <w:sz w:val="30"/>
    </w:rPr>
  </w:style>
  <w:style w:type="character" w:customStyle="1" w:styleId="40">
    <w:name w:val="Character Style 2"/>
    <w:qFormat/>
    <w:uiPriority w:val="0"/>
    <w:rPr>
      <w:sz w:val="20"/>
    </w:rPr>
  </w:style>
  <w:style w:type="character" w:customStyle="1" w:styleId="41">
    <w:name w:val="Character Style 3"/>
    <w:qFormat/>
    <w:uiPriority w:val="0"/>
    <w:rPr>
      <w:rFonts w:ascii="Verdana" w:hAnsi="Verdana"/>
      <w:sz w:val="27"/>
    </w:rPr>
  </w:style>
  <w:style w:type="paragraph" w:customStyle="1" w:styleId="42">
    <w:name w:val="Style 9"/>
    <w:basedOn w:val="1"/>
    <w:qFormat/>
    <w:uiPriority w:val="0"/>
    <w:pPr>
      <w:widowControl/>
      <w:autoSpaceDE w:val="0"/>
      <w:autoSpaceDN w:val="0"/>
      <w:spacing w:before="14652" w:line="360" w:lineRule="auto"/>
      <w:ind w:right="2664" w:firstLine="150" w:firstLineChars="150"/>
      <w:jc w:val="right"/>
    </w:pPr>
    <w:rPr>
      <w:kern w:val="0"/>
      <w:sz w:val="27"/>
      <w:szCs w:val="27"/>
    </w:rPr>
  </w:style>
  <w:style w:type="paragraph" w:customStyle="1" w:styleId="43">
    <w:name w:val="Style 6"/>
    <w:basedOn w:val="1"/>
    <w:qFormat/>
    <w:uiPriority w:val="0"/>
    <w:pPr>
      <w:widowControl/>
      <w:autoSpaceDE w:val="0"/>
      <w:autoSpaceDN w:val="0"/>
      <w:spacing w:before="144" w:line="540" w:lineRule="exact"/>
      <w:ind w:right="72" w:firstLine="576" w:firstLineChars="150"/>
    </w:pPr>
    <w:rPr>
      <w:kern w:val="0"/>
      <w:sz w:val="31"/>
      <w:szCs w:val="31"/>
    </w:rPr>
  </w:style>
  <w:style w:type="paragraph" w:customStyle="1" w:styleId="44">
    <w:name w:val="Style 4"/>
    <w:basedOn w:val="1"/>
    <w:qFormat/>
    <w:uiPriority w:val="0"/>
    <w:pPr>
      <w:widowControl/>
      <w:autoSpaceDE w:val="0"/>
      <w:autoSpaceDN w:val="0"/>
      <w:spacing w:before="72" w:after="504" w:line="360" w:lineRule="auto"/>
      <w:ind w:firstLine="150" w:firstLineChars="150"/>
      <w:jc w:val="left"/>
    </w:pPr>
    <w:rPr>
      <w:rFonts w:ascii="Verdana" w:hAnsi="Verdana" w:cs="Verdana"/>
      <w:kern w:val="0"/>
      <w:sz w:val="27"/>
      <w:szCs w:val="27"/>
    </w:rPr>
  </w:style>
  <w:style w:type="paragraph" w:customStyle="1" w:styleId="45">
    <w:name w:val="Style 1"/>
    <w:basedOn w:val="1"/>
    <w:qFormat/>
    <w:uiPriority w:val="0"/>
    <w:pPr>
      <w:widowControl/>
      <w:autoSpaceDE w:val="0"/>
      <w:autoSpaceDN w:val="0"/>
      <w:adjustRightInd w:val="0"/>
      <w:spacing w:line="360" w:lineRule="auto"/>
      <w:ind w:firstLine="150" w:firstLineChars="150"/>
      <w:jc w:val="left"/>
    </w:pPr>
    <w:rPr>
      <w:kern w:val="0"/>
      <w:sz w:val="20"/>
      <w:szCs w:val="20"/>
    </w:rPr>
  </w:style>
  <w:style w:type="paragraph" w:customStyle="1" w:styleId="46">
    <w:name w:val="_Style 1"/>
    <w:basedOn w:val="1"/>
    <w:qFormat/>
    <w:uiPriority w:val="0"/>
    <w:pPr>
      <w:widowControl/>
      <w:spacing w:line="360" w:lineRule="auto"/>
      <w:ind w:firstLine="420" w:firstLineChars="200"/>
      <w:jc w:val="left"/>
    </w:pPr>
    <w:rPr>
      <w:kern w:val="0"/>
      <w:sz w:val="24"/>
    </w:rPr>
  </w:style>
  <w:style w:type="paragraph" w:customStyle="1" w:styleId="47">
    <w:name w:val="Style 5"/>
    <w:basedOn w:val="1"/>
    <w:qFormat/>
    <w:uiPriority w:val="0"/>
    <w:pPr>
      <w:widowControl/>
      <w:autoSpaceDE w:val="0"/>
      <w:autoSpaceDN w:val="0"/>
      <w:spacing w:before="36" w:line="372" w:lineRule="exact"/>
      <w:ind w:left="576" w:firstLine="150" w:firstLineChars="150"/>
      <w:jc w:val="left"/>
    </w:pPr>
    <w:rPr>
      <w:kern w:val="0"/>
      <w:sz w:val="31"/>
      <w:szCs w:val="31"/>
    </w:rPr>
  </w:style>
  <w:style w:type="paragraph" w:customStyle="1" w:styleId="48">
    <w:name w:val="Style 8"/>
    <w:basedOn w:val="1"/>
    <w:qFormat/>
    <w:uiPriority w:val="0"/>
    <w:pPr>
      <w:widowControl/>
      <w:autoSpaceDE w:val="0"/>
      <w:autoSpaceDN w:val="0"/>
      <w:spacing w:line="564" w:lineRule="exact"/>
      <w:ind w:right="1368" w:firstLine="576" w:firstLineChars="150"/>
      <w:jc w:val="left"/>
    </w:pPr>
    <w:rPr>
      <w:kern w:val="0"/>
      <w:sz w:val="31"/>
      <w:szCs w:val="31"/>
    </w:rPr>
  </w:style>
  <w:style w:type="paragraph" w:customStyle="1" w:styleId="49">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50">
    <w:name w:val="Revision"/>
    <w:qFormat/>
    <w:uiPriority w:val="0"/>
    <w:rPr>
      <w:rFonts w:ascii="Times New Roman" w:hAnsi="Times New Roman" w:eastAsia="宋体" w:cs="Times New Roman"/>
      <w:sz w:val="24"/>
      <w:szCs w:val="24"/>
      <w:lang w:val="en-US" w:eastAsia="zh-CN" w:bidi="ar-SA"/>
    </w:rPr>
  </w:style>
  <w:style w:type="paragraph" w:customStyle="1" w:styleId="51">
    <w:name w:val="List Paragraph"/>
    <w:basedOn w:val="1"/>
    <w:qFormat/>
    <w:uiPriority w:val="0"/>
    <w:pPr>
      <w:widowControl/>
      <w:spacing w:line="360" w:lineRule="auto"/>
      <w:ind w:firstLine="420" w:firstLineChars="200"/>
      <w:jc w:val="left"/>
    </w:pPr>
    <w:rPr>
      <w:kern w:val="0"/>
      <w:sz w:val="24"/>
    </w:rPr>
  </w:style>
  <w:style w:type="paragraph" w:customStyle="1" w:styleId="52">
    <w:name w:val="Style 2"/>
    <w:basedOn w:val="1"/>
    <w:qFormat/>
    <w:uiPriority w:val="0"/>
    <w:pPr>
      <w:widowControl/>
      <w:autoSpaceDE w:val="0"/>
      <w:autoSpaceDN w:val="0"/>
      <w:spacing w:line="360" w:lineRule="auto"/>
      <w:ind w:firstLine="150" w:firstLineChars="150"/>
      <w:jc w:val="center"/>
    </w:pPr>
    <w:rPr>
      <w:kern w:val="0"/>
      <w:sz w:val="30"/>
      <w:szCs w:val="30"/>
    </w:rPr>
  </w:style>
  <w:style w:type="paragraph" w:customStyle="1" w:styleId="53">
    <w:name w:val="Style 7"/>
    <w:basedOn w:val="1"/>
    <w:qFormat/>
    <w:uiPriority w:val="0"/>
    <w:pPr>
      <w:widowControl/>
      <w:autoSpaceDE w:val="0"/>
      <w:autoSpaceDN w:val="0"/>
      <w:spacing w:before="180" w:line="319" w:lineRule="auto"/>
      <w:ind w:right="72" w:firstLine="648" w:firstLineChars="150"/>
    </w:pPr>
    <w:rPr>
      <w:kern w:val="0"/>
      <w:sz w:val="31"/>
      <w:szCs w:val="31"/>
    </w:rPr>
  </w:style>
  <w:style w:type="paragraph" w:customStyle="1" w:styleId="54">
    <w:name w:val="Style 3"/>
    <w:basedOn w:val="1"/>
    <w:qFormat/>
    <w:uiPriority w:val="0"/>
    <w:pPr>
      <w:widowControl/>
      <w:autoSpaceDE w:val="0"/>
      <w:autoSpaceDN w:val="0"/>
      <w:spacing w:line="208" w:lineRule="auto"/>
      <w:ind w:left="864" w:firstLine="150" w:firstLineChars="150"/>
      <w:jc w:val="left"/>
    </w:pPr>
    <w:rPr>
      <w:kern w:val="0"/>
      <w:sz w:val="30"/>
      <w:szCs w:val="30"/>
    </w:rPr>
  </w:style>
  <w:style w:type="paragraph" w:customStyle="1" w:styleId="55">
    <w:name w:val="列出段落1"/>
    <w:semiHidden/>
    <w:qFormat/>
    <w:uiPriority w:val="0"/>
    <w:pPr>
      <w:widowControl w:val="0"/>
      <w:ind w:firstLine="420" w:firstLineChars="200"/>
      <w:jc w:val="both"/>
    </w:pPr>
    <w:rPr>
      <w:rFonts w:ascii="Calibri" w:hAnsi="Calibri" w:eastAsia="长城仿宋" w:cs="Times New Roman"/>
      <w:kern w:val="2"/>
      <w:sz w:val="32"/>
      <w:szCs w:val="32"/>
      <w:lang w:val="en-US" w:eastAsia="zh-CN" w:bidi="ar-SA"/>
    </w:rPr>
  </w:style>
  <w:style w:type="paragraph" w:customStyle="1" w:styleId="56">
    <w:name w:val="_Style 15"/>
    <w:next w:val="1"/>
    <w:qFormat/>
    <w:uiPriority w:val="0"/>
    <w:pPr>
      <w:widowControl w:val="0"/>
      <w:pBdr>
        <w:bottom w:val="single" w:color="auto" w:sz="6" w:space="1"/>
      </w:pBdr>
      <w:jc w:val="center"/>
    </w:pPr>
    <w:rPr>
      <w:rFonts w:ascii="Arial" w:hAnsi="Calibri" w:eastAsia="宋体" w:cs="Times New Roman"/>
      <w:vanish/>
      <w:kern w:val="2"/>
      <w:sz w:val="16"/>
      <w:szCs w:val="16"/>
      <w:lang w:val="en-US" w:eastAsia="zh-CN" w:bidi="ar-SA"/>
    </w:rPr>
  </w:style>
  <w:style w:type="paragraph" w:customStyle="1" w:styleId="57">
    <w:name w:val="_Style 16"/>
    <w:next w:val="1"/>
    <w:qFormat/>
    <w:uiPriority w:val="0"/>
    <w:pPr>
      <w:widowControl w:val="0"/>
      <w:pBdr>
        <w:top w:val="single" w:color="auto" w:sz="6" w:space="1"/>
      </w:pBdr>
      <w:jc w:val="center"/>
    </w:pPr>
    <w:rPr>
      <w:rFonts w:ascii="Arial" w:hAnsi="Calibri" w:eastAsia="宋体" w:cs="Times New Roman"/>
      <w:vanish/>
      <w:kern w:val="2"/>
      <w:sz w:val="16"/>
      <w:szCs w:val="16"/>
      <w:lang w:val="en-US" w:eastAsia="zh-CN" w:bidi="ar-SA"/>
    </w:rPr>
  </w:style>
  <w:style w:type="character" w:customStyle="1" w:styleId="58">
    <w:name w:val="vad-item"/>
    <w:qFormat/>
    <w:uiPriority w:val="0"/>
    <w:rPr>
      <w:rFonts w:ascii="等线" w:hAnsi="等线" w:eastAsia="等线"/>
    </w:rPr>
  </w:style>
  <w:style w:type="paragraph" w:customStyle="1" w:styleId="59">
    <w:name w:val="Table Paragraph"/>
    <w:qFormat/>
    <w:uiPriority w:val="1"/>
    <w:pPr>
      <w:widowControl w:val="0"/>
      <w:jc w:val="both"/>
    </w:pPr>
    <w:rPr>
      <w:rFonts w:ascii="仿宋_GB2312" w:hAnsi="仿宋_GB2312" w:eastAsia="仿宋_GB2312" w:cs="仿宋_GB2312"/>
      <w:kern w:val="2"/>
      <w:sz w:val="21"/>
      <w:szCs w:val="24"/>
      <w:lang w:val="en-US" w:eastAsia="zh-CN" w:bidi="ar-SA"/>
    </w:rPr>
  </w:style>
  <w:style w:type="paragraph" w:customStyle="1" w:styleId="60">
    <w:name w:val="UserStyle_7"/>
    <w:qFormat/>
    <w:uiPriority w:val="0"/>
    <w:pPr>
      <w:widowControl w:val="0"/>
      <w:jc w:val="both"/>
    </w:pPr>
    <w:rPr>
      <w:rFonts w:ascii="Times New Roman" w:hAnsi="Times New Roman" w:eastAsia="文星仿宋" w:cs="Times New Roman"/>
      <w:kern w:val="2"/>
      <w:sz w:val="32"/>
      <w:szCs w:val="24"/>
      <w:lang w:val="en-US" w:eastAsia="zh-CN" w:bidi="ar-SA"/>
    </w:rPr>
  </w:style>
  <w:style w:type="character" w:customStyle="1" w:styleId="61">
    <w:name w:val="UserStyle_2"/>
    <w:semiHidden/>
    <w:qFormat/>
    <w:uiPriority w:val="0"/>
  </w:style>
  <w:style w:type="character" w:customStyle="1" w:styleId="62">
    <w:name w:val="NormalCharacter"/>
    <w:qFormat/>
    <w:uiPriority w:val="0"/>
  </w:style>
  <w:style w:type="character" w:customStyle="1" w:styleId="63">
    <w:name w:val="标题 1 字符"/>
    <w:link w:val="3"/>
    <w:qFormat/>
    <w:uiPriority w:val="0"/>
    <w:rPr>
      <w:rFonts w:hint="eastAsia" w:ascii="宋体" w:hAnsi="宋体" w:eastAsia="宋体" w:cs="宋体"/>
      <w:b/>
      <w:bCs/>
      <w:kern w:val="44"/>
      <w:sz w:val="48"/>
      <w:szCs w:val="48"/>
      <w:lang w:val="en-US" w:eastAsia="zh-CN" w:bidi="ar"/>
    </w:rPr>
  </w:style>
  <w:style w:type="character" w:customStyle="1" w:styleId="64">
    <w:name w:val="标题 2 字符"/>
    <w:link w:val="4"/>
    <w:qFormat/>
    <w:uiPriority w:val="0"/>
    <w:rPr>
      <w:rFonts w:ascii="Arial" w:hAnsi="Arial" w:eastAsia="黑体" w:cs="Times New Roman"/>
      <w:b/>
      <w:sz w:val="32"/>
    </w:rPr>
  </w:style>
  <w:style w:type="table" w:customStyle="1" w:styleId="6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5.png"/><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3.png"/><Relationship Id="rId17" Type="http://schemas.openxmlformats.org/officeDocument/2006/relationships/image" Target="media/image2.emf"/><Relationship Id="rId16" Type="http://schemas.openxmlformats.org/officeDocument/2006/relationships/oleObject" Target="embeddings/oleObject1.bin"/><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2296"/>
  </customShpExts>
  <extobjs>
    <extobj name="ECB019B1-382A-4266-B25C-5B523AA43C14-1">
      <extobjdata type="ECB019B1-382A-4266-B25C-5B523AA43C14" data="ewoJIkZpbGVJZCIgOiAiMjM4MDY0Mjk3MDg0IiwKCSJHcm91cElkIiA6ICIxMDE3OTI3MDYwIiwKCSJJbWFnZSIgOiAiaVZCT1J3MEtHZ29BQUFBTlNVaEVVZ0FBQWQ4QUFBRnRDQVlBQUFCR0FtQW1BQUFBQ1hCSVdYTUFBQXNUQUFBTEV3RUFtcHdZQUFBZ0FFbEVRVlI0bk96ZGVWaFVkZHZBOGU4TU1Dd2lBaTZBaXJocldWcVF1V1NwbUJ0Qldab0xZdmhvWmxwcG1tSmhxYVNJbXVhV21wcWE1a3BDbG1ibS9yaWtabWd1dU9RU1Ntb1NJSXZzTVBQK3dUdm5ZV1JQblVIbS9sd1hsOHlaYzJadWpqUG5Qcjhk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154</Pages>
  <Words>68479</Words>
  <Characters>70044</Characters>
  <Lines>13</Lines>
  <Paragraphs>3</Paragraphs>
  <TotalTime>66</TotalTime>
  <ScaleCrop>false</ScaleCrop>
  <LinksUpToDate>false</LinksUpToDate>
  <CharactersWithSpaces>72596</CharactersWithSpaces>
  <Application>WPS Office_11.8.2.10552_F1E327BC-269C-435d-A152-05C5408002CA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2021-02-28T17:32:00Z</dcterms:created>
  <dc:creator>lenovo</dc:creator>
  <cp:lastModifiedBy>kylin</cp:lastModifiedBy>
  <cp:lastPrinted>2023-09-27T05:21:00Z</cp:lastPrinted>
  <dcterms:modified xsi:type="dcterms:W3CDTF">2023-10-08T15:12:41Z</dcterms:modified>
  <dc:title>蓟州政办发〔2017〕37号</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2052-11.8.2.10552</vt:lpwstr>
  </property>
</Properties>
</file>