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60" w:hanging="2429" w:hangingChars="550"/>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东赵各庄镇食品药品</w:t>
      </w:r>
      <w:r>
        <w:rPr>
          <w:rFonts w:hint="eastAsia" w:ascii="仿宋" w:hAnsi="仿宋" w:eastAsia="仿宋" w:cs="仿宋"/>
          <w:b/>
          <w:bCs/>
          <w:sz w:val="44"/>
          <w:szCs w:val="44"/>
        </w:rPr>
        <w:t>安全</w:t>
      </w:r>
      <w:r>
        <w:rPr>
          <w:rFonts w:hint="eastAsia" w:ascii="仿宋" w:hAnsi="仿宋" w:eastAsia="仿宋" w:cs="仿宋"/>
          <w:b/>
          <w:bCs/>
          <w:sz w:val="44"/>
          <w:szCs w:val="44"/>
          <w:lang w:eastAsia="zh-CN"/>
        </w:rPr>
        <w:t>事故</w:t>
      </w:r>
    </w:p>
    <w:p>
      <w:pPr>
        <w:ind w:left="2860" w:hanging="2429" w:hangingChars="550"/>
        <w:jc w:val="center"/>
        <w:rPr>
          <w:rFonts w:hint="eastAsia" w:ascii="仿宋" w:hAnsi="仿宋" w:eastAsia="仿宋" w:cs="仿宋"/>
          <w:b/>
          <w:bCs/>
          <w:sz w:val="44"/>
          <w:szCs w:val="44"/>
        </w:rPr>
      </w:pPr>
      <w:r>
        <w:rPr>
          <w:rFonts w:hint="eastAsia" w:ascii="仿宋" w:hAnsi="仿宋" w:eastAsia="仿宋" w:cs="仿宋"/>
          <w:b/>
          <w:bCs/>
          <w:sz w:val="44"/>
          <w:szCs w:val="44"/>
        </w:rPr>
        <w:t>应急</w:t>
      </w:r>
      <w:r>
        <w:rPr>
          <w:rFonts w:hint="eastAsia" w:ascii="仿宋" w:hAnsi="仿宋" w:eastAsia="仿宋" w:cs="仿宋"/>
          <w:b/>
          <w:bCs/>
          <w:sz w:val="44"/>
          <w:szCs w:val="44"/>
          <w:lang w:eastAsia="zh-CN"/>
        </w:rPr>
        <w:t>救援</w:t>
      </w:r>
      <w:r>
        <w:rPr>
          <w:rFonts w:hint="eastAsia" w:ascii="仿宋" w:hAnsi="仿宋" w:eastAsia="仿宋" w:cs="仿宋"/>
          <w:b/>
          <w:bCs/>
          <w:sz w:val="44"/>
          <w:szCs w:val="44"/>
        </w:rPr>
        <w:t>预案</w:t>
      </w:r>
    </w:p>
    <w:p>
      <w:pPr>
        <w:ind w:left="2860" w:hanging="2429" w:hangingChars="550"/>
        <w:jc w:val="center"/>
        <w:rPr>
          <w:rFonts w:hint="eastAsia" w:ascii="仿宋" w:hAnsi="仿宋" w:eastAsia="仿宋" w:cs="仿宋"/>
          <w:b/>
          <w:bCs/>
          <w:sz w:val="44"/>
          <w:szCs w:val="44"/>
        </w:rPr>
      </w:pP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为规范</w:t>
      </w:r>
      <w:r>
        <w:rPr>
          <w:rFonts w:hint="eastAsia" w:ascii="仿宋" w:hAnsi="仿宋" w:eastAsia="仿宋" w:cs="仿宋"/>
          <w:sz w:val="32"/>
          <w:szCs w:val="32"/>
          <w:lang w:eastAsia="zh-CN"/>
        </w:rPr>
        <w:t>食品药品</w:t>
      </w:r>
      <w:r>
        <w:rPr>
          <w:rFonts w:hint="eastAsia" w:ascii="仿宋" w:hAnsi="仿宋" w:eastAsia="仿宋" w:cs="仿宋"/>
          <w:sz w:val="32"/>
          <w:szCs w:val="32"/>
        </w:rPr>
        <w:t>安全事故应急处置工作，及时高效、合理有序地处理</w:t>
      </w:r>
      <w:r>
        <w:rPr>
          <w:rFonts w:hint="eastAsia" w:ascii="仿宋" w:hAnsi="仿宋" w:eastAsia="仿宋" w:cs="仿宋"/>
          <w:sz w:val="32"/>
          <w:szCs w:val="32"/>
          <w:lang w:eastAsia="zh-CN"/>
        </w:rPr>
        <w:t>食品药品</w:t>
      </w:r>
      <w:r>
        <w:rPr>
          <w:rFonts w:hint="eastAsia" w:ascii="仿宋" w:hAnsi="仿宋" w:eastAsia="仿宋" w:cs="仿宋"/>
          <w:sz w:val="32"/>
          <w:szCs w:val="32"/>
        </w:rPr>
        <w:t>安全事故，保障公众餐饮安全，根据《</w:t>
      </w:r>
      <w:r>
        <w:rPr>
          <w:rFonts w:hint="eastAsia" w:ascii="仿宋" w:hAnsi="仿宋" w:eastAsia="仿宋" w:cs="仿宋"/>
          <w:sz w:val="32"/>
          <w:szCs w:val="32"/>
          <w:lang w:eastAsia="zh-CN"/>
        </w:rPr>
        <w:t>食品药品</w:t>
      </w:r>
      <w:r>
        <w:rPr>
          <w:rFonts w:hint="eastAsia" w:ascii="仿宋" w:hAnsi="仿宋" w:eastAsia="仿宋" w:cs="仿宋"/>
          <w:sz w:val="32"/>
          <w:szCs w:val="32"/>
        </w:rPr>
        <w:t>安全法》、《国家重大</w:t>
      </w:r>
      <w:r>
        <w:rPr>
          <w:rFonts w:hint="eastAsia" w:ascii="仿宋" w:hAnsi="仿宋" w:eastAsia="仿宋" w:cs="仿宋"/>
          <w:sz w:val="32"/>
          <w:szCs w:val="32"/>
          <w:lang w:eastAsia="zh-CN"/>
        </w:rPr>
        <w:t>食品药品</w:t>
      </w:r>
      <w:r>
        <w:rPr>
          <w:rFonts w:hint="eastAsia" w:ascii="仿宋" w:hAnsi="仿宋" w:eastAsia="仿宋" w:cs="仿宋"/>
          <w:sz w:val="32"/>
          <w:szCs w:val="32"/>
        </w:rPr>
        <w:t>安全事故应急预案》和《餐饮服务</w:t>
      </w:r>
      <w:r>
        <w:rPr>
          <w:rFonts w:hint="eastAsia" w:ascii="仿宋" w:hAnsi="仿宋" w:eastAsia="仿宋" w:cs="仿宋"/>
          <w:sz w:val="32"/>
          <w:szCs w:val="32"/>
          <w:lang w:eastAsia="zh-CN"/>
        </w:rPr>
        <w:t>食品药品</w:t>
      </w:r>
      <w:r>
        <w:rPr>
          <w:rFonts w:hint="eastAsia" w:ascii="仿宋" w:hAnsi="仿宋" w:eastAsia="仿宋" w:cs="仿宋"/>
          <w:sz w:val="32"/>
          <w:szCs w:val="32"/>
        </w:rPr>
        <w:t>安全监督管理办法》等法律、法规及规章要求，结合本单位实际，制定本预案。</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一、领导小组</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成立</w:t>
      </w:r>
      <w:r>
        <w:rPr>
          <w:rFonts w:hint="eastAsia" w:ascii="仿宋" w:hAnsi="仿宋" w:eastAsia="仿宋" w:cs="仿宋"/>
          <w:sz w:val="32"/>
          <w:szCs w:val="32"/>
          <w:lang w:eastAsia="zh-CN"/>
        </w:rPr>
        <w:t>食品药品</w:t>
      </w:r>
      <w:r>
        <w:rPr>
          <w:rFonts w:hint="eastAsia" w:ascii="仿宋" w:hAnsi="仿宋" w:eastAsia="仿宋" w:cs="仿宋"/>
          <w:sz w:val="32"/>
          <w:szCs w:val="32"/>
        </w:rPr>
        <w:t>安全事故应急处置领导小组，负责本单位</w:t>
      </w:r>
      <w:r>
        <w:rPr>
          <w:rFonts w:hint="eastAsia" w:ascii="仿宋" w:hAnsi="仿宋" w:eastAsia="仿宋" w:cs="仿宋"/>
          <w:sz w:val="32"/>
          <w:szCs w:val="32"/>
          <w:lang w:eastAsia="zh-CN"/>
        </w:rPr>
        <w:t>食品药品</w:t>
      </w:r>
      <w:r>
        <w:rPr>
          <w:rFonts w:hint="eastAsia" w:ascii="仿宋" w:hAnsi="仿宋" w:eastAsia="仿宋" w:cs="仿宋"/>
          <w:sz w:val="32"/>
          <w:szCs w:val="32"/>
        </w:rPr>
        <w:t>安全事故应急处置工作。</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444444"/>
          <w:kern w:val="0"/>
          <w:sz w:val="32"/>
          <w:szCs w:val="32"/>
          <w:lang w:val="en-US" w:eastAsia="zh-CN"/>
        </w:rPr>
      </w:pPr>
      <w:r>
        <w:rPr>
          <w:rFonts w:hint="eastAsia" w:ascii="仿宋" w:hAnsi="仿宋" w:eastAsia="仿宋" w:cs="仿宋"/>
          <w:color w:val="000000"/>
          <w:kern w:val="0"/>
          <w:sz w:val="32"/>
          <w:szCs w:val="32"/>
        </w:rPr>
        <w:t>组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长：</w:t>
      </w:r>
      <w:bookmarkStart w:id="0" w:name="_GoBack"/>
      <w:bookmarkEnd w:id="0"/>
      <w:r>
        <w:rPr>
          <w:rFonts w:hint="eastAsia" w:ascii="仿宋" w:hAnsi="仿宋" w:eastAsia="仿宋" w:cs="仿宋"/>
          <w:color w:val="000000"/>
          <w:kern w:val="0"/>
          <w:sz w:val="32"/>
          <w:szCs w:val="32"/>
          <w:lang w:eastAsia="zh-CN"/>
        </w:rPr>
        <w:t>齐连志</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副组长：</w:t>
      </w:r>
      <w:r>
        <w:rPr>
          <w:rFonts w:hint="eastAsia" w:ascii="仿宋" w:hAnsi="仿宋" w:eastAsia="仿宋" w:cs="仿宋"/>
          <w:color w:val="000000"/>
          <w:kern w:val="0"/>
          <w:sz w:val="32"/>
          <w:szCs w:val="32"/>
          <w:lang w:eastAsia="zh-CN"/>
        </w:rPr>
        <w:t>孙娜</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刘广军</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成</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员：秦辉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eastAsia="zh-CN"/>
        </w:rPr>
        <w:t>潘国忠</w:t>
      </w: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eastAsia="zh-CN"/>
        </w:rPr>
        <w:t>曹大鹏</w:t>
      </w:r>
      <w:r>
        <w:rPr>
          <w:rFonts w:hint="eastAsia" w:ascii="仿宋" w:hAnsi="仿宋" w:eastAsia="仿宋" w:cs="仿宋"/>
          <w:color w:val="000000"/>
          <w:kern w:val="0"/>
          <w:sz w:val="32"/>
          <w:szCs w:val="32"/>
          <w:lang w:val="en-US" w:eastAsia="zh-CN"/>
        </w:rPr>
        <w:t xml:space="preserve">  孙娜  </w:t>
      </w:r>
      <w:r>
        <w:rPr>
          <w:rFonts w:hint="eastAsia" w:ascii="仿宋" w:hAnsi="仿宋" w:eastAsia="仿宋" w:cs="仿宋"/>
          <w:color w:val="000000"/>
          <w:kern w:val="0"/>
          <w:sz w:val="32"/>
          <w:szCs w:val="32"/>
          <w:lang w:eastAsia="zh-CN"/>
        </w:rPr>
        <w:t>刘钢</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eastAsia="zh-CN"/>
        </w:rPr>
        <w:t>金爱党</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应急小组下设急救小组和外围警戒小组。</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急救组组长：</w:t>
      </w:r>
      <w:r>
        <w:rPr>
          <w:rFonts w:hint="eastAsia" w:ascii="仿宋" w:hAnsi="仿宋" w:eastAsia="仿宋" w:cs="仿宋"/>
          <w:color w:val="000000"/>
          <w:kern w:val="0"/>
          <w:sz w:val="32"/>
          <w:szCs w:val="32"/>
          <w:lang w:eastAsia="zh-CN"/>
        </w:rPr>
        <w:t>王旭东</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副组长：</w:t>
      </w:r>
      <w:r>
        <w:rPr>
          <w:rFonts w:hint="eastAsia" w:ascii="仿宋" w:hAnsi="仿宋" w:eastAsia="仿宋" w:cs="仿宋"/>
          <w:color w:val="000000"/>
          <w:kern w:val="0"/>
          <w:sz w:val="32"/>
          <w:szCs w:val="32"/>
          <w:lang w:eastAsia="zh-CN"/>
        </w:rPr>
        <w:t>刘广军</w:t>
      </w:r>
      <w:r>
        <w:rPr>
          <w:rFonts w:hint="eastAsia" w:ascii="仿宋" w:hAnsi="仿宋" w:eastAsia="仿宋" w:cs="仿宋"/>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成员：王雅菲   防疫员    </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赵瑞晨   医师</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梁晓波   检验师</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外围警戒组组长：秦辉</w:t>
      </w:r>
    </w:p>
    <w:p>
      <w:pPr>
        <w:keepNext w:val="0"/>
        <w:keepLines w:val="0"/>
        <w:pageBreakBefore w:val="0"/>
        <w:kinsoku/>
        <w:wordWrap/>
        <w:overflowPunct/>
        <w:topLinePunct w:val="0"/>
        <w:autoSpaceDE/>
        <w:autoSpaceDN/>
        <w:bidi w:val="0"/>
        <w:adjustRightInd/>
        <w:snapToGrid/>
        <w:spacing w:line="440" w:lineRule="exact"/>
        <w:ind w:left="0" w:leftChars="0" w:firstLine="320" w:firstLineChars="1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成员：</w:t>
      </w:r>
      <w:r>
        <w:rPr>
          <w:rFonts w:hint="eastAsia" w:ascii="仿宋" w:hAnsi="仿宋" w:eastAsia="仿宋" w:cs="仿宋"/>
          <w:color w:val="000000"/>
          <w:kern w:val="0"/>
          <w:sz w:val="32"/>
          <w:szCs w:val="32"/>
          <w:lang w:eastAsia="zh-CN"/>
        </w:rPr>
        <w:t>金爱党</w:t>
      </w:r>
      <w:r>
        <w:rPr>
          <w:rFonts w:hint="eastAsia" w:ascii="仿宋" w:hAnsi="仿宋" w:eastAsia="仿宋" w:cs="仿宋"/>
          <w:color w:val="000000"/>
          <w:kern w:val="0"/>
          <w:sz w:val="32"/>
          <w:szCs w:val="32"/>
        </w:rPr>
        <w:t xml:space="preserve">  </w:t>
      </w:r>
      <w:r>
        <w:rPr>
          <w:rFonts w:hint="eastAsia" w:ascii="仿宋" w:hAnsi="仿宋" w:eastAsia="仿宋" w:cs="仿宋"/>
          <w:color w:val="auto"/>
          <w:kern w:val="0"/>
          <w:sz w:val="32"/>
          <w:szCs w:val="32"/>
        </w:rPr>
        <w:t>宋志鹏</w:t>
      </w:r>
      <w:r>
        <w:rPr>
          <w:rFonts w:hint="eastAsia" w:ascii="仿宋" w:hAnsi="仿宋" w:eastAsia="仿宋" w:cs="仿宋"/>
          <w:color w:val="FF0000"/>
          <w:kern w:val="0"/>
          <w:sz w:val="32"/>
          <w:szCs w:val="32"/>
        </w:rPr>
        <w:t xml:space="preserve"> </w:t>
      </w:r>
      <w:r>
        <w:rPr>
          <w:rFonts w:hint="eastAsia" w:ascii="仿宋" w:hAnsi="仿宋" w:eastAsia="仿宋" w:cs="仿宋"/>
          <w:color w:val="000000"/>
          <w:kern w:val="0"/>
          <w:sz w:val="32"/>
          <w:szCs w:val="32"/>
        </w:rPr>
        <w:t xml:space="preserve">（民警）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二、应急处置程序</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（一）及时报告</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w:t>
      </w:r>
      <w:r>
        <w:rPr>
          <w:rFonts w:hint="eastAsia" w:ascii="仿宋" w:hAnsi="仿宋" w:eastAsia="仿宋" w:cs="仿宋"/>
          <w:sz w:val="32"/>
          <w:szCs w:val="32"/>
          <w:lang w:eastAsia="zh-CN"/>
        </w:rPr>
        <w:t>食品药品</w:t>
      </w:r>
      <w:r>
        <w:rPr>
          <w:rFonts w:hint="eastAsia" w:ascii="仿宋" w:hAnsi="仿宋" w:eastAsia="仿宋" w:cs="仿宋"/>
          <w:sz w:val="32"/>
          <w:szCs w:val="32"/>
        </w:rPr>
        <w:t>安全事故后，有关人员立即向主管部门和</w:t>
      </w:r>
      <w:r>
        <w:rPr>
          <w:rFonts w:hint="eastAsia" w:ascii="仿宋" w:hAnsi="仿宋" w:eastAsia="仿宋" w:cs="仿宋"/>
          <w:sz w:val="32"/>
          <w:szCs w:val="32"/>
          <w:lang w:eastAsia="zh-CN"/>
        </w:rPr>
        <w:t>食品药品</w:t>
      </w:r>
      <w:r>
        <w:rPr>
          <w:rFonts w:hint="eastAsia" w:ascii="仿宋" w:hAnsi="仿宋" w:eastAsia="仿宋" w:cs="仿宋"/>
          <w:sz w:val="32"/>
          <w:szCs w:val="32"/>
        </w:rPr>
        <w:t>安全事故应急处置领导小组报告；立即停止生产经营活动，封存导致或者可能导致</w:t>
      </w:r>
      <w:r>
        <w:rPr>
          <w:rFonts w:hint="eastAsia" w:ascii="仿宋" w:hAnsi="仿宋" w:eastAsia="仿宋" w:cs="仿宋"/>
          <w:sz w:val="32"/>
          <w:szCs w:val="32"/>
          <w:lang w:eastAsia="zh-CN"/>
        </w:rPr>
        <w:t>食品药品</w:t>
      </w:r>
      <w:r>
        <w:rPr>
          <w:rFonts w:hint="eastAsia" w:ascii="仿宋" w:hAnsi="仿宋" w:eastAsia="仿宋" w:cs="仿宋"/>
          <w:sz w:val="32"/>
          <w:szCs w:val="32"/>
        </w:rPr>
        <w:t>安全事故的．</w:t>
      </w:r>
      <w:r>
        <w:rPr>
          <w:rFonts w:hint="eastAsia" w:ascii="仿宋" w:hAnsi="仿宋" w:eastAsia="仿宋" w:cs="仿宋"/>
          <w:sz w:val="32"/>
          <w:szCs w:val="32"/>
          <w:lang w:eastAsia="zh-CN"/>
        </w:rPr>
        <w:t>食品药品</w:t>
      </w:r>
      <w:r>
        <w:rPr>
          <w:rFonts w:hint="eastAsia" w:ascii="仿宋" w:hAnsi="仿宋" w:eastAsia="仿宋" w:cs="仿宋"/>
          <w:sz w:val="32"/>
          <w:szCs w:val="32"/>
        </w:rPr>
        <w:t>及其原料、工具及用具、设备设施和现场。</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自事故发生之时起2小时内向所在地县级人民的政府卫生行政部门和</w:t>
      </w:r>
      <w:r>
        <w:rPr>
          <w:rFonts w:hint="eastAsia" w:ascii="仿宋" w:hAnsi="仿宋" w:eastAsia="仿宋" w:cs="仿宋"/>
          <w:sz w:val="32"/>
          <w:szCs w:val="32"/>
          <w:lang w:eastAsia="zh-CN"/>
        </w:rPr>
        <w:t>食品药品</w:t>
      </w:r>
      <w:r>
        <w:rPr>
          <w:rFonts w:hint="eastAsia" w:ascii="仿宋" w:hAnsi="仿宋" w:eastAsia="仿宋" w:cs="仿宋"/>
          <w:sz w:val="32"/>
          <w:szCs w:val="32"/>
        </w:rPr>
        <w:t>安全监督部门报告，报告内容有：发生</w:t>
      </w:r>
      <w:r>
        <w:rPr>
          <w:rFonts w:hint="eastAsia" w:ascii="仿宋" w:hAnsi="仿宋" w:eastAsia="仿宋" w:cs="仿宋"/>
          <w:sz w:val="32"/>
          <w:szCs w:val="32"/>
          <w:lang w:eastAsia="zh-CN"/>
        </w:rPr>
        <w:t>食品药品</w:t>
      </w:r>
      <w:r>
        <w:rPr>
          <w:rFonts w:hint="eastAsia" w:ascii="仿宋" w:hAnsi="仿宋" w:eastAsia="仿宋" w:cs="仿宋"/>
          <w:sz w:val="32"/>
          <w:szCs w:val="32"/>
        </w:rPr>
        <w:t>安全事故的单位、地址、时间、中毒人数及死亡人数，主要临床表现，可能引起中毒的食物等。并按照相关监管部门的要求采取控制措施。</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（二）立即抢救</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在第一时间组织人员，立即将中毒者送到有急救能力的医疗机构抢救。</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（三）保护现场</w:t>
      </w:r>
    </w:p>
    <w:p>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发生食物中毒后，在向有关部门报告的同时要保护好现场和可疑食物，病人吃剩的食物不要急于倒掉，</w:t>
      </w:r>
      <w:r>
        <w:rPr>
          <w:rFonts w:hint="eastAsia" w:ascii="仿宋" w:hAnsi="仿宋" w:eastAsia="仿宋" w:cs="仿宋"/>
          <w:sz w:val="32"/>
          <w:szCs w:val="32"/>
          <w:lang w:eastAsia="zh-CN"/>
        </w:rPr>
        <w:t>食品药品</w:t>
      </w:r>
      <w:r>
        <w:rPr>
          <w:rFonts w:hint="eastAsia" w:ascii="仿宋" w:hAnsi="仿宋" w:eastAsia="仿宋" w:cs="仿宋"/>
          <w:sz w:val="32"/>
          <w:szCs w:val="32"/>
        </w:rPr>
        <w:t>用工具容器、餐具等不要急于冲洗，病人的排泄物（呕吐物、大便）要保留，提供留样食物。</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（四）配合调查</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负责人及有关工作人员，要配合</w:t>
      </w:r>
      <w:r>
        <w:rPr>
          <w:rFonts w:hint="eastAsia" w:ascii="仿宋" w:hAnsi="仿宋" w:eastAsia="仿宋" w:cs="仿宋"/>
          <w:sz w:val="32"/>
          <w:szCs w:val="32"/>
          <w:lang w:eastAsia="zh-CN"/>
        </w:rPr>
        <w:t>食品药品</w:t>
      </w:r>
      <w:r>
        <w:rPr>
          <w:rFonts w:hint="eastAsia" w:ascii="仿宋" w:hAnsi="仿宋" w:eastAsia="仿宋" w:cs="仿宋"/>
          <w:sz w:val="32"/>
          <w:szCs w:val="32"/>
        </w:rPr>
        <w:t>安全监督管理部门进行</w:t>
      </w:r>
      <w:r>
        <w:rPr>
          <w:rFonts w:hint="eastAsia" w:ascii="仿宋" w:hAnsi="仿宋" w:eastAsia="仿宋" w:cs="仿宋"/>
          <w:sz w:val="32"/>
          <w:szCs w:val="32"/>
          <w:lang w:eastAsia="zh-CN"/>
        </w:rPr>
        <w:t>食品药品</w:t>
      </w:r>
      <w:r>
        <w:rPr>
          <w:rFonts w:hint="eastAsia" w:ascii="仿宋" w:hAnsi="仿宋" w:eastAsia="仿宋" w:cs="仿宋"/>
          <w:sz w:val="32"/>
          <w:szCs w:val="32"/>
        </w:rPr>
        <w:t>安全事故调查处理，如实反映</w:t>
      </w:r>
      <w:r>
        <w:rPr>
          <w:rFonts w:hint="eastAsia" w:ascii="仿宋" w:hAnsi="仿宋" w:eastAsia="仿宋" w:cs="仿宋"/>
          <w:sz w:val="32"/>
          <w:szCs w:val="32"/>
          <w:lang w:eastAsia="zh-CN"/>
        </w:rPr>
        <w:t>食品药品</w:t>
      </w:r>
      <w:r>
        <w:rPr>
          <w:rFonts w:hint="eastAsia" w:ascii="仿宋" w:hAnsi="仿宋" w:eastAsia="仿宋" w:cs="仿宋"/>
          <w:sz w:val="32"/>
          <w:szCs w:val="32"/>
        </w:rPr>
        <w:t>安全事故情况。将病人所吃的食物，可疑食物的来源、质量、存放条件、加工烹调的方法和加热的温度、时间等情况如实向有关部门反映。</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、要求</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1、必须服从站领导小组统一指挥、统一调度、做到令行禁止。</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2、事发地单位要在第一时间赶赴现场，立即启动预案，及时向上级报告相关情况。</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3、凡因工作不到位，不履职尽责，不服从安排和指挥的单位和个人根据情况给予相应的处分和经济制裁。</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MTJkN2JhOGE4MDliNTA2ODljMjY2ZDNiYmU3MmUifQ=="/>
  </w:docVars>
  <w:rsids>
    <w:rsidRoot w:val="4C915A35"/>
    <w:rsid w:val="05F255A4"/>
    <w:rsid w:val="1F6C9A37"/>
    <w:rsid w:val="4C915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2023-02-23T14:54:00Z</dcterms:created>
  <dc:creator>小兔乖乖</dc:creator>
  <cp:lastModifiedBy>kylin</cp:lastModifiedBy>
  <dcterms:modified xsi:type="dcterms:W3CDTF">2023-12-09T16:01:08Z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7AC2D1B4F20E491986888CBC92ED948E</vt:lpwstr>
  </property>
</Properties>
</file>