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3C2EB">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天津市蓟州区交通局</w:t>
      </w:r>
      <w:r>
        <w:rPr>
          <w:rFonts w:hint="default" w:ascii="Times New Roman" w:hAnsi="Times New Roman" w:eastAsia="方正小标宋_GBK" w:cs="Times New Roman"/>
          <w:sz w:val="36"/>
          <w:szCs w:val="36"/>
          <w:lang w:val="en-US" w:eastAsia="zh-CN"/>
        </w:rPr>
        <w:t>疫情期间确保公交运行稳定补贴项目</w:t>
      </w:r>
      <w:r>
        <w:rPr>
          <w:rFonts w:hint="default" w:ascii="Times New Roman" w:hAnsi="Times New Roman" w:eastAsia="方正小标宋_GBK" w:cs="Times New Roman"/>
          <w:sz w:val="36"/>
          <w:szCs w:val="36"/>
        </w:rPr>
        <w:t>转移支付2020年度绩效自评报告</w:t>
      </w:r>
    </w:p>
    <w:p w14:paraId="52E64A12">
      <w:pPr>
        <w:jc w:val="center"/>
        <w:rPr>
          <w:rFonts w:hint="default" w:ascii="Times New Roman" w:hAnsi="Times New Roman" w:cs="Times New Roman"/>
          <w:b/>
          <w:sz w:val="36"/>
          <w:szCs w:val="36"/>
        </w:rPr>
      </w:pPr>
    </w:p>
    <w:p w14:paraId="3DF84E45">
      <w:pPr>
        <w:ind w:firstLine="600" w:firstLineChars="2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一、绩效目标分解下达情况</w:t>
      </w:r>
    </w:p>
    <w:p w14:paraId="78D8116A">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津市蓟州区交通局截止2020年疫情期间确保公交运行稳定补贴项目总投资3159万元，其中中央预算资金3159万元。2020年度转移支付绩效目标为疫情期间确保公交运行稳定补贴，补贴公交线路67条，公交车次数373496车次，共3159万元。</w:t>
      </w:r>
    </w:p>
    <w:p w14:paraId="784CC1E4">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二、绩效目标完成情况分析</w:t>
      </w:r>
    </w:p>
    <w:p w14:paraId="2E818E3E">
      <w:pPr>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（一）资金</w:t>
      </w:r>
      <w:r>
        <w:rPr>
          <w:rFonts w:hint="default" w:ascii="Times New Roman" w:hAnsi="Times New Roman" w:eastAsia="楷体_GB2312" w:cs="Times New Roman"/>
          <w:b/>
          <w:bCs/>
          <w:sz w:val="32"/>
          <w:szCs w:val="32"/>
          <w:lang w:val="en-US" w:eastAsia="zh-CN"/>
        </w:rPr>
        <w:t>投入</w:t>
      </w:r>
      <w:r>
        <w:rPr>
          <w:rFonts w:hint="default" w:ascii="Times New Roman" w:hAnsi="Times New Roman" w:eastAsia="楷体_GB2312" w:cs="Times New Roman"/>
          <w:b/>
          <w:bCs/>
          <w:sz w:val="32"/>
          <w:szCs w:val="32"/>
        </w:rPr>
        <w:t>情况分析</w:t>
      </w:r>
    </w:p>
    <w:p w14:paraId="3BAFCC0C">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1、资金到位情况分析</w:t>
      </w:r>
    </w:p>
    <w:p w14:paraId="11A58B83">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截止至2020年12月底，蓟州区交通局疫情期间确保公交运行稳定补贴项目，中央预算资金3159万元已全部到位，到位率100%。</w:t>
      </w:r>
    </w:p>
    <w:p w14:paraId="55BF6584">
      <w:pPr>
        <w:numPr>
          <w:ilvl w:val="0"/>
          <w:numId w:val="1"/>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项目资金执行情况分析</w:t>
      </w:r>
    </w:p>
    <w:p w14:paraId="7977498F">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截止至2020年12月底，实际到位资金3159万元，项目共完成投资3159万元，完成率100%。</w:t>
      </w:r>
    </w:p>
    <w:p w14:paraId="53ECD9F3">
      <w:pPr>
        <w:numPr>
          <w:ilvl w:val="0"/>
          <w:numId w:val="1"/>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项目资金管理情况分析</w:t>
      </w:r>
    </w:p>
    <w:p w14:paraId="655CC3FB">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蓟州区交通局</w:t>
      </w:r>
      <w:r>
        <w:rPr>
          <w:rFonts w:hint="default" w:ascii="Times New Roman" w:hAnsi="Times New Roman" w:eastAsia="仿宋_GB2312" w:cs="Times New Roman"/>
          <w:sz w:val="32"/>
          <w:szCs w:val="32"/>
        </w:rPr>
        <w:t>严格按照有关要求使用</w:t>
      </w:r>
      <w:r>
        <w:rPr>
          <w:rFonts w:hint="default"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rPr>
        <w:t>，项目建设资金实行专户储存、专人专账管理、按项目独立核算，能够确保实际支出与项目规定的用途一致；资金管理严格执行财务管理有关制度，能够确保资金使用上专款专用，按程序上报和审批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资金无挪用、挤占、截留等问题，不存在资金安全问题。</w:t>
      </w:r>
    </w:p>
    <w:p w14:paraId="19357E0E">
      <w:pPr>
        <w:numPr>
          <w:ilvl w:val="0"/>
          <w:numId w:val="2"/>
        </w:numPr>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总体绩效目标完成情况分析</w:t>
      </w:r>
    </w:p>
    <w:p w14:paraId="6B4A72ED">
      <w:pPr>
        <w:numPr>
          <w:ilvl w:val="0"/>
          <w:numId w:val="0"/>
        </w:num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蓟州区交通局严格按照财务管理制度和补贴发放的相关规定，全面落实补贴项目，确保资金到位、管理到位、补贴到位、监管到位，确保了项目有序进行，较好地完成了绩效目标。</w:t>
      </w:r>
    </w:p>
    <w:p w14:paraId="77541AF1">
      <w:pPr>
        <w:numPr>
          <w:ilvl w:val="0"/>
          <w:numId w:val="0"/>
        </w:numPr>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绩效目标完成情况分析</w:t>
      </w:r>
    </w:p>
    <w:p w14:paraId="6E8415E6">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14:paraId="5C7CC18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数量指标</w:t>
      </w:r>
    </w:p>
    <w:p w14:paraId="67E70E03">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截止至2020年12月底，</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共计补贴公交线路67条，补贴公交车次数373496车次，数量指标完成率100%。</w:t>
      </w:r>
    </w:p>
    <w:p w14:paraId="60396C20">
      <w:pPr>
        <w:numPr>
          <w:ilvl w:val="0"/>
          <w:numId w:val="3"/>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质量指标</w:t>
      </w:r>
    </w:p>
    <w:p w14:paraId="2E9EDD6F">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蓟州区交通局按照相关财务规定和管理制度，</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落实项目补贴，截止至2020年12月底，补贴资金已全部发放到位，资金发放率100%，并逐一落实资金去向和用途，确保发放资金合规，发放合规率100%。</w:t>
      </w:r>
    </w:p>
    <w:p w14:paraId="27EE4864">
      <w:pPr>
        <w:numPr>
          <w:ilvl w:val="0"/>
          <w:numId w:val="3"/>
        </w:numPr>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时效目标</w:t>
      </w:r>
    </w:p>
    <w:p w14:paraId="03BD78AB">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截止至2020年12月底，该项目3159万元资金已全部及时发放至各补贴线路，发放及时率100%。</w:t>
      </w:r>
    </w:p>
    <w:p w14:paraId="3B8567FF">
      <w:pPr>
        <w:numPr>
          <w:ilvl w:val="0"/>
          <w:numId w:val="4"/>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效益指标完成情况分析</w:t>
      </w:r>
    </w:p>
    <w:p w14:paraId="0B0E116D">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（1）社会效益</w:t>
      </w:r>
    </w:p>
    <w:p w14:paraId="5ADD514D">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此次项目补贴确保了特殊时期公交线路的正常运行和公交车次的正常运行，减轻了客运企业的运营压力，为广大群众出行起到了保驾护航的作用。</w:t>
      </w:r>
    </w:p>
    <w:p w14:paraId="481818DE">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3、满意度指标完成情况分析</w:t>
      </w:r>
    </w:p>
    <w:p w14:paraId="2EC83EB4">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特殊时期，坚持每日上路运营公交线路车次，使得广大群众出行并未因疫情</w:t>
      </w:r>
      <w:r>
        <w:rPr>
          <w:rFonts w:hint="eastAsia" w:ascii="Times New Roman" w:hAnsi="Times New Roman" w:eastAsia="仿宋_GB2312" w:cs="Times New Roman"/>
          <w:sz w:val="32"/>
          <w:szCs w:val="32"/>
          <w:lang w:val="en-US" w:eastAsia="zh-CN"/>
        </w:rPr>
        <w:t>受</w:t>
      </w:r>
      <w:bookmarkStart w:id="0" w:name="_GoBack"/>
      <w:bookmarkEnd w:id="0"/>
      <w:r>
        <w:rPr>
          <w:rFonts w:hint="default" w:ascii="Times New Roman" w:hAnsi="Times New Roman" w:eastAsia="仿宋_GB2312" w:cs="Times New Roman"/>
          <w:sz w:val="32"/>
          <w:szCs w:val="32"/>
          <w:lang w:val="en-US" w:eastAsia="zh-CN"/>
        </w:rPr>
        <w:t>到影响，群众满意度达99%以上，投诉率不足0.1%，满意度指标全部完成。</w:t>
      </w:r>
    </w:p>
    <w:p w14:paraId="045F840B">
      <w:pPr>
        <w:numPr>
          <w:ilvl w:val="0"/>
          <w:numId w:val="5"/>
        </w:numPr>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偏离绩效目标的原因和下一步改进措施</w:t>
      </w:r>
    </w:p>
    <w:p w14:paraId="2B34F3B5">
      <w:pPr>
        <w:numPr>
          <w:ilvl w:val="0"/>
          <w:numId w:val="0"/>
        </w:num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 xml:space="preserve">    </w:t>
      </w:r>
      <w:r>
        <w:rPr>
          <w:rFonts w:hint="default" w:ascii="Times New Roman" w:hAnsi="Times New Roman" w:eastAsia="仿宋_GB2312" w:cs="Times New Roman"/>
          <w:sz w:val="32"/>
          <w:szCs w:val="32"/>
          <w:lang w:val="en-US" w:eastAsia="zh-CN"/>
        </w:rPr>
        <w:t>无。</w:t>
      </w:r>
    </w:p>
    <w:p w14:paraId="319A0368">
      <w:pPr>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四、绩效自评结果拟应用和公开情况</w:t>
      </w:r>
    </w:p>
    <w:p w14:paraId="4798CCF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根据本次自评能够推进类似项目的标准化管理，自评报告和自评表</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在区财政局门户网站公开。</w:t>
      </w:r>
    </w:p>
    <w:p w14:paraId="36F03FC6">
      <w:pPr>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五、其他需要说明的问题</w:t>
      </w:r>
    </w:p>
    <w:p w14:paraId="6D38A18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14B290FA">
      <w:pPr>
        <w:ind w:firstLine="560" w:firstLineChars="200"/>
        <w:rPr>
          <w:rFonts w:hint="default" w:ascii="Times New Roman" w:hAnsi="Times New Roman" w:eastAsia="仿宋_GB2312" w:cs="Times New Roman"/>
          <w:sz w:val="28"/>
          <w:szCs w:val="28"/>
        </w:rPr>
      </w:pPr>
    </w:p>
    <w:p w14:paraId="20C42702">
      <w:pPr>
        <w:ind w:left="1278" w:leftChars="304" w:hanging="640" w:hanging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蓟州区交通局</w:t>
      </w:r>
      <w:r>
        <w:rPr>
          <w:rFonts w:hint="default" w:ascii="Times New Roman" w:hAnsi="Times New Roman" w:eastAsia="仿宋_GB2312" w:cs="Times New Roman"/>
          <w:sz w:val="32"/>
          <w:szCs w:val="32"/>
          <w:lang w:val="en-US" w:eastAsia="zh-CN"/>
        </w:rPr>
        <w:t>疫情期间确保公交运行稳定补贴</w:t>
      </w:r>
      <w:r>
        <w:rPr>
          <w:rFonts w:hint="default" w:ascii="Times New Roman" w:hAnsi="Times New Roman" w:eastAsia="仿宋_GB2312" w:cs="Times New Roman"/>
          <w:sz w:val="32"/>
          <w:szCs w:val="32"/>
          <w:lang w:eastAsia="zh-CN"/>
        </w:rPr>
        <w:t>转移支付区域（项目）绩效目标自评表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DFEB5"/>
    <w:multiLevelType w:val="singleLevel"/>
    <w:tmpl w:val="839DFEB5"/>
    <w:lvl w:ilvl="0" w:tentative="0">
      <w:start w:val="3"/>
      <w:numFmt w:val="chineseCounting"/>
      <w:suff w:val="nothing"/>
      <w:lvlText w:val="%1、"/>
      <w:lvlJc w:val="left"/>
      <w:rPr>
        <w:rFonts w:hint="eastAsia"/>
      </w:rPr>
    </w:lvl>
  </w:abstractNum>
  <w:abstractNum w:abstractNumId="1">
    <w:nsid w:val="B1077C66"/>
    <w:multiLevelType w:val="singleLevel"/>
    <w:tmpl w:val="B1077C66"/>
    <w:lvl w:ilvl="0" w:tentative="0">
      <w:start w:val="2"/>
      <w:numFmt w:val="decimal"/>
      <w:suff w:val="nothing"/>
      <w:lvlText w:val="%1、"/>
      <w:lvlJc w:val="left"/>
    </w:lvl>
  </w:abstractNum>
  <w:abstractNum w:abstractNumId="2">
    <w:nsid w:val="B535375A"/>
    <w:multiLevelType w:val="singleLevel"/>
    <w:tmpl w:val="B535375A"/>
    <w:lvl w:ilvl="0" w:tentative="0">
      <w:start w:val="2"/>
      <w:numFmt w:val="decimal"/>
      <w:suff w:val="nothing"/>
      <w:lvlText w:val="%1、"/>
      <w:lvlJc w:val="left"/>
    </w:lvl>
  </w:abstractNum>
  <w:abstractNum w:abstractNumId="3">
    <w:nsid w:val="11DD0A61"/>
    <w:multiLevelType w:val="singleLevel"/>
    <w:tmpl w:val="11DD0A61"/>
    <w:lvl w:ilvl="0" w:tentative="0">
      <w:start w:val="2"/>
      <w:numFmt w:val="decimal"/>
      <w:suff w:val="nothing"/>
      <w:lvlText w:val="（%1）"/>
      <w:lvlJc w:val="left"/>
    </w:lvl>
  </w:abstractNum>
  <w:abstractNum w:abstractNumId="4">
    <w:nsid w:val="6385593B"/>
    <w:multiLevelType w:val="singleLevel"/>
    <w:tmpl w:val="6385593B"/>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707"/>
    <w:rsid w:val="00121824"/>
    <w:rsid w:val="00134C89"/>
    <w:rsid w:val="001727F4"/>
    <w:rsid w:val="001A0C9D"/>
    <w:rsid w:val="002269AD"/>
    <w:rsid w:val="002E2BDE"/>
    <w:rsid w:val="00364764"/>
    <w:rsid w:val="00534ADC"/>
    <w:rsid w:val="00822F4E"/>
    <w:rsid w:val="00877A88"/>
    <w:rsid w:val="00AB68BC"/>
    <w:rsid w:val="00B13EDB"/>
    <w:rsid w:val="00B605AA"/>
    <w:rsid w:val="00B954C6"/>
    <w:rsid w:val="00C0242D"/>
    <w:rsid w:val="00C105CF"/>
    <w:rsid w:val="00C33046"/>
    <w:rsid w:val="00C935C4"/>
    <w:rsid w:val="00CA1A8B"/>
    <w:rsid w:val="00CD5746"/>
    <w:rsid w:val="00CE5A59"/>
    <w:rsid w:val="00D36975"/>
    <w:rsid w:val="00E00EC3"/>
    <w:rsid w:val="00EB3205"/>
    <w:rsid w:val="00F20C3C"/>
    <w:rsid w:val="00F37D47"/>
    <w:rsid w:val="00F43707"/>
    <w:rsid w:val="00F568AE"/>
    <w:rsid w:val="00F7798C"/>
    <w:rsid w:val="15511BE6"/>
    <w:rsid w:val="16E9524B"/>
    <w:rsid w:val="221D4BE2"/>
    <w:rsid w:val="37165914"/>
    <w:rsid w:val="45F90969"/>
    <w:rsid w:val="4C33032D"/>
    <w:rsid w:val="51760DF3"/>
    <w:rsid w:val="5B350C4B"/>
    <w:rsid w:val="67C64E5D"/>
    <w:rsid w:val="69F02459"/>
    <w:rsid w:val="6BD818F8"/>
    <w:rsid w:val="6C887CCE"/>
    <w:rsid w:val="749A16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1002</Words>
  <Characters>1087</Characters>
  <Lines>9</Lines>
  <Paragraphs>2</Paragraphs>
  <TotalTime>20</TotalTime>
  <ScaleCrop>false</ScaleCrop>
  <LinksUpToDate>false</LinksUpToDate>
  <CharactersWithSpaces>1101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2021-03-17T06:11:00Z</dcterms:created>
  <dc:creator>dell</dc:creator>
  <cp:lastModifiedBy>钱大拿</cp:lastModifiedBy>
  <dcterms:modified xsi:type="dcterms:W3CDTF">2025-02-20T07:08:44Z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0_cloud</vt:lpwstr>
  </property>
  <property fmtid="{D5CDD505-2E9C-101B-9397-08002B2CF9AE}" pid="4" name="KSOTemplateDocerSaveRecord">
    <vt:lpwstr>eyJoZGlkIjoiODllMjQ4NWVmMmZmZWM3NjA2MTU5ZWUzYzE1OGRlYzkiLCJ1c2VySWQiOiI2MTgzOTk2NTYifQ==</vt:lpwstr>
  </property>
  <property fmtid="{D5CDD505-2E9C-101B-9397-08002B2CF9AE}" pid="5" name="ICV">
    <vt:lpwstr>4FF0D34B10A14F79836BE6294EF01251_12</vt:lpwstr>
  </property>
</Properties>
</file>