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375EFF">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穿芳峪</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0A65F1">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0A65F1">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0A65F1">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0A65F1">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0A65F1" w:rsidRDefault="000A65F1" w:rsidP="000A65F1">
            <w:pPr>
              <w:jc w:val="center"/>
              <w:rPr>
                <w:rFonts w:ascii="仿宋_GB2312" w:eastAsia="仿宋_GB2312" w:hAnsi="Times New Roman"/>
                <w:sz w:val="18"/>
                <w:szCs w:val="18"/>
              </w:rPr>
            </w:pPr>
            <w:r>
              <w:rPr>
                <w:rFonts w:ascii="仿宋_GB2312" w:eastAsia="仿宋_GB2312" w:hAnsi="Times New Roman" w:hint="eastAsia"/>
                <w:sz w:val="18"/>
                <w:szCs w:val="18"/>
              </w:rPr>
              <w:t>穿芳峪镇</w:t>
            </w:r>
          </w:p>
          <w:p w:rsidR="0065026F" w:rsidRDefault="000A65F1" w:rsidP="000A65F1">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75EFF" w:rsidP="00554B98">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75EFF">
            <w:pPr>
              <w:jc w:val="center"/>
              <w:rPr>
                <w:rFonts w:ascii="仿宋_GB2312" w:eastAsia="仿宋_GB2312" w:hAnsi="Times New Roman"/>
                <w:sz w:val="18"/>
                <w:szCs w:val="18"/>
              </w:rPr>
            </w:pPr>
            <w:r>
              <w:rPr>
                <w:rFonts w:ascii="仿宋_GB2312" w:eastAsia="仿宋_GB2312" w:hAnsi="Times New Roman" w:hint="eastAsia"/>
                <w:sz w:val="18"/>
                <w:szCs w:val="18"/>
              </w:rPr>
              <w:t>穿芳峪</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A65F1"/>
    <w:rsid w:val="0014366F"/>
    <w:rsid w:val="00296541"/>
    <w:rsid w:val="00375EFF"/>
    <w:rsid w:val="0040544C"/>
    <w:rsid w:val="00492C92"/>
    <w:rsid w:val="00554B98"/>
    <w:rsid w:val="005D3304"/>
    <w:rsid w:val="0065026F"/>
    <w:rsid w:val="006F6C10"/>
    <w:rsid w:val="0079252D"/>
    <w:rsid w:val="007A356F"/>
    <w:rsid w:val="008E788E"/>
    <w:rsid w:val="009D6B6C"/>
    <w:rsid w:val="00A4461A"/>
    <w:rsid w:val="00AE4EF3"/>
    <w:rsid w:val="00B361BA"/>
    <w:rsid w:val="00BC5C25"/>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