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00" w:lineRule="atLeast"/>
        <w:jc w:val="center"/>
        <w:rPr>
          <w:rStyle w:val="8"/>
          <w:rFonts w:hint="eastAsia" w:ascii="方正小标宋简体" w:hAnsi="Times New Roman" w:eastAsia="方正小标宋简体" w:cs="Times New Roman"/>
          <w:color w:val="333333"/>
          <w:sz w:val="44"/>
          <w:szCs w:val="44"/>
        </w:rPr>
      </w:pPr>
      <w:r>
        <w:rPr>
          <w:rStyle w:val="8"/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蓟州区应急</w:t>
      </w:r>
      <w:r>
        <w:rPr>
          <w:rStyle w:val="8"/>
          <w:rFonts w:hint="eastAsia" w:ascii="方正小标宋简体" w:hAnsi="Times New Roman" w:eastAsia="方正小标宋简体" w:cs="Times New Roman"/>
          <w:color w:val="333333"/>
          <w:sz w:val="44"/>
          <w:szCs w:val="44"/>
          <w:lang w:eastAsia="zh-CN"/>
        </w:rPr>
        <w:t>管理</w:t>
      </w:r>
      <w:r>
        <w:rPr>
          <w:rStyle w:val="8"/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局关于安全生产标准化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  <w:r>
        <w:rPr>
          <w:rStyle w:val="8"/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三级企业</w:t>
      </w:r>
      <w:r>
        <w:rPr>
          <w:rFonts w:hint="eastAsia" w:ascii="方正小标宋简体" w:hAnsi="Times New Roman" w:eastAsia="方正小标宋简体" w:cs="Times New Roman"/>
          <w:color w:val="333333"/>
          <w:sz w:val="44"/>
          <w:szCs w:val="44"/>
        </w:rPr>
        <w:t>名单的公示</w:t>
      </w:r>
    </w:p>
    <w:p>
      <w:pPr>
        <w:pStyle w:val="7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hint="eastAsia" w:ascii="方正大标宋简体" w:hAnsi="Times New Roman" w:eastAsia="方正大标宋简体" w:cs="Times New Roman"/>
          <w:color w:val="333333"/>
          <w:sz w:val="44"/>
          <w:szCs w:val="44"/>
        </w:rPr>
        <w:t> </w:t>
      </w:r>
    </w:p>
    <w:p>
      <w:pPr>
        <w:widowControl/>
        <w:wordWrap w:val="0"/>
        <w:ind w:firstLine="640" w:firstLineChars="200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依据《企业安全生产标准化建设定级办法》（应急</w:t>
      </w:r>
      <w:r>
        <w:rPr>
          <w:rFonts w:hint="eastAsia" w:ascii="方正隶书_GBK" w:hAnsi="Times New Roman" w:eastAsia="方正隶书_GBK" w:cs="Times New Roman"/>
          <w:color w:val="333333"/>
          <w:sz w:val="32"/>
          <w:szCs w:val="32"/>
        </w:rPr>
        <w:t>〔</w:t>
      </w:r>
      <w:r>
        <w:rPr>
          <w:rStyle w:val="8"/>
          <w:rFonts w:hint="eastAsia" w:ascii="仿宋_GB2312" w:hAnsi="Times New Roman" w:eastAsia="仿宋_GB2312" w:cs="Times New Roman"/>
          <w:color w:val="333333"/>
          <w:sz w:val="32"/>
          <w:szCs w:val="32"/>
        </w:rPr>
        <w:t>2021〕83号）相关规定，经企业自评、申请、现场评审及评审组织单位复核等程序，拟确定天津华翔宏源玻璃科技有限公司为安全生产标准化三级企业，现面向社会进行公示。</w:t>
      </w:r>
    </w:p>
    <w:p>
      <w:pPr>
        <w:pStyle w:val="7"/>
        <w:shd w:val="clear" w:color="auto" w:fill="FFFFFF"/>
        <w:spacing w:before="0" w:beforeAutospacing="0" w:after="0" w:afterAutospacing="0" w:line="450" w:lineRule="atLeast"/>
        <w:ind w:firstLine="63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公示期自2024年7月19日始至7月29</w:t>
      </w:r>
      <w:r>
        <w:rPr>
          <w:rStyle w:val="8"/>
          <w:rFonts w:hint="eastAsia" w:ascii="仿宋_GB2312" w:hAnsi="Times New Roman" w:eastAsia="仿宋_GB2312" w:cs="Times New Roman"/>
          <w:color w:val="333333"/>
          <w:sz w:val="32"/>
          <w:szCs w:val="32"/>
        </w:rPr>
        <w:t>日止。公示期间，任何单位和个人对公示结果持有异议，应书面向我局（包括必要的证明材料）反映。单位提出异议的，需要在异议材料上加盖本单位公章，写明联系人姓名、通讯地址及电话；个人提出异议的，需要在异议材料上签署真实姓名，写明本人身份证号、通讯地址及电话。逾期或未按照要求提出异议的，不予受理。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仿宋_GB2312" w:hAnsi="Times New Roman" w:eastAsia="仿宋_GB2312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附件：安全生产标准化三级企业名单（2024年第一批）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Times New Roman" w:hAnsi="Times New Roman" w:cs="Times New Roman"/>
          <w:color w:val="333333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                2024年7月19日</w:t>
      </w: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仿宋_GB2312" w:hAnsi="Times New Roman" w:eastAsia="仿宋_GB2312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50" w:lineRule="atLeast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（联系人：  陈峥    联系电话：60819607）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38"/>
    <w:rsid w:val="001B3338"/>
    <w:rsid w:val="00431166"/>
    <w:rsid w:val="005C3E02"/>
    <w:rsid w:val="008C19D0"/>
    <w:rsid w:val="008D7238"/>
    <w:rsid w:val="00AB3F11"/>
    <w:rsid w:val="00BC7017"/>
    <w:rsid w:val="00E767D2"/>
    <w:rsid w:val="56302455"/>
    <w:rsid w:val="7E1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custom-cursor-default-hov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custom-cursor-default-hover1"/>
    <w:basedOn w:val="6"/>
    <w:qFormat/>
    <w:uiPriority w:val="0"/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8</TotalTime>
  <ScaleCrop>false</ScaleCrop>
  <LinksUpToDate>false</LinksUpToDate>
  <CharactersWithSpaces>381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2023-12-21T07:19:00Z</dcterms:created>
  <dc:creator>xb21cn</dc:creator>
  <cp:lastModifiedBy>Administrator</cp:lastModifiedBy>
  <dcterms:modified xsi:type="dcterms:W3CDTF">2024-07-19T00:51:41Z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18D51A8F921A4D128142D5C7BE467C00</vt:lpwstr>
  </property>
</Properties>
</file>