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F87" w:rsidRPr="00883F87" w:rsidRDefault="00883F87" w:rsidP="00883F87">
      <w:pPr>
        <w:widowControl/>
        <w:spacing w:line="670" w:lineRule="atLeast"/>
        <w:rPr>
          <w:rFonts w:ascii="Times New Roman" w:eastAsia="宋体" w:hAnsi="Times New Roman" w:cs="Times New Roman"/>
          <w:kern w:val="0"/>
          <w:szCs w:val="21"/>
        </w:rPr>
      </w:pPr>
      <w:bookmarkStart w:id="0" w:name="OLE_LINK1"/>
    </w:p>
    <w:p w:rsidR="00883F87" w:rsidRPr="00883F87" w:rsidRDefault="00883F87" w:rsidP="00883F87">
      <w:pPr>
        <w:widowControl/>
        <w:jc w:val="center"/>
        <w:rPr>
          <w:rFonts w:ascii="Times New Roman" w:eastAsia="宋体" w:hAnsi="Times New Roman" w:cs="Times New Roman" w:hint="eastAsia"/>
          <w:kern w:val="0"/>
          <w:szCs w:val="21"/>
        </w:rPr>
      </w:pPr>
      <w:r w:rsidRPr="00883F87">
        <w:rPr>
          <w:rFonts w:ascii="宋体" w:eastAsia="宋体" w:hAnsi="宋体" w:cs="Times New Roman" w:hint="eastAsia"/>
          <w:b/>
          <w:bCs/>
          <w:kern w:val="0"/>
          <w:sz w:val="44"/>
          <w:szCs w:val="44"/>
        </w:rPr>
        <w:t>蓟州城区2020年防汛工作实施方案</w:t>
      </w:r>
    </w:p>
    <w:p w:rsidR="00883F87" w:rsidRPr="00883F87" w:rsidRDefault="00883F87" w:rsidP="00883F87">
      <w:pPr>
        <w:widowControl/>
        <w:spacing w:line="660" w:lineRule="atLeast"/>
        <w:rPr>
          <w:rFonts w:ascii="Times New Roman" w:eastAsia="宋体" w:hAnsi="Times New Roman" w:cs="Times New Roman"/>
          <w:kern w:val="0"/>
          <w:szCs w:val="21"/>
        </w:rPr>
      </w:pPr>
      <w:r w:rsidRPr="00883F87">
        <w:rPr>
          <w:rFonts w:ascii="Times New Roman" w:eastAsia="宋体" w:hAnsi="Times New Roman" w:cs="Times New Roman"/>
          <w:kern w:val="0"/>
          <w:szCs w:val="21"/>
        </w:rPr>
        <w:t> </w:t>
      </w:r>
    </w:p>
    <w:p w:rsidR="00883F87" w:rsidRPr="00883F87" w:rsidRDefault="00883F87" w:rsidP="00883F87">
      <w:pPr>
        <w:widowControl/>
        <w:spacing w:line="600" w:lineRule="atLeast"/>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各有关单位：</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按照区防汛抗旱指挥部的安排部署，城区防汛分指挥部就进一步做好2020年的城区防汛抢险工作制定如下实施方案：</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一、组织领导</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指</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挥：张建宇</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副区长</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副指挥：董秀良</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城市管理委主任</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贾国英</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住建委主任</w:t>
      </w:r>
    </w:p>
    <w:p w:rsidR="00883F87" w:rsidRPr="00883F87" w:rsidRDefault="00883F87" w:rsidP="00883F87">
      <w:pPr>
        <w:widowControl/>
        <w:spacing w:line="600" w:lineRule="atLeast"/>
        <w:ind w:firstLine="192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郑德林</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文昌街道办主任</w:t>
      </w:r>
    </w:p>
    <w:p w:rsidR="00883F87" w:rsidRPr="00883F87" w:rsidRDefault="00883F87" w:rsidP="00883F87">
      <w:pPr>
        <w:widowControl/>
        <w:spacing w:line="600" w:lineRule="atLeast"/>
        <w:ind w:firstLine="192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张利勇</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渔阳镇书记</w:t>
      </w:r>
    </w:p>
    <w:p w:rsidR="00883F87" w:rsidRPr="00883F87" w:rsidRDefault="00883F87" w:rsidP="00883F87">
      <w:pPr>
        <w:widowControl/>
        <w:spacing w:line="600" w:lineRule="atLeast"/>
        <w:ind w:firstLine="192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姜艳国</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水务局副局长</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成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员：刘建东</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城市管理委副主任</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 xml:space="preserve">孙乐星 </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住建委二级调研员</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汪</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洋</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水务局市政排水所所长</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周继业</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市场监管局副局长</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color w:val="FF0000"/>
          <w:kern w:val="0"/>
          <w:sz w:val="32"/>
          <w:szCs w:val="32"/>
        </w:rPr>
        <w:t> </w:t>
      </w:r>
      <w:r>
        <w:rPr>
          <w:rFonts w:ascii="仿宋_GB2312" w:eastAsia="仿宋_GB2312" w:hAnsi="Times New Roman" w:cs="Times New Roman" w:hint="eastAsia"/>
          <w:color w:val="FF0000"/>
          <w:kern w:val="0"/>
          <w:sz w:val="32"/>
          <w:szCs w:val="32"/>
        </w:rPr>
        <w:t xml:space="preserve">    </w:t>
      </w:r>
      <w:r w:rsidRPr="00883F87">
        <w:rPr>
          <w:rFonts w:ascii="仿宋_GB2312" w:eastAsia="仿宋_GB2312" w:hAnsi="Times New Roman" w:cs="Times New Roman" w:hint="eastAsia"/>
          <w:kern w:val="0"/>
          <w:sz w:val="32"/>
          <w:szCs w:val="32"/>
        </w:rPr>
        <w:t>付</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中</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市规划资源局蓟州分局副局长</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陈树先</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交通局局长</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魏继东</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渔阳镇副镇长</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王洪涛</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州河湾镇镇长</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lastRenderedPageBreak/>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刘志刚</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文昌街道办副主任</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 xml:space="preserve"> 金亚利</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新城公司副总经理</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刘士光</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广成集团副总经理</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吕红艳</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别山镇副镇长</w:t>
      </w:r>
    </w:p>
    <w:p w:rsidR="00883F87" w:rsidRPr="00883F87" w:rsidRDefault="00883F87" w:rsidP="00883F87">
      <w:pPr>
        <w:widowControl/>
        <w:spacing w:line="600" w:lineRule="atLeast"/>
        <w:jc w:val="left"/>
        <w:rPr>
          <w:rFonts w:ascii="Times New Roman" w:eastAsia="宋体" w:hAnsi="Times New Roman" w:cs="Times New Roman"/>
          <w:kern w:val="0"/>
          <w:szCs w:val="21"/>
        </w:rPr>
      </w:pP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 xml:space="preserve">刘洪亮 </w:t>
      </w: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供电蓟州分公司总经理</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城区分指挥部办公地点设在区城市管理委，办公室日常工作由区城市管理委负责（联系电话：29143475）</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二、主要任务</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城区分指挥部负责城区防汛排水工作，落实各项责任制；</w:t>
      </w:r>
    </w:p>
    <w:p w:rsidR="00883F87" w:rsidRPr="00883F87" w:rsidRDefault="00883F87" w:rsidP="00883F87">
      <w:pPr>
        <w:widowControl/>
        <w:spacing w:line="600" w:lineRule="atLeast"/>
        <w:ind w:left="42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（1）明确各成员单位任务分工，落实各项责任制；</w:t>
      </w:r>
    </w:p>
    <w:p w:rsidR="00883F87" w:rsidRPr="00883F87" w:rsidRDefault="00883F87" w:rsidP="00883F87">
      <w:pPr>
        <w:widowControl/>
        <w:spacing w:line="600" w:lineRule="atLeast"/>
        <w:ind w:left="42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（2）召开城区排水会商会议，启动、终止城区分指挥部防汛抗旱应急响应；</w:t>
      </w:r>
    </w:p>
    <w:p w:rsidR="00883F87" w:rsidRPr="00883F87" w:rsidRDefault="00883F87" w:rsidP="00883F87">
      <w:pPr>
        <w:widowControl/>
        <w:spacing w:line="600" w:lineRule="atLeast"/>
        <w:ind w:left="42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（3）督导、检查渔阳镇、别山镇、州河湾镇、文昌街道办和各相关单位对区防指令的执行情况；</w:t>
      </w:r>
    </w:p>
    <w:p w:rsidR="00883F87" w:rsidRPr="00883F87" w:rsidRDefault="00883F87" w:rsidP="00883F87">
      <w:pPr>
        <w:widowControl/>
        <w:spacing w:line="600" w:lineRule="atLeast"/>
        <w:ind w:left="42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4）指挥、指导渔阳镇、州河湾镇、文昌街道和各相关管单位做好城区易积水村庄（居住小区）、下沉路（桥）等重点区域、地段的防汛排水、危险区域内有防汛安全隐患的群众转移安置工作和重大旱情城区供水工作；</w:t>
      </w:r>
    </w:p>
    <w:p w:rsidR="00883F87" w:rsidRPr="00883F87" w:rsidRDefault="00883F87" w:rsidP="00883F87">
      <w:pPr>
        <w:widowControl/>
        <w:spacing w:line="600" w:lineRule="atLeast"/>
        <w:ind w:left="42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（5）督促燃气、供电、通讯、排水等行业主管部门落实各类窨井的安全度汛措施，避免发生人身伤亡事故。</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三、责任分工</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lastRenderedPageBreak/>
        <w:t>城市管理委：负责组织城区防洪抢险工作；负责三八水库、建城区内绿化园林设施排水、雨后市容市貌和环境卫生清整，组织因水旱灾害造成园林绿化破坏后的恢复重建工作；负责城市道路桥梁、燃气管道、道路管线井、户外广告牌、行道树、所属排水设施及其他易受大风、暴雨影响的户外设施的安全运行管理。</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住建委：组织指导监督城区在建项目、危陋房屋的安全度汛情；监督指导已建成交付使用房屋的安全管理；负责房屋的灾情统计；组织做好本系统的防汛自保工作。</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水务局：负责城区行洪河道、雨污管网、三八水库溢洪道和尾闾的清淤疏浚；负责城区低洼居民小区及地下场所汛期排水工作；对城区防洪工程中存在的重大问题提出整治方案，并协助其他单位解决好防洪中存在的隐患和问题；重大旱情城区供水工作。</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市场监管局：负责组织城区地处低洼地带、易遭受暴雨洪水淹泡的个体工商户的防汛工作；依法对灾区监测发现的食品安全隐患进行调查处理。</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市规划资源局蓟州分局</w:t>
      </w:r>
      <w:r w:rsidRPr="00883F87">
        <w:rPr>
          <w:rFonts w:ascii="仿宋_GB2312" w:eastAsia="仿宋_GB2312" w:hAnsi="Times New Roman" w:cs="Times New Roman" w:hint="eastAsia"/>
          <w:color w:val="000000"/>
          <w:kern w:val="0"/>
          <w:sz w:val="32"/>
          <w:szCs w:val="32"/>
        </w:rPr>
        <w:t>：负责地质灾害防治的组织、协调、指导的监督工作，指导开展群防群测、专业监测和预报预警等工作；必要时监督以区防指名义部署相关防治工作；在规划选址及建设项目审批中，结合城区相关规划，对沿河两侧、蓄滞洪区的新建项目进行严格控制，保证防洪用地的</w:t>
      </w:r>
      <w:r w:rsidRPr="00883F87">
        <w:rPr>
          <w:rFonts w:ascii="仿宋_GB2312" w:eastAsia="仿宋_GB2312" w:hAnsi="Times New Roman" w:cs="Times New Roman" w:hint="eastAsia"/>
          <w:color w:val="000000"/>
          <w:kern w:val="0"/>
          <w:sz w:val="32"/>
          <w:szCs w:val="32"/>
        </w:rPr>
        <w:lastRenderedPageBreak/>
        <w:t>需要。负责城区影响防洪排涝违章建筑的查处，并协助其他单位解决好防洪中存在的隐患和问题。</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交通局：</w:t>
      </w:r>
      <w:r w:rsidRPr="00883F87">
        <w:rPr>
          <w:rFonts w:ascii="仿宋_GB2312" w:eastAsia="仿宋_GB2312" w:hAnsi="Times New Roman" w:cs="Times New Roman" w:hint="eastAsia"/>
          <w:color w:val="000000"/>
          <w:kern w:val="0"/>
          <w:sz w:val="32"/>
          <w:szCs w:val="32"/>
        </w:rPr>
        <w:t>负责城区过境公路、桥梁等交通等交通设施的防洪安全，及时组织水毁公路、桥涵的修复及汛期公路段、险桥预警工作，确保安全通行；优先运送防汛抢险、防疫人员和物资、设备；为晋级抢险和人员撤离及时组织提供所需车辆等运输工具。</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渔阳镇：负责三八水库的防守和城区所辖村庄的防洪抢险工作。组织和指挥群众及时做好城区易积水村庄（居住小区）、下沉路（桥）等重点区域、地段的防汛排水、危险区域内有防汛安全隐患的群众转移安置工作和重大旱情城区供水工作，并会同其他部门拆除影响防洪的违章建筑，清除乱堆乱放和垃圾杂物。</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别山镇：负责城区所有村庄的防洪抢险工作，组织和指挥群众及时做好城区易积水村庄（居住小区）、下沉路（桥）等重点区域、地段的防汛排水、危险区域内有防汛安全隐患的群众转移安置工作和重大旱情城区供水工作，并会同其他部门拆除影响防洪的违章建筑，清除乱堆乱放和垃圾杂物。</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州河湾镇: 负责城区所辖村庄的防洪抢险工作，组织和指挥群众及时做好城区易积水村庄（居住小区）、下沉路（桥）等重点区域、地段的防汛排水、危险区域内有防汛安全隐患</w:t>
      </w:r>
      <w:r w:rsidRPr="00883F87">
        <w:rPr>
          <w:rFonts w:ascii="仿宋_GB2312" w:eastAsia="仿宋_GB2312" w:hAnsi="Times New Roman" w:cs="Times New Roman" w:hint="eastAsia"/>
          <w:kern w:val="0"/>
          <w:sz w:val="32"/>
          <w:szCs w:val="32"/>
        </w:rPr>
        <w:lastRenderedPageBreak/>
        <w:t>的群众转移安置工作和重大旱情城区供水工作，并会同其他部门拆除影响防洪的违章建筑，清除乱堆乱放和垃圾杂物。</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文昌街道办：负责城区所辖居民小区汛前检查、宣传动员、抢险自救等工作。组织和指挥群众及时做好城区易积水居住小区、下沉路（桥）等重点区域、地段的防汛排水、危险区域内有防汛安全隐患的群众转移安置工作和重大旱情城区供水工作，并会同其他部门拆除影响防洪的违章建筑，清除乱堆乱放和垃圾杂物。</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新城公司：负责落实所辖区域工程及设施防汛度汛安全措施。</w:t>
      </w:r>
    </w:p>
    <w:p w:rsidR="00883F87" w:rsidRPr="00883F87" w:rsidRDefault="00883F87" w:rsidP="00883F87">
      <w:pPr>
        <w:widowControl/>
        <w:spacing w:line="600" w:lineRule="atLeast"/>
        <w:ind w:firstLine="60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广成集团：负责落实所辖区域工程及设施防汛度汛安全措施。</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供电蓟州分公司、燃气蓟州分公司、联通蓟州分公司、移动蓟州分公司、电信蓟州分公司：负责所属设施的运行安全，落实所辖工程及各类窨井等本行业防洪度汛安全措施，避免发生人身伤亡事故。</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四、工作要求：</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1、严格责任。各责任单位要建立组织，进一步完善防汛责任体系，层层落实防汛责任制。要完善应急预案，遇有险情立即启动。</w:t>
      </w:r>
    </w:p>
    <w:p w:rsidR="00883F87" w:rsidRPr="00883F87" w:rsidRDefault="00883F87" w:rsidP="00883F87">
      <w:pPr>
        <w:widowControl/>
        <w:spacing w:line="600" w:lineRule="atLeast"/>
        <w:ind w:firstLine="640"/>
        <w:jc w:val="left"/>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2、加强检查。各有关部门根据各自承担的防汛责任，要立即对所防汛工程、避险措施、重点防汛部位、重点防汛</w:t>
      </w:r>
      <w:r w:rsidRPr="00883F87">
        <w:rPr>
          <w:rFonts w:ascii="仿宋_GB2312" w:eastAsia="仿宋_GB2312" w:hAnsi="Times New Roman" w:cs="Times New Roman" w:hint="eastAsia"/>
          <w:kern w:val="0"/>
          <w:sz w:val="32"/>
          <w:szCs w:val="32"/>
        </w:rPr>
        <w:lastRenderedPageBreak/>
        <w:t>设施及防汛处置能力进行全方位、深层次检查，并贯穿防汛工作全过程。检查工作做到全面、细致，既要对检查的人员、时间、内容和存在问题做好记录，又要对查出的问题进行及时处理。</w:t>
      </w:r>
    </w:p>
    <w:p w:rsidR="00883F87" w:rsidRPr="00883F87" w:rsidRDefault="00883F87" w:rsidP="00883F87">
      <w:pPr>
        <w:widowControl/>
        <w:spacing w:line="600" w:lineRule="atLeast"/>
        <w:ind w:firstLine="640"/>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3、加强值班。防汛值班从6月15日起，各有关部门要实行领导带班和工作人员值班相结合的24小时值班制度，值班车辆保持良好状态，保证随时出动。</w:t>
      </w:r>
    </w:p>
    <w:p w:rsidR="00883F87" w:rsidRPr="00883F87" w:rsidRDefault="00883F87" w:rsidP="00883F87">
      <w:pPr>
        <w:widowControl/>
        <w:spacing w:line="600" w:lineRule="atLeast"/>
        <w:ind w:firstLine="640"/>
        <w:rPr>
          <w:rFonts w:ascii="Times New Roman" w:eastAsia="宋体" w:hAnsi="Times New Roman" w:cs="Times New Roman"/>
          <w:kern w:val="0"/>
          <w:szCs w:val="21"/>
        </w:rPr>
      </w:pPr>
      <w:r w:rsidRPr="00883F87">
        <w:rPr>
          <w:rFonts w:ascii="Times New Roman" w:eastAsia="宋体" w:hAnsi="Times New Roman" w:cs="Times New Roman"/>
          <w:kern w:val="0"/>
          <w:szCs w:val="21"/>
        </w:rPr>
        <w:t> </w:t>
      </w:r>
    </w:p>
    <w:p w:rsidR="00883F87" w:rsidRDefault="00883F87" w:rsidP="00883F87">
      <w:pPr>
        <w:widowControl/>
        <w:spacing w:line="560" w:lineRule="atLeast"/>
        <w:ind w:firstLine="160"/>
        <w:rPr>
          <w:rFonts w:ascii="Times New Roman" w:eastAsia="仿宋_GB2312" w:hAnsi="Times New Roman" w:cs="Times New Roman" w:hint="eastAsia"/>
          <w:kern w:val="0"/>
          <w:sz w:val="32"/>
          <w:szCs w:val="32"/>
        </w:rPr>
      </w:pPr>
      <w:r>
        <w:rPr>
          <w:rFonts w:ascii="Times New Roman" w:eastAsia="仿宋_GB2312" w:hAnsi="Times New Roman" w:cs="Times New Roman" w:hint="eastAsia"/>
          <w:kern w:val="0"/>
          <w:sz w:val="32"/>
          <w:szCs w:val="32"/>
        </w:rPr>
        <w:t xml:space="preserve">                  </w:t>
      </w:r>
    </w:p>
    <w:p w:rsidR="00883F87" w:rsidRDefault="00883F87" w:rsidP="00883F87">
      <w:pPr>
        <w:widowControl/>
        <w:spacing w:line="560" w:lineRule="atLeast"/>
        <w:ind w:firstLine="160"/>
        <w:rPr>
          <w:rFonts w:ascii="Times New Roman" w:eastAsia="仿宋_GB2312" w:hAnsi="Times New Roman" w:cs="Times New Roman" w:hint="eastAsia"/>
          <w:kern w:val="0"/>
          <w:sz w:val="32"/>
          <w:szCs w:val="32"/>
        </w:rPr>
      </w:pPr>
    </w:p>
    <w:p w:rsidR="00883F87" w:rsidRPr="00883F87" w:rsidRDefault="00883F87" w:rsidP="00883F87">
      <w:pPr>
        <w:widowControl/>
        <w:spacing w:line="560" w:lineRule="atLeast"/>
        <w:ind w:firstLine="160"/>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sidRPr="00883F87">
        <w:rPr>
          <w:rFonts w:ascii="Times New Roman" w:eastAsia="仿宋_GB2312" w:hAnsi="Times New Roman" w:cs="Times New Roman"/>
          <w:kern w:val="0"/>
          <w:sz w:val="32"/>
          <w:szCs w:val="32"/>
        </w:rPr>
        <w:t> </w:t>
      </w:r>
      <w:r>
        <w:rPr>
          <w:rFonts w:ascii="Times New Roman" w:eastAsia="仿宋_GB2312" w:hAnsi="Times New Roman" w:cs="Times New Roman" w:hint="eastAsia"/>
          <w:kern w:val="0"/>
          <w:sz w:val="32"/>
          <w:szCs w:val="32"/>
        </w:rPr>
        <w:t xml:space="preserve"> </w:t>
      </w:r>
      <w:r w:rsidRPr="00883F87">
        <w:rPr>
          <w:rFonts w:ascii="Times New Roman" w:eastAsia="仿宋_GB2312" w:hAnsi="Times New Roman" w:cs="Times New Roman" w:hint="eastAsia"/>
          <w:kern w:val="0"/>
          <w:sz w:val="32"/>
          <w:szCs w:val="32"/>
        </w:rPr>
        <w:t>天津市蓟州区防汛抗旱城区分指挥部</w:t>
      </w:r>
    </w:p>
    <w:p w:rsidR="00883F87" w:rsidRPr="00883F87" w:rsidRDefault="00883F87" w:rsidP="00883F87">
      <w:pPr>
        <w:widowControl/>
        <w:spacing w:line="560" w:lineRule="atLeast"/>
        <w:ind w:firstLine="160"/>
        <w:rPr>
          <w:rFonts w:ascii="Times New Roman" w:eastAsia="仿宋_GB2312"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仿宋_GB2312" w:eastAsia="仿宋_GB2312" w:hAnsi="Times New Roman" w:cs="Times New Roman" w:hint="eastAsia"/>
          <w:kern w:val="0"/>
          <w:sz w:val="32"/>
          <w:szCs w:val="32"/>
        </w:rPr>
        <w:t xml:space="preserve"> </w:t>
      </w:r>
      <w:r>
        <w:rPr>
          <w:rFonts w:ascii="仿宋_GB2312" w:eastAsia="仿宋_GB2312" w:hAnsi="Times New Roman" w:cs="Times New Roman" w:hint="eastAsia"/>
          <w:kern w:val="0"/>
          <w:sz w:val="32"/>
          <w:szCs w:val="32"/>
        </w:rPr>
        <w:t xml:space="preserve">     </w:t>
      </w:r>
      <w:r w:rsidRPr="00883F87">
        <w:rPr>
          <w:rFonts w:ascii="仿宋_GB2312" w:eastAsia="仿宋_GB2312" w:hAnsi="Times New Roman" w:cs="Times New Roman" w:hint="eastAsia"/>
          <w:kern w:val="0"/>
          <w:sz w:val="32"/>
          <w:szCs w:val="32"/>
        </w:rPr>
        <w:t>2020年6月14日</w:t>
      </w:r>
    </w:p>
    <w:p w:rsidR="00883F87" w:rsidRPr="00883F87" w:rsidRDefault="00883F87" w:rsidP="00883F87">
      <w:pPr>
        <w:widowControl/>
        <w:spacing w:line="600" w:lineRule="atLeast"/>
        <w:ind w:firstLine="640"/>
        <w:rPr>
          <w:rFonts w:ascii="Times New Roman" w:eastAsia="宋体" w:hAnsi="Times New Roman" w:cs="Times New Roman"/>
          <w:kern w:val="0"/>
          <w:szCs w:val="21"/>
        </w:rPr>
      </w:pPr>
      <w:r w:rsidRPr="00883F87">
        <w:rPr>
          <w:rFonts w:ascii="Times New Roman" w:eastAsia="宋体" w:hAnsi="Times New Roman" w:cs="Times New Roman"/>
          <w:kern w:val="0"/>
          <w:szCs w:val="21"/>
        </w:rPr>
        <w:t> </w:t>
      </w:r>
    </w:p>
    <w:p w:rsidR="00883F87" w:rsidRPr="00883F87" w:rsidRDefault="00883F87" w:rsidP="00883F87">
      <w:pPr>
        <w:widowControl/>
        <w:spacing w:line="560" w:lineRule="atLeast"/>
        <w:ind w:firstLine="160"/>
        <w:rPr>
          <w:rFonts w:ascii="Times New Roman" w:eastAsia="宋体" w:hAnsi="Times New Roman" w:cs="Times New Roman"/>
          <w:kern w:val="0"/>
          <w:szCs w:val="21"/>
        </w:rPr>
      </w:pPr>
      <w:r w:rsidRPr="00883F87">
        <w:rPr>
          <w:rFonts w:ascii="Times New Roman" w:eastAsia="宋体" w:hAnsi="Times New Roman" w:cs="Times New Roman"/>
          <w:kern w:val="0"/>
          <w:szCs w:val="21"/>
        </w:rPr>
        <w:t> </w:t>
      </w:r>
    </w:p>
    <w:p w:rsidR="00883F87" w:rsidRPr="00883F87" w:rsidRDefault="00883F87" w:rsidP="00883F87">
      <w:pPr>
        <w:widowControl/>
        <w:spacing w:line="560" w:lineRule="atLeast"/>
        <w:ind w:firstLine="160"/>
        <w:rPr>
          <w:rFonts w:ascii="Times New Roman" w:eastAsia="宋体" w:hAnsi="Times New Roman" w:cs="Times New Roman"/>
          <w:kern w:val="0"/>
          <w:szCs w:val="21"/>
        </w:rPr>
      </w:pPr>
      <w:r w:rsidRPr="00883F87">
        <w:rPr>
          <w:rFonts w:ascii="Times New Roman" w:eastAsia="宋体" w:hAnsi="Times New Roman" w:cs="Times New Roman"/>
          <w:kern w:val="0"/>
          <w:szCs w:val="21"/>
        </w:rPr>
        <w:t> </w:t>
      </w:r>
    </w:p>
    <w:p w:rsidR="00883F87" w:rsidRPr="00883F87" w:rsidRDefault="00883F87" w:rsidP="00883F87">
      <w:pPr>
        <w:widowControl/>
        <w:spacing w:line="560" w:lineRule="atLeast"/>
        <w:ind w:firstLine="160"/>
        <w:rPr>
          <w:rFonts w:ascii="Times New Roman" w:eastAsia="宋体" w:hAnsi="Times New Roman" w:cs="Times New Roman"/>
          <w:kern w:val="0"/>
          <w:szCs w:val="21"/>
        </w:rPr>
      </w:pPr>
      <w:r w:rsidRPr="00883F87">
        <w:rPr>
          <w:rFonts w:ascii="Times New Roman" w:eastAsia="宋体" w:hAnsi="Times New Roman" w:cs="Times New Roman"/>
          <w:kern w:val="0"/>
          <w:szCs w:val="21"/>
        </w:rPr>
        <w:t> </w:t>
      </w:r>
    </w:p>
    <w:p w:rsidR="00883F87" w:rsidRPr="00883F87" w:rsidRDefault="00883F87" w:rsidP="00883F87">
      <w:pPr>
        <w:widowControl/>
        <w:spacing w:line="560" w:lineRule="atLeast"/>
        <w:ind w:firstLine="160"/>
        <w:rPr>
          <w:rFonts w:ascii="Times New Roman" w:eastAsia="宋体" w:hAnsi="Times New Roman" w:cs="Times New Roman"/>
          <w:kern w:val="0"/>
          <w:szCs w:val="21"/>
        </w:rPr>
      </w:pPr>
      <w:r w:rsidRPr="00883F87">
        <w:rPr>
          <w:rFonts w:ascii="仿宋_GB2312" w:eastAsia="仿宋_GB2312" w:hAnsi="Times New Roman" w:cs="Times New Roman" w:hint="eastAsia"/>
          <w:kern w:val="0"/>
          <w:sz w:val="32"/>
          <w:szCs w:val="32"/>
        </w:rPr>
        <w:t>                                  </w:t>
      </w:r>
      <w:r w:rsidRPr="00883F87">
        <w:rPr>
          <w:rFonts w:ascii="Times New Roman" w:eastAsia="宋体" w:hAnsi="Times New Roman" w:cs="Times New Roman"/>
          <w:kern w:val="0"/>
          <w:szCs w:val="21"/>
        </w:rPr>
        <w:t> </w:t>
      </w:r>
    </w:p>
    <w:p w:rsidR="00883F87" w:rsidRPr="00883F87" w:rsidRDefault="00883F87" w:rsidP="00883F87">
      <w:pPr>
        <w:widowControl/>
        <w:spacing w:line="960" w:lineRule="atLeast"/>
        <w:ind w:firstLine="140"/>
        <w:rPr>
          <w:rFonts w:ascii="Times New Roman" w:eastAsia="宋体" w:hAnsi="Times New Roman" w:cs="Times New Roman"/>
          <w:kern w:val="0"/>
          <w:szCs w:val="21"/>
        </w:rPr>
      </w:pPr>
      <w:r w:rsidRPr="00883F87">
        <w:rPr>
          <w:rFonts w:ascii="Times New Roman" w:eastAsia="宋体" w:hAnsi="Times New Roman" w:cs="Times New Roman"/>
          <w:kern w:val="0"/>
          <w:szCs w:val="21"/>
        </w:rPr>
        <w:t> </w:t>
      </w:r>
    </w:p>
    <w:bookmarkEnd w:id="0"/>
    <w:p w:rsidR="003E5610" w:rsidRPr="00883F87" w:rsidRDefault="003E5610"/>
    <w:sectPr w:rsidR="003E5610" w:rsidRPr="00883F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610" w:rsidRDefault="003E5610" w:rsidP="00883F87">
      <w:r>
        <w:separator/>
      </w:r>
    </w:p>
  </w:endnote>
  <w:endnote w:type="continuationSeparator" w:id="1">
    <w:p w:rsidR="003E5610" w:rsidRDefault="003E5610" w:rsidP="00883F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610" w:rsidRDefault="003E5610" w:rsidP="00883F87">
      <w:r>
        <w:separator/>
      </w:r>
    </w:p>
  </w:footnote>
  <w:footnote w:type="continuationSeparator" w:id="1">
    <w:p w:rsidR="003E5610" w:rsidRDefault="003E5610" w:rsidP="00883F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F87"/>
    <w:rsid w:val="003E5610"/>
    <w:rsid w:val="007142BF"/>
    <w:rsid w:val="00883F87"/>
    <w:rsid w:val="00C628BC"/>
    <w:rsid w:val="00C745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83F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3F87"/>
    <w:rPr>
      <w:sz w:val="18"/>
      <w:szCs w:val="18"/>
    </w:rPr>
  </w:style>
  <w:style w:type="paragraph" w:styleId="a4">
    <w:name w:val="footer"/>
    <w:basedOn w:val="a"/>
    <w:link w:val="Char0"/>
    <w:uiPriority w:val="99"/>
    <w:semiHidden/>
    <w:unhideWhenUsed/>
    <w:rsid w:val="00883F8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3F87"/>
    <w:rPr>
      <w:sz w:val="18"/>
      <w:szCs w:val="18"/>
    </w:rPr>
  </w:style>
  <w:style w:type="paragraph" w:styleId="a5">
    <w:name w:val="Normal (Web)"/>
    <w:basedOn w:val="a"/>
    <w:uiPriority w:val="99"/>
    <w:unhideWhenUsed/>
    <w:rsid w:val="00883F87"/>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883F87"/>
    <w:rPr>
      <w:sz w:val="18"/>
      <w:szCs w:val="18"/>
    </w:rPr>
  </w:style>
  <w:style w:type="character" w:customStyle="1" w:styleId="Char1">
    <w:name w:val="批注框文本 Char"/>
    <w:basedOn w:val="a0"/>
    <w:link w:val="a6"/>
    <w:uiPriority w:val="99"/>
    <w:semiHidden/>
    <w:rsid w:val="00883F87"/>
    <w:rPr>
      <w:sz w:val="18"/>
      <w:szCs w:val="18"/>
    </w:rPr>
  </w:style>
</w:styles>
</file>

<file path=word/webSettings.xml><?xml version="1.0" encoding="utf-8"?>
<w:webSettings xmlns:r="http://schemas.openxmlformats.org/officeDocument/2006/relationships" xmlns:w="http://schemas.openxmlformats.org/wordprocessingml/2006/main">
  <w:divs>
    <w:div w:id="157138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400</Words>
  <Characters>2281</Characters>
  <Application>Microsoft Office Word</Application>
  <DocSecurity>0</DocSecurity>
  <Lines>19</Lines>
  <Paragraphs>5</Paragraphs>
  <ScaleCrop>false</ScaleCrop>
  <Company>China</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2020-12-09T10:08:00Z</dcterms:created>
  <dcterms:modified xsi:type="dcterms:W3CDTF">2020-12-09T10:21:00Z</dcterms:modified>
</cp:coreProperties>
</file>