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1119" w:type="dxa"/>
        <w:jc w:val="center"/>
        <w:tblLayout w:type="fixed"/>
        <w:tblCellMar>
          <w:left w:w="0" w:type="dxa"/>
          <w:right w:w="0" w:type="dxa"/>
        </w:tblCellMar>
        <w:tblLook w:val="00A0" w:firstRow="1" w:lastRow="0" w:firstColumn="1" w:lastColumn="0" w:noHBand="0" w:noVBand="0"/>
      </w:tblPr>
      <w:tblGrid>
        <w:gridCol w:w="1347"/>
        <w:gridCol w:w="5670"/>
        <w:gridCol w:w="8363"/>
        <w:gridCol w:w="3683"/>
        <w:gridCol w:w="779"/>
        <w:gridCol w:w="1277"/>
      </w:tblGrid>
      <w:tr w:rsidR="00A665D7" w14:paraId="5380C138" w14:textId="77777777" w:rsidTr="00856C2D">
        <w:trPr>
          <w:trHeight w:val="652"/>
          <w:tblHeader/>
          <w:jc w:val="center"/>
        </w:trPr>
        <w:tc>
          <w:tcPr>
            <w:tcW w:w="1347" w:type="dxa"/>
            <w:tcBorders>
              <w:top w:val="single" w:sz="4" w:space="0" w:color="auto"/>
              <w:left w:val="single" w:sz="4" w:space="0" w:color="auto"/>
              <w:bottom w:val="single" w:sz="4" w:space="0" w:color="auto"/>
              <w:right w:val="single" w:sz="4" w:space="0" w:color="auto"/>
            </w:tcBorders>
            <w:vAlign w:val="center"/>
          </w:tcPr>
          <w:p w14:paraId="39A9B76E" w14:textId="35E17A43" w:rsidR="00A665D7" w:rsidRDefault="004C2ADA">
            <w:pPr>
              <w:jc w:val="center"/>
              <w:rPr>
                <w:rFonts w:cs="Times New Roman"/>
                <w:b/>
                <w:bCs/>
                <w:color w:val="000000"/>
                <w:sz w:val="22"/>
                <w:szCs w:val="22"/>
              </w:rPr>
            </w:pPr>
            <w:r>
              <w:rPr>
                <w:b/>
                <w:bCs/>
                <w:noProof/>
                <w:color w:val="000000"/>
                <w:sz w:val="22"/>
                <w:szCs w:val="22"/>
              </w:rPr>
              <mc:AlternateContent>
                <mc:Choice Requires="wps">
                  <w:drawing>
                    <wp:anchor distT="0" distB="0" distL="114300" distR="114300" simplePos="0" relativeHeight="251656192" behindDoc="0" locked="0" layoutInCell="1" allowOverlap="1" wp14:anchorId="3C0A0503" wp14:editId="5111E094">
                      <wp:simplePos x="0" y="0"/>
                      <wp:positionH relativeFrom="column">
                        <wp:posOffset>152400</wp:posOffset>
                      </wp:positionH>
                      <wp:positionV relativeFrom="paragraph">
                        <wp:posOffset>-641985</wp:posOffset>
                      </wp:positionV>
                      <wp:extent cx="10803890" cy="355600"/>
                      <wp:effectExtent l="10795" t="7620" r="571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3890" cy="355600"/>
                              </a:xfrm>
                              <a:prstGeom prst="rect">
                                <a:avLst/>
                              </a:prstGeom>
                              <a:solidFill>
                                <a:srgbClr val="FFFFFF"/>
                              </a:solidFill>
                              <a:ln w="9525">
                                <a:solidFill>
                                  <a:srgbClr val="FFFFFF"/>
                                </a:solidFill>
                                <a:miter lim="800000"/>
                                <a:headEnd/>
                                <a:tailEnd/>
                              </a:ln>
                            </wps:spPr>
                            <wps:txbx>
                              <w:txbxContent>
                                <w:p w14:paraId="60709A40" w14:textId="77777777" w:rsidR="00A665D7" w:rsidRDefault="00A665D7" w:rsidP="00A81D39">
                                  <w:pPr>
                                    <w:jc w:val="both"/>
                                    <w:rPr>
                                      <w:rFonts w:cs="Times New Roman"/>
                                    </w:rPr>
                                  </w:pPr>
                                  <w:r w:rsidRPr="00A81D39">
                                    <w:rPr>
                                      <w:rFonts w:hint="eastAsia"/>
                                      <w:color w:val="000000"/>
                                      <w:sz w:val="32"/>
                                      <w:szCs w:val="32"/>
                                    </w:rPr>
                                    <w:t>附件</w:t>
                                  </w:r>
                                  <w:r>
                                    <w:rPr>
                                      <w:color w:val="000000"/>
                                      <w:sz w:val="32"/>
                                      <w:szCs w:val="32"/>
                                    </w:rPr>
                                    <w:t>2</w:t>
                                  </w:r>
                                  <w:r>
                                    <w:rPr>
                                      <w:b/>
                                      <w:bCs/>
                                      <w:color w:val="000000"/>
                                      <w:sz w:val="32"/>
                                      <w:szCs w:val="32"/>
                                    </w:rPr>
                                    <w:t xml:space="preserve">                                        2018</w:t>
                                  </w:r>
                                  <w:r>
                                    <w:rPr>
                                      <w:rFonts w:hint="eastAsia"/>
                                      <w:b/>
                                      <w:bCs/>
                                      <w:color w:val="000000"/>
                                      <w:sz w:val="32"/>
                                      <w:szCs w:val="32"/>
                                    </w:rPr>
                                    <w:t>年度蓟州区卫计系统创建国家卫生区工作任务台账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A0503" id="_x0000_t202" coordsize="21600,21600" o:spt="202" path="m,l,21600r21600,l21600,xe">
                      <v:stroke joinstyle="miter"/>
                      <v:path gradientshapeok="t" o:connecttype="rect"/>
                    </v:shapetype>
                    <v:shape id="Text Box 2" o:spid="_x0000_s1026" type="#_x0000_t202" style="position:absolute;left:0;text-align:left;margin-left:12pt;margin-top:-50.55pt;width:850.7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" strokecolor="white">
                      <v:textbox>
                        <w:txbxContent>
                          <w:p w14:paraId="60709A40" w14:textId="77777777" w:rsidR="00A665D7" w:rsidRDefault="00A665D7" w:rsidP="00A81D39">
                            <w:pPr>
                              <w:jc w:val="both"/>
                              <w:rPr>
                                <w:rFonts w:cs="Times New Roman"/>
                              </w:rPr>
                            </w:pPr>
                            <w:r w:rsidRPr="00A81D39">
                              <w:rPr>
                                <w:rFonts w:hint="eastAsia"/>
                                <w:color w:val="000000"/>
                                <w:sz w:val="32"/>
                                <w:szCs w:val="32"/>
                              </w:rPr>
                              <w:t>附件</w:t>
                            </w:r>
                            <w:r>
                              <w:rPr>
                                <w:color w:val="000000"/>
                                <w:sz w:val="32"/>
                                <w:szCs w:val="32"/>
                              </w:rPr>
                              <w:t>2</w:t>
                            </w:r>
                            <w:r>
                              <w:rPr>
                                <w:b/>
                                <w:bCs/>
                                <w:color w:val="000000"/>
                                <w:sz w:val="32"/>
                                <w:szCs w:val="32"/>
                              </w:rPr>
                              <w:t xml:space="preserve">                                        2018</w:t>
                            </w:r>
                            <w:r>
                              <w:rPr>
                                <w:rFonts w:hint="eastAsia"/>
                                <w:b/>
                                <w:bCs/>
                                <w:color w:val="000000"/>
                                <w:sz w:val="32"/>
                                <w:szCs w:val="32"/>
                              </w:rPr>
                              <w:t>年度蓟州区卫计系统创建国家卫生区工作任务台账</w:t>
                            </w:r>
                          </w:p>
                        </w:txbxContent>
                      </v:textbox>
                    </v:shape>
                  </w:pict>
                </mc:Fallback>
              </mc:AlternateContent>
            </w:r>
            <w:r w:rsidR="00A665D7">
              <w:rPr>
                <w:rFonts w:hint="eastAsia"/>
                <w:b/>
                <w:bCs/>
                <w:color w:val="000000"/>
                <w:sz w:val="22"/>
                <w:szCs w:val="22"/>
              </w:rPr>
              <w:t>任务指标</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bottom"/>
          </w:tcPr>
          <w:p w14:paraId="3EEEC70F" w14:textId="77777777" w:rsidR="00A665D7" w:rsidRDefault="00A665D7">
            <w:pPr>
              <w:jc w:val="center"/>
              <w:rPr>
                <w:rFonts w:cs="Times New Roman"/>
                <w:b/>
                <w:bCs/>
                <w:color w:val="000000"/>
                <w:sz w:val="22"/>
                <w:szCs w:val="22"/>
              </w:rPr>
            </w:pPr>
          </w:p>
          <w:p w14:paraId="69576AF4" w14:textId="77777777" w:rsidR="00A665D7" w:rsidRDefault="00A665D7">
            <w:pPr>
              <w:jc w:val="center"/>
              <w:rPr>
                <w:rFonts w:cs="Times New Roman"/>
                <w:b/>
                <w:bCs/>
                <w:color w:val="000000"/>
                <w:sz w:val="22"/>
                <w:szCs w:val="22"/>
              </w:rPr>
            </w:pPr>
            <w:r>
              <w:rPr>
                <w:rFonts w:hint="eastAsia"/>
                <w:b/>
                <w:bCs/>
                <w:color w:val="000000"/>
                <w:sz w:val="22"/>
                <w:szCs w:val="22"/>
              </w:rPr>
              <w:t>国家标准</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14:paraId="59AF110B" w14:textId="77777777" w:rsidR="00A665D7" w:rsidRDefault="00A665D7" w:rsidP="00046B49">
            <w:pPr>
              <w:tabs>
                <w:tab w:val="left" w:pos="167"/>
              </w:tabs>
              <w:jc w:val="center"/>
              <w:rPr>
                <w:rFonts w:cs="Times New Roman"/>
                <w:b/>
                <w:bCs/>
                <w:sz w:val="22"/>
                <w:szCs w:val="22"/>
              </w:rPr>
            </w:pPr>
            <w:r>
              <w:rPr>
                <w:rFonts w:hint="eastAsia"/>
                <w:b/>
                <w:bCs/>
                <w:sz w:val="22"/>
                <w:szCs w:val="22"/>
              </w:rPr>
              <w:t>任务目标</w:t>
            </w:r>
          </w:p>
        </w:tc>
        <w:tc>
          <w:tcPr>
            <w:tcW w:w="3683" w:type="dxa"/>
            <w:tcBorders>
              <w:top w:val="single" w:sz="4" w:space="0" w:color="auto"/>
              <w:left w:val="nil"/>
              <w:bottom w:val="single" w:sz="4" w:space="0" w:color="auto"/>
              <w:right w:val="single" w:sz="4" w:space="0" w:color="auto"/>
            </w:tcBorders>
            <w:shd w:val="clear" w:color="000000" w:fill="FFFFFF"/>
            <w:vAlign w:val="center"/>
          </w:tcPr>
          <w:p w14:paraId="2C2DBD3F" w14:textId="77777777" w:rsidR="00A665D7" w:rsidRDefault="00A665D7">
            <w:pPr>
              <w:jc w:val="center"/>
              <w:rPr>
                <w:rFonts w:cs="Times New Roman"/>
                <w:b/>
                <w:bCs/>
                <w:sz w:val="22"/>
                <w:szCs w:val="22"/>
              </w:rPr>
            </w:pPr>
            <w:r>
              <w:rPr>
                <w:rFonts w:hint="eastAsia"/>
                <w:b/>
                <w:bCs/>
                <w:sz w:val="22"/>
                <w:szCs w:val="22"/>
              </w:rPr>
              <w:t>具体任务</w:t>
            </w:r>
          </w:p>
        </w:tc>
        <w:tc>
          <w:tcPr>
            <w:tcW w:w="779" w:type="dxa"/>
            <w:tcBorders>
              <w:top w:val="single" w:sz="4" w:space="0" w:color="auto"/>
              <w:left w:val="single" w:sz="4" w:space="0" w:color="auto"/>
              <w:bottom w:val="single" w:sz="4" w:space="0" w:color="auto"/>
              <w:right w:val="single" w:sz="4" w:space="0" w:color="auto"/>
            </w:tcBorders>
            <w:shd w:val="clear" w:color="000000" w:fill="FFFFFF"/>
            <w:vAlign w:val="center"/>
          </w:tcPr>
          <w:p w14:paraId="71C1E317" w14:textId="77777777" w:rsidR="00A665D7" w:rsidRDefault="00A665D7">
            <w:pPr>
              <w:jc w:val="center"/>
              <w:rPr>
                <w:rFonts w:cs="Times New Roman"/>
                <w:b/>
                <w:bCs/>
                <w:color w:val="000000"/>
                <w:sz w:val="22"/>
                <w:szCs w:val="22"/>
              </w:rPr>
            </w:pPr>
            <w:r>
              <w:rPr>
                <w:rFonts w:hint="eastAsia"/>
                <w:b/>
                <w:bCs/>
                <w:color w:val="000000"/>
                <w:sz w:val="22"/>
                <w:szCs w:val="22"/>
              </w:rPr>
              <w:t>牵头</w:t>
            </w:r>
          </w:p>
          <w:p w14:paraId="3631D4F4" w14:textId="77777777" w:rsidR="00A665D7" w:rsidRDefault="00A665D7">
            <w:pPr>
              <w:jc w:val="center"/>
              <w:rPr>
                <w:rFonts w:cs="Times New Roman"/>
                <w:b/>
                <w:bCs/>
                <w:color w:val="000000"/>
                <w:sz w:val="22"/>
                <w:szCs w:val="22"/>
              </w:rPr>
            </w:pPr>
            <w:r>
              <w:rPr>
                <w:rFonts w:hint="eastAsia"/>
                <w:b/>
                <w:bCs/>
                <w:color w:val="000000"/>
                <w:sz w:val="22"/>
                <w:szCs w:val="22"/>
              </w:rPr>
              <w:t>科室</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30C36830" w14:textId="77777777" w:rsidR="00A665D7" w:rsidRDefault="00A665D7">
            <w:pPr>
              <w:jc w:val="center"/>
              <w:rPr>
                <w:rFonts w:cs="Times New Roman"/>
                <w:b/>
                <w:bCs/>
                <w:color w:val="000000"/>
                <w:sz w:val="22"/>
                <w:szCs w:val="22"/>
              </w:rPr>
            </w:pPr>
            <w:r>
              <w:rPr>
                <w:rFonts w:hint="eastAsia"/>
                <w:b/>
                <w:bCs/>
                <w:color w:val="000000"/>
                <w:sz w:val="22"/>
                <w:szCs w:val="22"/>
              </w:rPr>
              <w:t>配合科室</w:t>
            </w:r>
          </w:p>
        </w:tc>
      </w:tr>
      <w:tr w:rsidR="00A665D7" w14:paraId="151DB662" w14:textId="77777777" w:rsidTr="00856C2D">
        <w:trPr>
          <w:trHeight w:val="1134"/>
          <w:jc w:val="center"/>
        </w:trPr>
        <w:tc>
          <w:tcPr>
            <w:tcW w:w="1347" w:type="dxa"/>
            <w:vMerge w:val="restart"/>
            <w:tcBorders>
              <w:top w:val="single" w:sz="4" w:space="0" w:color="auto"/>
              <w:left w:val="single" w:sz="4" w:space="0" w:color="auto"/>
              <w:right w:val="single" w:sz="4" w:space="0" w:color="auto"/>
            </w:tcBorders>
            <w:vAlign w:val="center"/>
          </w:tcPr>
          <w:p w14:paraId="0D815BA3" w14:textId="77777777" w:rsidR="00A665D7" w:rsidRDefault="00A665D7">
            <w:pPr>
              <w:jc w:val="center"/>
              <w:rPr>
                <w:rFonts w:cs="Times New Roman"/>
                <w:color w:val="000000"/>
                <w:sz w:val="22"/>
                <w:szCs w:val="22"/>
              </w:rPr>
            </w:pPr>
            <w:r>
              <w:rPr>
                <w:rFonts w:hint="eastAsia"/>
                <w:color w:val="000000"/>
                <w:sz w:val="22"/>
                <w:szCs w:val="22"/>
              </w:rPr>
              <w:t>爱国卫生</w:t>
            </w:r>
          </w:p>
          <w:p w14:paraId="36A52AF9" w14:textId="77777777" w:rsidR="00A665D7" w:rsidRDefault="00A665D7">
            <w:pPr>
              <w:jc w:val="center"/>
              <w:rPr>
                <w:rFonts w:cs="Times New Roman"/>
                <w:color w:val="000000"/>
                <w:sz w:val="22"/>
                <w:szCs w:val="22"/>
              </w:rPr>
            </w:pPr>
            <w:r>
              <w:rPr>
                <w:rFonts w:hint="eastAsia"/>
                <w:color w:val="000000"/>
                <w:sz w:val="22"/>
                <w:szCs w:val="22"/>
              </w:rPr>
              <w:t>组织管理</w:t>
            </w:r>
          </w:p>
          <w:p w14:paraId="796E531E" w14:textId="77777777" w:rsidR="00A665D7" w:rsidRDefault="00A665D7">
            <w:pPr>
              <w:jc w:val="center"/>
              <w:rPr>
                <w:rFonts w:cs="Times New Roman"/>
                <w:color w:val="000000"/>
                <w:sz w:val="22"/>
                <w:szCs w:val="22"/>
              </w:rPr>
            </w:pPr>
          </w:p>
        </w:tc>
        <w:tc>
          <w:tcPr>
            <w:tcW w:w="5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8779CBD" w14:textId="77777777" w:rsidR="00A665D7" w:rsidRDefault="00A665D7">
            <w:pPr>
              <w:rPr>
                <w:rFonts w:cs="Times New Roman"/>
                <w:color w:val="000000"/>
                <w:sz w:val="22"/>
                <w:szCs w:val="22"/>
              </w:rPr>
            </w:pPr>
            <w:r>
              <w:rPr>
                <w:rFonts w:hint="eastAsia"/>
                <w:color w:val="000000"/>
                <w:sz w:val="22"/>
                <w:szCs w:val="22"/>
              </w:rPr>
              <w:t>（一）认真贯彻落实《国务院关于加强爱国卫生工作的决定》，将爱国卫生工作纳入各级政府议事日程，列入社会经济发展规划，具有立法权的城市应当制订本市的爱国卫生法规，其他城市应当制订市政府规范性文件。城市主要领导高度重视，各部门、各单位和广大群众积极参与爱国卫生工作。</w:t>
            </w:r>
          </w:p>
        </w:tc>
        <w:tc>
          <w:tcPr>
            <w:tcW w:w="8363" w:type="dxa"/>
            <w:tcBorders>
              <w:top w:val="single" w:sz="4" w:space="0" w:color="auto"/>
              <w:left w:val="nil"/>
              <w:bottom w:val="single" w:sz="4" w:space="0" w:color="auto"/>
              <w:right w:val="single" w:sz="4" w:space="0" w:color="auto"/>
            </w:tcBorders>
            <w:shd w:val="clear" w:color="000000" w:fill="FFFFFF"/>
            <w:vAlign w:val="center"/>
          </w:tcPr>
          <w:p w14:paraId="3FC4B56F" w14:textId="77777777" w:rsidR="00A665D7" w:rsidRDefault="00A665D7">
            <w:pPr>
              <w:rPr>
                <w:rFonts w:cs="Times New Roman"/>
                <w:sz w:val="22"/>
                <w:szCs w:val="22"/>
              </w:rPr>
            </w:pPr>
            <w:r>
              <w:rPr>
                <w:rFonts w:hint="eastAsia"/>
                <w:sz w:val="22"/>
                <w:szCs w:val="22"/>
              </w:rPr>
              <w:t>★</w:t>
            </w:r>
            <w:r>
              <w:rPr>
                <w:sz w:val="22"/>
                <w:szCs w:val="22"/>
              </w:rPr>
              <w:t>1.</w:t>
            </w:r>
            <w:r>
              <w:rPr>
                <w:rFonts w:hint="eastAsia"/>
                <w:sz w:val="22"/>
                <w:szCs w:val="22"/>
              </w:rPr>
              <w:t>贯彻落实《国务院关于加强爱国卫生工作的决定》（国发〔</w:t>
            </w:r>
            <w:r>
              <w:rPr>
                <w:sz w:val="22"/>
                <w:szCs w:val="22"/>
              </w:rPr>
              <w:t>1989</w:t>
            </w:r>
            <w:r>
              <w:rPr>
                <w:rFonts w:hint="eastAsia"/>
                <w:sz w:val="22"/>
                <w:szCs w:val="22"/>
              </w:rPr>
              <w:t>〕</w:t>
            </w:r>
            <w:r>
              <w:rPr>
                <w:sz w:val="22"/>
                <w:szCs w:val="22"/>
              </w:rPr>
              <w:t>22</w:t>
            </w:r>
            <w:r>
              <w:rPr>
                <w:rFonts w:hint="eastAsia"/>
                <w:sz w:val="22"/>
                <w:szCs w:val="22"/>
              </w:rPr>
              <w:t>号）和《国务院关于进一步加强新时期爱国卫生工作的意见》（国发〔</w:t>
            </w:r>
            <w:r>
              <w:rPr>
                <w:sz w:val="22"/>
                <w:szCs w:val="22"/>
              </w:rPr>
              <w:t>2014</w:t>
            </w:r>
            <w:r>
              <w:rPr>
                <w:rFonts w:hint="eastAsia"/>
                <w:sz w:val="22"/>
                <w:szCs w:val="22"/>
              </w:rPr>
              <w:t>〕</w:t>
            </w:r>
            <w:r>
              <w:rPr>
                <w:sz w:val="22"/>
                <w:szCs w:val="22"/>
              </w:rPr>
              <w:t>66</w:t>
            </w:r>
            <w:r>
              <w:rPr>
                <w:rFonts w:hint="eastAsia"/>
                <w:sz w:val="22"/>
                <w:szCs w:val="22"/>
              </w:rPr>
              <w:t>号）。</w:t>
            </w:r>
          </w:p>
        </w:tc>
        <w:tc>
          <w:tcPr>
            <w:tcW w:w="3683" w:type="dxa"/>
            <w:tcBorders>
              <w:top w:val="single" w:sz="4" w:space="0" w:color="auto"/>
              <w:left w:val="nil"/>
              <w:bottom w:val="single" w:sz="4" w:space="0" w:color="auto"/>
              <w:right w:val="single" w:sz="4" w:space="0" w:color="auto"/>
            </w:tcBorders>
            <w:shd w:val="clear" w:color="000000" w:fill="FFFFFF"/>
            <w:vAlign w:val="center"/>
          </w:tcPr>
          <w:p w14:paraId="787134B1" w14:textId="77777777" w:rsidR="00A665D7" w:rsidRDefault="00A665D7">
            <w:pPr>
              <w:rPr>
                <w:rFonts w:cs="Times New Roman"/>
                <w:sz w:val="22"/>
                <w:szCs w:val="22"/>
              </w:rPr>
            </w:pPr>
            <w:r>
              <w:rPr>
                <w:rFonts w:hint="eastAsia"/>
                <w:sz w:val="22"/>
                <w:szCs w:val="22"/>
              </w:rPr>
              <w:t>贯彻落实《国务院关于加强爱国卫生工作的决定》及《意见》</w:t>
            </w:r>
          </w:p>
        </w:tc>
        <w:tc>
          <w:tcPr>
            <w:tcW w:w="779" w:type="dxa"/>
            <w:tcBorders>
              <w:top w:val="single" w:sz="4" w:space="0" w:color="auto"/>
              <w:left w:val="nil"/>
              <w:bottom w:val="single" w:sz="4" w:space="0" w:color="auto"/>
              <w:right w:val="single" w:sz="4" w:space="0" w:color="auto"/>
            </w:tcBorders>
            <w:shd w:val="clear" w:color="000000" w:fill="FFFFFF"/>
            <w:vAlign w:val="center"/>
          </w:tcPr>
          <w:p w14:paraId="29FF748C"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4826D748" w14:textId="77777777" w:rsidR="00A665D7" w:rsidRDefault="00A665D7">
            <w:pPr>
              <w:jc w:val="center"/>
              <w:rPr>
                <w:rFonts w:cs="Times New Roman"/>
                <w:color w:val="000000"/>
                <w:sz w:val="22"/>
                <w:szCs w:val="22"/>
              </w:rPr>
            </w:pPr>
            <w:r>
              <w:rPr>
                <w:rFonts w:hint="eastAsia"/>
                <w:color w:val="000000"/>
                <w:sz w:val="22"/>
                <w:szCs w:val="22"/>
              </w:rPr>
              <w:t xml:space="preserve">　</w:t>
            </w:r>
          </w:p>
        </w:tc>
      </w:tr>
      <w:tr w:rsidR="00A665D7" w14:paraId="61C6DB2A" w14:textId="77777777" w:rsidTr="00856C2D">
        <w:trPr>
          <w:trHeight w:val="683"/>
          <w:jc w:val="center"/>
        </w:trPr>
        <w:tc>
          <w:tcPr>
            <w:tcW w:w="1347" w:type="dxa"/>
            <w:vMerge/>
            <w:tcBorders>
              <w:left w:val="single" w:sz="4" w:space="0" w:color="auto"/>
              <w:right w:val="single" w:sz="4" w:space="0" w:color="auto"/>
            </w:tcBorders>
            <w:vAlign w:val="center"/>
          </w:tcPr>
          <w:p w14:paraId="2FEA7D2F" w14:textId="77777777" w:rsidR="00A665D7" w:rsidRDefault="00A665D7">
            <w:pPr>
              <w:jc w:val="center"/>
              <w:rPr>
                <w:rFonts w:cs="Times New Roman"/>
                <w:color w:val="000000"/>
                <w:sz w:val="22"/>
                <w:szCs w:val="22"/>
              </w:rPr>
            </w:pPr>
          </w:p>
        </w:tc>
        <w:tc>
          <w:tcPr>
            <w:tcW w:w="5670" w:type="dxa"/>
            <w:vMerge/>
            <w:tcBorders>
              <w:top w:val="nil"/>
              <w:left w:val="single" w:sz="4" w:space="0" w:color="auto"/>
              <w:bottom w:val="single" w:sz="4" w:space="0" w:color="auto"/>
              <w:right w:val="single" w:sz="4" w:space="0" w:color="auto"/>
            </w:tcBorders>
            <w:vAlign w:val="center"/>
          </w:tcPr>
          <w:p w14:paraId="51D134A9"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61DE2743" w14:textId="77777777" w:rsidR="00A665D7" w:rsidRDefault="00A665D7">
            <w:pPr>
              <w:rPr>
                <w:rFonts w:cs="Times New Roman"/>
                <w:sz w:val="22"/>
                <w:szCs w:val="22"/>
              </w:rPr>
            </w:pPr>
            <w:r>
              <w:rPr>
                <w:rFonts w:hint="eastAsia"/>
                <w:sz w:val="22"/>
                <w:szCs w:val="22"/>
              </w:rPr>
              <w:t>★</w:t>
            </w:r>
            <w:r>
              <w:rPr>
                <w:sz w:val="22"/>
                <w:szCs w:val="22"/>
              </w:rPr>
              <w:t>2.</w:t>
            </w:r>
            <w:r>
              <w:rPr>
                <w:rFonts w:hint="eastAsia"/>
                <w:sz w:val="22"/>
                <w:szCs w:val="22"/>
              </w:rPr>
              <w:t>依据《天津市爱国卫生工作条例》，依法开展爱国卫生工作</w:t>
            </w:r>
          </w:p>
        </w:tc>
        <w:tc>
          <w:tcPr>
            <w:tcW w:w="3683" w:type="dxa"/>
            <w:tcBorders>
              <w:top w:val="nil"/>
              <w:left w:val="nil"/>
              <w:bottom w:val="single" w:sz="4" w:space="0" w:color="auto"/>
              <w:right w:val="single" w:sz="4" w:space="0" w:color="auto"/>
            </w:tcBorders>
            <w:shd w:val="clear" w:color="000000" w:fill="FFFFFF"/>
            <w:vAlign w:val="center"/>
          </w:tcPr>
          <w:p w14:paraId="22951673" w14:textId="77777777" w:rsidR="00A665D7" w:rsidRDefault="00A665D7">
            <w:pPr>
              <w:jc w:val="center"/>
              <w:rPr>
                <w:rFonts w:cs="Times New Roman"/>
                <w:sz w:val="22"/>
                <w:szCs w:val="22"/>
              </w:rPr>
            </w:pPr>
            <w:r>
              <w:rPr>
                <w:rFonts w:hint="eastAsia"/>
                <w:sz w:val="22"/>
                <w:szCs w:val="22"/>
              </w:rPr>
              <w:t>已经落实</w:t>
            </w:r>
          </w:p>
        </w:tc>
        <w:tc>
          <w:tcPr>
            <w:tcW w:w="779" w:type="dxa"/>
            <w:tcBorders>
              <w:top w:val="nil"/>
              <w:left w:val="nil"/>
              <w:bottom w:val="single" w:sz="4" w:space="0" w:color="auto"/>
              <w:right w:val="single" w:sz="4" w:space="0" w:color="auto"/>
            </w:tcBorders>
            <w:shd w:val="clear" w:color="000000" w:fill="FFFFFF"/>
            <w:vAlign w:val="center"/>
          </w:tcPr>
          <w:p w14:paraId="4C8AFCD6"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tcBorders>
              <w:top w:val="nil"/>
              <w:left w:val="nil"/>
              <w:bottom w:val="single" w:sz="4" w:space="0" w:color="auto"/>
              <w:right w:val="single" w:sz="4" w:space="0" w:color="auto"/>
            </w:tcBorders>
            <w:shd w:val="clear" w:color="000000" w:fill="FFFFFF"/>
            <w:vAlign w:val="center"/>
          </w:tcPr>
          <w:p w14:paraId="0B128D64" w14:textId="77777777" w:rsidR="00A665D7" w:rsidRDefault="00A665D7">
            <w:pPr>
              <w:jc w:val="center"/>
              <w:rPr>
                <w:rFonts w:cs="Times New Roman"/>
                <w:color w:val="000000"/>
                <w:sz w:val="22"/>
                <w:szCs w:val="22"/>
              </w:rPr>
            </w:pPr>
            <w:r>
              <w:rPr>
                <w:rFonts w:hint="eastAsia"/>
                <w:color w:val="000000"/>
                <w:sz w:val="22"/>
                <w:szCs w:val="22"/>
              </w:rPr>
              <w:t xml:space="preserve">　</w:t>
            </w:r>
          </w:p>
        </w:tc>
      </w:tr>
      <w:tr w:rsidR="00A665D7" w14:paraId="48F3E84D" w14:textId="77777777" w:rsidTr="00856C2D">
        <w:trPr>
          <w:trHeight w:val="1293"/>
          <w:jc w:val="center"/>
        </w:trPr>
        <w:tc>
          <w:tcPr>
            <w:tcW w:w="1347" w:type="dxa"/>
            <w:vMerge/>
            <w:tcBorders>
              <w:left w:val="single" w:sz="4" w:space="0" w:color="auto"/>
              <w:right w:val="single" w:sz="4" w:space="0" w:color="auto"/>
            </w:tcBorders>
            <w:vAlign w:val="center"/>
          </w:tcPr>
          <w:p w14:paraId="24D2D00C" w14:textId="77777777" w:rsidR="00A665D7" w:rsidRDefault="00A665D7">
            <w:pPr>
              <w:jc w:val="center"/>
              <w:rPr>
                <w:rFonts w:cs="Times New Roman"/>
                <w:color w:val="000000"/>
                <w:sz w:val="22"/>
                <w:szCs w:val="22"/>
              </w:rPr>
            </w:pPr>
          </w:p>
        </w:tc>
        <w:tc>
          <w:tcPr>
            <w:tcW w:w="5670" w:type="dxa"/>
            <w:vMerge/>
            <w:tcBorders>
              <w:top w:val="nil"/>
              <w:left w:val="single" w:sz="4" w:space="0" w:color="auto"/>
              <w:bottom w:val="single" w:sz="4" w:space="0" w:color="auto"/>
              <w:right w:val="single" w:sz="4" w:space="0" w:color="auto"/>
            </w:tcBorders>
            <w:vAlign w:val="center"/>
          </w:tcPr>
          <w:p w14:paraId="46842484"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5679B2B8" w14:textId="77777777" w:rsidR="00A665D7" w:rsidRDefault="00A665D7">
            <w:pPr>
              <w:rPr>
                <w:rFonts w:cs="Times New Roman"/>
                <w:sz w:val="22"/>
                <w:szCs w:val="22"/>
              </w:rPr>
            </w:pPr>
            <w:r>
              <w:rPr>
                <w:rFonts w:hint="eastAsia"/>
                <w:sz w:val="22"/>
                <w:szCs w:val="22"/>
              </w:rPr>
              <w:t>★</w:t>
            </w:r>
            <w:r>
              <w:rPr>
                <w:sz w:val="22"/>
                <w:szCs w:val="22"/>
              </w:rPr>
              <w:t>3.</w:t>
            </w:r>
            <w:r>
              <w:rPr>
                <w:rFonts w:hint="eastAsia"/>
                <w:sz w:val="22"/>
                <w:szCs w:val="22"/>
              </w:rPr>
              <w:t>区政府工作报告中应有爱国卫生工作或国家卫生区创建的内容；区政府召开专题会议和制定相关文件，部署爱国卫生工作。有创建国家卫生区的方案、组织领导体系、考核检查与奖惩制度</w:t>
            </w:r>
          </w:p>
        </w:tc>
        <w:tc>
          <w:tcPr>
            <w:tcW w:w="3683" w:type="dxa"/>
            <w:tcBorders>
              <w:top w:val="nil"/>
              <w:left w:val="nil"/>
              <w:bottom w:val="single" w:sz="4" w:space="0" w:color="auto"/>
              <w:right w:val="single" w:sz="4" w:space="0" w:color="auto"/>
            </w:tcBorders>
            <w:shd w:val="clear" w:color="000000" w:fill="FFFFFF"/>
            <w:vAlign w:val="center"/>
          </w:tcPr>
          <w:p w14:paraId="15CA23B9" w14:textId="77777777" w:rsidR="00A665D7" w:rsidRDefault="00A665D7">
            <w:pPr>
              <w:rPr>
                <w:rFonts w:cs="Times New Roman"/>
                <w:sz w:val="22"/>
                <w:szCs w:val="22"/>
              </w:rPr>
            </w:pPr>
            <w:r>
              <w:rPr>
                <w:rFonts w:hint="eastAsia"/>
                <w:sz w:val="22"/>
                <w:szCs w:val="22"/>
              </w:rPr>
              <w:t>区政府工作报告中已有爱国卫生工作和国家卫生区创建的内容；并召开专题会议和制定相关文件，部署爱国卫生工作。有创建国家卫生区的方案和组织领导体系。下一步配合政府制定考核检查与奖惩制度</w:t>
            </w:r>
          </w:p>
        </w:tc>
        <w:tc>
          <w:tcPr>
            <w:tcW w:w="779" w:type="dxa"/>
            <w:tcBorders>
              <w:top w:val="nil"/>
              <w:left w:val="nil"/>
              <w:bottom w:val="single" w:sz="4" w:space="0" w:color="auto"/>
              <w:right w:val="single" w:sz="4" w:space="0" w:color="auto"/>
            </w:tcBorders>
            <w:shd w:val="clear" w:color="000000" w:fill="FFFFFF"/>
            <w:vAlign w:val="center"/>
          </w:tcPr>
          <w:p w14:paraId="06C932BF"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tcBorders>
              <w:top w:val="nil"/>
              <w:left w:val="nil"/>
              <w:bottom w:val="single" w:sz="4" w:space="0" w:color="auto"/>
              <w:right w:val="single" w:sz="4" w:space="0" w:color="auto"/>
            </w:tcBorders>
            <w:shd w:val="clear" w:color="000000" w:fill="FFFFFF"/>
            <w:vAlign w:val="center"/>
          </w:tcPr>
          <w:p w14:paraId="6FAC8840" w14:textId="77777777" w:rsidR="00A665D7" w:rsidRDefault="00A665D7" w:rsidP="00856C2D">
            <w:pPr>
              <w:ind w:left="15" w:rightChars="23" w:right="55" w:hangingChars="7" w:hanging="15"/>
              <w:jc w:val="center"/>
              <w:rPr>
                <w:rFonts w:cs="Times New Roman"/>
                <w:color w:val="000000"/>
                <w:sz w:val="22"/>
                <w:szCs w:val="22"/>
              </w:rPr>
            </w:pPr>
            <w:r>
              <w:rPr>
                <w:rFonts w:hint="eastAsia"/>
                <w:color w:val="000000"/>
                <w:sz w:val="22"/>
                <w:szCs w:val="22"/>
              </w:rPr>
              <w:t xml:space="preserve">　</w:t>
            </w:r>
          </w:p>
        </w:tc>
      </w:tr>
      <w:tr w:rsidR="00A665D7" w14:paraId="341BFE44" w14:textId="77777777" w:rsidTr="00856C2D">
        <w:trPr>
          <w:trHeight w:val="1108"/>
          <w:jc w:val="center"/>
        </w:trPr>
        <w:tc>
          <w:tcPr>
            <w:tcW w:w="1347" w:type="dxa"/>
            <w:vMerge/>
            <w:tcBorders>
              <w:left w:val="single" w:sz="4" w:space="0" w:color="auto"/>
              <w:right w:val="single" w:sz="4" w:space="0" w:color="auto"/>
            </w:tcBorders>
            <w:vAlign w:val="center"/>
          </w:tcPr>
          <w:p w14:paraId="50239EEC" w14:textId="77777777" w:rsidR="00A665D7" w:rsidRDefault="00A665D7">
            <w:pPr>
              <w:jc w:val="center"/>
              <w:rPr>
                <w:rFonts w:cs="Times New Roman"/>
                <w:color w:val="000000"/>
                <w:sz w:val="22"/>
                <w:szCs w:val="22"/>
              </w:rPr>
            </w:pPr>
          </w:p>
        </w:tc>
        <w:tc>
          <w:tcPr>
            <w:tcW w:w="5670" w:type="dxa"/>
            <w:vMerge/>
            <w:tcBorders>
              <w:top w:val="nil"/>
              <w:left w:val="single" w:sz="4" w:space="0" w:color="auto"/>
              <w:bottom w:val="single" w:sz="4" w:space="0" w:color="auto"/>
              <w:right w:val="single" w:sz="4" w:space="0" w:color="auto"/>
            </w:tcBorders>
            <w:vAlign w:val="center"/>
          </w:tcPr>
          <w:p w14:paraId="0194B27C"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408FDDFE" w14:textId="77777777" w:rsidR="00A665D7" w:rsidRDefault="00A665D7">
            <w:pPr>
              <w:rPr>
                <w:rFonts w:cs="Times New Roman"/>
                <w:sz w:val="22"/>
                <w:szCs w:val="22"/>
              </w:rPr>
            </w:pPr>
            <w:r>
              <w:rPr>
                <w:rFonts w:hint="eastAsia"/>
                <w:sz w:val="22"/>
                <w:szCs w:val="22"/>
              </w:rPr>
              <w:t>★</w:t>
            </w:r>
            <w:r>
              <w:rPr>
                <w:sz w:val="22"/>
                <w:szCs w:val="22"/>
              </w:rPr>
              <w:t>4.</w:t>
            </w:r>
            <w:r>
              <w:rPr>
                <w:rFonts w:hint="eastAsia"/>
                <w:sz w:val="22"/>
                <w:szCs w:val="22"/>
              </w:rPr>
              <w:t>区政府制定的经济社会发展规划（如“十三五规划”）中应有爱国卫生和国家卫生区创建的内容。各乡镇街将爱国卫生工作列入社会经济发展规划</w:t>
            </w:r>
          </w:p>
        </w:tc>
        <w:tc>
          <w:tcPr>
            <w:tcW w:w="3683" w:type="dxa"/>
            <w:tcBorders>
              <w:top w:val="nil"/>
              <w:left w:val="nil"/>
              <w:bottom w:val="single" w:sz="4" w:space="0" w:color="auto"/>
              <w:right w:val="single" w:sz="4" w:space="0" w:color="auto"/>
            </w:tcBorders>
            <w:shd w:val="clear" w:color="000000" w:fill="FFFFFF"/>
            <w:vAlign w:val="center"/>
          </w:tcPr>
          <w:p w14:paraId="6A4433C9" w14:textId="77777777" w:rsidR="00A665D7" w:rsidRDefault="00A665D7">
            <w:pPr>
              <w:rPr>
                <w:rFonts w:cs="Times New Roman"/>
                <w:sz w:val="22"/>
                <w:szCs w:val="22"/>
              </w:rPr>
            </w:pPr>
            <w:r>
              <w:rPr>
                <w:rFonts w:hint="eastAsia"/>
                <w:sz w:val="22"/>
                <w:szCs w:val="22"/>
              </w:rPr>
              <w:t>建议区政府在制定的经济社会发展规划（如“十三五规划”）中添加爱国卫生和国家卫生区创建的内容</w:t>
            </w:r>
          </w:p>
        </w:tc>
        <w:tc>
          <w:tcPr>
            <w:tcW w:w="779" w:type="dxa"/>
            <w:tcBorders>
              <w:top w:val="nil"/>
              <w:left w:val="nil"/>
              <w:bottom w:val="single" w:sz="4" w:space="0" w:color="auto"/>
              <w:right w:val="single" w:sz="4" w:space="0" w:color="auto"/>
            </w:tcBorders>
            <w:shd w:val="clear" w:color="000000" w:fill="FFFFFF"/>
            <w:vAlign w:val="center"/>
          </w:tcPr>
          <w:p w14:paraId="55839B82"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tcBorders>
              <w:top w:val="nil"/>
              <w:left w:val="nil"/>
              <w:bottom w:val="single" w:sz="4" w:space="0" w:color="auto"/>
              <w:right w:val="single" w:sz="4" w:space="0" w:color="auto"/>
            </w:tcBorders>
            <w:shd w:val="clear" w:color="000000" w:fill="FFFFFF"/>
            <w:vAlign w:val="center"/>
          </w:tcPr>
          <w:p w14:paraId="34F19CE0" w14:textId="77777777" w:rsidR="00A665D7" w:rsidRDefault="00A665D7">
            <w:pPr>
              <w:jc w:val="center"/>
              <w:rPr>
                <w:rFonts w:cs="Times New Roman"/>
                <w:color w:val="000000"/>
                <w:sz w:val="22"/>
                <w:szCs w:val="22"/>
              </w:rPr>
            </w:pPr>
            <w:r>
              <w:rPr>
                <w:rFonts w:hint="eastAsia"/>
                <w:color w:val="000000"/>
                <w:sz w:val="22"/>
                <w:szCs w:val="22"/>
              </w:rPr>
              <w:t xml:space="preserve">　</w:t>
            </w:r>
          </w:p>
        </w:tc>
      </w:tr>
      <w:tr w:rsidR="00A665D7" w14:paraId="15D06EBB" w14:textId="77777777" w:rsidTr="00856C2D">
        <w:trPr>
          <w:trHeight w:val="1626"/>
          <w:jc w:val="center"/>
        </w:trPr>
        <w:tc>
          <w:tcPr>
            <w:tcW w:w="1347" w:type="dxa"/>
            <w:vMerge/>
            <w:tcBorders>
              <w:left w:val="single" w:sz="4" w:space="0" w:color="auto"/>
              <w:right w:val="single" w:sz="4" w:space="0" w:color="auto"/>
            </w:tcBorders>
            <w:vAlign w:val="center"/>
          </w:tcPr>
          <w:p w14:paraId="30F635B8" w14:textId="77777777" w:rsidR="00A665D7" w:rsidRDefault="00A665D7">
            <w:pPr>
              <w:jc w:val="center"/>
              <w:rPr>
                <w:rFonts w:cs="Times New Roman"/>
                <w:color w:val="000000"/>
                <w:sz w:val="22"/>
                <w:szCs w:val="22"/>
              </w:rPr>
            </w:pPr>
          </w:p>
        </w:tc>
        <w:tc>
          <w:tcPr>
            <w:tcW w:w="5670" w:type="dxa"/>
            <w:tcBorders>
              <w:top w:val="nil"/>
              <w:left w:val="nil"/>
              <w:bottom w:val="single" w:sz="4" w:space="0" w:color="auto"/>
              <w:right w:val="single" w:sz="4" w:space="0" w:color="auto"/>
            </w:tcBorders>
            <w:shd w:val="clear" w:color="000000" w:fill="FFFFFF"/>
            <w:vAlign w:val="center"/>
          </w:tcPr>
          <w:p w14:paraId="7077A477" w14:textId="77777777" w:rsidR="00A665D7" w:rsidRDefault="00A665D7">
            <w:pPr>
              <w:rPr>
                <w:rFonts w:cs="Times New Roman"/>
                <w:color w:val="000000"/>
                <w:sz w:val="22"/>
                <w:szCs w:val="22"/>
              </w:rPr>
            </w:pPr>
            <w:r>
              <w:rPr>
                <w:rFonts w:hint="eastAsia"/>
                <w:color w:val="000000"/>
                <w:sz w:val="22"/>
                <w:szCs w:val="22"/>
              </w:rPr>
              <w:t>（一）认真贯彻落实《国务院关于加强爱国卫生工作的决定》，将爱国卫生工作纳入各级政府议事日程，列入社会经济发展规划，具有立法权的城市应当制订本市的爱国卫生法规，其他城市应当制订市政府规范性文件。城市主要领导高度重视，各部门、各单位和广大群众积极参与爱国卫生工作。</w:t>
            </w:r>
          </w:p>
        </w:tc>
        <w:tc>
          <w:tcPr>
            <w:tcW w:w="8363" w:type="dxa"/>
            <w:tcBorders>
              <w:top w:val="nil"/>
              <w:left w:val="nil"/>
              <w:bottom w:val="single" w:sz="4" w:space="0" w:color="auto"/>
              <w:right w:val="single" w:sz="4" w:space="0" w:color="auto"/>
            </w:tcBorders>
            <w:shd w:val="clear" w:color="000000" w:fill="FFFFFF"/>
            <w:vAlign w:val="center"/>
          </w:tcPr>
          <w:p w14:paraId="38ED5427" w14:textId="77777777" w:rsidR="00A665D7" w:rsidRDefault="00A665D7">
            <w:pPr>
              <w:rPr>
                <w:rFonts w:cs="Times New Roman"/>
                <w:sz w:val="22"/>
                <w:szCs w:val="22"/>
              </w:rPr>
            </w:pPr>
            <w:r>
              <w:rPr>
                <w:rFonts w:hint="eastAsia"/>
                <w:sz w:val="22"/>
                <w:szCs w:val="22"/>
              </w:rPr>
              <w:t>★</w:t>
            </w:r>
            <w:r>
              <w:rPr>
                <w:sz w:val="22"/>
                <w:szCs w:val="22"/>
              </w:rPr>
              <w:t>5.</w:t>
            </w:r>
            <w:r>
              <w:rPr>
                <w:rFonts w:hint="eastAsia"/>
                <w:sz w:val="22"/>
                <w:szCs w:val="22"/>
              </w:rPr>
              <w:t>区主要领导应担任创建国家卫生区组织协调机构负责人，统筹解决爱国卫生和创建国家卫生区工作中的重大问题，为爱国卫生和创建国家卫生区提供强有力的组织保障以及必要的经费保障。落实部门单位责任，建立创新群众参与爱国卫生工作机制。</w:t>
            </w:r>
          </w:p>
        </w:tc>
        <w:tc>
          <w:tcPr>
            <w:tcW w:w="3683" w:type="dxa"/>
            <w:tcBorders>
              <w:top w:val="nil"/>
              <w:left w:val="nil"/>
              <w:bottom w:val="single" w:sz="4" w:space="0" w:color="auto"/>
              <w:right w:val="single" w:sz="4" w:space="0" w:color="auto"/>
            </w:tcBorders>
            <w:shd w:val="clear" w:color="000000" w:fill="FFFFFF"/>
            <w:vAlign w:val="center"/>
          </w:tcPr>
          <w:p w14:paraId="03C23DCE" w14:textId="77777777" w:rsidR="00A665D7" w:rsidRDefault="00A665D7">
            <w:pPr>
              <w:jc w:val="center"/>
              <w:rPr>
                <w:rFonts w:cs="Times New Roman"/>
                <w:sz w:val="22"/>
                <w:szCs w:val="22"/>
              </w:rPr>
            </w:pPr>
            <w:r>
              <w:rPr>
                <w:rFonts w:hint="eastAsia"/>
                <w:sz w:val="22"/>
                <w:szCs w:val="22"/>
              </w:rPr>
              <w:t>已经落实</w:t>
            </w:r>
          </w:p>
        </w:tc>
        <w:tc>
          <w:tcPr>
            <w:tcW w:w="779" w:type="dxa"/>
            <w:tcBorders>
              <w:top w:val="nil"/>
              <w:left w:val="nil"/>
              <w:bottom w:val="single" w:sz="4" w:space="0" w:color="auto"/>
              <w:right w:val="single" w:sz="4" w:space="0" w:color="auto"/>
            </w:tcBorders>
            <w:shd w:val="clear" w:color="000000" w:fill="FFFFFF"/>
            <w:vAlign w:val="center"/>
          </w:tcPr>
          <w:p w14:paraId="4DC9AEF3"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tcBorders>
              <w:top w:val="nil"/>
              <w:left w:val="nil"/>
              <w:bottom w:val="single" w:sz="4" w:space="0" w:color="auto"/>
              <w:right w:val="single" w:sz="4" w:space="0" w:color="auto"/>
            </w:tcBorders>
            <w:shd w:val="clear" w:color="000000" w:fill="FFFFFF"/>
            <w:vAlign w:val="center"/>
          </w:tcPr>
          <w:p w14:paraId="4D497313" w14:textId="77777777" w:rsidR="00A665D7" w:rsidRDefault="00A665D7">
            <w:pPr>
              <w:jc w:val="center"/>
              <w:rPr>
                <w:rFonts w:cs="Times New Roman"/>
                <w:color w:val="000000"/>
                <w:sz w:val="22"/>
                <w:szCs w:val="22"/>
              </w:rPr>
            </w:pPr>
            <w:r>
              <w:rPr>
                <w:rFonts w:hint="eastAsia"/>
                <w:color w:val="000000"/>
                <w:sz w:val="22"/>
                <w:szCs w:val="22"/>
              </w:rPr>
              <w:t xml:space="preserve">　</w:t>
            </w:r>
          </w:p>
        </w:tc>
      </w:tr>
      <w:tr w:rsidR="00A665D7" w14:paraId="166A02F8" w14:textId="77777777" w:rsidTr="00856C2D">
        <w:trPr>
          <w:trHeight w:val="898"/>
          <w:jc w:val="center"/>
        </w:trPr>
        <w:tc>
          <w:tcPr>
            <w:tcW w:w="1347" w:type="dxa"/>
            <w:vMerge/>
            <w:tcBorders>
              <w:left w:val="single" w:sz="4" w:space="0" w:color="auto"/>
              <w:right w:val="single" w:sz="4" w:space="0" w:color="auto"/>
            </w:tcBorders>
            <w:vAlign w:val="center"/>
          </w:tcPr>
          <w:p w14:paraId="7834B2B4" w14:textId="77777777" w:rsidR="00A665D7" w:rsidRDefault="00A665D7">
            <w:pPr>
              <w:jc w:val="center"/>
              <w:rPr>
                <w:rFonts w:cs="Times New Roman"/>
                <w:color w:val="000000"/>
                <w:sz w:val="22"/>
                <w:szCs w:val="22"/>
              </w:rPr>
            </w:pPr>
          </w:p>
        </w:tc>
        <w:tc>
          <w:tcPr>
            <w:tcW w:w="5670" w:type="dxa"/>
            <w:vMerge w:val="restart"/>
            <w:tcBorders>
              <w:top w:val="nil"/>
              <w:left w:val="single" w:sz="4" w:space="0" w:color="auto"/>
              <w:bottom w:val="single" w:sz="4" w:space="0" w:color="000000"/>
              <w:right w:val="single" w:sz="4" w:space="0" w:color="auto"/>
            </w:tcBorders>
            <w:shd w:val="clear" w:color="000000" w:fill="FFFFFF"/>
            <w:vAlign w:val="center"/>
          </w:tcPr>
          <w:p w14:paraId="18B89B21" w14:textId="77777777" w:rsidR="00A665D7" w:rsidRDefault="00A665D7">
            <w:pPr>
              <w:rPr>
                <w:rFonts w:cs="Times New Roman"/>
                <w:color w:val="000000"/>
                <w:sz w:val="22"/>
                <w:szCs w:val="22"/>
              </w:rPr>
            </w:pPr>
            <w:r>
              <w:rPr>
                <w:rFonts w:hint="eastAsia"/>
                <w:color w:val="000000"/>
                <w:sz w:val="22"/>
                <w:szCs w:val="22"/>
              </w:rPr>
              <w:t>（二）辖区内各级爱卫会组织健全，成员单位分工明确、职责落实。爱卫会办公室独立或相对独立设置，人员编制能适应实际工作需要，爱国卫生工作经费纳入财政预算。街道办事处及乡镇人民政府配备专兼职爱国卫生工作人员，社区居委会及村委会协调做好爱国卫生工作。</w:t>
            </w:r>
          </w:p>
        </w:tc>
        <w:tc>
          <w:tcPr>
            <w:tcW w:w="8363" w:type="dxa"/>
            <w:tcBorders>
              <w:top w:val="nil"/>
              <w:left w:val="nil"/>
              <w:bottom w:val="single" w:sz="4" w:space="0" w:color="auto"/>
              <w:right w:val="single" w:sz="4" w:space="0" w:color="auto"/>
            </w:tcBorders>
            <w:shd w:val="clear" w:color="000000" w:fill="FFFFFF"/>
            <w:vAlign w:val="center"/>
          </w:tcPr>
          <w:p w14:paraId="7D23FEA7" w14:textId="77777777" w:rsidR="00A665D7" w:rsidRDefault="00A665D7">
            <w:pPr>
              <w:rPr>
                <w:rFonts w:cs="Times New Roman"/>
                <w:sz w:val="22"/>
                <w:szCs w:val="22"/>
              </w:rPr>
            </w:pPr>
            <w:r>
              <w:rPr>
                <w:rFonts w:hint="eastAsia"/>
                <w:sz w:val="22"/>
                <w:szCs w:val="22"/>
              </w:rPr>
              <w:t>★</w:t>
            </w:r>
            <w:r>
              <w:rPr>
                <w:sz w:val="22"/>
                <w:szCs w:val="22"/>
              </w:rPr>
              <w:t>6.</w:t>
            </w:r>
            <w:r>
              <w:rPr>
                <w:rFonts w:hint="eastAsia"/>
                <w:sz w:val="22"/>
                <w:szCs w:val="22"/>
              </w:rPr>
              <w:t>区政府应设有爱国卫生运动委员会，区政府主要领导担任爱卫会主任。爱卫会应明确工作规则和成员单位职责分工。</w:t>
            </w:r>
          </w:p>
        </w:tc>
        <w:tc>
          <w:tcPr>
            <w:tcW w:w="3683" w:type="dxa"/>
            <w:tcBorders>
              <w:top w:val="nil"/>
              <w:left w:val="nil"/>
              <w:bottom w:val="single" w:sz="4" w:space="0" w:color="auto"/>
              <w:right w:val="single" w:sz="4" w:space="0" w:color="auto"/>
            </w:tcBorders>
            <w:shd w:val="clear" w:color="000000" w:fill="FFFFFF"/>
            <w:vAlign w:val="center"/>
          </w:tcPr>
          <w:p w14:paraId="68ED3950" w14:textId="77777777" w:rsidR="00A665D7" w:rsidRDefault="00A665D7">
            <w:pPr>
              <w:jc w:val="center"/>
              <w:rPr>
                <w:rFonts w:cs="Times New Roman"/>
                <w:sz w:val="22"/>
                <w:szCs w:val="22"/>
              </w:rPr>
            </w:pPr>
            <w:r>
              <w:rPr>
                <w:rFonts w:hint="eastAsia"/>
                <w:sz w:val="22"/>
                <w:szCs w:val="22"/>
              </w:rPr>
              <w:t>已经落实</w:t>
            </w:r>
          </w:p>
        </w:tc>
        <w:tc>
          <w:tcPr>
            <w:tcW w:w="779" w:type="dxa"/>
            <w:tcBorders>
              <w:top w:val="nil"/>
              <w:left w:val="nil"/>
              <w:bottom w:val="single" w:sz="4" w:space="0" w:color="auto"/>
              <w:right w:val="single" w:sz="4" w:space="0" w:color="auto"/>
            </w:tcBorders>
            <w:shd w:val="clear" w:color="000000" w:fill="FFFFFF"/>
            <w:vAlign w:val="center"/>
          </w:tcPr>
          <w:p w14:paraId="6FBC9A96"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tcBorders>
              <w:top w:val="nil"/>
              <w:left w:val="nil"/>
              <w:bottom w:val="single" w:sz="4" w:space="0" w:color="auto"/>
              <w:right w:val="single" w:sz="4" w:space="0" w:color="auto"/>
            </w:tcBorders>
            <w:shd w:val="clear" w:color="000000" w:fill="FFFFFF"/>
            <w:vAlign w:val="center"/>
          </w:tcPr>
          <w:p w14:paraId="3183553E" w14:textId="77777777" w:rsidR="00A665D7" w:rsidRDefault="00A665D7">
            <w:pPr>
              <w:jc w:val="center"/>
              <w:rPr>
                <w:rFonts w:cs="Times New Roman"/>
                <w:color w:val="000000"/>
                <w:sz w:val="22"/>
                <w:szCs w:val="22"/>
              </w:rPr>
            </w:pPr>
            <w:r>
              <w:rPr>
                <w:rFonts w:hint="eastAsia"/>
                <w:color w:val="000000"/>
                <w:sz w:val="22"/>
                <w:szCs w:val="22"/>
              </w:rPr>
              <w:t xml:space="preserve">　</w:t>
            </w:r>
          </w:p>
        </w:tc>
      </w:tr>
      <w:tr w:rsidR="00A665D7" w14:paraId="20758ADE" w14:textId="77777777" w:rsidTr="00856C2D">
        <w:trPr>
          <w:trHeight w:val="902"/>
          <w:jc w:val="center"/>
        </w:trPr>
        <w:tc>
          <w:tcPr>
            <w:tcW w:w="1347" w:type="dxa"/>
            <w:vMerge/>
            <w:tcBorders>
              <w:left w:val="single" w:sz="4" w:space="0" w:color="auto"/>
              <w:right w:val="single" w:sz="4" w:space="0" w:color="auto"/>
            </w:tcBorders>
            <w:vAlign w:val="center"/>
          </w:tcPr>
          <w:p w14:paraId="7C009698" w14:textId="77777777" w:rsidR="00A665D7" w:rsidRDefault="00A665D7">
            <w:pPr>
              <w:rPr>
                <w:rFonts w:cs="Times New Roman"/>
                <w:color w:val="000000"/>
                <w:sz w:val="22"/>
                <w:szCs w:val="22"/>
              </w:rPr>
            </w:pPr>
          </w:p>
        </w:tc>
        <w:tc>
          <w:tcPr>
            <w:tcW w:w="5670" w:type="dxa"/>
            <w:vMerge/>
            <w:tcBorders>
              <w:top w:val="nil"/>
              <w:left w:val="single" w:sz="4" w:space="0" w:color="auto"/>
              <w:bottom w:val="single" w:sz="4" w:space="0" w:color="000000"/>
              <w:right w:val="single" w:sz="4" w:space="0" w:color="auto"/>
            </w:tcBorders>
            <w:vAlign w:val="center"/>
          </w:tcPr>
          <w:p w14:paraId="3D9E2F65" w14:textId="77777777" w:rsidR="00A665D7" w:rsidRDefault="00A665D7">
            <w:pPr>
              <w:rPr>
                <w:rFonts w:cs="Times New Roman"/>
                <w:color w:val="000000"/>
                <w:sz w:val="22"/>
                <w:szCs w:val="22"/>
              </w:rPr>
            </w:pPr>
          </w:p>
        </w:tc>
        <w:tc>
          <w:tcPr>
            <w:tcW w:w="8363" w:type="dxa"/>
            <w:tcBorders>
              <w:top w:val="nil"/>
              <w:left w:val="nil"/>
              <w:bottom w:val="nil"/>
              <w:right w:val="single" w:sz="4" w:space="0" w:color="auto"/>
            </w:tcBorders>
            <w:shd w:val="clear" w:color="000000" w:fill="FFFFFF"/>
            <w:vAlign w:val="center"/>
          </w:tcPr>
          <w:p w14:paraId="788CF800" w14:textId="77777777" w:rsidR="00A665D7" w:rsidRDefault="00A665D7">
            <w:pPr>
              <w:rPr>
                <w:rFonts w:cs="Times New Roman"/>
                <w:sz w:val="22"/>
                <w:szCs w:val="22"/>
              </w:rPr>
            </w:pPr>
            <w:r>
              <w:rPr>
                <w:rFonts w:hint="eastAsia"/>
                <w:sz w:val="22"/>
                <w:szCs w:val="22"/>
              </w:rPr>
              <w:t>★</w:t>
            </w:r>
            <w:r>
              <w:rPr>
                <w:sz w:val="22"/>
                <w:szCs w:val="22"/>
              </w:rPr>
              <w:t>7.</w:t>
            </w:r>
            <w:r>
              <w:rPr>
                <w:rFonts w:hint="eastAsia"/>
                <w:sz w:val="22"/>
                <w:szCs w:val="22"/>
              </w:rPr>
              <w:t>区爱国卫生运动委员会办公室在区卫生计生委加挂牌子，指定一名副职分管爱国卫生工作，明确专门内设机构负责爱国卫生工作，人员编制要适应实际工作需要。</w:t>
            </w:r>
          </w:p>
        </w:tc>
        <w:tc>
          <w:tcPr>
            <w:tcW w:w="3683" w:type="dxa"/>
            <w:tcBorders>
              <w:top w:val="nil"/>
              <w:left w:val="nil"/>
              <w:bottom w:val="single" w:sz="4" w:space="0" w:color="auto"/>
              <w:right w:val="single" w:sz="4" w:space="0" w:color="auto"/>
            </w:tcBorders>
            <w:shd w:val="clear" w:color="000000" w:fill="FFFFFF"/>
            <w:vAlign w:val="center"/>
          </w:tcPr>
          <w:p w14:paraId="53130EB0" w14:textId="77777777" w:rsidR="00A665D7" w:rsidRDefault="00A665D7">
            <w:pPr>
              <w:rPr>
                <w:rFonts w:cs="Times New Roman"/>
                <w:sz w:val="22"/>
                <w:szCs w:val="22"/>
              </w:rPr>
            </w:pPr>
            <w:r>
              <w:rPr>
                <w:rFonts w:hint="eastAsia"/>
                <w:sz w:val="22"/>
                <w:szCs w:val="22"/>
              </w:rPr>
              <w:t>因工作量增加向编委申请增加人员编制</w:t>
            </w:r>
          </w:p>
        </w:tc>
        <w:tc>
          <w:tcPr>
            <w:tcW w:w="779" w:type="dxa"/>
            <w:tcBorders>
              <w:top w:val="nil"/>
              <w:left w:val="nil"/>
              <w:bottom w:val="nil"/>
              <w:right w:val="single" w:sz="4" w:space="0" w:color="auto"/>
            </w:tcBorders>
            <w:shd w:val="clear" w:color="000000" w:fill="FFFFFF"/>
            <w:vAlign w:val="center"/>
          </w:tcPr>
          <w:p w14:paraId="1D2744FD"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tcBorders>
              <w:top w:val="nil"/>
              <w:left w:val="nil"/>
              <w:bottom w:val="nil"/>
              <w:right w:val="single" w:sz="4" w:space="0" w:color="auto"/>
            </w:tcBorders>
            <w:shd w:val="clear" w:color="000000" w:fill="FFFFFF"/>
            <w:vAlign w:val="center"/>
          </w:tcPr>
          <w:p w14:paraId="068E6997" w14:textId="77777777" w:rsidR="00A665D7" w:rsidRDefault="00A665D7">
            <w:pPr>
              <w:jc w:val="center"/>
              <w:rPr>
                <w:rFonts w:cs="Times New Roman"/>
                <w:color w:val="000000"/>
                <w:sz w:val="22"/>
                <w:szCs w:val="22"/>
              </w:rPr>
            </w:pPr>
            <w:r>
              <w:rPr>
                <w:rFonts w:hint="eastAsia"/>
                <w:color w:val="000000"/>
                <w:sz w:val="22"/>
                <w:szCs w:val="22"/>
              </w:rPr>
              <w:t xml:space="preserve">　</w:t>
            </w:r>
          </w:p>
        </w:tc>
      </w:tr>
      <w:tr w:rsidR="00A665D7" w14:paraId="27D86C63" w14:textId="77777777" w:rsidTr="00856C2D">
        <w:trPr>
          <w:trHeight w:val="528"/>
          <w:jc w:val="center"/>
        </w:trPr>
        <w:tc>
          <w:tcPr>
            <w:tcW w:w="1347" w:type="dxa"/>
            <w:vMerge/>
            <w:tcBorders>
              <w:left w:val="single" w:sz="4" w:space="0" w:color="auto"/>
              <w:bottom w:val="single" w:sz="4" w:space="0" w:color="auto"/>
              <w:right w:val="single" w:sz="4" w:space="0" w:color="auto"/>
            </w:tcBorders>
            <w:vAlign w:val="center"/>
          </w:tcPr>
          <w:p w14:paraId="585D254A" w14:textId="77777777" w:rsidR="00A665D7" w:rsidRDefault="00A665D7">
            <w:pPr>
              <w:rPr>
                <w:rFonts w:cs="Times New Roman"/>
                <w:color w:val="000000"/>
                <w:sz w:val="22"/>
                <w:szCs w:val="22"/>
              </w:rPr>
            </w:pPr>
          </w:p>
        </w:tc>
        <w:tc>
          <w:tcPr>
            <w:tcW w:w="5670" w:type="dxa"/>
            <w:vMerge/>
            <w:tcBorders>
              <w:top w:val="nil"/>
              <w:left w:val="single" w:sz="4" w:space="0" w:color="auto"/>
              <w:bottom w:val="single" w:sz="4" w:space="0" w:color="auto"/>
              <w:right w:val="single" w:sz="4" w:space="0" w:color="auto"/>
            </w:tcBorders>
            <w:vAlign w:val="center"/>
          </w:tcPr>
          <w:p w14:paraId="086C5C08" w14:textId="77777777" w:rsidR="00A665D7" w:rsidRDefault="00A665D7">
            <w:pPr>
              <w:rPr>
                <w:rFonts w:cs="Times New Roman"/>
                <w:color w:val="000000"/>
                <w:sz w:val="22"/>
                <w:szCs w:val="22"/>
              </w:rPr>
            </w:pPr>
          </w:p>
        </w:tc>
        <w:tc>
          <w:tcPr>
            <w:tcW w:w="8363" w:type="dxa"/>
            <w:tcBorders>
              <w:top w:val="single" w:sz="4" w:space="0" w:color="auto"/>
              <w:left w:val="nil"/>
              <w:bottom w:val="single" w:sz="4" w:space="0" w:color="auto"/>
              <w:right w:val="single" w:sz="4" w:space="0" w:color="auto"/>
            </w:tcBorders>
            <w:shd w:val="clear" w:color="000000" w:fill="FFFFFF"/>
            <w:vAlign w:val="center"/>
          </w:tcPr>
          <w:p w14:paraId="401351B5" w14:textId="77777777" w:rsidR="00A665D7" w:rsidRDefault="00A665D7">
            <w:pPr>
              <w:rPr>
                <w:rFonts w:cs="Times New Roman"/>
                <w:sz w:val="22"/>
                <w:szCs w:val="22"/>
              </w:rPr>
            </w:pPr>
            <w:r>
              <w:rPr>
                <w:rFonts w:hint="eastAsia"/>
                <w:sz w:val="22"/>
                <w:szCs w:val="22"/>
              </w:rPr>
              <w:t>▲</w:t>
            </w:r>
            <w:r>
              <w:rPr>
                <w:sz w:val="22"/>
                <w:szCs w:val="22"/>
              </w:rPr>
              <w:t>8.</w:t>
            </w:r>
            <w:r>
              <w:rPr>
                <w:rFonts w:hint="eastAsia"/>
                <w:sz w:val="22"/>
                <w:szCs w:val="22"/>
              </w:rPr>
              <w:t>爱国卫生工作所需必要经费纳入同级财政预算。</w:t>
            </w:r>
          </w:p>
        </w:tc>
        <w:tc>
          <w:tcPr>
            <w:tcW w:w="3683" w:type="dxa"/>
            <w:tcBorders>
              <w:top w:val="nil"/>
              <w:left w:val="nil"/>
              <w:bottom w:val="single" w:sz="4" w:space="0" w:color="auto"/>
              <w:right w:val="single" w:sz="4" w:space="0" w:color="auto"/>
            </w:tcBorders>
            <w:shd w:val="clear" w:color="000000" w:fill="FFFFFF"/>
            <w:vAlign w:val="center"/>
          </w:tcPr>
          <w:p w14:paraId="40326C70" w14:textId="77777777" w:rsidR="00A665D7" w:rsidRDefault="00A665D7">
            <w:pPr>
              <w:jc w:val="center"/>
              <w:rPr>
                <w:rFonts w:cs="Times New Roman"/>
                <w:sz w:val="22"/>
                <w:szCs w:val="22"/>
              </w:rPr>
            </w:pPr>
            <w:r>
              <w:rPr>
                <w:rFonts w:hint="eastAsia"/>
                <w:sz w:val="22"/>
                <w:szCs w:val="22"/>
              </w:rPr>
              <w:t>已经落实</w:t>
            </w:r>
          </w:p>
        </w:tc>
        <w:tc>
          <w:tcPr>
            <w:tcW w:w="779" w:type="dxa"/>
            <w:tcBorders>
              <w:top w:val="single" w:sz="4" w:space="0" w:color="auto"/>
              <w:left w:val="nil"/>
              <w:bottom w:val="single" w:sz="4" w:space="0" w:color="auto"/>
              <w:right w:val="single" w:sz="4" w:space="0" w:color="auto"/>
            </w:tcBorders>
            <w:shd w:val="clear" w:color="000000" w:fill="FFFFFF"/>
            <w:vAlign w:val="center"/>
          </w:tcPr>
          <w:p w14:paraId="6976DCCD" w14:textId="77777777" w:rsidR="00A665D7" w:rsidRDefault="00A665D7">
            <w:pPr>
              <w:jc w:val="center"/>
              <w:rPr>
                <w:rFonts w:cs="Times New Roman"/>
                <w:color w:val="000000"/>
                <w:sz w:val="22"/>
                <w:szCs w:val="22"/>
              </w:rPr>
            </w:pPr>
            <w:r>
              <w:rPr>
                <w:rFonts w:hint="eastAsia"/>
                <w:color w:val="000000"/>
                <w:sz w:val="22"/>
                <w:szCs w:val="22"/>
              </w:rPr>
              <w:t>财务科</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100195B1" w14:textId="77777777" w:rsidR="00A665D7" w:rsidRDefault="00A665D7">
            <w:pPr>
              <w:jc w:val="center"/>
              <w:rPr>
                <w:rFonts w:cs="Times New Roman"/>
                <w:color w:val="000000"/>
                <w:sz w:val="22"/>
                <w:szCs w:val="22"/>
              </w:rPr>
            </w:pPr>
            <w:r>
              <w:rPr>
                <w:rFonts w:hint="eastAsia"/>
                <w:color w:val="000000"/>
                <w:sz w:val="22"/>
                <w:szCs w:val="22"/>
              </w:rPr>
              <w:t xml:space="preserve">　</w:t>
            </w:r>
          </w:p>
        </w:tc>
      </w:tr>
      <w:tr w:rsidR="00A665D7" w14:paraId="0F29B612" w14:textId="77777777" w:rsidTr="00856C2D">
        <w:trPr>
          <w:trHeight w:val="900"/>
          <w:jc w:val="center"/>
        </w:trPr>
        <w:tc>
          <w:tcPr>
            <w:tcW w:w="1347" w:type="dxa"/>
            <w:vMerge w:val="restart"/>
            <w:tcBorders>
              <w:top w:val="single" w:sz="4" w:space="0" w:color="auto"/>
              <w:left w:val="single" w:sz="4" w:space="0" w:color="auto"/>
              <w:right w:val="single" w:sz="4" w:space="0" w:color="auto"/>
            </w:tcBorders>
            <w:vAlign w:val="center"/>
          </w:tcPr>
          <w:p w14:paraId="34C2D793" w14:textId="77777777" w:rsidR="00A665D7" w:rsidRDefault="00A665D7">
            <w:pPr>
              <w:jc w:val="center"/>
              <w:rPr>
                <w:rFonts w:cs="Times New Roman"/>
                <w:color w:val="000000"/>
                <w:sz w:val="22"/>
                <w:szCs w:val="22"/>
              </w:rPr>
            </w:pPr>
            <w:r>
              <w:rPr>
                <w:rFonts w:hint="eastAsia"/>
                <w:color w:val="000000"/>
                <w:sz w:val="22"/>
                <w:szCs w:val="22"/>
              </w:rPr>
              <w:t>爱国卫生</w:t>
            </w:r>
          </w:p>
          <w:p w14:paraId="31D4F26D" w14:textId="77777777" w:rsidR="00A665D7" w:rsidRDefault="00A665D7">
            <w:pPr>
              <w:jc w:val="center"/>
              <w:rPr>
                <w:rFonts w:cs="Times New Roman"/>
                <w:color w:val="000000"/>
                <w:sz w:val="22"/>
                <w:szCs w:val="22"/>
              </w:rPr>
            </w:pPr>
            <w:r>
              <w:rPr>
                <w:rFonts w:hint="eastAsia"/>
                <w:color w:val="000000"/>
                <w:sz w:val="22"/>
                <w:szCs w:val="22"/>
              </w:rPr>
              <w:t>组织管理</w:t>
            </w:r>
          </w:p>
        </w:tc>
        <w:tc>
          <w:tcPr>
            <w:tcW w:w="5670" w:type="dxa"/>
            <w:tcBorders>
              <w:top w:val="single" w:sz="4" w:space="0" w:color="auto"/>
              <w:left w:val="single" w:sz="4" w:space="0" w:color="auto"/>
              <w:bottom w:val="single" w:sz="4" w:space="0" w:color="000000"/>
              <w:right w:val="single" w:sz="4" w:space="0" w:color="auto"/>
            </w:tcBorders>
            <w:vAlign w:val="center"/>
          </w:tcPr>
          <w:p w14:paraId="51651923"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E822FE1" w14:textId="77777777" w:rsidR="00A665D7" w:rsidRDefault="00A665D7">
            <w:pPr>
              <w:rPr>
                <w:rFonts w:cs="Times New Roman"/>
                <w:sz w:val="22"/>
                <w:szCs w:val="22"/>
              </w:rPr>
            </w:pPr>
            <w:r>
              <w:rPr>
                <w:rFonts w:hint="eastAsia"/>
                <w:sz w:val="22"/>
                <w:szCs w:val="22"/>
              </w:rPr>
              <w:t>★</w:t>
            </w:r>
            <w:r>
              <w:rPr>
                <w:sz w:val="22"/>
                <w:szCs w:val="22"/>
              </w:rPr>
              <w:t>9.</w:t>
            </w:r>
            <w:r>
              <w:rPr>
                <w:rFonts w:hint="eastAsia"/>
                <w:sz w:val="22"/>
                <w:szCs w:val="22"/>
              </w:rPr>
              <w:t>街道办事处、乡镇人民政府应设有爱卫办，社区居委会和村委会应配备专职或兼职人员负责爱国卫生工作，确保事有人干，责有人负。</w:t>
            </w:r>
          </w:p>
        </w:tc>
        <w:tc>
          <w:tcPr>
            <w:tcW w:w="3683" w:type="dxa"/>
            <w:tcBorders>
              <w:top w:val="nil"/>
              <w:left w:val="nil"/>
              <w:bottom w:val="single" w:sz="4" w:space="0" w:color="auto"/>
              <w:right w:val="single" w:sz="4" w:space="0" w:color="auto"/>
            </w:tcBorders>
            <w:shd w:val="clear" w:color="000000" w:fill="FFFFFF"/>
            <w:vAlign w:val="center"/>
          </w:tcPr>
          <w:p w14:paraId="53738E3F" w14:textId="77777777" w:rsidR="00A665D7" w:rsidRDefault="00A665D7">
            <w:pPr>
              <w:jc w:val="center"/>
              <w:rPr>
                <w:rFonts w:cs="Times New Roman"/>
                <w:sz w:val="22"/>
                <w:szCs w:val="22"/>
              </w:rPr>
            </w:pPr>
            <w:r>
              <w:rPr>
                <w:rFonts w:hint="eastAsia"/>
                <w:sz w:val="22"/>
                <w:szCs w:val="22"/>
              </w:rPr>
              <w:t>已经落实</w:t>
            </w:r>
          </w:p>
        </w:tc>
        <w:tc>
          <w:tcPr>
            <w:tcW w:w="779" w:type="dxa"/>
            <w:tcBorders>
              <w:top w:val="nil"/>
              <w:left w:val="nil"/>
              <w:bottom w:val="single" w:sz="4" w:space="0" w:color="auto"/>
              <w:right w:val="single" w:sz="4" w:space="0" w:color="auto"/>
            </w:tcBorders>
            <w:shd w:val="clear" w:color="000000" w:fill="FFFFFF"/>
            <w:vAlign w:val="center"/>
          </w:tcPr>
          <w:p w14:paraId="1324F9FB"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tcBorders>
              <w:top w:val="nil"/>
              <w:left w:val="nil"/>
              <w:bottom w:val="single" w:sz="4" w:space="0" w:color="auto"/>
              <w:right w:val="single" w:sz="4" w:space="0" w:color="auto"/>
            </w:tcBorders>
            <w:shd w:val="clear" w:color="000000" w:fill="FFFFFF"/>
            <w:vAlign w:val="center"/>
          </w:tcPr>
          <w:p w14:paraId="0C96C5AA" w14:textId="77777777" w:rsidR="00A665D7" w:rsidRDefault="00A665D7">
            <w:pPr>
              <w:jc w:val="center"/>
              <w:rPr>
                <w:rFonts w:cs="Times New Roman"/>
                <w:color w:val="000000"/>
                <w:sz w:val="22"/>
                <w:szCs w:val="22"/>
              </w:rPr>
            </w:pPr>
            <w:r>
              <w:rPr>
                <w:rFonts w:hint="eastAsia"/>
                <w:color w:val="000000"/>
                <w:sz w:val="22"/>
                <w:szCs w:val="22"/>
              </w:rPr>
              <w:t xml:space="preserve">　</w:t>
            </w:r>
          </w:p>
        </w:tc>
      </w:tr>
      <w:tr w:rsidR="00A665D7" w14:paraId="1AF45F5D" w14:textId="77777777" w:rsidTr="00856C2D">
        <w:trPr>
          <w:trHeight w:val="1252"/>
          <w:jc w:val="center"/>
        </w:trPr>
        <w:tc>
          <w:tcPr>
            <w:tcW w:w="1347" w:type="dxa"/>
            <w:vMerge/>
            <w:tcBorders>
              <w:left w:val="single" w:sz="4" w:space="0" w:color="auto"/>
              <w:right w:val="single" w:sz="4" w:space="0" w:color="auto"/>
            </w:tcBorders>
            <w:vAlign w:val="center"/>
          </w:tcPr>
          <w:p w14:paraId="4E3A8391" w14:textId="77777777" w:rsidR="00A665D7" w:rsidRDefault="00A665D7">
            <w:pPr>
              <w:rPr>
                <w:rFonts w:cs="Times New Roman"/>
                <w:color w:val="000000"/>
                <w:sz w:val="22"/>
                <w:szCs w:val="22"/>
              </w:rPr>
            </w:pPr>
          </w:p>
        </w:tc>
        <w:tc>
          <w:tcPr>
            <w:tcW w:w="5670" w:type="dxa"/>
            <w:vMerge w:val="restart"/>
            <w:tcBorders>
              <w:top w:val="nil"/>
              <w:left w:val="single" w:sz="4" w:space="0" w:color="auto"/>
              <w:bottom w:val="single" w:sz="4" w:space="0" w:color="000000"/>
              <w:right w:val="single" w:sz="4" w:space="0" w:color="auto"/>
            </w:tcBorders>
            <w:shd w:val="clear" w:color="000000" w:fill="FFFFFF"/>
            <w:vAlign w:val="center"/>
          </w:tcPr>
          <w:p w14:paraId="35D61FE7" w14:textId="77777777" w:rsidR="00A665D7" w:rsidRDefault="00A665D7">
            <w:pPr>
              <w:rPr>
                <w:rFonts w:cs="Times New Roman"/>
                <w:color w:val="000000"/>
                <w:sz w:val="22"/>
                <w:szCs w:val="22"/>
              </w:rPr>
            </w:pPr>
            <w:r>
              <w:rPr>
                <w:rFonts w:hint="eastAsia"/>
                <w:color w:val="000000"/>
                <w:sz w:val="22"/>
                <w:szCs w:val="22"/>
              </w:rPr>
              <w:t>（三）制订爱国卫生工作规划和年度计划，有部署、有总结。积极开展卫生镇、卫生村、卫生单位等创建活动。辖区范围内建成不少于</w:t>
            </w:r>
            <w:r>
              <w:rPr>
                <w:color w:val="000000"/>
                <w:sz w:val="22"/>
                <w:szCs w:val="22"/>
              </w:rPr>
              <w:t>1</w:t>
            </w:r>
            <w:r>
              <w:rPr>
                <w:rFonts w:hint="eastAsia"/>
                <w:color w:val="000000"/>
                <w:sz w:val="22"/>
                <w:szCs w:val="22"/>
              </w:rPr>
              <w:t>个市级卫生镇。在城乡广泛开展爱国卫生教育宣传活动。</w:t>
            </w:r>
          </w:p>
        </w:tc>
        <w:tc>
          <w:tcPr>
            <w:tcW w:w="8363" w:type="dxa"/>
            <w:tcBorders>
              <w:top w:val="nil"/>
              <w:left w:val="nil"/>
              <w:bottom w:val="nil"/>
              <w:right w:val="single" w:sz="4" w:space="0" w:color="auto"/>
            </w:tcBorders>
            <w:shd w:val="clear" w:color="000000" w:fill="FFFFFF"/>
            <w:vAlign w:val="center"/>
          </w:tcPr>
          <w:p w14:paraId="7292ACAB" w14:textId="77777777" w:rsidR="00A665D7" w:rsidRDefault="00A665D7">
            <w:pPr>
              <w:rPr>
                <w:rFonts w:cs="Times New Roman"/>
                <w:sz w:val="22"/>
                <w:szCs w:val="22"/>
              </w:rPr>
            </w:pPr>
            <w:r>
              <w:rPr>
                <w:rFonts w:hint="eastAsia"/>
                <w:sz w:val="22"/>
                <w:szCs w:val="22"/>
              </w:rPr>
              <w:t>★</w:t>
            </w:r>
            <w:r>
              <w:rPr>
                <w:sz w:val="22"/>
                <w:szCs w:val="22"/>
              </w:rPr>
              <w:t>10.</w:t>
            </w:r>
            <w:r>
              <w:rPr>
                <w:rFonts w:hint="eastAsia"/>
                <w:sz w:val="22"/>
                <w:szCs w:val="22"/>
              </w:rPr>
              <w:t>爱国卫生工作和创建国家卫生区工作纳入政府目标管理。区爱卫会必须制订本地区爱国卫生工作中长期规划和年度计划，并认真做好工作总结。计划与总结应包括工作要点、预期目标、工作内容、成效评估等要素。</w:t>
            </w:r>
          </w:p>
        </w:tc>
        <w:tc>
          <w:tcPr>
            <w:tcW w:w="3683" w:type="dxa"/>
            <w:tcBorders>
              <w:top w:val="nil"/>
              <w:left w:val="nil"/>
              <w:bottom w:val="single" w:sz="4" w:space="0" w:color="auto"/>
              <w:right w:val="single" w:sz="4" w:space="0" w:color="auto"/>
            </w:tcBorders>
            <w:shd w:val="clear" w:color="000000" w:fill="FFFFFF"/>
            <w:vAlign w:val="center"/>
          </w:tcPr>
          <w:p w14:paraId="7FF70E75" w14:textId="77777777" w:rsidR="00A665D7" w:rsidRDefault="00A665D7">
            <w:pPr>
              <w:jc w:val="center"/>
              <w:rPr>
                <w:rFonts w:cs="Times New Roman"/>
                <w:sz w:val="22"/>
                <w:szCs w:val="22"/>
              </w:rPr>
            </w:pPr>
            <w:r>
              <w:rPr>
                <w:rFonts w:hint="eastAsia"/>
                <w:sz w:val="22"/>
                <w:szCs w:val="22"/>
              </w:rPr>
              <w:t>已经落实</w:t>
            </w:r>
          </w:p>
        </w:tc>
        <w:tc>
          <w:tcPr>
            <w:tcW w:w="779" w:type="dxa"/>
            <w:tcBorders>
              <w:top w:val="nil"/>
              <w:left w:val="nil"/>
              <w:bottom w:val="single" w:sz="4" w:space="0" w:color="auto"/>
              <w:right w:val="single" w:sz="4" w:space="0" w:color="auto"/>
            </w:tcBorders>
            <w:shd w:val="clear" w:color="000000" w:fill="FFFFFF"/>
            <w:vAlign w:val="center"/>
          </w:tcPr>
          <w:p w14:paraId="43F2A5E6"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tcBorders>
              <w:top w:val="nil"/>
              <w:left w:val="nil"/>
              <w:bottom w:val="single" w:sz="4" w:space="0" w:color="auto"/>
              <w:right w:val="single" w:sz="4" w:space="0" w:color="auto"/>
            </w:tcBorders>
            <w:shd w:val="clear" w:color="000000" w:fill="FFFFFF"/>
            <w:vAlign w:val="center"/>
          </w:tcPr>
          <w:p w14:paraId="4ED34B16" w14:textId="77777777" w:rsidR="00A665D7" w:rsidRDefault="00A665D7">
            <w:pPr>
              <w:jc w:val="center"/>
              <w:rPr>
                <w:rFonts w:cs="Times New Roman"/>
                <w:color w:val="000000"/>
                <w:sz w:val="22"/>
                <w:szCs w:val="22"/>
              </w:rPr>
            </w:pPr>
            <w:r>
              <w:rPr>
                <w:rFonts w:hint="eastAsia"/>
                <w:color w:val="000000"/>
                <w:sz w:val="22"/>
                <w:szCs w:val="22"/>
              </w:rPr>
              <w:t xml:space="preserve">　</w:t>
            </w:r>
          </w:p>
        </w:tc>
      </w:tr>
      <w:tr w:rsidR="00A665D7" w14:paraId="77AEB245" w14:textId="77777777" w:rsidTr="00856C2D">
        <w:trPr>
          <w:trHeight w:val="1335"/>
          <w:jc w:val="center"/>
        </w:trPr>
        <w:tc>
          <w:tcPr>
            <w:tcW w:w="1347" w:type="dxa"/>
            <w:vMerge/>
            <w:tcBorders>
              <w:left w:val="single" w:sz="4" w:space="0" w:color="auto"/>
              <w:bottom w:val="single" w:sz="4" w:space="0" w:color="auto"/>
              <w:right w:val="single" w:sz="4" w:space="0" w:color="auto"/>
            </w:tcBorders>
            <w:vAlign w:val="center"/>
          </w:tcPr>
          <w:p w14:paraId="2BFB3A7E" w14:textId="77777777" w:rsidR="00A665D7" w:rsidRDefault="00A665D7">
            <w:pPr>
              <w:rPr>
                <w:rFonts w:cs="Times New Roman"/>
                <w:color w:val="000000"/>
                <w:sz w:val="22"/>
                <w:szCs w:val="22"/>
              </w:rPr>
            </w:pPr>
          </w:p>
        </w:tc>
        <w:tc>
          <w:tcPr>
            <w:tcW w:w="5670" w:type="dxa"/>
            <w:vMerge/>
            <w:tcBorders>
              <w:top w:val="nil"/>
              <w:left w:val="single" w:sz="4" w:space="0" w:color="auto"/>
              <w:bottom w:val="single" w:sz="4" w:space="0" w:color="auto"/>
              <w:right w:val="single" w:sz="4" w:space="0" w:color="auto"/>
            </w:tcBorders>
            <w:vAlign w:val="center"/>
          </w:tcPr>
          <w:p w14:paraId="5FFFC718" w14:textId="77777777" w:rsidR="00A665D7" w:rsidRDefault="00A665D7">
            <w:pPr>
              <w:rPr>
                <w:rFonts w:cs="Times New Roman"/>
                <w:color w:val="000000"/>
                <w:sz w:val="22"/>
                <w:szCs w:val="22"/>
              </w:rPr>
            </w:pPr>
          </w:p>
        </w:tc>
        <w:tc>
          <w:tcPr>
            <w:tcW w:w="8363" w:type="dxa"/>
            <w:tcBorders>
              <w:top w:val="single" w:sz="4" w:space="0" w:color="auto"/>
              <w:left w:val="nil"/>
              <w:bottom w:val="single" w:sz="4" w:space="0" w:color="auto"/>
              <w:right w:val="single" w:sz="4" w:space="0" w:color="auto"/>
            </w:tcBorders>
            <w:shd w:val="clear" w:color="000000" w:fill="FFFFFF"/>
            <w:vAlign w:val="center"/>
          </w:tcPr>
          <w:p w14:paraId="7285BCF5" w14:textId="77777777" w:rsidR="00A665D7" w:rsidRDefault="00A665D7">
            <w:pPr>
              <w:rPr>
                <w:rFonts w:cs="Times New Roman"/>
                <w:sz w:val="22"/>
                <w:szCs w:val="22"/>
              </w:rPr>
            </w:pPr>
            <w:r>
              <w:rPr>
                <w:rFonts w:hint="eastAsia"/>
                <w:sz w:val="22"/>
                <w:szCs w:val="22"/>
              </w:rPr>
              <w:t>★</w:t>
            </w:r>
            <w:r>
              <w:rPr>
                <w:sz w:val="22"/>
                <w:szCs w:val="22"/>
              </w:rPr>
              <w:t>11.</w:t>
            </w:r>
            <w:r>
              <w:rPr>
                <w:rFonts w:hint="eastAsia"/>
                <w:sz w:val="22"/>
                <w:szCs w:val="22"/>
              </w:rPr>
              <w:t>开展卫生创建活动。各镇乡应积极组织开展卫生镇、卫生村等创建活动。推动创建工作的扎实开展，应注意各项工作资料的积累和归档整理，确保档案资料齐全完整、真实可靠</w:t>
            </w:r>
          </w:p>
        </w:tc>
        <w:tc>
          <w:tcPr>
            <w:tcW w:w="3683" w:type="dxa"/>
            <w:tcBorders>
              <w:top w:val="nil"/>
              <w:left w:val="nil"/>
              <w:bottom w:val="single" w:sz="4" w:space="0" w:color="auto"/>
              <w:right w:val="single" w:sz="4" w:space="0" w:color="auto"/>
            </w:tcBorders>
            <w:shd w:val="clear" w:color="000000" w:fill="FFFFFF"/>
            <w:vAlign w:val="center"/>
          </w:tcPr>
          <w:p w14:paraId="0FAEE9A9" w14:textId="77777777" w:rsidR="00A665D7" w:rsidRDefault="00A665D7">
            <w:pPr>
              <w:rPr>
                <w:rFonts w:cs="Times New Roman"/>
                <w:sz w:val="22"/>
                <w:szCs w:val="22"/>
              </w:rPr>
            </w:pPr>
            <w:r>
              <w:rPr>
                <w:rFonts w:hint="eastAsia"/>
                <w:sz w:val="22"/>
                <w:szCs w:val="22"/>
              </w:rPr>
              <w:t>渔阳镇、罗庄子镇、下营镇、穿芳峪镇、出头岭镇、西龙虎峪镇、孙各庄满族乡基本达到国家卫生镇申报条件，并完成上报。</w:t>
            </w:r>
          </w:p>
        </w:tc>
        <w:tc>
          <w:tcPr>
            <w:tcW w:w="779" w:type="dxa"/>
            <w:tcBorders>
              <w:top w:val="single" w:sz="4" w:space="0" w:color="auto"/>
              <w:left w:val="nil"/>
              <w:bottom w:val="single" w:sz="4" w:space="0" w:color="auto"/>
              <w:right w:val="single" w:sz="4" w:space="0" w:color="auto"/>
            </w:tcBorders>
            <w:shd w:val="clear" w:color="000000" w:fill="FFFFFF"/>
            <w:vAlign w:val="center"/>
          </w:tcPr>
          <w:p w14:paraId="4446A62D" w14:textId="77777777" w:rsidR="00A665D7" w:rsidRDefault="00A665D7">
            <w:pPr>
              <w:jc w:val="center"/>
              <w:rPr>
                <w:color w:val="000000"/>
                <w:sz w:val="22"/>
                <w:szCs w:val="22"/>
              </w:rPr>
            </w:pPr>
            <w:r>
              <w:rPr>
                <w:rFonts w:hint="eastAsia"/>
                <w:color w:val="000000"/>
                <w:sz w:val="22"/>
                <w:szCs w:val="22"/>
              </w:rPr>
              <w:t>爱卫科</w:t>
            </w:r>
            <w:r>
              <w:rPr>
                <w:color w:val="000000"/>
                <w:sz w:val="22"/>
                <w:szCs w:val="22"/>
              </w:rPr>
              <w:t xml:space="preserve">                                                                              </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6561E583" w14:textId="77777777" w:rsidR="00A665D7" w:rsidRDefault="00A665D7">
            <w:pPr>
              <w:jc w:val="center"/>
              <w:rPr>
                <w:rFonts w:cs="Times New Roman"/>
                <w:color w:val="000000"/>
                <w:sz w:val="22"/>
                <w:szCs w:val="22"/>
              </w:rPr>
            </w:pPr>
            <w:r>
              <w:rPr>
                <w:rFonts w:hint="eastAsia"/>
                <w:color w:val="000000"/>
                <w:sz w:val="22"/>
                <w:szCs w:val="22"/>
              </w:rPr>
              <w:t xml:space="preserve">　</w:t>
            </w:r>
          </w:p>
        </w:tc>
      </w:tr>
      <w:tr w:rsidR="00A665D7" w14:paraId="28CD68B7" w14:textId="77777777" w:rsidTr="00856C2D">
        <w:trPr>
          <w:trHeight w:val="85"/>
          <w:jc w:val="center"/>
        </w:trPr>
        <w:tc>
          <w:tcPr>
            <w:tcW w:w="21119" w:type="dxa"/>
            <w:gridSpan w:val="6"/>
            <w:tcBorders>
              <w:top w:val="single" w:sz="4" w:space="0" w:color="auto"/>
            </w:tcBorders>
            <w:vAlign w:val="center"/>
          </w:tcPr>
          <w:p w14:paraId="03F9FF8D" w14:textId="77777777" w:rsidR="00A665D7" w:rsidRDefault="00A665D7" w:rsidP="00C44073">
            <w:pPr>
              <w:jc w:val="center"/>
              <w:rPr>
                <w:rFonts w:cs="Times New Roman"/>
                <w:color w:val="000000"/>
                <w:sz w:val="22"/>
                <w:szCs w:val="22"/>
              </w:rPr>
            </w:pPr>
          </w:p>
        </w:tc>
      </w:tr>
      <w:tr w:rsidR="00A665D7" w14:paraId="483A5A0A" w14:textId="77777777" w:rsidTr="00856C2D">
        <w:trPr>
          <w:trHeight w:val="1497"/>
          <w:jc w:val="center"/>
        </w:trPr>
        <w:tc>
          <w:tcPr>
            <w:tcW w:w="7017" w:type="dxa"/>
            <w:gridSpan w:val="2"/>
            <w:vMerge w:val="restart"/>
            <w:tcBorders>
              <w:top w:val="single" w:sz="4" w:space="0" w:color="auto"/>
              <w:left w:val="single" w:sz="4" w:space="0" w:color="auto"/>
            </w:tcBorders>
            <w:vAlign w:val="center"/>
          </w:tcPr>
          <w:p w14:paraId="6B36F990" w14:textId="77777777" w:rsidR="00A665D7" w:rsidRDefault="00A665D7">
            <w:pPr>
              <w:rPr>
                <w:rFonts w:cs="Times New Roman"/>
                <w:color w:val="000000"/>
                <w:sz w:val="22"/>
                <w:szCs w:val="22"/>
              </w:rPr>
            </w:pPr>
            <w:r>
              <w:rPr>
                <w:rFonts w:hint="eastAsia"/>
                <w:color w:val="000000"/>
                <w:sz w:val="22"/>
                <w:szCs w:val="22"/>
              </w:rPr>
              <w:lastRenderedPageBreak/>
              <w:t>（四）畅通爱国卫生建议与投诉平台，认真核实和解决群众反映的问题。群众对卫生状况满意率≥</w:t>
            </w:r>
            <w:r>
              <w:rPr>
                <w:color w:val="000000"/>
                <w:sz w:val="22"/>
                <w:szCs w:val="22"/>
              </w:rPr>
              <w:t>90%</w:t>
            </w:r>
            <w:r>
              <w:rPr>
                <w:rFonts w:hint="eastAsia"/>
                <w:color w:val="000000"/>
                <w:sz w:val="22"/>
                <w:szCs w:val="22"/>
              </w:rPr>
              <w:t>。</w:t>
            </w:r>
          </w:p>
        </w:tc>
        <w:tc>
          <w:tcPr>
            <w:tcW w:w="8363" w:type="dxa"/>
            <w:tcBorders>
              <w:top w:val="nil"/>
              <w:bottom w:val="single" w:sz="4" w:space="0" w:color="auto"/>
              <w:right w:val="single" w:sz="4" w:space="0" w:color="auto"/>
            </w:tcBorders>
            <w:shd w:val="clear" w:color="000000" w:fill="FFFFFF"/>
            <w:vAlign w:val="center"/>
          </w:tcPr>
          <w:p w14:paraId="3710F549" w14:textId="77777777" w:rsidR="00A665D7" w:rsidRDefault="00A665D7">
            <w:pPr>
              <w:rPr>
                <w:rFonts w:cs="Times New Roman"/>
                <w:sz w:val="22"/>
                <w:szCs w:val="22"/>
              </w:rPr>
            </w:pPr>
            <w:r>
              <w:rPr>
                <w:rFonts w:hint="eastAsia"/>
                <w:sz w:val="22"/>
                <w:szCs w:val="22"/>
              </w:rPr>
              <w:t>★</w:t>
            </w:r>
            <w:r>
              <w:rPr>
                <w:sz w:val="22"/>
                <w:szCs w:val="22"/>
              </w:rPr>
              <w:t>12.1</w:t>
            </w:r>
            <w:r>
              <w:rPr>
                <w:rFonts w:hint="eastAsia"/>
                <w:sz w:val="22"/>
                <w:szCs w:val="22"/>
              </w:rPr>
              <w:t>各镇乡街要建立并维护好爱国卫生建议与投诉平台，除采用传统的来电来信模式外要发挥好网络等新媒体和卫生热线的作用</w:t>
            </w:r>
            <w:r>
              <w:rPr>
                <w:sz w:val="22"/>
                <w:szCs w:val="22"/>
              </w:rPr>
              <w:t xml:space="preserve">                                                                                                                                                    </w:t>
            </w:r>
            <w:r>
              <w:rPr>
                <w:rFonts w:hint="eastAsia"/>
                <w:sz w:val="22"/>
                <w:szCs w:val="22"/>
              </w:rPr>
              <w:t>★</w:t>
            </w:r>
            <w:r>
              <w:rPr>
                <w:sz w:val="22"/>
                <w:szCs w:val="22"/>
              </w:rPr>
              <w:t>12.2</w:t>
            </w:r>
            <w:r>
              <w:rPr>
                <w:rFonts w:hint="eastAsia"/>
                <w:sz w:val="22"/>
                <w:szCs w:val="22"/>
              </w:rPr>
              <w:t>各级医疗卫生机构和单位要建立并维护好建议与投诉平台，除采用传统的来电来信模式外要发挥好网络等新媒体和卫生热线的作用。</w:t>
            </w:r>
          </w:p>
        </w:tc>
        <w:tc>
          <w:tcPr>
            <w:tcW w:w="5739" w:type="dxa"/>
            <w:gridSpan w:val="3"/>
            <w:vMerge w:val="restart"/>
            <w:tcBorders>
              <w:top w:val="single" w:sz="4" w:space="0" w:color="auto"/>
              <w:left w:val="single" w:sz="4" w:space="0" w:color="auto"/>
              <w:right w:val="single" w:sz="4" w:space="0" w:color="auto"/>
            </w:tcBorders>
            <w:shd w:val="clear" w:color="000000" w:fill="FFFFFF"/>
            <w:vAlign w:val="center"/>
          </w:tcPr>
          <w:p w14:paraId="209EC19F" w14:textId="77777777" w:rsidR="00A665D7" w:rsidRDefault="00A665D7">
            <w:pPr>
              <w:rPr>
                <w:rFonts w:cs="Times New Roman"/>
                <w:sz w:val="22"/>
                <w:szCs w:val="22"/>
              </w:rPr>
            </w:pPr>
            <w:r>
              <w:rPr>
                <w:rFonts w:hint="eastAsia"/>
                <w:sz w:val="22"/>
                <w:szCs w:val="22"/>
              </w:rPr>
              <w:t>各镇乡街和医疗机构建立并维护好爱国卫生建议与投诉平台。</w:t>
            </w:r>
          </w:p>
          <w:p w14:paraId="0576AAE9" w14:textId="77777777" w:rsidR="00A665D7" w:rsidRDefault="00A665D7">
            <w:pPr>
              <w:jc w:val="center"/>
              <w:rPr>
                <w:color w:val="000000"/>
                <w:sz w:val="22"/>
                <w:szCs w:val="22"/>
              </w:rPr>
            </w:pPr>
            <w:r>
              <w:rPr>
                <w:rFonts w:hint="eastAsia"/>
                <w:color w:val="000000"/>
                <w:sz w:val="22"/>
                <w:szCs w:val="22"/>
              </w:rPr>
              <w:t>爱卫科</w:t>
            </w:r>
            <w:r>
              <w:rPr>
                <w:color w:val="000000"/>
                <w:sz w:val="22"/>
                <w:szCs w:val="22"/>
              </w:rPr>
              <w:t xml:space="preserve">       </w:t>
            </w:r>
          </w:p>
          <w:p w14:paraId="34875E53" w14:textId="77777777" w:rsidR="00A665D7" w:rsidRDefault="00A665D7">
            <w:pPr>
              <w:jc w:val="center"/>
              <w:rPr>
                <w:rFonts w:cs="Times New Roman"/>
                <w:color w:val="000000"/>
                <w:sz w:val="22"/>
                <w:szCs w:val="22"/>
              </w:rPr>
            </w:pPr>
            <w:r>
              <w:rPr>
                <w:rFonts w:hint="eastAsia"/>
                <w:color w:val="000000"/>
                <w:sz w:val="22"/>
                <w:szCs w:val="22"/>
              </w:rPr>
              <w:t>办公室</w:t>
            </w:r>
          </w:p>
        </w:tc>
      </w:tr>
      <w:tr w:rsidR="00A665D7" w14:paraId="53C27B90" w14:textId="77777777" w:rsidTr="00856C2D">
        <w:trPr>
          <w:trHeight w:val="272"/>
          <w:jc w:val="center"/>
        </w:trPr>
        <w:tc>
          <w:tcPr>
            <w:tcW w:w="7017" w:type="dxa"/>
            <w:gridSpan w:val="2"/>
            <w:vMerge/>
            <w:tcBorders>
              <w:left w:val="single" w:sz="4" w:space="0" w:color="auto"/>
            </w:tcBorders>
            <w:vAlign w:val="center"/>
          </w:tcPr>
          <w:p w14:paraId="019CFAD8" w14:textId="77777777" w:rsidR="00A665D7" w:rsidRDefault="00A665D7">
            <w:pPr>
              <w:rPr>
                <w:rFonts w:cs="Times New Roman"/>
                <w:color w:val="000000"/>
                <w:sz w:val="22"/>
                <w:szCs w:val="22"/>
              </w:rPr>
            </w:pPr>
          </w:p>
        </w:tc>
        <w:tc>
          <w:tcPr>
            <w:tcW w:w="8363" w:type="dxa"/>
            <w:tcBorders>
              <w:top w:val="nil"/>
              <w:bottom w:val="single" w:sz="4" w:space="0" w:color="auto"/>
              <w:right w:val="single" w:sz="4" w:space="0" w:color="auto"/>
            </w:tcBorders>
            <w:shd w:val="clear" w:color="000000" w:fill="FFFFFF"/>
            <w:vAlign w:val="center"/>
          </w:tcPr>
          <w:p w14:paraId="7E4FCF56" w14:textId="77777777" w:rsidR="00A665D7" w:rsidRDefault="00A665D7">
            <w:pPr>
              <w:rPr>
                <w:rFonts w:cs="Times New Roman"/>
                <w:sz w:val="22"/>
                <w:szCs w:val="22"/>
              </w:rPr>
            </w:pPr>
            <w:r>
              <w:rPr>
                <w:rFonts w:hint="eastAsia"/>
                <w:sz w:val="22"/>
                <w:szCs w:val="22"/>
              </w:rPr>
              <w:t>建议与投诉平台应达到以下要求：</w:t>
            </w:r>
          </w:p>
        </w:tc>
        <w:tc>
          <w:tcPr>
            <w:tcW w:w="5739" w:type="dxa"/>
            <w:gridSpan w:val="3"/>
            <w:vMerge/>
            <w:tcBorders>
              <w:left w:val="single" w:sz="4" w:space="0" w:color="auto"/>
              <w:right w:val="single" w:sz="4" w:space="0" w:color="auto"/>
            </w:tcBorders>
            <w:vAlign w:val="center"/>
          </w:tcPr>
          <w:p w14:paraId="56D21027" w14:textId="77777777" w:rsidR="00A665D7" w:rsidRDefault="00A665D7">
            <w:pPr>
              <w:rPr>
                <w:rFonts w:cs="Times New Roman"/>
                <w:color w:val="000000"/>
                <w:sz w:val="22"/>
                <w:szCs w:val="22"/>
              </w:rPr>
            </w:pPr>
          </w:p>
        </w:tc>
      </w:tr>
      <w:tr w:rsidR="00A665D7" w14:paraId="7BA6E698" w14:textId="77777777" w:rsidTr="00856C2D">
        <w:trPr>
          <w:trHeight w:val="1504"/>
          <w:jc w:val="center"/>
        </w:trPr>
        <w:tc>
          <w:tcPr>
            <w:tcW w:w="7017" w:type="dxa"/>
            <w:gridSpan w:val="2"/>
            <w:vMerge/>
            <w:tcBorders>
              <w:left w:val="single" w:sz="4" w:space="0" w:color="auto"/>
            </w:tcBorders>
            <w:vAlign w:val="center"/>
          </w:tcPr>
          <w:p w14:paraId="670B2385" w14:textId="77777777" w:rsidR="00A665D7" w:rsidRDefault="00A665D7">
            <w:pPr>
              <w:rPr>
                <w:rFonts w:cs="Times New Roman"/>
                <w:color w:val="000000"/>
                <w:sz w:val="22"/>
                <w:szCs w:val="22"/>
              </w:rPr>
            </w:pPr>
          </w:p>
        </w:tc>
        <w:tc>
          <w:tcPr>
            <w:tcW w:w="8363" w:type="dxa"/>
            <w:tcBorders>
              <w:top w:val="nil"/>
              <w:bottom w:val="single" w:sz="4" w:space="0" w:color="auto"/>
              <w:right w:val="single" w:sz="4" w:space="0" w:color="auto"/>
            </w:tcBorders>
            <w:shd w:val="clear" w:color="000000" w:fill="FFFFFF"/>
            <w:vAlign w:val="center"/>
          </w:tcPr>
          <w:p w14:paraId="315E87D9" w14:textId="77777777" w:rsidR="00A665D7" w:rsidRDefault="00A665D7">
            <w:pPr>
              <w:rPr>
                <w:rFonts w:cs="Times New Roman"/>
                <w:sz w:val="22"/>
                <w:szCs w:val="22"/>
              </w:rPr>
            </w:pPr>
            <w:r>
              <w:rPr>
                <w:rFonts w:hint="eastAsia"/>
                <w:sz w:val="22"/>
                <w:szCs w:val="22"/>
              </w:rPr>
              <w:t>（</w:t>
            </w:r>
            <w:r>
              <w:rPr>
                <w:sz w:val="22"/>
                <w:szCs w:val="22"/>
              </w:rPr>
              <w:t>1</w:t>
            </w:r>
            <w:r>
              <w:rPr>
                <w:rFonts w:hint="eastAsia"/>
                <w:sz w:val="22"/>
                <w:szCs w:val="22"/>
              </w:rPr>
              <w:t>）严格执行受理程序。明确来电、来访、来函等形式的建议投诉受理程序，严格按照受理、登记、批转、办理、反馈等工作流程进行。对属于受理范围的做到“有诉必理、有理必果”，对不属于职责范围内的投诉举报，及时向举报者解释并移交相关职能部门进行处理。</w:t>
            </w:r>
          </w:p>
        </w:tc>
        <w:tc>
          <w:tcPr>
            <w:tcW w:w="5739" w:type="dxa"/>
            <w:gridSpan w:val="3"/>
            <w:vMerge/>
            <w:tcBorders>
              <w:left w:val="single" w:sz="4" w:space="0" w:color="auto"/>
              <w:right w:val="single" w:sz="4" w:space="0" w:color="auto"/>
            </w:tcBorders>
            <w:vAlign w:val="center"/>
          </w:tcPr>
          <w:p w14:paraId="128E6434" w14:textId="77777777" w:rsidR="00A665D7" w:rsidRDefault="00A665D7">
            <w:pPr>
              <w:rPr>
                <w:rFonts w:cs="Times New Roman"/>
                <w:color w:val="000000"/>
                <w:sz w:val="22"/>
                <w:szCs w:val="22"/>
              </w:rPr>
            </w:pPr>
          </w:p>
        </w:tc>
      </w:tr>
      <w:tr w:rsidR="00A665D7" w14:paraId="7A8D0511" w14:textId="77777777" w:rsidTr="00856C2D">
        <w:trPr>
          <w:trHeight w:val="1089"/>
          <w:jc w:val="center"/>
        </w:trPr>
        <w:tc>
          <w:tcPr>
            <w:tcW w:w="7017" w:type="dxa"/>
            <w:gridSpan w:val="2"/>
            <w:vMerge/>
            <w:tcBorders>
              <w:left w:val="single" w:sz="4" w:space="0" w:color="auto"/>
            </w:tcBorders>
            <w:vAlign w:val="center"/>
          </w:tcPr>
          <w:p w14:paraId="4CE94EE7" w14:textId="77777777" w:rsidR="00A665D7" w:rsidRDefault="00A665D7">
            <w:pPr>
              <w:rPr>
                <w:rFonts w:cs="Times New Roman"/>
                <w:color w:val="000000"/>
                <w:sz w:val="22"/>
                <w:szCs w:val="22"/>
              </w:rPr>
            </w:pPr>
          </w:p>
        </w:tc>
        <w:tc>
          <w:tcPr>
            <w:tcW w:w="8363" w:type="dxa"/>
            <w:tcBorders>
              <w:top w:val="nil"/>
              <w:bottom w:val="single" w:sz="4" w:space="0" w:color="auto"/>
              <w:right w:val="single" w:sz="4" w:space="0" w:color="auto"/>
            </w:tcBorders>
            <w:shd w:val="clear" w:color="000000" w:fill="FFFFFF"/>
            <w:vAlign w:val="center"/>
          </w:tcPr>
          <w:p w14:paraId="2D84CD29" w14:textId="77777777" w:rsidR="00A665D7" w:rsidRDefault="00A665D7">
            <w:pPr>
              <w:rPr>
                <w:rFonts w:cs="Times New Roman"/>
                <w:sz w:val="22"/>
                <w:szCs w:val="22"/>
              </w:rPr>
            </w:pPr>
            <w:r>
              <w:rPr>
                <w:rFonts w:hint="eastAsia"/>
                <w:sz w:val="22"/>
                <w:szCs w:val="22"/>
              </w:rPr>
              <w:t>（</w:t>
            </w:r>
            <w:r>
              <w:rPr>
                <w:sz w:val="22"/>
                <w:szCs w:val="22"/>
              </w:rPr>
              <w:t>2</w:t>
            </w:r>
            <w:r>
              <w:rPr>
                <w:rFonts w:hint="eastAsia"/>
                <w:sz w:val="22"/>
                <w:szCs w:val="22"/>
              </w:rPr>
              <w:t>）严格保障渠道畅通。明确专人负责投诉举报的受理登记工作，对建议和举报热心接待、专心聆听、耐心询问、静心分析、细心解答。</w:t>
            </w:r>
          </w:p>
        </w:tc>
        <w:tc>
          <w:tcPr>
            <w:tcW w:w="5739" w:type="dxa"/>
            <w:gridSpan w:val="3"/>
            <w:vMerge/>
            <w:tcBorders>
              <w:left w:val="single" w:sz="4" w:space="0" w:color="auto"/>
              <w:bottom w:val="single" w:sz="4" w:space="0" w:color="auto"/>
              <w:right w:val="single" w:sz="4" w:space="0" w:color="auto"/>
            </w:tcBorders>
            <w:vAlign w:val="center"/>
          </w:tcPr>
          <w:p w14:paraId="5ABF5E2F" w14:textId="77777777" w:rsidR="00A665D7" w:rsidRDefault="00A665D7">
            <w:pPr>
              <w:rPr>
                <w:rFonts w:cs="Times New Roman"/>
                <w:color w:val="000000"/>
                <w:sz w:val="22"/>
                <w:szCs w:val="22"/>
              </w:rPr>
            </w:pPr>
          </w:p>
        </w:tc>
      </w:tr>
      <w:tr w:rsidR="00A665D7" w14:paraId="5FB6AD0C" w14:textId="77777777" w:rsidTr="00856C2D">
        <w:trPr>
          <w:trHeight w:val="889"/>
          <w:jc w:val="center"/>
        </w:trPr>
        <w:tc>
          <w:tcPr>
            <w:tcW w:w="7017" w:type="dxa"/>
            <w:gridSpan w:val="2"/>
            <w:vMerge/>
            <w:tcBorders>
              <w:left w:val="single" w:sz="4" w:space="0" w:color="auto"/>
              <w:bottom w:val="single" w:sz="4" w:space="0" w:color="auto"/>
            </w:tcBorders>
            <w:vAlign w:val="center"/>
          </w:tcPr>
          <w:p w14:paraId="0F084EC5" w14:textId="77777777" w:rsidR="00A665D7" w:rsidRDefault="00A665D7">
            <w:pPr>
              <w:rPr>
                <w:rFonts w:cs="Times New Roman"/>
                <w:color w:val="000000"/>
                <w:sz w:val="22"/>
                <w:szCs w:val="22"/>
              </w:rPr>
            </w:pPr>
          </w:p>
        </w:tc>
        <w:tc>
          <w:tcPr>
            <w:tcW w:w="8363" w:type="dxa"/>
            <w:tcBorders>
              <w:top w:val="nil"/>
              <w:bottom w:val="single" w:sz="4" w:space="0" w:color="auto"/>
              <w:right w:val="single" w:sz="4" w:space="0" w:color="auto"/>
            </w:tcBorders>
            <w:shd w:val="clear" w:color="000000" w:fill="FFFFFF"/>
            <w:vAlign w:val="center"/>
          </w:tcPr>
          <w:p w14:paraId="4CC29D21" w14:textId="77777777" w:rsidR="00A665D7" w:rsidRDefault="00A665D7">
            <w:pPr>
              <w:rPr>
                <w:rFonts w:cs="Times New Roman"/>
                <w:sz w:val="22"/>
                <w:szCs w:val="22"/>
              </w:rPr>
            </w:pPr>
            <w:r>
              <w:rPr>
                <w:rFonts w:hint="eastAsia"/>
                <w:sz w:val="22"/>
                <w:szCs w:val="22"/>
              </w:rPr>
              <w:t>（</w:t>
            </w:r>
            <w:r>
              <w:rPr>
                <w:sz w:val="22"/>
                <w:szCs w:val="22"/>
              </w:rPr>
              <w:t>3</w:t>
            </w:r>
            <w:r>
              <w:rPr>
                <w:rFonts w:hint="eastAsia"/>
                <w:sz w:val="22"/>
                <w:szCs w:val="22"/>
              </w:rPr>
              <w:t>）严格执行投诉处理时限。对每一起受理的建议投诉，坚持做到“及时批转、及时查处、及时办结、及时回复、及时报告”，严格执行投诉举报事项的受理时限、查处时限和反馈时限。</w:t>
            </w:r>
          </w:p>
        </w:tc>
        <w:tc>
          <w:tcPr>
            <w:tcW w:w="3683" w:type="dxa"/>
            <w:vMerge w:val="restart"/>
            <w:tcBorders>
              <w:top w:val="nil"/>
              <w:left w:val="single" w:sz="4" w:space="0" w:color="auto"/>
              <w:bottom w:val="single" w:sz="4" w:space="0" w:color="auto"/>
              <w:right w:val="single" w:sz="4" w:space="0" w:color="auto"/>
            </w:tcBorders>
            <w:shd w:val="clear" w:color="000000" w:fill="FFFFFF"/>
            <w:vAlign w:val="center"/>
          </w:tcPr>
          <w:p w14:paraId="6112D25A" w14:textId="77777777" w:rsidR="00A665D7" w:rsidRDefault="00A665D7">
            <w:pPr>
              <w:rPr>
                <w:rFonts w:cs="Times New Roman"/>
                <w:sz w:val="22"/>
                <w:szCs w:val="22"/>
              </w:rPr>
            </w:pPr>
            <w:r>
              <w:rPr>
                <w:rFonts w:hint="eastAsia"/>
                <w:sz w:val="22"/>
                <w:szCs w:val="22"/>
              </w:rPr>
              <w:t>各镇乡街和医疗机构建立并维护好爱国卫生建议与投诉平台。</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2A1CBEF5"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2BD684F0" w14:textId="77777777" w:rsidR="00A665D7" w:rsidRDefault="00A665D7">
            <w:pPr>
              <w:jc w:val="center"/>
              <w:rPr>
                <w:rFonts w:cs="Times New Roman"/>
                <w:color w:val="000000"/>
                <w:sz w:val="22"/>
                <w:szCs w:val="22"/>
              </w:rPr>
            </w:pPr>
            <w:r>
              <w:rPr>
                <w:rFonts w:hint="eastAsia"/>
                <w:color w:val="000000"/>
                <w:sz w:val="22"/>
                <w:szCs w:val="22"/>
              </w:rPr>
              <w:t>办公室</w:t>
            </w:r>
          </w:p>
        </w:tc>
      </w:tr>
      <w:tr w:rsidR="00A665D7" w14:paraId="02F0996F" w14:textId="77777777" w:rsidTr="00856C2D">
        <w:trPr>
          <w:trHeight w:val="1072"/>
          <w:jc w:val="center"/>
        </w:trPr>
        <w:tc>
          <w:tcPr>
            <w:tcW w:w="1347" w:type="dxa"/>
            <w:vMerge w:val="restart"/>
            <w:tcBorders>
              <w:top w:val="nil"/>
              <w:left w:val="single" w:sz="4" w:space="0" w:color="auto"/>
              <w:bottom w:val="single" w:sz="4" w:space="0" w:color="auto"/>
              <w:right w:val="single" w:sz="4" w:space="0" w:color="auto"/>
            </w:tcBorders>
            <w:vAlign w:val="center"/>
          </w:tcPr>
          <w:p w14:paraId="7E199898" w14:textId="77777777" w:rsidR="00A665D7" w:rsidRDefault="00A665D7">
            <w:pPr>
              <w:jc w:val="center"/>
              <w:rPr>
                <w:rFonts w:cs="Times New Roman"/>
                <w:color w:val="000000"/>
                <w:sz w:val="22"/>
                <w:szCs w:val="22"/>
              </w:rPr>
            </w:pPr>
            <w:r>
              <w:rPr>
                <w:rFonts w:hint="eastAsia"/>
                <w:color w:val="000000"/>
                <w:sz w:val="22"/>
                <w:szCs w:val="22"/>
              </w:rPr>
              <w:t>爱国卫生</w:t>
            </w:r>
          </w:p>
          <w:p w14:paraId="37000D5C" w14:textId="77777777" w:rsidR="00A665D7" w:rsidRDefault="00A665D7">
            <w:pPr>
              <w:jc w:val="center"/>
              <w:rPr>
                <w:rFonts w:cs="Times New Roman"/>
                <w:color w:val="000000"/>
                <w:sz w:val="22"/>
                <w:szCs w:val="22"/>
              </w:rPr>
            </w:pPr>
            <w:r>
              <w:rPr>
                <w:rFonts w:hint="eastAsia"/>
                <w:color w:val="000000"/>
                <w:sz w:val="22"/>
                <w:szCs w:val="22"/>
              </w:rPr>
              <w:t>组织管理</w:t>
            </w:r>
          </w:p>
        </w:tc>
        <w:tc>
          <w:tcPr>
            <w:tcW w:w="5670" w:type="dxa"/>
            <w:vMerge w:val="restart"/>
            <w:tcBorders>
              <w:top w:val="nil"/>
              <w:left w:val="single" w:sz="4" w:space="0" w:color="auto"/>
              <w:right w:val="single" w:sz="4" w:space="0" w:color="auto"/>
            </w:tcBorders>
            <w:vAlign w:val="center"/>
          </w:tcPr>
          <w:p w14:paraId="180D4BEE" w14:textId="77777777" w:rsidR="00A665D7" w:rsidRDefault="00A665D7">
            <w:pPr>
              <w:rPr>
                <w:rFonts w:cs="Times New Roman"/>
                <w:color w:val="000000"/>
                <w:sz w:val="22"/>
                <w:szCs w:val="22"/>
              </w:rPr>
            </w:pPr>
            <w:r>
              <w:rPr>
                <w:rFonts w:hint="eastAsia"/>
                <w:color w:val="000000"/>
                <w:sz w:val="22"/>
                <w:szCs w:val="22"/>
              </w:rPr>
              <w:t>（四）畅通爱国卫生建议与投诉平台，认真核实和解决群众反映的问题。群众对卫生状况满意率≥</w:t>
            </w:r>
            <w:r>
              <w:rPr>
                <w:color w:val="000000"/>
                <w:sz w:val="22"/>
                <w:szCs w:val="22"/>
              </w:rPr>
              <w:t>90%</w:t>
            </w:r>
            <w:r>
              <w:rPr>
                <w:rFonts w:hint="eastAsia"/>
                <w:color w:val="000000"/>
                <w:sz w:val="22"/>
                <w:szCs w:val="22"/>
              </w:rPr>
              <w:t>。</w:t>
            </w:r>
          </w:p>
        </w:tc>
        <w:tc>
          <w:tcPr>
            <w:tcW w:w="8363" w:type="dxa"/>
            <w:tcBorders>
              <w:top w:val="nil"/>
              <w:left w:val="nil"/>
              <w:bottom w:val="single" w:sz="4" w:space="0" w:color="auto"/>
              <w:right w:val="single" w:sz="4" w:space="0" w:color="auto"/>
            </w:tcBorders>
            <w:shd w:val="clear" w:color="000000" w:fill="FFFFFF"/>
            <w:vAlign w:val="center"/>
          </w:tcPr>
          <w:p w14:paraId="5126A434" w14:textId="77777777" w:rsidR="00A665D7" w:rsidRDefault="00A665D7">
            <w:pPr>
              <w:rPr>
                <w:rFonts w:cs="Times New Roman"/>
                <w:sz w:val="22"/>
                <w:szCs w:val="22"/>
              </w:rPr>
            </w:pPr>
            <w:r>
              <w:rPr>
                <w:rFonts w:hint="eastAsia"/>
                <w:sz w:val="22"/>
                <w:szCs w:val="22"/>
              </w:rPr>
              <w:t>（</w:t>
            </w:r>
            <w:r>
              <w:rPr>
                <w:sz w:val="22"/>
                <w:szCs w:val="22"/>
              </w:rPr>
              <w:t>4</w:t>
            </w:r>
            <w:r>
              <w:rPr>
                <w:rFonts w:hint="eastAsia"/>
                <w:sz w:val="22"/>
                <w:szCs w:val="22"/>
              </w:rPr>
              <w:t>）严格落实投诉举报反馈制度。对投诉承办情况及事项处理结果，及时反馈给投诉举报人，做到有章可循、有据可查，事事有落实，件件有回音。</w:t>
            </w:r>
          </w:p>
        </w:tc>
        <w:tc>
          <w:tcPr>
            <w:tcW w:w="3683" w:type="dxa"/>
            <w:vMerge/>
            <w:tcBorders>
              <w:top w:val="nil"/>
              <w:left w:val="single" w:sz="4" w:space="0" w:color="auto"/>
              <w:bottom w:val="single" w:sz="4" w:space="0" w:color="auto"/>
              <w:right w:val="single" w:sz="4" w:space="0" w:color="auto"/>
            </w:tcBorders>
            <w:vAlign w:val="center"/>
          </w:tcPr>
          <w:p w14:paraId="52764850"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1EC114B5" w14:textId="77777777" w:rsidR="00A665D7" w:rsidRDefault="00A665D7">
            <w:pPr>
              <w:rPr>
                <w:rFonts w:cs="Times New Roman"/>
                <w:color w:val="000000"/>
                <w:sz w:val="22"/>
                <w:szCs w:val="22"/>
              </w:rPr>
            </w:pPr>
          </w:p>
        </w:tc>
        <w:tc>
          <w:tcPr>
            <w:tcW w:w="1277" w:type="dxa"/>
            <w:vMerge/>
            <w:tcBorders>
              <w:top w:val="nil"/>
              <w:left w:val="single" w:sz="4" w:space="0" w:color="auto"/>
              <w:bottom w:val="single" w:sz="4" w:space="0" w:color="auto"/>
              <w:right w:val="single" w:sz="4" w:space="0" w:color="auto"/>
            </w:tcBorders>
            <w:vAlign w:val="center"/>
          </w:tcPr>
          <w:p w14:paraId="70442FF4" w14:textId="77777777" w:rsidR="00A665D7" w:rsidRDefault="00A665D7">
            <w:pPr>
              <w:rPr>
                <w:rFonts w:cs="Times New Roman"/>
                <w:color w:val="000000"/>
                <w:sz w:val="22"/>
                <w:szCs w:val="22"/>
              </w:rPr>
            </w:pPr>
          </w:p>
        </w:tc>
      </w:tr>
      <w:tr w:rsidR="00A665D7" w14:paraId="0F9CA82C" w14:textId="77777777" w:rsidTr="00856C2D">
        <w:trPr>
          <w:trHeight w:val="1090"/>
          <w:jc w:val="center"/>
        </w:trPr>
        <w:tc>
          <w:tcPr>
            <w:tcW w:w="1347" w:type="dxa"/>
            <w:vMerge/>
            <w:tcBorders>
              <w:top w:val="nil"/>
              <w:left w:val="single" w:sz="4" w:space="0" w:color="auto"/>
              <w:bottom w:val="single" w:sz="4" w:space="0" w:color="auto"/>
              <w:right w:val="single" w:sz="4" w:space="0" w:color="auto"/>
            </w:tcBorders>
            <w:vAlign w:val="center"/>
          </w:tcPr>
          <w:p w14:paraId="633AD91D" w14:textId="77777777" w:rsidR="00A665D7" w:rsidRDefault="00A665D7">
            <w:pPr>
              <w:rPr>
                <w:rFonts w:cs="Times New Roman"/>
                <w:color w:val="000000"/>
                <w:sz w:val="22"/>
                <w:szCs w:val="22"/>
              </w:rPr>
            </w:pPr>
          </w:p>
        </w:tc>
        <w:tc>
          <w:tcPr>
            <w:tcW w:w="5670" w:type="dxa"/>
            <w:vMerge/>
            <w:tcBorders>
              <w:left w:val="single" w:sz="4" w:space="0" w:color="auto"/>
              <w:bottom w:val="single" w:sz="4" w:space="0" w:color="000000"/>
              <w:right w:val="single" w:sz="4" w:space="0" w:color="auto"/>
            </w:tcBorders>
            <w:vAlign w:val="center"/>
          </w:tcPr>
          <w:p w14:paraId="63A82AAA"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4579B9A3" w14:textId="77777777" w:rsidR="00A665D7" w:rsidRDefault="00A665D7">
            <w:pPr>
              <w:rPr>
                <w:rFonts w:cs="Times New Roman"/>
                <w:sz w:val="22"/>
                <w:szCs w:val="22"/>
              </w:rPr>
            </w:pPr>
            <w:r>
              <w:rPr>
                <w:rFonts w:hint="eastAsia"/>
                <w:sz w:val="22"/>
                <w:szCs w:val="22"/>
              </w:rPr>
              <w:t>（</w:t>
            </w:r>
            <w:r>
              <w:rPr>
                <w:sz w:val="22"/>
                <w:szCs w:val="22"/>
              </w:rPr>
              <w:t>5</w:t>
            </w:r>
            <w:r>
              <w:rPr>
                <w:rFonts w:hint="eastAsia"/>
                <w:sz w:val="22"/>
                <w:szCs w:val="22"/>
              </w:rPr>
              <w:t>）投诉和处理原始资料保存完整。由第三方组织开展群众满意度调查活动，针对薄弱环节不断改进工作，提高群众对卫生状况的满意度，群众对本区卫生状况满意率≥</w:t>
            </w:r>
            <w:r>
              <w:rPr>
                <w:sz w:val="22"/>
                <w:szCs w:val="22"/>
              </w:rPr>
              <w:t>90%</w:t>
            </w:r>
            <w:r>
              <w:rPr>
                <w:rFonts w:hint="eastAsia"/>
                <w:sz w:val="22"/>
                <w:szCs w:val="22"/>
              </w:rPr>
              <w:t>。</w:t>
            </w:r>
          </w:p>
        </w:tc>
        <w:tc>
          <w:tcPr>
            <w:tcW w:w="3683" w:type="dxa"/>
            <w:vMerge/>
            <w:tcBorders>
              <w:top w:val="nil"/>
              <w:left w:val="single" w:sz="4" w:space="0" w:color="auto"/>
              <w:bottom w:val="single" w:sz="4" w:space="0" w:color="auto"/>
              <w:right w:val="single" w:sz="4" w:space="0" w:color="auto"/>
            </w:tcBorders>
            <w:vAlign w:val="center"/>
          </w:tcPr>
          <w:p w14:paraId="69D3820C"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7230EC69" w14:textId="77777777" w:rsidR="00A665D7" w:rsidRDefault="00A665D7">
            <w:pPr>
              <w:rPr>
                <w:rFonts w:cs="Times New Roman"/>
                <w:color w:val="000000"/>
                <w:sz w:val="22"/>
                <w:szCs w:val="22"/>
              </w:rPr>
            </w:pPr>
          </w:p>
        </w:tc>
        <w:tc>
          <w:tcPr>
            <w:tcW w:w="1277" w:type="dxa"/>
            <w:vMerge/>
            <w:tcBorders>
              <w:top w:val="nil"/>
              <w:left w:val="single" w:sz="4" w:space="0" w:color="auto"/>
              <w:bottom w:val="single" w:sz="4" w:space="0" w:color="auto"/>
              <w:right w:val="single" w:sz="4" w:space="0" w:color="auto"/>
            </w:tcBorders>
            <w:vAlign w:val="center"/>
          </w:tcPr>
          <w:p w14:paraId="59EA611E" w14:textId="77777777" w:rsidR="00A665D7" w:rsidRDefault="00A665D7">
            <w:pPr>
              <w:rPr>
                <w:rFonts w:cs="Times New Roman"/>
                <w:color w:val="000000"/>
                <w:sz w:val="22"/>
                <w:szCs w:val="22"/>
              </w:rPr>
            </w:pPr>
          </w:p>
        </w:tc>
      </w:tr>
      <w:tr w:rsidR="00A665D7" w14:paraId="1431FE49" w14:textId="77777777" w:rsidTr="00856C2D">
        <w:trPr>
          <w:trHeight w:val="1245"/>
          <w:jc w:val="center"/>
        </w:trPr>
        <w:tc>
          <w:tcPr>
            <w:tcW w:w="1347" w:type="dxa"/>
            <w:vMerge w:val="restart"/>
            <w:tcBorders>
              <w:top w:val="nil"/>
              <w:left w:val="single" w:sz="4" w:space="0" w:color="auto"/>
              <w:right w:val="single" w:sz="4" w:space="0" w:color="auto"/>
            </w:tcBorders>
            <w:vAlign w:val="center"/>
          </w:tcPr>
          <w:p w14:paraId="07EC6586" w14:textId="77777777" w:rsidR="00A665D7" w:rsidRDefault="00A665D7">
            <w:pPr>
              <w:jc w:val="center"/>
              <w:rPr>
                <w:rFonts w:cs="Times New Roman"/>
                <w:color w:val="000000"/>
                <w:sz w:val="22"/>
                <w:szCs w:val="22"/>
              </w:rPr>
            </w:pPr>
            <w:r>
              <w:rPr>
                <w:rFonts w:hint="eastAsia"/>
                <w:color w:val="000000"/>
                <w:sz w:val="22"/>
                <w:szCs w:val="22"/>
              </w:rPr>
              <w:t>健康教育</w:t>
            </w:r>
          </w:p>
          <w:p w14:paraId="12FF6860" w14:textId="77777777" w:rsidR="00A665D7" w:rsidRDefault="00A665D7">
            <w:pPr>
              <w:jc w:val="center"/>
              <w:rPr>
                <w:rFonts w:cs="Times New Roman"/>
                <w:color w:val="000000"/>
                <w:sz w:val="22"/>
                <w:szCs w:val="22"/>
              </w:rPr>
            </w:pPr>
            <w:r>
              <w:rPr>
                <w:rFonts w:hint="eastAsia"/>
                <w:color w:val="000000"/>
                <w:sz w:val="22"/>
                <w:szCs w:val="22"/>
              </w:rPr>
              <w:t>与健康促进</w:t>
            </w:r>
          </w:p>
          <w:p w14:paraId="6B53E22B" w14:textId="77777777" w:rsidR="00A665D7" w:rsidRDefault="00A665D7">
            <w:pPr>
              <w:jc w:val="center"/>
              <w:rPr>
                <w:rFonts w:cs="Times New Roman"/>
                <w:color w:val="000000"/>
                <w:sz w:val="22"/>
                <w:szCs w:val="22"/>
              </w:rPr>
            </w:pPr>
          </w:p>
        </w:tc>
        <w:tc>
          <w:tcPr>
            <w:tcW w:w="5670" w:type="dxa"/>
            <w:vMerge w:val="restart"/>
            <w:tcBorders>
              <w:top w:val="nil"/>
              <w:left w:val="single" w:sz="4" w:space="0" w:color="auto"/>
              <w:bottom w:val="single" w:sz="4" w:space="0" w:color="000000"/>
              <w:right w:val="single" w:sz="4" w:space="0" w:color="auto"/>
            </w:tcBorders>
            <w:shd w:val="clear" w:color="000000" w:fill="FFFFFF"/>
            <w:vAlign w:val="center"/>
          </w:tcPr>
          <w:p w14:paraId="0C188DC6" w14:textId="77777777" w:rsidR="00A665D7" w:rsidRDefault="00A665D7">
            <w:pPr>
              <w:rPr>
                <w:rFonts w:cs="Times New Roman"/>
                <w:color w:val="000000"/>
                <w:sz w:val="22"/>
                <w:szCs w:val="22"/>
              </w:rPr>
            </w:pPr>
            <w:r>
              <w:rPr>
                <w:rFonts w:hint="eastAsia"/>
                <w:color w:val="000000"/>
                <w:sz w:val="22"/>
                <w:szCs w:val="22"/>
              </w:rPr>
              <w:t>（五）以《中国公民健康素养</w:t>
            </w:r>
            <w:r>
              <w:rPr>
                <w:color w:val="000000"/>
                <w:sz w:val="22"/>
                <w:szCs w:val="22"/>
              </w:rPr>
              <w:t>—</w:t>
            </w:r>
            <w:r>
              <w:rPr>
                <w:rFonts w:hint="eastAsia"/>
                <w:color w:val="000000"/>
                <w:sz w:val="22"/>
                <w:szCs w:val="22"/>
              </w:rPr>
              <w:t>基本知识与技能》为主要内容，广泛开展健康教育和健康促进活动。居民健康素养水平达到卫生事业发展规划要求。</w:t>
            </w:r>
          </w:p>
        </w:tc>
        <w:tc>
          <w:tcPr>
            <w:tcW w:w="8363" w:type="dxa"/>
            <w:tcBorders>
              <w:top w:val="nil"/>
              <w:left w:val="nil"/>
              <w:bottom w:val="single" w:sz="4" w:space="0" w:color="auto"/>
              <w:right w:val="single" w:sz="4" w:space="0" w:color="auto"/>
            </w:tcBorders>
            <w:shd w:val="clear" w:color="000000" w:fill="FFFFFF"/>
            <w:vAlign w:val="center"/>
          </w:tcPr>
          <w:p w14:paraId="2503AC0A" w14:textId="77777777" w:rsidR="00A665D7" w:rsidRDefault="00A665D7">
            <w:pPr>
              <w:rPr>
                <w:rFonts w:cs="Times New Roman"/>
                <w:sz w:val="22"/>
                <w:szCs w:val="22"/>
              </w:rPr>
            </w:pPr>
            <w:r>
              <w:rPr>
                <w:rFonts w:hint="eastAsia"/>
                <w:sz w:val="22"/>
                <w:szCs w:val="22"/>
              </w:rPr>
              <w:t>★</w:t>
            </w:r>
            <w:r>
              <w:rPr>
                <w:sz w:val="22"/>
                <w:szCs w:val="22"/>
              </w:rPr>
              <w:t>13.</w:t>
            </w:r>
            <w:r>
              <w:rPr>
                <w:rFonts w:hint="eastAsia"/>
                <w:sz w:val="22"/>
                <w:szCs w:val="22"/>
              </w:rPr>
              <w:t>将《中国公民健康素养</w:t>
            </w:r>
            <w:r>
              <w:rPr>
                <w:sz w:val="22"/>
                <w:szCs w:val="22"/>
              </w:rPr>
              <w:t>—</w:t>
            </w:r>
            <w:r>
              <w:rPr>
                <w:rFonts w:hint="eastAsia"/>
                <w:sz w:val="22"/>
                <w:szCs w:val="22"/>
              </w:rPr>
              <w:t>基本知识与技能（</w:t>
            </w:r>
            <w:r>
              <w:rPr>
                <w:sz w:val="22"/>
                <w:szCs w:val="22"/>
              </w:rPr>
              <w:t>2015</w:t>
            </w:r>
            <w:r>
              <w:rPr>
                <w:rFonts w:hint="eastAsia"/>
                <w:sz w:val="22"/>
                <w:szCs w:val="22"/>
              </w:rPr>
              <w:t>年版）》（以下简称《健康素养</w:t>
            </w:r>
            <w:r>
              <w:rPr>
                <w:sz w:val="22"/>
                <w:szCs w:val="22"/>
              </w:rPr>
              <w:t>66</w:t>
            </w:r>
            <w:r>
              <w:rPr>
                <w:rFonts w:hint="eastAsia"/>
                <w:sz w:val="22"/>
                <w:szCs w:val="22"/>
              </w:rPr>
              <w:t>条》）作为提升公众健康素养的主要传播内容。每年围绕威胁群众健康的公共卫生问题开展健康促进和科普宣传活动。</w:t>
            </w:r>
          </w:p>
        </w:tc>
        <w:tc>
          <w:tcPr>
            <w:tcW w:w="3683" w:type="dxa"/>
            <w:tcBorders>
              <w:top w:val="nil"/>
              <w:left w:val="nil"/>
              <w:bottom w:val="single" w:sz="4" w:space="0" w:color="auto"/>
              <w:right w:val="single" w:sz="4" w:space="0" w:color="auto"/>
            </w:tcBorders>
            <w:shd w:val="clear" w:color="000000" w:fill="FFFFFF"/>
            <w:vAlign w:val="center"/>
          </w:tcPr>
          <w:p w14:paraId="18EBBD93" w14:textId="77777777" w:rsidR="00A665D7" w:rsidRDefault="00A665D7">
            <w:pPr>
              <w:rPr>
                <w:sz w:val="22"/>
                <w:szCs w:val="22"/>
              </w:rPr>
            </w:pPr>
            <w:r>
              <w:rPr>
                <w:rFonts w:hint="eastAsia"/>
                <w:sz w:val="22"/>
                <w:szCs w:val="22"/>
              </w:rPr>
              <w:t>开展多种形式的健康素养传播活动，乡镇付费率不少于</w:t>
            </w:r>
            <w:r>
              <w:rPr>
                <w:sz w:val="22"/>
                <w:szCs w:val="22"/>
              </w:rPr>
              <w:t>50%</w:t>
            </w:r>
            <w:r>
              <w:rPr>
                <w:rFonts w:hint="eastAsia"/>
                <w:sz w:val="22"/>
                <w:szCs w:val="22"/>
              </w:rPr>
              <w:t>，学校覆盖率不少于</w:t>
            </w:r>
            <w:r>
              <w:rPr>
                <w:sz w:val="22"/>
                <w:szCs w:val="22"/>
              </w:rPr>
              <w:t>20%</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26D45DE3"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3C228AC2" w14:textId="77777777" w:rsidR="00A665D7" w:rsidRDefault="00A665D7">
            <w:pPr>
              <w:jc w:val="center"/>
              <w:rPr>
                <w:rFonts w:cs="Times New Roman"/>
                <w:color w:val="000000"/>
                <w:sz w:val="22"/>
                <w:szCs w:val="22"/>
              </w:rPr>
            </w:pPr>
            <w:r>
              <w:rPr>
                <w:rFonts w:hint="eastAsia"/>
                <w:color w:val="000000"/>
                <w:sz w:val="22"/>
                <w:szCs w:val="22"/>
              </w:rPr>
              <w:t>疾控中心、医疗机构</w:t>
            </w:r>
          </w:p>
        </w:tc>
      </w:tr>
      <w:tr w:rsidR="00A665D7" w14:paraId="56DBCB81" w14:textId="77777777" w:rsidTr="00856C2D">
        <w:trPr>
          <w:trHeight w:val="1455"/>
          <w:jc w:val="center"/>
        </w:trPr>
        <w:tc>
          <w:tcPr>
            <w:tcW w:w="1347" w:type="dxa"/>
            <w:vMerge/>
            <w:tcBorders>
              <w:left w:val="single" w:sz="4" w:space="0" w:color="auto"/>
              <w:right w:val="single" w:sz="4" w:space="0" w:color="auto"/>
            </w:tcBorders>
            <w:vAlign w:val="center"/>
          </w:tcPr>
          <w:p w14:paraId="5CF4E6C6" w14:textId="77777777" w:rsidR="00A665D7" w:rsidRDefault="00A665D7">
            <w:pPr>
              <w:jc w:val="center"/>
              <w:rPr>
                <w:rFonts w:cs="Times New Roman"/>
                <w:color w:val="000000"/>
                <w:sz w:val="22"/>
                <w:szCs w:val="22"/>
              </w:rPr>
            </w:pPr>
          </w:p>
        </w:tc>
        <w:tc>
          <w:tcPr>
            <w:tcW w:w="5670" w:type="dxa"/>
            <w:vMerge/>
            <w:tcBorders>
              <w:top w:val="nil"/>
              <w:left w:val="single" w:sz="4" w:space="0" w:color="auto"/>
              <w:bottom w:val="single" w:sz="4" w:space="0" w:color="000000"/>
              <w:right w:val="single" w:sz="4" w:space="0" w:color="auto"/>
            </w:tcBorders>
            <w:vAlign w:val="center"/>
          </w:tcPr>
          <w:p w14:paraId="3A4612DF"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D4EBFCB" w14:textId="77777777" w:rsidR="00A665D7" w:rsidRDefault="00A665D7">
            <w:pPr>
              <w:rPr>
                <w:rFonts w:cs="Times New Roman"/>
                <w:sz w:val="22"/>
                <w:szCs w:val="22"/>
              </w:rPr>
            </w:pPr>
            <w:r>
              <w:rPr>
                <w:rFonts w:hint="eastAsia"/>
                <w:sz w:val="22"/>
                <w:szCs w:val="22"/>
              </w:rPr>
              <w:t>★</w:t>
            </w:r>
            <w:r>
              <w:rPr>
                <w:sz w:val="22"/>
                <w:szCs w:val="22"/>
              </w:rPr>
              <w:t>14.</w:t>
            </w:r>
            <w:r>
              <w:rPr>
                <w:rFonts w:hint="eastAsia"/>
                <w:sz w:val="22"/>
                <w:szCs w:val="22"/>
              </w:rPr>
              <w:t>健康素养监测数据应为近</w:t>
            </w:r>
            <w:r>
              <w:rPr>
                <w:sz w:val="22"/>
                <w:szCs w:val="22"/>
              </w:rPr>
              <w:t>3</w:t>
            </w:r>
            <w:r>
              <w:rPr>
                <w:rFonts w:hint="eastAsia"/>
                <w:sz w:val="22"/>
                <w:szCs w:val="22"/>
              </w:rPr>
              <w:t>年内公布的数据，监测方案符合国家要求，监测结果有数据分析报告，能科学反映本地居民健康素养水平。到</w:t>
            </w:r>
            <w:r>
              <w:rPr>
                <w:sz w:val="22"/>
                <w:szCs w:val="22"/>
              </w:rPr>
              <w:t>2020</w:t>
            </w:r>
            <w:r>
              <w:rPr>
                <w:rFonts w:hint="eastAsia"/>
                <w:sz w:val="22"/>
                <w:szCs w:val="22"/>
              </w:rPr>
              <w:t>年，市内六区和滨海新区居民健康素养水平不低于</w:t>
            </w:r>
            <w:r>
              <w:rPr>
                <w:sz w:val="22"/>
                <w:szCs w:val="22"/>
              </w:rPr>
              <w:t>32%</w:t>
            </w:r>
            <w:r>
              <w:rPr>
                <w:rFonts w:hint="eastAsia"/>
                <w:sz w:val="22"/>
                <w:szCs w:val="22"/>
              </w:rPr>
              <w:t>，环城四区和</w:t>
            </w:r>
            <w:r>
              <w:rPr>
                <w:sz w:val="22"/>
                <w:szCs w:val="22"/>
              </w:rPr>
              <w:t>5</w:t>
            </w:r>
            <w:r>
              <w:rPr>
                <w:rFonts w:hint="eastAsia"/>
                <w:sz w:val="22"/>
                <w:szCs w:val="22"/>
              </w:rPr>
              <w:t>个远郊区不低于</w:t>
            </w:r>
            <w:r>
              <w:rPr>
                <w:sz w:val="22"/>
                <w:szCs w:val="22"/>
              </w:rPr>
              <w:t>22%</w:t>
            </w:r>
            <w:r>
              <w:rPr>
                <w:rFonts w:hint="eastAsia"/>
                <w:sz w:val="22"/>
                <w:szCs w:val="22"/>
              </w:rPr>
              <w:t>。</w:t>
            </w:r>
          </w:p>
        </w:tc>
        <w:tc>
          <w:tcPr>
            <w:tcW w:w="3683" w:type="dxa"/>
            <w:tcBorders>
              <w:top w:val="nil"/>
              <w:left w:val="nil"/>
              <w:bottom w:val="single" w:sz="4" w:space="0" w:color="auto"/>
              <w:right w:val="single" w:sz="4" w:space="0" w:color="auto"/>
            </w:tcBorders>
            <w:shd w:val="clear" w:color="000000" w:fill="FFFFFF"/>
            <w:vAlign w:val="center"/>
          </w:tcPr>
          <w:p w14:paraId="41208CDD" w14:textId="77777777" w:rsidR="00A665D7" w:rsidRDefault="00A665D7">
            <w:pPr>
              <w:rPr>
                <w:sz w:val="22"/>
                <w:szCs w:val="22"/>
              </w:rPr>
            </w:pPr>
            <w:r>
              <w:rPr>
                <w:rFonts w:hint="eastAsia"/>
                <w:sz w:val="22"/>
                <w:szCs w:val="22"/>
              </w:rPr>
              <w:t>按国家监测方案要求开展健康素养监测，撰写监测报告，健康素养水平达到</w:t>
            </w:r>
            <w:r>
              <w:rPr>
                <w:sz w:val="22"/>
                <w:szCs w:val="22"/>
              </w:rPr>
              <w:t>15%</w:t>
            </w:r>
          </w:p>
        </w:tc>
        <w:tc>
          <w:tcPr>
            <w:tcW w:w="779" w:type="dxa"/>
            <w:vMerge/>
            <w:tcBorders>
              <w:top w:val="nil"/>
              <w:left w:val="single" w:sz="4" w:space="0" w:color="auto"/>
              <w:bottom w:val="single" w:sz="4" w:space="0" w:color="auto"/>
              <w:right w:val="single" w:sz="4" w:space="0" w:color="auto"/>
            </w:tcBorders>
            <w:vAlign w:val="center"/>
          </w:tcPr>
          <w:p w14:paraId="18C8C404" w14:textId="77777777" w:rsidR="00A665D7" w:rsidRDefault="00A665D7">
            <w:pPr>
              <w:rPr>
                <w:rFonts w:cs="Times New Roman"/>
                <w:color w:val="000000"/>
                <w:sz w:val="22"/>
                <w:szCs w:val="22"/>
              </w:rPr>
            </w:pPr>
          </w:p>
        </w:tc>
        <w:tc>
          <w:tcPr>
            <w:tcW w:w="1277" w:type="dxa"/>
            <w:vMerge/>
            <w:tcBorders>
              <w:top w:val="nil"/>
              <w:left w:val="single" w:sz="4" w:space="0" w:color="auto"/>
              <w:bottom w:val="single" w:sz="4" w:space="0" w:color="auto"/>
              <w:right w:val="single" w:sz="4" w:space="0" w:color="auto"/>
            </w:tcBorders>
            <w:vAlign w:val="center"/>
          </w:tcPr>
          <w:p w14:paraId="69149D1A" w14:textId="77777777" w:rsidR="00A665D7" w:rsidRDefault="00A665D7">
            <w:pPr>
              <w:rPr>
                <w:rFonts w:cs="Times New Roman"/>
                <w:color w:val="000000"/>
                <w:sz w:val="22"/>
                <w:szCs w:val="22"/>
              </w:rPr>
            </w:pPr>
          </w:p>
        </w:tc>
      </w:tr>
      <w:tr w:rsidR="00A665D7" w14:paraId="3DE82E17" w14:textId="77777777" w:rsidTr="00856C2D">
        <w:trPr>
          <w:trHeight w:val="1677"/>
          <w:jc w:val="center"/>
        </w:trPr>
        <w:tc>
          <w:tcPr>
            <w:tcW w:w="1347" w:type="dxa"/>
            <w:vMerge/>
            <w:tcBorders>
              <w:left w:val="single" w:sz="4" w:space="0" w:color="auto"/>
              <w:right w:val="single" w:sz="4" w:space="0" w:color="auto"/>
            </w:tcBorders>
            <w:vAlign w:val="center"/>
          </w:tcPr>
          <w:p w14:paraId="491B04A1" w14:textId="77777777" w:rsidR="00A665D7" w:rsidRDefault="00A665D7">
            <w:pPr>
              <w:jc w:val="center"/>
              <w:rPr>
                <w:rFonts w:cs="Times New Roman"/>
                <w:color w:val="000000"/>
                <w:sz w:val="22"/>
                <w:szCs w:val="22"/>
              </w:rPr>
            </w:pPr>
          </w:p>
        </w:tc>
        <w:tc>
          <w:tcPr>
            <w:tcW w:w="5670" w:type="dxa"/>
            <w:vMerge w:val="restart"/>
            <w:tcBorders>
              <w:top w:val="nil"/>
              <w:left w:val="single" w:sz="4" w:space="0" w:color="auto"/>
              <w:right w:val="single" w:sz="4" w:space="0" w:color="auto"/>
            </w:tcBorders>
            <w:shd w:val="clear" w:color="000000" w:fill="FFFFFF"/>
            <w:vAlign w:val="center"/>
          </w:tcPr>
          <w:p w14:paraId="2C8D7C7E" w14:textId="77777777" w:rsidR="00A665D7" w:rsidRDefault="00A665D7">
            <w:pPr>
              <w:rPr>
                <w:rFonts w:cs="Times New Roman"/>
                <w:color w:val="000000"/>
                <w:sz w:val="22"/>
                <w:szCs w:val="22"/>
              </w:rPr>
            </w:pPr>
            <w:r>
              <w:rPr>
                <w:rFonts w:hint="eastAsia"/>
                <w:color w:val="000000"/>
                <w:sz w:val="22"/>
                <w:szCs w:val="22"/>
              </w:rPr>
              <w:t xml:space="preserve">（六）健康教育网络健全，各主要媒体设有健康教育栏目。车站、港口、广场和公园等公共场所设立的电子屏幕和公益广告等应当具有健康教育内容。社区、医院、学校等积极开展健康教育活动。　</w:t>
            </w:r>
          </w:p>
        </w:tc>
        <w:tc>
          <w:tcPr>
            <w:tcW w:w="8363" w:type="dxa"/>
            <w:tcBorders>
              <w:top w:val="nil"/>
              <w:left w:val="nil"/>
              <w:bottom w:val="single" w:sz="4" w:space="0" w:color="auto"/>
              <w:right w:val="single" w:sz="4" w:space="0" w:color="auto"/>
            </w:tcBorders>
            <w:shd w:val="clear" w:color="000000" w:fill="FFFFFF"/>
            <w:vAlign w:val="center"/>
          </w:tcPr>
          <w:p w14:paraId="4AEDA5BF" w14:textId="77777777" w:rsidR="00A665D7" w:rsidRDefault="00A665D7">
            <w:pPr>
              <w:rPr>
                <w:rFonts w:cs="Times New Roman"/>
                <w:sz w:val="22"/>
                <w:szCs w:val="22"/>
              </w:rPr>
            </w:pPr>
            <w:r>
              <w:rPr>
                <w:rFonts w:hint="eastAsia"/>
                <w:sz w:val="22"/>
                <w:szCs w:val="22"/>
              </w:rPr>
              <w:t>★</w:t>
            </w:r>
            <w:r>
              <w:rPr>
                <w:sz w:val="22"/>
                <w:szCs w:val="22"/>
              </w:rPr>
              <w:t>15.</w:t>
            </w:r>
            <w:r>
              <w:rPr>
                <w:rFonts w:hint="eastAsia"/>
                <w:sz w:val="22"/>
                <w:szCs w:val="22"/>
              </w:rPr>
              <w:t>要建立健全以健康教育专业机构为核心，以医疗卫生机构为骨干，以社区、学校、机关、企事业单位为基础的健康教育工作网络；同时，要建立并完善由各级政府领导、多部门合作、全社会参与的健康促进与健康教育工作体系。</w:t>
            </w:r>
          </w:p>
        </w:tc>
        <w:tc>
          <w:tcPr>
            <w:tcW w:w="3683" w:type="dxa"/>
            <w:tcBorders>
              <w:top w:val="nil"/>
              <w:left w:val="nil"/>
              <w:bottom w:val="single" w:sz="4" w:space="0" w:color="auto"/>
              <w:right w:val="single" w:sz="4" w:space="0" w:color="auto"/>
            </w:tcBorders>
            <w:shd w:val="clear" w:color="000000" w:fill="FFFFFF"/>
            <w:vAlign w:val="center"/>
          </w:tcPr>
          <w:p w14:paraId="19FC5E2A" w14:textId="77777777" w:rsidR="00A665D7" w:rsidRDefault="00A665D7">
            <w:pPr>
              <w:rPr>
                <w:rFonts w:cs="Times New Roman"/>
                <w:sz w:val="22"/>
                <w:szCs w:val="22"/>
              </w:rPr>
            </w:pPr>
            <w:r>
              <w:rPr>
                <w:rFonts w:hint="eastAsia"/>
                <w:sz w:val="22"/>
                <w:szCs w:val="22"/>
              </w:rPr>
              <w:t>建立健全以区疾控中心为核心，以医疗卫生机构为骨干，以社区、学校、机关、企事业单位为基础的健康教育工作网络</w:t>
            </w:r>
          </w:p>
        </w:tc>
        <w:tc>
          <w:tcPr>
            <w:tcW w:w="779" w:type="dxa"/>
            <w:tcBorders>
              <w:top w:val="nil"/>
              <w:left w:val="nil"/>
              <w:bottom w:val="single" w:sz="4" w:space="0" w:color="auto"/>
              <w:right w:val="single" w:sz="4" w:space="0" w:color="auto"/>
            </w:tcBorders>
            <w:shd w:val="clear" w:color="000000" w:fill="FFFFFF"/>
            <w:vAlign w:val="center"/>
          </w:tcPr>
          <w:p w14:paraId="01B53991"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tcBorders>
              <w:top w:val="nil"/>
              <w:left w:val="nil"/>
              <w:bottom w:val="single" w:sz="4" w:space="0" w:color="auto"/>
              <w:right w:val="single" w:sz="4" w:space="0" w:color="auto"/>
            </w:tcBorders>
            <w:shd w:val="clear" w:color="000000" w:fill="FFFFFF"/>
            <w:vAlign w:val="center"/>
          </w:tcPr>
          <w:p w14:paraId="206E2E05" w14:textId="77777777" w:rsidR="00A665D7" w:rsidRDefault="00A665D7">
            <w:pPr>
              <w:jc w:val="center"/>
              <w:rPr>
                <w:rFonts w:cs="Times New Roman"/>
                <w:color w:val="000000"/>
                <w:sz w:val="22"/>
                <w:szCs w:val="22"/>
              </w:rPr>
            </w:pPr>
            <w:r>
              <w:rPr>
                <w:rFonts w:hint="eastAsia"/>
                <w:color w:val="000000"/>
                <w:sz w:val="22"/>
                <w:szCs w:val="22"/>
              </w:rPr>
              <w:t>疾控中心、医疗机构</w:t>
            </w:r>
          </w:p>
        </w:tc>
      </w:tr>
      <w:tr w:rsidR="00A665D7" w14:paraId="1907600F" w14:textId="77777777" w:rsidTr="00856C2D">
        <w:trPr>
          <w:trHeight w:val="1497"/>
          <w:jc w:val="center"/>
        </w:trPr>
        <w:tc>
          <w:tcPr>
            <w:tcW w:w="1347" w:type="dxa"/>
            <w:vMerge/>
            <w:tcBorders>
              <w:left w:val="single" w:sz="4" w:space="0" w:color="auto"/>
              <w:bottom w:val="single" w:sz="4" w:space="0" w:color="auto"/>
              <w:right w:val="single" w:sz="4" w:space="0" w:color="auto"/>
            </w:tcBorders>
            <w:vAlign w:val="center"/>
          </w:tcPr>
          <w:p w14:paraId="0F3D02A6" w14:textId="77777777" w:rsidR="00A665D7" w:rsidRDefault="00A665D7">
            <w:pPr>
              <w:rPr>
                <w:rFonts w:cs="Times New Roman"/>
                <w:color w:val="000000"/>
                <w:sz w:val="22"/>
                <w:szCs w:val="22"/>
              </w:rPr>
            </w:pPr>
          </w:p>
        </w:tc>
        <w:tc>
          <w:tcPr>
            <w:tcW w:w="5670" w:type="dxa"/>
            <w:vMerge/>
            <w:tcBorders>
              <w:left w:val="single" w:sz="4" w:space="0" w:color="auto"/>
              <w:bottom w:val="single" w:sz="4" w:space="0" w:color="auto"/>
              <w:right w:val="single" w:sz="4" w:space="0" w:color="auto"/>
            </w:tcBorders>
            <w:vAlign w:val="center"/>
          </w:tcPr>
          <w:p w14:paraId="329B4910"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A4EAB7B" w14:textId="77777777" w:rsidR="00A665D7" w:rsidRDefault="00A665D7">
            <w:pPr>
              <w:rPr>
                <w:rFonts w:cs="Times New Roman"/>
                <w:sz w:val="22"/>
                <w:szCs w:val="22"/>
              </w:rPr>
            </w:pPr>
            <w:r>
              <w:rPr>
                <w:rFonts w:hint="eastAsia"/>
                <w:sz w:val="22"/>
                <w:szCs w:val="22"/>
              </w:rPr>
              <w:t>★</w:t>
            </w:r>
            <w:r>
              <w:rPr>
                <w:sz w:val="22"/>
                <w:szCs w:val="22"/>
              </w:rPr>
              <w:t>16.</w:t>
            </w:r>
            <w:r>
              <w:rPr>
                <w:rFonts w:hint="eastAsia"/>
                <w:sz w:val="22"/>
                <w:szCs w:val="22"/>
              </w:rPr>
              <w:t>要设有健康教育专业机构。配备与其职能相适应的办公设备和培训场所、开展健康教育活动所需的设备和交通工具等，人员配备以专业技术人员为主体，履行政策咨询与建议、业务指导与培训、总结及推广适宜技术、信息管理与发布、监测和评价等职责；健康教育业务经费纳入财政预算，及时足额拨付到位。</w:t>
            </w:r>
          </w:p>
        </w:tc>
        <w:tc>
          <w:tcPr>
            <w:tcW w:w="3683" w:type="dxa"/>
            <w:tcBorders>
              <w:top w:val="nil"/>
              <w:left w:val="nil"/>
              <w:bottom w:val="single" w:sz="4" w:space="0" w:color="auto"/>
              <w:right w:val="single" w:sz="4" w:space="0" w:color="auto"/>
            </w:tcBorders>
            <w:shd w:val="clear" w:color="000000" w:fill="FFFFFF"/>
            <w:vAlign w:val="center"/>
          </w:tcPr>
          <w:p w14:paraId="071537CC" w14:textId="77777777" w:rsidR="00A665D7" w:rsidRDefault="00A665D7">
            <w:pPr>
              <w:rPr>
                <w:rFonts w:cs="Times New Roman"/>
                <w:sz w:val="22"/>
                <w:szCs w:val="22"/>
              </w:rPr>
            </w:pPr>
            <w:r>
              <w:rPr>
                <w:rFonts w:hint="eastAsia"/>
                <w:sz w:val="22"/>
                <w:szCs w:val="22"/>
              </w:rPr>
              <w:t>设立健康教育中心，人员编制</w:t>
            </w:r>
            <w:r>
              <w:rPr>
                <w:sz w:val="22"/>
                <w:szCs w:val="22"/>
              </w:rPr>
              <w:t>5</w:t>
            </w:r>
            <w:r>
              <w:rPr>
                <w:rFonts w:hint="eastAsia"/>
                <w:sz w:val="22"/>
                <w:szCs w:val="22"/>
              </w:rPr>
              <w:t>人，配备所需的设备和交通工具等。</w:t>
            </w:r>
          </w:p>
        </w:tc>
        <w:tc>
          <w:tcPr>
            <w:tcW w:w="779" w:type="dxa"/>
            <w:tcBorders>
              <w:top w:val="nil"/>
              <w:left w:val="nil"/>
              <w:bottom w:val="single" w:sz="4" w:space="0" w:color="auto"/>
              <w:right w:val="single" w:sz="4" w:space="0" w:color="auto"/>
            </w:tcBorders>
            <w:shd w:val="clear" w:color="000000" w:fill="FFFFFF"/>
            <w:vAlign w:val="center"/>
          </w:tcPr>
          <w:p w14:paraId="540A43BB"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tcBorders>
              <w:top w:val="nil"/>
              <w:left w:val="nil"/>
              <w:bottom w:val="single" w:sz="4" w:space="0" w:color="auto"/>
              <w:right w:val="single" w:sz="4" w:space="0" w:color="auto"/>
            </w:tcBorders>
            <w:shd w:val="clear" w:color="000000" w:fill="FFFFFF"/>
            <w:vAlign w:val="center"/>
          </w:tcPr>
          <w:p w14:paraId="28D546BC" w14:textId="77777777" w:rsidR="00A665D7" w:rsidRDefault="00A665D7">
            <w:pPr>
              <w:jc w:val="center"/>
              <w:rPr>
                <w:rFonts w:cs="Times New Roman"/>
                <w:color w:val="000000"/>
                <w:sz w:val="22"/>
                <w:szCs w:val="22"/>
              </w:rPr>
            </w:pPr>
            <w:r>
              <w:rPr>
                <w:rFonts w:hint="eastAsia"/>
                <w:color w:val="000000"/>
                <w:sz w:val="22"/>
                <w:szCs w:val="22"/>
              </w:rPr>
              <w:t>疾控中心、医疗机构</w:t>
            </w:r>
          </w:p>
        </w:tc>
      </w:tr>
      <w:tr w:rsidR="00A665D7" w14:paraId="4C8039A0" w14:textId="77777777" w:rsidTr="00856C2D">
        <w:trPr>
          <w:trHeight w:val="1246"/>
          <w:jc w:val="center"/>
        </w:trPr>
        <w:tc>
          <w:tcPr>
            <w:tcW w:w="1347" w:type="dxa"/>
            <w:tcBorders>
              <w:top w:val="single" w:sz="4" w:space="0" w:color="auto"/>
              <w:left w:val="single" w:sz="4" w:space="0" w:color="auto"/>
              <w:bottom w:val="single" w:sz="4" w:space="0" w:color="auto"/>
              <w:right w:val="single" w:sz="4" w:space="0" w:color="auto"/>
            </w:tcBorders>
            <w:vAlign w:val="center"/>
          </w:tcPr>
          <w:p w14:paraId="4AFCD70C" w14:textId="77777777" w:rsidR="00A665D7" w:rsidRDefault="00A665D7" w:rsidP="000E4741">
            <w:pPr>
              <w:jc w:val="center"/>
              <w:rPr>
                <w:rFonts w:cs="Times New Roman"/>
                <w:color w:val="000000"/>
                <w:sz w:val="22"/>
                <w:szCs w:val="22"/>
              </w:rPr>
            </w:pPr>
          </w:p>
        </w:tc>
        <w:tc>
          <w:tcPr>
            <w:tcW w:w="5670" w:type="dxa"/>
            <w:tcBorders>
              <w:top w:val="single" w:sz="4" w:space="0" w:color="auto"/>
              <w:left w:val="single" w:sz="4" w:space="0" w:color="auto"/>
              <w:bottom w:val="single" w:sz="4" w:space="0" w:color="000000"/>
              <w:right w:val="single" w:sz="4" w:space="0" w:color="auto"/>
            </w:tcBorders>
            <w:vAlign w:val="center"/>
          </w:tcPr>
          <w:p w14:paraId="60D2B8A8" w14:textId="77777777" w:rsidR="00A665D7" w:rsidRDefault="00A665D7" w:rsidP="000E4741">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F02E1F2" w14:textId="77777777" w:rsidR="00A665D7" w:rsidRDefault="00A665D7">
            <w:pPr>
              <w:rPr>
                <w:rFonts w:cs="Times New Roman"/>
                <w:sz w:val="22"/>
                <w:szCs w:val="22"/>
              </w:rPr>
            </w:pPr>
            <w:r>
              <w:rPr>
                <w:rFonts w:hint="eastAsia"/>
                <w:sz w:val="22"/>
                <w:szCs w:val="22"/>
              </w:rPr>
              <w:t>★</w:t>
            </w:r>
            <w:r>
              <w:rPr>
                <w:sz w:val="22"/>
                <w:szCs w:val="22"/>
              </w:rPr>
              <w:t>17.</w:t>
            </w:r>
            <w:r>
              <w:rPr>
                <w:rFonts w:hint="eastAsia"/>
                <w:sz w:val="22"/>
                <w:szCs w:val="22"/>
              </w:rPr>
              <w:t>医院、机关、企事业单位等有专职或兼职人员负责健康教育工作，接受当地健康教育机构的业务指导和培训。健康教育工作有年度工作计划和总结，健康教育活动资料保存完好，管理规范。</w:t>
            </w:r>
          </w:p>
        </w:tc>
        <w:tc>
          <w:tcPr>
            <w:tcW w:w="3683" w:type="dxa"/>
            <w:tcBorders>
              <w:top w:val="nil"/>
              <w:left w:val="nil"/>
              <w:bottom w:val="single" w:sz="4" w:space="0" w:color="auto"/>
              <w:right w:val="single" w:sz="4" w:space="0" w:color="auto"/>
            </w:tcBorders>
            <w:shd w:val="clear" w:color="000000" w:fill="FFFFFF"/>
            <w:vAlign w:val="center"/>
          </w:tcPr>
          <w:p w14:paraId="7CA2BD61" w14:textId="77777777" w:rsidR="00A665D7" w:rsidRDefault="00A665D7">
            <w:pPr>
              <w:rPr>
                <w:rFonts w:cs="Times New Roman"/>
                <w:sz w:val="22"/>
                <w:szCs w:val="22"/>
              </w:rPr>
            </w:pPr>
            <w:r>
              <w:rPr>
                <w:rFonts w:hint="eastAsia"/>
                <w:sz w:val="22"/>
                <w:szCs w:val="22"/>
              </w:rPr>
              <w:t>开展各类健康教育人员培训，对医院、机关、企事业单位健康教育工作进行技术指导</w:t>
            </w:r>
          </w:p>
        </w:tc>
        <w:tc>
          <w:tcPr>
            <w:tcW w:w="779" w:type="dxa"/>
            <w:tcBorders>
              <w:top w:val="nil"/>
              <w:left w:val="nil"/>
              <w:bottom w:val="single" w:sz="4" w:space="0" w:color="auto"/>
              <w:right w:val="single" w:sz="4" w:space="0" w:color="auto"/>
            </w:tcBorders>
            <w:shd w:val="clear" w:color="000000" w:fill="FFFFFF"/>
            <w:vAlign w:val="center"/>
          </w:tcPr>
          <w:p w14:paraId="0A48227C"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tcBorders>
              <w:top w:val="nil"/>
              <w:left w:val="nil"/>
              <w:bottom w:val="single" w:sz="4" w:space="0" w:color="auto"/>
              <w:right w:val="single" w:sz="4" w:space="0" w:color="auto"/>
            </w:tcBorders>
            <w:shd w:val="clear" w:color="000000" w:fill="FFFFFF"/>
            <w:vAlign w:val="center"/>
          </w:tcPr>
          <w:p w14:paraId="0C5FA66C" w14:textId="77777777" w:rsidR="00A665D7" w:rsidRDefault="00A665D7">
            <w:pPr>
              <w:jc w:val="center"/>
              <w:rPr>
                <w:rFonts w:cs="Times New Roman"/>
                <w:color w:val="000000"/>
                <w:sz w:val="22"/>
                <w:szCs w:val="22"/>
              </w:rPr>
            </w:pPr>
            <w:r>
              <w:rPr>
                <w:rFonts w:hint="eastAsia"/>
                <w:color w:val="000000"/>
                <w:sz w:val="22"/>
                <w:szCs w:val="22"/>
              </w:rPr>
              <w:t>疾控中心、医疗机构</w:t>
            </w:r>
          </w:p>
        </w:tc>
      </w:tr>
      <w:tr w:rsidR="00A665D7" w14:paraId="5D255A93" w14:textId="77777777" w:rsidTr="00856C2D">
        <w:trPr>
          <w:trHeight w:val="2053"/>
          <w:jc w:val="center"/>
        </w:trPr>
        <w:tc>
          <w:tcPr>
            <w:tcW w:w="1347" w:type="dxa"/>
            <w:vMerge w:val="restart"/>
            <w:tcBorders>
              <w:top w:val="nil"/>
              <w:left w:val="single" w:sz="4" w:space="0" w:color="auto"/>
              <w:right w:val="single" w:sz="4" w:space="0" w:color="auto"/>
            </w:tcBorders>
            <w:vAlign w:val="center"/>
          </w:tcPr>
          <w:p w14:paraId="6E2F9866" w14:textId="77777777" w:rsidR="00A665D7" w:rsidRDefault="00A665D7">
            <w:pPr>
              <w:jc w:val="center"/>
              <w:rPr>
                <w:rFonts w:cs="Times New Roman"/>
                <w:color w:val="000000"/>
                <w:sz w:val="22"/>
                <w:szCs w:val="22"/>
              </w:rPr>
            </w:pPr>
            <w:r>
              <w:rPr>
                <w:rFonts w:hint="eastAsia"/>
                <w:color w:val="000000"/>
                <w:sz w:val="22"/>
                <w:szCs w:val="22"/>
              </w:rPr>
              <w:t>健康教育</w:t>
            </w:r>
          </w:p>
          <w:p w14:paraId="32F662C3" w14:textId="77777777" w:rsidR="00A665D7" w:rsidRDefault="00A665D7">
            <w:pPr>
              <w:jc w:val="center"/>
              <w:rPr>
                <w:rFonts w:cs="Times New Roman"/>
                <w:color w:val="000000"/>
                <w:sz w:val="22"/>
                <w:szCs w:val="22"/>
              </w:rPr>
            </w:pPr>
            <w:r>
              <w:rPr>
                <w:rFonts w:hint="eastAsia"/>
                <w:color w:val="000000"/>
                <w:sz w:val="22"/>
                <w:szCs w:val="22"/>
              </w:rPr>
              <w:t>与健康促进</w:t>
            </w:r>
          </w:p>
          <w:p w14:paraId="3137A749" w14:textId="77777777" w:rsidR="00A665D7" w:rsidRDefault="00A665D7">
            <w:pPr>
              <w:jc w:val="center"/>
              <w:rPr>
                <w:rFonts w:cs="Times New Roman"/>
                <w:color w:val="000000"/>
                <w:sz w:val="22"/>
                <w:szCs w:val="22"/>
              </w:rPr>
            </w:pPr>
          </w:p>
        </w:tc>
        <w:tc>
          <w:tcPr>
            <w:tcW w:w="5670" w:type="dxa"/>
            <w:vMerge w:val="restart"/>
            <w:tcBorders>
              <w:top w:val="nil"/>
              <w:left w:val="single" w:sz="4" w:space="0" w:color="auto"/>
              <w:right w:val="single" w:sz="4" w:space="0" w:color="auto"/>
            </w:tcBorders>
            <w:vAlign w:val="center"/>
          </w:tcPr>
          <w:p w14:paraId="3F196A32" w14:textId="77777777" w:rsidR="00A665D7" w:rsidRDefault="00A665D7">
            <w:pPr>
              <w:rPr>
                <w:rFonts w:cs="Times New Roman"/>
                <w:color w:val="000000"/>
                <w:sz w:val="22"/>
                <w:szCs w:val="22"/>
              </w:rPr>
            </w:pPr>
            <w:r>
              <w:rPr>
                <w:rFonts w:hint="eastAsia"/>
                <w:color w:val="000000"/>
                <w:sz w:val="22"/>
                <w:szCs w:val="22"/>
              </w:rPr>
              <w:t xml:space="preserve">（六）健康教育网络健全，各主要媒体设有健康教育栏目。车站、港口、广场和公园等公共场所设立的电子屏幕和公益广告等应当具有健康教育内容。社区、医院、学校等积极开展健康教育活动。　</w:t>
            </w:r>
          </w:p>
        </w:tc>
        <w:tc>
          <w:tcPr>
            <w:tcW w:w="8363" w:type="dxa"/>
            <w:tcBorders>
              <w:top w:val="nil"/>
              <w:left w:val="nil"/>
              <w:bottom w:val="single" w:sz="4" w:space="0" w:color="auto"/>
              <w:right w:val="single" w:sz="4" w:space="0" w:color="auto"/>
            </w:tcBorders>
            <w:shd w:val="clear" w:color="000000" w:fill="FFFFFF"/>
            <w:vAlign w:val="center"/>
          </w:tcPr>
          <w:p w14:paraId="4D0BCF5D" w14:textId="77777777" w:rsidR="00A665D7" w:rsidRDefault="00A665D7">
            <w:pPr>
              <w:rPr>
                <w:rFonts w:cs="Times New Roman"/>
                <w:sz w:val="22"/>
                <w:szCs w:val="22"/>
              </w:rPr>
            </w:pPr>
            <w:r>
              <w:rPr>
                <w:rFonts w:hint="eastAsia"/>
                <w:sz w:val="22"/>
                <w:szCs w:val="22"/>
              </w:rPr>
              <w:t>▲</w:t>
            </w:r>
            <w:r>
              <w:rPr>
                <w:sz w:val="22"/>
                <w:szCs w:val="22"/>
              </w:rPr>
              <w:t>18.</w:t>
            </w:r>
            <w:r>
              <w:rPr>
                <w:rFonts w:hint="eastAsia"/>
                <w:sz w:val="22"/>
                <w:szCs w:val="22"/>
              </w:rPr>
              <w:t>协调和协同宣传、文化广播影视部门等新闻媒体给予支持和指导，在广播电台、电视台、报社、网站等设有固定的健康教育栏目，结合创卫、健康素养</w:t>
            </w:r>
            <w:r>
              <w:rPr>
                <w:sz w:val="22"/>
                <w:szCs w:val="22"/>
              </w:rPr>
              <w:t>66</w:t>
            </w:r>
            <w:r>
              <w:rPr>
                <w:rFonts w:hint="eastAsia"/>
                <w:sz w:val="22"/>
                <w:szCs w:val="22"/>
              </w:rPr>
              <w:t>条、重点公共卫生问题、辖区群众普遍关心的热点健康问题，开展针对性强的健康传播活动。广播电台、电视台的健康教育栏目应每周至少播放</w:t>
            </w:r>
            <w:r>
              <w:rPr>
                <w:sz w:val="22"/>
                <w:szCs w:val="22"/>
              </w:rPr>
              <w:t>1</w:t>
            </w:r>
            <w:r>
              <w:rPr>
                <w:rFonts w:hint="eastAsia"/>
                <w:sz w:val="22"/>
                <w:szCs w:val="22"/>
              </w:rPr>
              <w:t>次，栏目刊播内容和刊播时间应提前预告，便于群众及时收听收看。要对健康教育栏目给予必要的技术支持和指导，确保宣传信息科学、准确。</w:t>
            </w:r>
          </w:p>
        </w:tc>
        <w:tc>
          <w:tcPr>
            <w:tcW w:w="3683" w:type="dxa"/>
            <w:tcBorders>
              <w:top w:val="nil"/>
              <w:left w:val="nil"/>
              <w:bottom w:val="single" w:sz="4" w:space="0" w:color="auto"/>
              <w:right w:val="single" w:sz="4" w:space="0" w:color="auto"/>
            </w:tcBorders>
            <w:shd w:val="clear" w:color="000000" w:fill="FFFFFF"/>
            <w:vAlign w:val="center"/>
          </w:tcPr>
          <w:p w14:paraId="591EFC66" w14:textId="77777777" w:rsidR="00A665D7" w:rsidRDefault="00A665D7">
            <w:pPr>
              <w:rPr>
                <w:rFonts w:cs="Times New Roman"/>
                <w:sz w:val="22"/>
                <w:szCs w:val="22"/>
              </w:rPr>
            </w:pPr>
            <w:r>
              <w:rPr>
                <w:rFonts w:hint="eastAsia"/>
                <w:sz w:val="22"/>
                <w:szCs w:val="22"/>
              </w:rPr>
              <w:t>对创卫、健康素养</w:t>
            </w:r>
            <w:r>
              <w:rPr>
                <w:sz w:val="22"/>
                <w:szCs w:val="22"/>
              </w:rPr>
              <w:t>66</w:t>
            </w:r>
            <w:r>
              <w:rPr>
                <w:rFonts w:hint="eastAsia"/>
                <w:sz w:val="22"/>
                <w:szCs w:val="22"/>
              </w:rPr>
              <w:t>条、公共卫生、辖区群众普遍关心的热点健康问题等内容进行宣传。</w:t>
            </w:r>
          </w:p>
        </w:tc>
        <w:tc>
          <w:tcPr>
            <w:tcW w:w="779" w:type="dxa"/>
            <w:vMerge w:val="restart"/>
            <w:tcBorders>
              <w:top w:val="nil"/>
              <w:left w:val="nil"/>
              <w:right w:val="single" w:sz="4" w:space="0" w:color="auto"/>
            </w:tcBorders>
            <w:shd w:val="clear" w:color="000000" w:fill="FFFFFF"/>
            <w:vAlign w:val="center"/>
          </w:tcPr>
          <w:p w14:paraId="14C5B830" w14:textId="77777777" w:rsidR="00A665D7" w:rsidRDefault="00A665D7">
            <w:pPr>
              <w:jc w:val="center"/>
              <w:rPr>
                <w:rFonts w:cs="Times New Roman"/>
                <w:color w:val="000000"/>
                <w:sz w:val="22"/>
                <w:szCs w:val="22"/>
              </w:rPr>
            </w:pPr>
            <w:r>
              <w:rPr>
                <w:rFonts w:hint="eastAsia"/>
                <w:color w:val="000000"/>
                <w:sz w:val="22"/>
                <w:szCs w:val="22"/>
              </w:rPr>
              <w:t>公共卫生科</w:t>
            </w:r>
          </w:p>
          <w:p w14:paraId="0037C8D5" w14:textId="77777777" w:rsidR="00A665D7" w:rsidRDefault="00A665D7">
            <w:pPr>
              <w:jc w:val="center"/>
              <w:rPr>
                <w:rFonts w:cs="Times New Roman"/>
                <w:color w:val="000000"/>
                <w:sz w:val="22"/>
                <w:szCs w:val="22"/>
              </w:rPr>
            </w:pPr>
          </w:p>
        </w:tc>
        <w:tc>
          <w:tcPr>
            <w:tcW w:w="1277" w:type="dxa"/>
            <w:vMerge w:val="restart"/>
            <w:tcBorders>
              <w:top w:val="nil"/>
              <w:left w:val="nil"/>
              <w:right w:val="single" w:sz="4" w:space="0" w:color="auto"/>
            </w:tcBorders>
            <w:shd w:val="clear" w:color="000000" w:fill="FFFFFF"/>
            <w:vAlign w:val="center"/>
          </w:tcPr>
          <w:p w14:paraId="77203A1D" w14:textId="77777777" w:rsidR="00A665D7" w:rsidRDefault="00A665D7">
            <w:pPr>
              <w:jc w:val="both"/>
              <w:rPr>
                <w:rFonts w:cs="Times New Roman"/>
                <w:color w:val="000000"/>
                <w:sz w:val="22"/>
                <w:szCs w:val="22"/>
              </w:rPr>
            </w:pPr>
            <w:r>
              <w:rPr>
                <w:rFonts w:hint="eastAsia"/>
                <w:color w:val="000000"/>
                <w:sz w:val="22"/>
                <w:szCs w:val="22"/>
              </w:rPr>
              <w:t>信息中心、爱卫科、</w:t>
            </w:r>
          </w:p>
          <w:p w14:paraId="2A626738" w14:textId="77777777" w:rsidR="00A665D7" w:rsidRDefault="00A665D7">
            <w:pPr>
              <w:jc w:val="both"/>
              <w:rPr>
                <w:rFonts w:cs="Times New Roman"/>
                <w:color w:val="000000"/>
                <w:sz w:val="22"/>
                <w:szCs w:val="22"/>
              </w:rPr>
            </w:pPr>
            <w:r>
              <w:rPr>
                <w:rFonts w:hint="eastAsia"/>
                <w:color w:val="000000"/>
                <w:sz w:val="22"/>
                <w:szCs w:val="22"/>
              </w:rPr>
              <w:t>疾控中心</w:t>
            </w:r>
          </w:p>
          <w:p w14:paraId="1C1E9ACD" w14:textId="77777777" w:rsidR="00A665D7" w:rsidRDefault="00A665D7">
            <w:pPr>
              <w:jc w:val="both"/>
              <w:rPr>
                <w:rFonts w:cs="Times New Roman"/>
                <w:color w:val="000000"/>
                <w:sz w:val="22"/>
                <w:szCs w:val="22"/>
              </w:rPr>
            </w:pPr>
          </w:p>
        </w:tc>
      </w:tr>
      <w:tr w:rsidR="00A665D7" w14:paraId="38BD79CD" w14:textId="77777777" w:rsidTr="00856C2D">
        <w:trPr>
          <w:trHeight w:val="1264"/>
          <w:jc w:val="center"/>
        </w:trPr>
        <w:tc>
          <w:tcPr>
            <w:tcW w:w="1347" w:type="dxa"/>
            <w:vMerge/>
            <w:tcBorders>
              <w:left w:val="single" w:sz="4" w:space="0" w:color="auto"/>
              <w:right w:val="single" w:sz="4" w:space="0" w:color="auto"/>
            </w:tcBorders>
            <w:vAlign w:val="center"/>
          </w:tcPr>
          <w:p w14:paraId="7D10AAC4"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03741A97"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82CD039" w14:textId="77777777" w:rsidR="00A665D7" w:rsidRDefault="00A665D7">
            <w:pPr>
              <w:rPr>
                <w:rFonts w:cs="Times New Roman"/>
                <w:sz w:val="22"/>
                <w:szCs w:val="22"/>
              </w:rPr>
            </w:pPr>
            <w:r>
              <w:rPr>
                <w:rFonts w:hint="eastAsia"/>
                <w:sz w:val="22"/>
                <w:szCs w:val="22"/>
              </w:rPr>
              <w:t>▲</w:t>
            </w:r>
            <w:r>
              <w:rPr>
                <w:sz w:val="22"/>
                <w:szCs w:val="22"/>
              </w:rPr>
              <w:t>19.</w:t>
            </w:r>
            <w:r>
              <w:rPr>
                <w:rFonts w:hint="eastAsia"/>
                <w:sz w:val="22"/>
                <w:szCs w:val="22"/>
              </w:rPr>
              <w:t>在人群集中的重要公共场所应根据所服务对象集中、流动的特点，按照全年全区健康教育的总体安排，利用电子屏幕、宣传栏、宣传展板和电视终端等形式开展有针对性的健康教育宣传活动，提高居民的健康文明水平。</w:t>
            </w:r>
          </w:p>
        </w:tc>
        <w:tc>
          <w:tcPr>
            <w:tcW w:w="3683" w:type="dxa"/>
            <w:tcBorders>
              <w:top w:val="nil"/>
              <w:left w:val="nil"/>
              <w:bottom w:val="single" w:sz="4" w:space="0" w:color="auto"/>
              <w:right w:val="single" w:sz="4" w:space="0" w:color="auto"/>
            </w:tcBorders>
            <w:shd w:val="clear" w:color="000000" w:fill="FFFFFF"/>
            <w:vAlign w:val="center"/>
          </w:tcPr>
          <w:p w14:paraId="0A3CEB7C" w14:textId="77777777" w:rsidR="00A665D7" w:rsidRDefault="00A665D7">
            <w:pPr>
              <w:rPr>
                <w:rFonts w:cs="Times New Roman"/>
                <w:sz w:val="22"/>
                <w:szCs w:val="22"/>
              </w:rPr>
            </w:pPr>
            <w:r>
              <w:rPr>
                <w:rFonts w:hint="eastAsia"/>
                <w:sz w:val="22"/>
                <w:szCs w:val="22"/>
              </w:rPr>
              <w:t>协助开展健康教育宣传，提供技术支持和宣传素材和资料。</w:t>
            </w:r>
          </w:p>
        </w:tc>
        <w:tc>
          <w:tcPr>
            <w:tcW w:w="779" w:type="dxa"/>
            <w:vMerge/>
            <w:tcBorders>
              <w:left w:val="nil"/>
              <w:bottom w:val="single" w:sz="4" w:space="0" w:color="auto"/>
              <w:right w:val="single" w:sz="4" w:space="0" w:color="auto"/>
            </w:tcBorders>
            <w:shd w:val="clear" w:color="000000" w:fill="FFFFFF"/>
            <w:vAlign w:val="center"/>
          </w:tcPr>
          <w:p w14:paraId="5E22A02E" w14:textId="77777777" w:rsidR="00A665D7" w:rsidRDefault="00A665D7">
            <w:pPr>
              <w:jc w:val="center"/>
              <w:rPr>
                <w:rFonts w:cs="Times New Roman"/>
                <w:color w:val="000000"/>
                <w:sz w:val="22"/>
                <w:szCs w:val="22"/>
              </w:rPr>
            </w:pPr>
          </w:p>
        </w:tc>
        <w:tc>
          <w:tcPr>
            <w:tcW w:w="1277" w:type="dxa"/>
            <w:vMerge/>
            <w:tcBorders>
              <w:left w:val="nil"/>
              <w:bottom w:val="single" w:sz="4" w:space="0" w:color="auto"/>
              <w:right w:val="single" w:sz="4" w:space="0" w:color="auto"/>
            </w:tcBorders>
            <w:shd w:val="clear" w:color="000000" w:fill="FFFFFF"/>
            <w:vAlign w:val="center"/>
          </w:tcPr>
          <w:p w14:paraId="7167DE06" w14:textId="77777777" w:rsidR="00A665D7" w:rsidRDefault="00A665D7">
            <w:pPr>
              <w:jc w:val="center"/>
              <w:rPr>
                <w:rFonts w:cs="Times New Roman"/>
                <w:color w:val="000000"/>
                <w:sz w:val="22"/>
                <w:szCs w:val="22"/>
              </w:rPr>
            </w:pPr>
          </w:p>
        </w:tc>
      </w:tr>
      <w:tr w:rsidR="00A665D7" w14:paraId="26B42AAC" w14:textId="77777777" w:rsidTr="00856C2D">
        <w:trPr>
          <w:trHeight w:val="1276"/>
          <w:jc w:val="center"/>
        </w:trPr>
        <w:tc>
          <w:tcPr>
            <w:tcW w:w="1347" w:type="dxa"/>
            <w:vMerge/>
            <w:tcBorders>
              <w:left w:val="single" w:sz="4" w:space="0" w:color="auto"/>
              <w:right w:val="single" w:sz="4" w:space="0" w:color="auto"/>
            </w:tcBorders>
            <w:vAlign w:val="center"/>
          </w:tcPr>
          <w:p w14:paraId="57F67D6C"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26366ACF"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0AC411F" w14:textId="77777777" w:rsidR="00A665D7" w:rsidRDefault="00A665D7">
            <w:pPr>
              <w:rPr>
                <w:rFonts w:cs="Times New Roman"/>
                <w:sz w:val="22"/>
                <w:szCs w:val="22"/>
              </w:rPr>
            </w:pPr>
            <w:r>
              <w:rPr>
                <w:rFonts w:hint="eastAsia"/>
                <w:sz w:val="22"/>
                <w:szCs w:val="22"/>
              </w:rPr>
              <w:t>★</w:t>
            </w:r>
            <w:r>
              <w:rPr>
                <w:sz w:val="22"/>
                <w:szCs w:val="22"/>
              </w:rPr>
              <w:t>20.</w:t>
            </w:r>
            <w:r>
              <w:rPr>
                <w:rFonts w:hint="eastAsia"/>
                <w:sz w:val="22"/>
                <w:szCs w:val="22"/>
              </w:rPr>
              <w:t>紧紧围绕辖区居民的健康需求，以《健康素养</w:t>
            </w:r>
            <w:r>
              <w:rPr>
                <w:sz w:val="22"/>
                <w:szCs w:val="22"/>
              </w:rPr>
              <w:t>66</w:t>
            </w:r>
            <w:r>
              <w:rPr>
                <w:rFonts w:hint="eastAsia"/>
                <w:sz w:val="22"/>
                <w:szCs w:val="22"/>
              </w:rPr>
              <w:t>条》为主要内容，利用社区宣传栏、宣传长廊、健康主题公园等载体，利用志愿者队伍或辖区现有群众文体自发组织等多种形式，开展丰富多彩的健康教育活动，营造健康社会氛围，倡导健康的生活方式。</w:t>
            </w:r>
          </w:p>
        </w:tc>
        <w:tc>
          <w:tcPr>
            <w:tcW w:w="3683" w:type="dxa"/>
            <w:tcBorders>
              <w:top w:val="nil"/>
              <w:left w:val="nil"/>
              <w:bottom w:val="single" w:sz="4" w:space="0" w:color="auto"/>
              <w:right w:val="single" w:sz="4" w:space="0" w:color="auto"/>
            </w:tcBorders>
            <w:shd w:val="clear" w:color="000000" w:fill="FFFFFF"/>
            <w:vAlign w:val="center"/>
          </w:tcPr>
          <w:p w14:paraId="3B4B0566" w14:textId="77777777" w:rsidR="00A665D7" w:rsidRDefault="00A665D7">
            <w:pPr>
              <w:rPr>
                <w:rFonts w:cs="Times New Roman"/>
                <w:sz w:val="22"/>
                <w:szCs w:val="22"/>
              </w:rPr>
            </w:pPr>
            <w:r>
              <w:rPr>
                <w:rFonts w:hint="eastAsia"/>
                <w:sz w:val="22"/>
                <w:szCs w:val="22"/>
              </w:rPr>
              <w:t>利用社区宣传栏、宣传长廊、健康主题公园等载体宣传健康素养</w:t>
            </w:r>
            <w:r>
              <w:rPr>
                <w:sz w:val="22"/>
                <w:szCs w:val="22"/>
              </w:rPr>
              <w:t>66</w:t>
            </w:r>
            <w:r>
              <w:rPr>
                <w:rFonts w:hint="eastAsia"/>
                <w:sz w:val="22"/>
                <w:szCs w:val="22"/>
              </w:rPr>
              <w:t>条；开展各项群众性健康教育活动</w:t>
            </w:r>
          </w:p>
        </w:tc>
        <w:tc>
          <w:tcPr>
            <w:tcW w:w="779" w:type="dxa"/>
            <w:tcBorders>
              <w:top w:val="nil"/>
              <w:left w:val="nil"/>
              <w:bottom w:val="single" w:sz="4" w:space="0" w:color="auto"/>
              <w:right w:val="single" w:sz="4" w:space="0" w:color="auto"/>
            </w:tcBorders>
            <w:shd w:val="clear" w:color="000000" w:fill="FFFFFF"/>
            <w:vAlign w:val="center"/>
          </w:tcPr>
          <w:p w14:paraId="481AEA4D"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tcBorders>
              <w:top w:val="nil"/>
              <w:left w:val="nil"/>
              <w:bottom w:val="single" w:sz="4" w:space="0" w:color="auto"/>
              <w:right w:val="single" w:sz="4" w:space="0" w:color="auto"/>
            </w:tcBorders>
            <w:shd w:val="clear" w:color="000000" w:fill="FFFFFF"/>
            <w:vAlign w:val="center"/>
          </w:tcPr>
          <w:p w14:paraId="4B9B7A6B"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6060C70B" w14:textId="77777777" w:rsidTr="00856C2D">
        <w:trPr>
          <w:trHeight w:val="1084"/>
          <w:jc w:val="center"/>
        </w:trPr>
        <w:tc>
          <w:tcPr>
            <w:tcW w:w="1347" w:type="dxa"/>
            <w:vMerge/>
            <w:tcBorders>
              <w:left w:val="single" w:sz="4" w:space="0" w:color="auto"/>
              <w:right w:val="single" w:sz="4" w:space="0" w:color="auto"/>
            </w:tcBorders>
            <w:vAlign w:val="center"/>
          </w:tcPr>
          <w:p w14:paraId="68D5CD1E" w14:textId="77777777" w:rsidR="00A665D7" w:rsidRDefault="00A665D7">
            <w:pPr>
              <w:jc w:val="center"/>
              <w:rPr>
                <w:rFonts w:cs="Times New Roman"/>
                <w:color w:val="000000"/>
                <w:sz w:val="22"/>
                <w:szCs w:val="22"/>
              </w:rPr>
            </w:pPr>
          </w:p>
        </w:tc>
        <w:tc>
          <w:tcPr>
            <w:tcW w:w="5670" w:type="dxa"/>
            <w:vMerge/>
            <w:tcBorders>
              <w:left w:val="single" w:sz="4" w:space="0" w:color="auto"/>
              <w:right w:val="single" w:sz="4" w:space="0" w:color="auto"/>
            </w:tcBorders>
            <w:vAlign w:val="center"/>
          </w:tcPr>
          <w:p w14:paraId="6D2AE06C"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0F077FD" w14:textId="77777777" w:rsidR="00A665D7" w:rsidRDefault="00A665D7">
            <w:pPr>
              <w:rPr>
                <w:rFonts w:cs="Times New Roman"/>
                <w:sz w:val="22"/>
                <w:szCs w:val="22"/>
              </w:rPr>
            </w:pPr>
            <w:r>
              <w:rPr>
                <w:rFonts w:hint="eastAsia"/>
                <w:sz w:val="22"/>
                <w:szCs w:val="22"/>
              </w:rPr>
              <w:t>★</w:t>
            </w:r>
            <w:r>
              <w:rPr>
                <w:sz w:val="22"/>
                <w:szCs w:val="22"/>
              </w:rPr>
              <w:t>21.</w:t>
            </w:r>
            <w:r>
              <w:rPr>
                <w:rFonts w:hint="eastAsia"/>
                <w:sz w:val="22"/>
                <w:szCs w:val="22"/>
              </w:rPr>
              <w:t>医院有负责健康教育的科室和专（兼）职人员。医护人员掌握健康传播技术与技能，在门诊、住院、随访等临床诊疗过程中为患者和家属提供有针对性的健康指导。</w:t>
            </w:r>
          </w:p>
        </w:tc>
        <w:tc>
          <w:tcPr>
            <w:tcW w:w="3683" w:type="dxa"/>
            <w:tcBorders>
              <w:top w:val="nil"/>
              <w:left w:val="nil"/>
              <w:bottom w:val="single" w:sz="4" w:space="0" w:color="auto"/>
              <w:right w:val="single" w:sz="4" w:space="0" w:color="auto"/>
            </w:tcBorders>
            <w:shd w:val="clear" w:color="000000" w:fill="FFFFFF"/>
            <w:vAlign w:val="center"/>
          </w:tcPr>
          <w:p w14:paraId="4437D5FD" w14:textId="77777777" w:rsidR="00A665D7" w:rsidRDefault="00A665D7">
            <w:pPr>
              <w:rPr>
                <w:rFonts w:cs="Times New Roman"/>
                <w:sz w:val="22"/>
                <w:szCs w:val="22"/>
              </w:rPr>
            </w:pPr>
            <w:r>
              <w:rPr>
                <w:rFonts w:hint="eastAsia"/>
                <w:sz w:val="22"/>
                <w:szCs w:val="22"/>
              </w:rPr>
              <w:t>医院配备负责健康教育的科室和专（兼）职人员。提供健康处方和健康指导。</w:t>
            </w:r>
          </w:p>
        </w:tc>
        <w:tc>
          <w:tcPr>
            <w:tcW w:w="779" w:type="dxa"/>
            <w:tcBorders>
              <w:top w:val="nil"/>
              <w:left w:val="nil"/>
              <w:bottom w:val="single" w:sz="4" w:space="0" w:color="auto"/>
              <w:right w:val="single" w:sz="4" w:space="0" w:color="auto"/>
            </w:tcBorders>
            <w:shd w:val="clear" w:color="000000" w:fill="FFFFFF"/>
            <w:vAlign w:val="center"/>
          </w:tcPr>
          <w:p w14:paraId="2D1923C7"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tcBorders>
              <w:top w:val="nil"/>
              <w:left w:val="nil"/>
              <w:bottom w:val="single" w:sz="4" w:space="0" w:color="auto"/>
              <w:right w:val="single" w:sz="4" w:space="0" w:color="auto"/>
            </w:tcBorders>
            <w:shd w:val="clear" w:color="000000" w:fill="FFFFFF"/>
            <w:vAlign w:val="center"/>
          </w:tcPr>
          <w:p w14:paraId="387E4D1B" w14:textId="77777777" w:rsidR="00A665D7" w:rsidRDefault="00A665D7">
            <w:pPr>
              <w:jc w:val="center"/>
              <w:rPr>
                <w:rFonts w:cs="Times New Roman"/>
                <w:color w:val="000000"/>
                <w:sz w:val="22"/>
                <w:szCs w:val="22"/>
              </w:rPr>
            </w:pPr>
            <w:r>
              <w:rPr>
                <w:rFonts w:hint="eastAsia"/>
                <w:color w:val="000000"/>
                <w:sz w:val="22"/>
                <w:szCs w:val="22"/>
              </w:rPr>
              <w:t>医政科</w:t>
            </w:r>
            <w:r>
              <w:rPr>
                <w:color w:val="000000"/>
                <w:sz w:val="22"/>
                <w:szCs w:val="22"/>
              </w:rPr>
              <w:t xml:space="preserve">                              </w:t>
            </w:r>
            <w:r>
              <w:rPr>
                <w:rFonts w:hint="eastAsia"/>
                <w:color w:val="000000"/>
                <w:sz w:val="22"/>
                <w:szCs w:val="22"/>
              </w:rPr>
              <w:t>基层指导科</w:t>
            </w:r>
            <w:r>
              <w:rPr>
                <w:color w:val="000000"/>
                <w:sz w:val="22"/>
                <w:szCs w:val="22"/>
              </w:rPr>
              <w:t xml:space="preserve">          </w:t>
            </w:r>
            <w:r>
              <w:rPr>
                <w:rFonts w:hint="eastAsia"/>
                <w:color w:val="000000"/>
                <w:sz w:val="22"/>
                <w:szCs w:val="22"/>
              </w:rPr>
              <w:t>疾控中心</w:t>
            </w:r>
          </w:p>
        </w:tc>
      </w:tr>
      <w:tr w:rsidR="00A665D7" w14:paraId="408F92FC" w14:textId="77777777" w:rsidTr="00856C2D">
        <w:trPr>
          <w:trHeight w:val="1075"/>
          <w:jc w:val="center"/>
        </w:trPr>
        <w:tc>
          <w:tcPr>
            <w:tcW w:w="1347" w:type="dxa"/>
            <w:vMerge/>
            <w:tcBorders>
              <w:left w:val="single" w:sz="4" w:space="0" w:color="auto"/>
              <w:right w:val="single" w:sz="4" w:space="0" w:color="auto"/>
            </w:tcBorders>
            <w:vAlign w:val="center"/>
          </w:tcPr>
          <w:p w14:paraId="7BC0E0B6" w14:textId="77777777" w:rsidR="00A665D7" w:rsidRDefault="00A665D7">
            <w:pPr>
              <w:jc w:val="center"/>
              <w:rPr>
                <w:rFonts w:cs="Times New Roman"/>
                <w:color w:val="000000"/>
                <w:sz w:val="22"/>
                <w:szCs w:val="22"/>
              </w:rPr>
            </w:pPr>
          </w:p>
        </w:tc>
        <w:tc>
          <w:tcPr>
            <w:tcW w:w="5670" w:type="dxa"/>
            <w:vMerge/>
            <w:tcBorders>
              <w:left w:val="single" w:sz="4" w:space="0" w:color="auto"/>
              <w:right w:val="single" w:sz="4" w:space="0" w:color="auto"/>
            </w:tcBorders>
            <w:vAlign w:val="center"/>
          </w:tcPr>
          <w:p w14:paraId="31799FA7"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1EE951F" w14:textId="77777777" w:rsidR="00A665D7" w:rsidRDefault="00A665D7">
            <w:pPr>
              <w:rPr>
                <w:rFonts w:cs="Times New Roman"/>
                <w:sz w:val="22"/>
                <w:szCs w:val="22"/>
              </w:rPr>
            </w:pPr>
            <w:r>
              <w:rPr>
                <w:rFonts w:hint="eastAsia"/>
                <w:sz w:val="22"/>
                <w:szCs w:val="22"/>
              </w:rPr>
              <w:t>★</w:t>
            </w:r>
            <w:r>
              <w:rPr>
                <w:sz w:val="22"/>
                <w:szCs w:val="22"/>
              </w:rPr>
              <w:t>22.</w:t>
            </w:r>
            <w:r>
              <w:rPr>
                <w:rFonts w:hint="eastAsia"/>
                <w:sz w:val="22"/>
                <w:szCs w:val="22"/>
              </w:rPr>
              <w:t>社区卫生服务中心认真贯彻落实国家基本公共卫生服务项目工作要求，做好国家基本公共卫生服务健康教育服务项目，为辖区居民提供健康服务。</w:t>
            </w:r>
          </w:p>
        </w:tc>
        <w:tc>
          <w:tcPr>
            <w:tcW w:w="3683" w:type="dxa"/>
            <w:tcBorders>
              <w:top w:val="nil"/>
              <w:left w:val="nil"/>
              <w:bottom w:val="single" w:sz="4" w:space="0" w:color="auto"/>
              <w:right w:val="single" w:sz="4" w:space="0" w:color="auto"/>
            </w:tcBorders>
            <w:shd w:val="clear" w:color="000000" w:fill="FFFFFF"/>
            <w:vAlign w:val="center"/>
          </w:tcPr>
          <w:p w14:paraId="58DB9CBA" w14:textId="77777777" w:rsidR="00A665D7" w:rsidRDefault="00A665D7">
            <w:pPr>
              <w:rPr>
                <w:rFonts w:cs="Times New Roman"/>
                <w:sz w:val="22"/>
                <w:szCs w:val="22"/>
              </w:rPr>
            </w:pPr>
            <w:r>
              <w:rPr>
                <w:rFonts w:hint="eastAsia"/>
                <w:sz w:val="22"/>
                <w:szCs w:val="22"/>
              </w:rPr>
              <w:t>贯彻落实国家基本公共卫生服务项目要求，为辖区居民提供健康教育服务。每年不少于</w:t>
            </w:r>
            <w:r>
              <w:rPr>
                <w:sz w:val="22"/>
                <w:szCs w:val="22"/>
              </w:rPr>
              <w:t>4</w:t>
            </w:r>
            <w:r>
              <w:rPr>
                <w:rFonts w:hint="eastAsia"/>
                <w:sz w:val="22"/>
                <w:szCs w:val="22"/>
              </w:rPr>
              <w:t>次</w:t>
            </w:r>
          </w:p>
        </w:tc>
        <w:tc>
          <w:tcPr>
            <w:tcW w:w="779" w:type="dxa"/>
            <w:tcBorders>
              <w:top w:val="nil"/>
              <w:left w:val="nil"/>
              <w:bottom w:val="single" w:sz="4" w:space="0" w:color="auto"/>
              <w:right w:val="single" w:sz="4" w:space="0" w:color="auto"/>
            </w:tcBorders>
            <w:shd w:val="clear" w:color="000000" w:fill="FFFFFF"/>
            <w:vAlign w:val="center"/>
          </w:tcPr>
          <w:p w14:paraId="7C187CEF" w14:textId="77777777" w:rsidR="00A665D7" w:rsidRDefault="00A665D7">
            <w:pPr>
              <w:jc w:val="center"/>
              <w:rPr>
                <w:rFonts w:cs="Times New Roman"/>
                <w:sz w:val="22"/>
                <w:szCs w:val="22"/>
              </w:rPr>
            </w:pPr>
            <w:r>
              <w:rPr>
                <w:rFonts w:hint="eastAsia"/>
                <w:sz w:val="22"/>
                <w:szCs w:val="22"/>
              </w:rPr>
              <w:t>公共卫生科</w:t>
            </w:r>
          </w:p>
        </w:tc>
        <w:tc>
          <w:tcPr>
            <w:tcW w:w="1277" w:type="dxa"/>
            <w:tcBorders>
              <w:top w:val="nil"/>
              <w:left w:val="nil"/>
              <w:bottom w:val="single" w:sz="4" w:space="0" w:color="auto"/>
              <w:right w:val="single" w:sz="4" w:space="0" w:color="auto"/>
            </w:tcBorders>
            <w:shd w:val="clear" w:color="000000" w:fill="FFFFFF"/>
            <w:vAlign w:val="center"/>
          </w:tcPr>
          <w:p w14:paraId="527DD635" w14:textId="77777777" w:rsidR="00A665D7" w:rsidRDefault="00A665D7">
            <w:pPr>
              <w:jc w:val="center"/>
              <w:rPr>
                <w:rFonts w:cs="Times New Roman"/>
                <w:sz w:val="22"/>
                <w:szCs w:val="22"/>
              </w:rPr>
            </w:pPr>
            <w:r>
              <w:rPr>
                <w:sz w:val="22"/>
                <w:szCs w:val="22"/>
              </w:rPr>
              <w:t xml:space="preserve">                 </w:t>
            </w:r>
            <w:r>
              <w:rPr>
                <w:rFonts w:hint="eastAsia"/>
                <w:sz w:val="22"/>
                <w:szCs w:val="22"/>
              </w:rPr>
              <w:t>社管中心</w:t>
            </w:r>
          </w:p>
        </w:tc>
      </w:tr>
      <w:tr w:rsidR="00A665D7" w14:paraId="091FBDF8" w14:textId="77777777" w:rsidTr="00856C2D">
        <w:trPr>
          <w:trHeight w:val="1601"/>
          <w:jc w:val="center"/>
        </w:trPr>
        <w:tc>
          <w:tcPr>
            <w:tcW w:w="1347" w:type="dxa"/>
            <w:vMerge/>
            <w:tcBorders>
              <w:left w:val="single" w:sz="4" w:space="0" w:color="auto"/>
              <w:bottom w:val="single" w:sz="4" w:space="0" w:color="auto"/>
              <w:right w:val="single" w:sz="4" w:space="0" w:color="auto"/>
            </w:tcBorders>
            <w:vAlign w:val="center"/>
          </w:tcPr>
          <w:p w14:paraId="5F069E51" w14:textId="77777777" w:rsidR="00A665D7" w:rsidRDefault="00A665D7">
            <w:pPr>
              <w:jc w:val="center"/>
              <w:rPr>
                <w:rFonts w:cs="Times New Roman"/>
                <w:color w:val="000000"/>
                <w:sz w:val="22"/>
                <w:szCs w:val="22"/>
              </w:rPr>
            </w:pPr>
          </w:p>
        </w:tc>
        <w:tc>
          <w:tcPr>
            <w:tcW w:w="5670" w:type="dxa"/>
            <w:vMerge/>
            <w:tcBorders>
              <w:left w:val="single" w:sz="4" w:space="0" w:color="auto"/>
              <w:bottom w:val="single" w:sz="4" w:space="0" w:color="000000"/>
              <w:right w:val="single" w:sz="4" w:space="0" w:color="auto"/>
            </w:tcBorders>
            <w:vAlign w:val="center"/>
          </w:tcPr>
          <w:p w14:paraId="1BF4824A"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E3703D6" w14:textId="77777777" w:rsidR="00A665D7" w:rsidRDefault="00A665D7">
            <w:pPr>
              <w:rPr>
                <w:rFonts w:cs="Times New Roman"/>
                <w:spacing w:val="-20"/>
                <w:sz w:val="22"/>
                <w:szCs w:val="22"/>
              </w:rPr>
            </w:pPr>
            <w:r>
              <w:rPr>
                <w:rFonts w:hint="eastAsia"/>
                <w:spacing w:val="-20"/>
                <w:sz w:val="22"/>
                <w:szCs w:val="22"/>
              </w:rPr>
              <w:t>▲</w:t>
            </w:r>
            <w:r>
              <w:rPr>
                <w:spacing w:val="-20"/>
                <w:sz w:val="22"/>
                <w:szCs w:val="22"/>
              </w:rPr>
              <w:t>23.</w:t>
            </w:r>
            <w:r>
              <w:rPr>
                <w:rFonts w:hint="eastAsia"/>
                <w:spacing w:val="-20"/>
                <w:sz w:val="22"/>
                <w:szCs w:val="22"/>
              </w:rPr>
              <w:t>学校定期组织学生进行健康体检；健康体检机构对主要健康问题进行分析，提出健康指导意见；学校根据指导意见，研究制订并落实促进学生健康的措施。学校设有心理辅导室，聘请具备资质的心理健康教育老师为学生提供心理辅导服务，缓解学生生活、学习上的压力，使学生掌握与其年龄水平相适应的健康知识和技能</w:t>
            </w:r>
          </w:p>
        </w:tc>
        <w:tc>
          <w:tcPr>
            <w:tcW w:w="3683" w:type="dxa"/>
            <w:tcBorders>
              <w:top w:val="nil"/>
              <w:left w:val="nil"/>
              <w:bottom w:val="single" w:sz="4" w:space="0" w:color="auto"/>
              <w:right w:val="single" w:sz="4" w:space="0" w:color="auto"/>
            </w:tcBorders>
            <w:shd w:val="clear" w:color="000000" w:fill="FFFFFF"/>
            <w:vAlign w:val="center"/>
          </w:tcPr>
          <w:p w14:paraId="6F9AEFFF" w14:textId="77777777" w:rsidR="00A665D7" w:rsidRDefault="00A665D7">
            <w:pPr>
              <w:rPr>
                <w:rFonts w:cs="Times New Roman"/>
                <w:sz w:val="22"/>
                <w:szCs w:val="22"/>
              </w:rPr>
            </w:pPr>
            <w:r>
              <w:rPr>
                <w:rFonts w:hint="eastAsia"/>
                <w:sz w:val="22"/>
                <w:szCs w:val="22"/>
              </w:rPr>
              <w:t>健康体检机构（区人民医院、区中医医院等有资质体检机构）及时反馈学生体检结果，并对主要健康问题进行分析，提出健康指导意见。</w:t>
            </w:r>
          </w:p>
        </w:tc>
        <w:tc>
          <w:tcPr>
            <w:tcW w:w="779" w:type="dxa"/>
            <w:tcBorders>
              <w:top w:val="nil"/>
              <w:left w:val="nil"/>
              <w:bottom w:val="single" w:sz="4" w:space="0" w:color="auto"/>
              <w:right w:val="single" w:sz="4" w:space="0" w:color="auto"/>
            </w:tcBorders>
            <w:shd w:val="clear" w:color="000000" w:fill="FFFFFF"/>
            <w:vAlign w:val="center"/>
          </w:tcPr>
          <w:p w14:paraId="25F5FFE0" w14:textId="77777777" w:rsidR="00A665D7" w:rsidRDefault="00A665D7">
            <w:pPr>
              <w:jc w:val="center"/>
              <w:rPr>
                <w:rFonts w:cs="Times New Roman"/>
                <w:sz w:val="22"/>
                <w:szCs w:val="22"/>
              </w:rPr>
            </w:pPr>
            <w:r>
              <w:rPr>
                <w:rFonts w:hint="eastAsia"/>
                <w:sz w:val="22"/>
                <w:szCs w:val="22"/>
              </w:rPr>
              <w:t>医政科</w:t>
            </w:r>
          </w:p>
        </w:tc>
        <w:tc>
          <w:tcPr>
            <w:tcW w:w="1277" w:type="dxa"/>
            <w:tcBorders>
              <w:top w:val="nil"/>
              <w:left w:val="nil"/>
              <w:bottom w:val="single" w:sz="4" w:space="0" w:color="auto"/>
              <w:right w:val="single" w:sz="4" w:space="0" w:color="auto"/>
            </w:tcBorders>
            <w:shd w:val="clear" w:color="000000" w:fill="FFFFFF"/>
            <w:vAlign w:val="center"/>
          </w:tcPr>
          <w:p w14:paraId="69660020" w14:textId="77777777" w:rsidR="00A665D7" w:rsidRDefault="00A665D7">
            <w:pPr>
              <w:jc w:val="center"/>
              <w:rPr>
                <w:sz w:val="22"/>
                <w:szCs w:val="22"/>
              </w:rPr>
            </w:pPr>
            <w:r>
              <w:rPr>
                <w:rFonts w:hint="eastAsia"/>
                <w:sz w:val="22"/>
                <w:szCs w:val="22"/>
              </w:rPr>
              <w:t>公共卫生科</w:t>
            </w:r>
            <w:r>
              <w:rPr>
                <w:sz w:val="22"/>
                <w:szCs w:val="22"/>
              </w:rPr>
              <w:t xml:space="preserve">                     </w:t>
            </w:r>
          </w:p>
        </w:tc>
      </w:tr>
      <w:tr w:rsidR="00A665D7" w14:paraId="37563A26" w14:textId="77777777" w:rsidTr="00856C2D">
        <w:trPr>
          <w:trHeight w:val="887"/>
          <w:jc w:val="center"/>
        </w:trPr>
        <w:tc>
          <w:tcPr>
            <w:tcW w:w="1347" w:type="dxa"/>
            <w:vMerge w:val="restart"/>
            <w:tcBorders>
              <w:top w:val="nil"/>
              <w:left w:val="single" w:sz="4" w:space="0" w:color="auto"/>
              <w:right w:val="single" w:sz="4" w:space="0" w:color="auto"/>
            </w:tcBorders>
            <w:vAlign w:val="center"/>
          </w:tcPr>
          <w:p w14:paraId="21C78D9D" w14:textId="77777777" w:rsidR="00A665D7" w:rsidRDefault="00A665D7">
            <w:pPr>
              <w:jc w:val="center"/>
              <w:rPr>
                <w:rFonts w:cs="Times New Roman"/>
                <w:color w:val="000000"/>
                <w:sz w:val="22"/>
                <w:szCs w:val="22"/>
              </w:rPr>
            </w:pPr>
            <w:r>
              <w:rPr>
                <w:rFonts w:hint="eastAsia"/>
                <w:color w:val="000000"/>
                <w:sz w:val="22"/>
                <w:szCs w:val="22"/>
              </w:rPr>
              <w:t>健康教育</w:t>
            </w:r>
          </w:p>
          <w:p w14:paraId="7F90948D" w14:textId="77777777" w:rsidR="00A665D7" w:rsidRDefault="00A665D7">
            <w:pPr>
              <w:jc w:val="center"/>
              <w:rPr>
                <w:rFonts w:cs="Times New Roman"/>
                <w:color w:val="000000"/>
                <w:sz w:val="22"/>
                <w:szCs w:val="22"/>
              </w:rPr>
            </w:pPr>
            <w:r>
              <w:rPr>
                <w:rFonts w:hint="eastAsia"/>
                <w:color w:val="000000"/>
                <w:sz w:val="22"/>
                <w:szCs w:val="22"/>
              </w:rPr>
              <w:t>与健康促进</w:t>
            </w:r>
          </w:p>
          <w:p w14:paraId="689FE13A" w14:textId="77777777" w:rsidR="00A665D7" w:rsidRDefault="00A665D7">
            <w:pPr>
              <w:jc w:val="center"/>
              <w:rPr>
                <w:rFonts w:cs="Times New Roman"/>
                <w:color w:val="000000"/>
                <w:sz w:val="22"/>
                <w:szCs w:val="22"/>
              </w:rPr>
            </w:pPr>
          </w:p>
        </w:tc>
        <w:tc>
          <w:tcPr>
            <w:tcW w:w="5670" w:type="dxa"/>
            <w:vMerge w:val="restart"/>
            <w:tcBorders>
              <w:top w:val="nil"/>
              <w:left w:val="single" w:sz="4" w:space="0" w:color="auto"/>
              <w:right w:val="single" w:sz="4" w:space="0" w:color="auto"/>
            </w:tcBorders>
            <w:vAlign w:val="center"/>
          </w:tcPr>
          <w:p w14:paraId="58905F96" w14:textId="77777777" w:rsidR="00A665D7" w:rsidRDefault="00A665D7">
            <w:pPr>
              <w:rPr>
                <w:rFonts w:cs="Times New Roman"/>
                <w:color w:val="000000"/>
                <w:sz w:val="22"/>
                <w:szCs w:val="22"/>
              </w:rPr>
            </w:pPr>
            <w:r>
              <w:rPr>
                <w:rFonts w:hint="eastAsia"/>
                <w:color w:val="000000"/>
                <w:sz w:val="22"/>
                <w:szCs w:val="22"/>
              </w:rPr>
              <w:t xml:space="preserve">（六）健康教育网络健全，各主要媒体设有健康教育栏目。车站、港口、广场和公园等公共场所设立的电子屏幕和公益广告等应当具有健康教育内容。社区、医院、学校等积极开展健康教育活动。　</w:t>
            </w:r>
          </w:p>
        </w:tc>
        <w:tc>
          <w:tcPr>
            <w:tcW w:w="8363" w:type="dxa"/>
            <w:tcBorders>
              <w:top w:val="nil"/>
              <w:left w:val="nil"/>
              <w:bottom w:val="single" w:sz="4" w:space="0" w:color="auto"/>
              <w:right w:val="single" w:sz="4" w:space="0" w:color="auto"/>
            </w:tcBorders>
            <w:shd w:val="clear" w:color="000000" w:fill="FFFFFF"/>
            <w:vAlign w:val="center"/>
          </w:tcPr>
          <w:p w14:paraId="35AFDE73" w14:textId="77777777" w:rsidR="00A665D7" w:rsidRDefault="00A665D7">
            <w:pPr>
              <w:rPr>
                <w:rFonts w:cs="Times New Roman"/>
                <w:sz w:val="22"/>
                <w:szCs w:val="22"/>
              </w:rPr>
            </w:pPr>
            <w:r>
              <w:rPr>
                <w:rFonts w:hint="eastAsia"/>
                <w:sz w:val="22"/>
                <w:szCs w:val="22"/>
              </w:rPr>
              <w:t>▲</w:t>
            </w:r>
            <w:r>
              <w:rPr>
                <w:sz w:val="22"/>
                <w:szCs w:val="22"/>
              </w:rPr>
              <w:t>24.</w:t>
            </w:r>
            <w:r>
              <w:rPr>
                <w:rFonts w:hint="eastAsia"/>
                <w:sz w:val="22"/>
                <w:szCs w:val="22"/>
              </w:rPr>
              <w:t>各单位应定期为职工提供健康体检服务，掌握职工的基本健康状况，根据职工中存在的主要健康问题，开展多种形式的健康教育与促进活动。</w:t>
            </w:r>
          </w:p>
        </w:tc>
        <w:tc>
          <w:tcPr>
            <w:tcW w:w="3683" w:type="dxa"/>
            <w:tcBorders>
              <w:top w:val="nil"/>
              <w:left w:val="nil"/>
              <w:bottom w:val="single" w:sz="4" w:space="0" w:color="auto"/>
              <w:right w:val="single" w:sz="4" w:space="0" w:color="auto"/>
            </w:tcBorders>
            <w:shd w:val="clear" w:color="000000" w:fill="FFFFFF"/>
            <w:vAlign w:val="center"/>
          </w:tcPr>
          <w:p w14:paraId="36F5BD44" w14:textId="77777777" w:rsidR="00A665D7" w:rsidRDefault="00A665D7">
            <w:pPr>
              <w:rPr>
                <w:sz w:val="22"/>
                <w:szCs w:val="22"/>
              </w:rPr>
            </w:pPr>
            <w:r>
              <w:rPr>
                <w:rFonts w:hint="eastAsia"/>
                <w:sz w:val="22"/>
                <w:szCs w:val="22"/>
              </w:rPr>
              <w:t>委属各单位参加率</w:t>
            </w:r>
            <w:r>
              <w:rPr>
                <w:sz w:val="22"/>
                <w:szCs w:val="22"/>
              </w:rPr>
              <w:t>100%</w:t>
            </w:r>
            <w:r>
              <w:rPr>
                <w:rFonts w:hint="eastAsia"/>
                <w:sz w:val="22"/>
                <w:szCs w:val="22"/>
              </w:rPr>
              <w:t>；每单位职工体检率达到</w:t>
            </w:r>
            <w:r>
              <w:rPr>
                <w:sz w:val="22"/>
                <w:szCs w:val="22"/>
              </w:rPr>
              <w:t>100%</w:t>
            </w:r>
          </w:p>
        </w:tc>
        <w:tc>
          <w:tcPr>
            <w:tcW w:w="779" w:type="dxa"/>
            <w:tcBorders>
              <w:top w:val="nil"/>
              <w:left w:val="nil"/>
              <w:bottom w:val="single" w:sz="4" w:space="0" w:color="auto"/>
              <w:right w:val="single" w:sz="4" w:space="0" w:color="auto"/>
            </w:tcBorders>
            <w:shd w:val="clear" w:color="000000" w:fill="FFFFFF"/>
            <w:vAlign w:val="center"/>
          </w:tcPr>
          <w:p w14:paraId="0C6AAB3B" w14:textId="77777777" w:rsidR="00A665D7" w:rsidRDefault="00A665D7">
            <w:pPr>
              <w:jc w:val="center"/>
              <w:rPr>
                <w:color w:val="000000"/>
                <w:sz w:val="22"/>
                <w:szCs w:val="22"/>
              </w:rPr>
            </w:pPr>
            <w:r>
              <w:rPr>
                <w:rFonts w:hint="eastAsia"/>
                <w:color w:val="000000"/>
                <w:sz w:val="22"/>
                <w:szCs w:val="22"/>
              </w:rPr>
              <w:t>工会</w:t>
            </w:r>
            <w:r>
              <w:rPr>
                <w:color w:val="000000"/>
                <w:sz w:val="22"/>
                <w:szCs w:val="22"/>
              </w:rPr>
              <w:t xml:space="preserve">           </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73379B85" w14:textId="77777777" w:rsidR="00A665D7" w:rsidRDefault="00A665D7">
            <w:pPr>
              <w:jc w:val="center"/>
              <w:rPr>
                <w:rFonts w:cs="Times New Roman"/>
                <w:color w:val="000000"/>
                <w:sz w:val="22"/>
                <w:szCs w:val="22"/>
              </w:rPr>
            </w:pPr>
            <w:r>
              <w:rPr>
                <w:rFonts w:hint="eastAsia"/>
                <w:color w:val="000000"/>
                <w:sz w:val="22"/>
                <w:szCs w:val="22"/>
              </w:rPr>
              <w:t>医政科</w:t>
            </w:r>
          </w:p>
        </w:tc>
      </w:tr>
      <w:tr w:rsidR="00A665D7" w14:paraId="496B8D56" w14:textId="77777777" w:rsidTr="00856C2D">
        <w:trPr>
          <w:trHeight w:val="889"/>
          <w:jc w:val="center"/>
        </w:trPr>
        <w:tc>
          <w:tcPr>
            <w:tcW w:w="1347" w:type="dxa"/>
            <w:vMerge/>
            <w:tcBorders>
              <w:left w:val="single" w:sz="4" w:space="0" w:color="auto"/>
              <w:right w:val="single" w:sz="4" w:space="0" w:color="auto"/>
            </w:tcBorders>
            <w:vAlign w:val="center"/>
          </w:tcPr>
          <w:p w14:paraId="02018EF6" w14:textId="77777777" w:rsidR="00A665D7" w:rsidRDefault="00A665D7">
            <w:pPr>
              <w:rPr>
                <w:rFonts w:cs="Times New Roman"/>
                <w:color w:val="000000"/>
                <w:sz w:val="22"/>
                <w:szCs w:val="22"/>
              </w:rPr>
            </w:pPr>
          </w:p>
        </w:tc>
        <w:tc>
          <w:tcPr>
            <w:tcW w:w="5670" w:type="dxa"/>
            <w:vMerge/>
            <w:tcBorders>
              <w:left w:val="single" w:sz="4" w:space="0" w:color="auto"/>
              <w:bottom w:val="single" w:sz="4" w:space="0" w:color="000000"/>
              <w:right w:val="single" w:sz="4" w:space="0" w:color="auto"/>
            </w:tcBorders>
            <w:vAlign w:val="center"/>
          </w:tcPr>
          <w:p w14:paraId="10D62DF7"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3AE11DC" w14:textId="77777777" w:rsidR="00A665D7" w:rsidRDefault="00A665D7">
            <w:pPr>
              <w:rPr>
                <w:rFonts w:cs="Times New Roman"/>
                <w:sz w:val="22"/>
                <w:szCs w:val="22"/>
              </w:rPr>
            </w:pPr>
            <w:r>
              <w:rPr>
                <w:rFonts w:hint="eastAsia"/>
                <w:sz w:val="22"/>
                <w:szCs w:val="22"/>
              </w:rPr>
              <w:t>▲</w:t>
            </w:r>
            <w:r>
              <w:rPr>
                <w:sz w:val="22"/>
                <w:szCs w:val="22"/>
              </w:rPr>
              <w:t>25.</w:t>
            </w:r>
            <w:r>
              <w:rPr>
                <w:rFonts w:hint="eastAsia"/>
                <w:sz w:val="22"/>
                <w:szCs w:val="22"/>
              </w:rPr>
              <w:t>鼓励开展健康促进医院、健康促进学校、健康促进企事业单位、健康家庭等健康促进场所建设工作。</w:t>
            </w:r>
          </w:p>
        </w:tc>
        <w:tc>
          <w:tcPr>
            <w:tcW w:w="3683" w:type="dxa"/>
            <w:tcBorders>
              <w:top w:val="nil"/>
              <w:left w:val="nil"/>
              <w:bottom w:val="single" w:sz="4" w:space="0" w:color="auto"/>
              <w:right w:val="single" w:sz="4" w:space="0" w:color="auto"/>
            </w:tcBorders>
            <w:shd w:val="clear" w:color="000000" w:fill="FFFFFF"/>
            <w:vAlign w:val="center"/>
          </w:tcPr>
          <w:p w14:paraId="47EFE715" w14:textId="77777777" w:rsidR="00A665D7" w:rsidRDefault="00A665D7">
            <w:pPr>
              <w:rPr>
                <w:rFonts w:cs="Times New Roman"/>
                <w:sz w:val="22"/>
                <w:szCs w:val="22"/>
              </w:rPr>
            </w:pPr>
            <w:r>
              <w:rPr>
                <w:rFonts w:hint="eastAsia"/>
                <w:sz w:val="22"/>
                <w:szCs w:val="22"/>
              </w:rPr>
              <w:t>配合各单位开展健康家庭评选活动</w:t>
            </w:r>
          </w:p>
        </w:tc>
        <w:tc>
          <w:tcPr>
            <w:tcW w:w="779" w:type="dxa"/>
            <w:tcBorders>
              <w:top w:val="nil"/>
              <w:left w:val="nil"/>
              <w:bottom w:val="single" w:sz="4" w:space="0" w:color="auto"/>
              <w:right w:val="single" w:sz="4" w:space="0" w:color="auto"/>
            </w:tcBorders>
            <w:shd w:val="clear" w:color="000000" w:fill="FFFFFF"/>
            <w:vAlign w:val="center"/>
          </w:tcPr>
          <w:p w14:paraId="5980F961" w14:textId="77777777" w:rsidR="00A665D7" w:rsidRDefault="00A665D7">
            <w:pPr>
              <w:jc w:val="center"/>
              <w:rPr>
                <w:color w:val="000000"/>
                <w:sz w:val="22"/>
                <w:szCs w:val="22"/>
              </w:rPr>
            </w:pPr>
            <w:r>
              <w:rPr>
                <w:rFonts w:hint="eastAsia"/>
                <w:color w:val="000000"/>
                <w:sz w:val="22"/>
                <w:szCs w:val="22"/>
              </w:rPr>
              <w:t>公共卫生科</w:t>
            </w:r>
            <w:r>
              <w:rPr>
                <w:color w:val="000000"/>
                <w:sz w:val="22"/>
                <w:szCs w:val="22"/>
              </w:rPr>
              <w:t xml:space="preserve"> </w:t>
            </w:r>
          </w:p>
        </w:tc>
        <w:tc>
          <w:tcPr>
            <w:tcW w:w="1277" w:type="dxa"/>
            <w:vMerge/>
            <w:tcBorders>
              <w:top w:val="nil"/>
              <w:left w:val="single" w:sz="4" w:space="0" w:color="auto"/>
              <w:bottom w:val="single" w:sz="4" w:space="0" w:color="auto"/>
              <w:right w:val="single" w:sz="4" w:space="0" w:color="auto"/>
            </w:tcBorders>
            <w:vAlign w:val="center"/>
          </w:tcPr>
          <w:p w14:paraId="43EBD588" w14:textId="77777777" w:rsidR="00A665D7" w:rsidRDefault="00A665D7">
            <w:pPr>
              <w:rPr>
                <w:rFonts w:cs="Times New Roman"/>
                <w:color w:val="000000"/>
                <w:sz w:val="22"/>
                <w:szCs w:val="22"/>
              </w:rPr>
            </w:pPr>
          </w:p>
        </w:tc>
      </w:tr>
      <w:tr w:rsidR="00A665D7" w14:paraId="29D80FB8" w14:textId="77777777" w:rsidTr="00856C2D">
        <w:trPr>
          <w:trHeight w:val="1272"/>
          <w:jc w:val="center"/>
        </w:trPr>
        <w:tc>
          <w:tcPr>
            <w:tcW w:w="1347" w:type="dxa"/>
            <w:vMerge/>
            <w:tcBorders>
              <w:left w:val="single" w:sz="4" w:space="0" w:color="auto"/>
              <w:bottom w:val="single" w:sz="4" w:space="0" w:color="auto"/>
              <w:right w:val="single" w:sz="4" w:space="0" w:color="auto"/>
            </w:tcBorders>
            <w:vAlign w:val="center"/>
          </w:tcPr>
          <w:p w14:paraId="3E19E84B" w14:textId="77777777" w:rsidR="00A665D7" w:rsidRDefault="00A665D7">
            <w:pPr>
              <w:rPr>
                <w:rFonts w:cs="Times New Roman"/>
                <w:color w:val="000000"/>
                <w:sz w:val="22"/>
                <w:szCs w:val="22"/>
              </w:rPr>
            </w:pPr>
          </w:p>
        </w:tc>
        <w:tc>
          <w:tcPr>
            <w:tcW w:w="5670" w:type="dxa"/>
            <w:tcBorders>
              <w:top w:val="nil"/>
              <w:left w:val="single" w:sz="4" w:space="0" w:color="auto"/>
              <w:bottom w:val="single" w:sz="4" w:space="0" w:color="auto"/>
              <w:right w:val="single" w:sz="4" w:space="0" w:color="auto"/>
            </w:tcBorders>
            <w:shd w:val="clear" w:color="000000" w:fill="FFFFFF"/>
            <w:vAlign w:val="center"/>
          </w:tcPr>
          <w:p w14:paraId="02F16D1A" w14:textId="77777777" w:rsidR="00A665D7" w:rsidRDefault="00A665D7" w:rsidP="007B2B4C">
            <w:pPr>
              <w:rPr>
                <w:rFonts w:cs="Times New Roman"/>
                <w:color w:val="000000"/>
                <w:sz w:val="22"/>
                <w:szCs w:val="22"/>
              </w:rPr>
            </w:pPr>
            <w:r>
              <w:rPr>
                <w:rFonts w:hint="eastAsia"/>
                <w:color w:val="000000"/>
                <w:sz w:val="22"/>
                <w:szCs w:val="22"/>
              </w:rPr>
              <w:t>（八）深入开展禁烟、控烟宣传活动，禁止烟草广告。开展无烟学校、无烟机关、无烟医疗卫生机构等无烟场所建设。室内公共场所、工作场所和公共交通工具设置禁止吸烟警语和标</w:t>
            </w:r>
            <w:r w:rsidR="00856C2D">
              <w:rPr>
                <w:rFonts w:hint="eastAsia"/>
                <w:color w:val="000000"/>
                <w:sz w:val="22"/>
                <w:szCs w:val="22"/>
              </w:rPr>
              <w:t>识。</w:t>
            </w:r>
          </w:p>
        </w:tc>
        <w:tc>
          <w:tcPr>
            <w:tcW w:w="8363" w:type="dxa"/>
            <w:tcBorders>
              <w:top w:val="nil"/>
              <w:left w:val="nil"/>
              <w:bottom w:val="single" w:sz="4" w:space="0" w:color="auto"/>
              <w:right w:val="single" w:sz="4" w:space="0" w:color="auto"/>
            </w:tcBorders>
            <w:shd w:val="clear" w:color="000000" w:fill="FFFFFF"/>
            <w:vAlign w:val="center"/>
          </w:tcPr>
          <w:p w14:paraId="02F3287C" w14:textId="77777777" w:rsidR="00A665D7" w:rsidRDefault="00A665D7">
            <w:pPr>
              <w:rPr>
                <w:rFonts w:cs="Times New Roman"/>
                <w:sz w:val="22"/>
                <w:szCs w:val="22"/>
              </w:rPr>
            </w:pPr>
            <w:r>
              <w:rPr>
                <w:rFonts w:hint="eastAsia"/>
                <w:sz w:val="22"/>
                <w:szCs w:val="22"/>
              </w:rPr>
              <w:t>★</w:t>
            </w:r>
            <w:r>
              <w:rPr>
                <w:sz w:val="22"/>
                <w:szCs w:val="22"/>
              </w:rPr>
              <w:t>26.</w:t>
            </w:r>
            <w:r>
              <w:rPr>
                <w:rFonts w:hint="eastAsia"/>
                <w:sz w:val="22"/>
                <w:szCs w:val="22"/>
              </w:rPr>
              <w:t>以《控烟健康教育核心信息》为主要内容，充分利用传统媒体和新媒体，加强、加大烟草危害的宣传力度，提高公众对烟草危害的深刻认识。健康教育专业机构及学校、医院、社区、机关、企事业单位等人员集中的重点公共场所日常健康教育活动中应把烟草控制作为重点宣传内容。</w:t>
            </w:r>
          </w:p>
        </w:tc>
        <w:tc>
          <w:tcPr>
            <w:tcW w:w="3683" w:type="dxa"/>
            <w:tcBorders>
              <w:top w:val="nil"/>
              <w:left w:val="nil"/>
              <w:bottom w:val="single" w:sz="4" w:space="0" w:color="auto"/>
              <w:right w:val="single" w:sz="4" w:space="0" w:color="auto"/>
            </w:tcBorders>
            <w:shd w:val="clear" w:color="000000" w:fill="FFFFFF"/>
            <w:vAlign w:val="center"/>
          </w:tcPr>
          <w:p w14:paraId="4564CCB4" w14:textId="77777777" w:rsidR="00A665D7" w:rsidRDefault="00A665D7" w:rsidP="007B2B4C">
            <w:pPr>
              <w:jc w:val="center"/>
              <w:rPr>
                <w:rFonts w:cs="Times New Roman"/>
                <w:sz w:val="22"/>
                <w:szCs w:val="22"/>
              </w:rPr>
            </w:pPr>
            <w:r>
              <w:rPr>
                <w:rFonts w:hint="eastAsia"/>
                <w:sz w:val="22"/>
                <w:szCs w:val="22"/>
              </w:rPr>
              <w:t>以《控烟健康教育核心信息》为主要内容，充分利用传统媒体和新媒体，加强、加大烟草危害的宣传力度，提高公众对烟草危害的认识。</w:t>
            </w:r>
          </w:p>
        </w:tc>
        <w:tc>
          <w:tcPr>
            <w:tcW w:w="779" w:type="dxa"/>
            <w:tcBorders>
              <w:top w:val="nil"/>
              <w:left w:val="single" w:sz="4" w:space="0" w:color="auto"/>
              <w:bottom w:val="single" w:sz="4" w:space="0" w:color="auto"/>
              <w:right w:val="single" w:sz="4" w:space="0" w:color="auto"/>
            </w:tcBorders>
            <w:shd w:val="clear" w:color="000000" w:fill="FFFFFF"/>
            <w:vAlign w:val="center"/>
          </w:tcPr>
          <w:p w14:paraId="470DF3F2" w14:textId="77777777" w:rsidR="00A665D7" w:rsidRDefault="00A665D7" w:rsidP="007B2B4C">
            <w:pPr>
              <w:jc w:val="center"/>
              <w:rPr>
                <w:rFonts w:cs="Times New Roman"/>
                <w:color w:val="000000"/>
                <w:sz w:val="22"/>
                <w:szCs w:val="22"/>
              </w:rPr>
            </w:pPr>
          </w:p>
        </w:tc>
        <w:tc>
          <w:tcPr>
            <w:tcW w:w="1277" w:type="dxa"/>
            <w:tcBorders>
              <w:top w:val="nil"/>
              <w:left w:val="single" w:sz="4" w:space="0" w:color="auto"/>
              <w:bottom w:val="single" w:sz="4" w:space="0" w:color="auto"/>
              <w:right w:val="single" w:sz="4" w:space="0" w:color="auto"/>
            </w:tcBorders>
            <w:shd w:val="clear" w:color="000000" w:fill="FFFFFF"/>
            <w:vAlign w:val="center"/>
          </w:tcPr>
          <w:p w14:paraId="7D5465F3" w14:textId="77777777" w:rsidR="00A665D7" w:rsidRDefault="00A665D7">
            <w:pPr>
              <w:jc w:val="center"/>
              <w:rPr>
                <w:rFonts w:cs="Times New Roman"/>
                <w:color w:val="000000"/>
                <w:sz w:val="22"/>
                <w:szCs w:val="22"/>
              </w:rPr>
            </w:pPr>
          </w:p>
        </w:tc>
      </w:tr>
      <w:tr w:rsidR="00A665D7" w14:paraId="5731D6E0" w14:textId="77777777" w:rsidTr="00856C2D">
        <w:trPr>
          <w:trHeight w:val="886"/>
          <w:jc w:val="center"/>
        </w:trPr>
        <w:tc>
          <w:tcPr>
            <w:tcW w:w="1347" w:type="dxa"/>
            <w:vMerge w:val="restart"/>
            <w:tcBorders>
              <w:top w:val="single" w:sz="4" w:space="0" w:color="auto"/>
              <w:left w:val="single" w:sz="4" w:space="0" w:color="auto"/>
              <w:right w:val="single" w:sz="4" w:space="0" w:color="auto"/>
            </w:tcBorders>
            <w:vAlign w:val="center"/>
          </w:tcPr>
          <w:p w14:paraId="60DFC3CF" w14:textId="77777777" w:rsidR="00A665D7" w:rsidRDefault="00A665D7" w:rsidP="007B2B4C">
            <w:pPr>
              <w:jc w:val="center"/>
              <w:rPr>
                <w:rFonts w:cs="Times New Roman"/>
                <w:color w:val="000000"/>
                <w:sz w:val="22"/>
                <w:szCs w:val="22"/>
              </w:rPr>
            </w:pPr>
          </w:p>
        </w:tc>
        <w:tc>
          <w:tcPr>
            <w:tcW w:w="5670" w:type="dxa"/>
            <w:vMerge w:val="restart"/>
            <w:tcBorders>
              <w:top w:val="single" w:sz="4" w:space="0" w:color="auto"/>
              <w:left w:val="single" w:sz="4" w:space="0" w:color="auto"/>
              <w:bottom w:val="single" w:sz="4" w:space="0" w:color="000000"/>
              <w:right w:val="single" w:sz="4" w:space="0" w:color="auto"/>
            </w:tcBorders>
            <w:vAlign w:val="center"/>
          </w:tcPr>
          <w:p w14:paraId="0367BE5C" w14:textId="77777777" w:rsidR="00A665D7" w:rsidRDefault="00A665D7" w:rsidP="007B2B4C">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DFE80F3" w14:textId="77777777" w:rsidR="00A665D7" w:rsidRDefault="00A665D7">
            <w:pPr>
              <w:rPr>
                <w:rFonts w:cs="Times New Roman"/>
                <w:sz w:val="22"/>
                <w:szCs w:val="22"/>
              </w:rPr>
            </w:pPr>
            <w:r>
              <w:rPr>
                <w:rFonts w:hint="eastAsia"/>
                <w:sz w:val="22"/>
                <w:szCs w:val="22"/>
              </w:rPr>
              <w:t>▲</w:t>
            </w:r>
            <w:r>
              <w:rPr>
                <w:sz w:val="22"/>
                <w:szCs w:val="22"/>
              </w:rPr>
              <w:t>27.</w:t>
            </w:r>
            <w:r>
              <w:rPr>
                <w:rFonts w:hint="eastAsia"/>
                <w:sz w:val="22"/>
                <w:szCs w:val="22"/>
              </w:rPr>
              <w:t>辖区各级各类学校依据教育部《无烟学校参考标准》开展无烟学校创建工作。</w:t>
            </w:r>
          </w:p>
        </w:tc>
        <w:tc>
          <w:tcPr>
            <w:tcW w:w="3683" w:type="dxa"/>
            <w:tcBorders>
              <w:top w:val="nil"/>
              <w:left w:val="nil"/>
              <w:bottom w:val="single" w:sz="4" w:space="0" w:color="auto"/>
              <w:right w:val="single" w:sz="4" w:space="0" w:color="auto"/>
            </w:tcBorders>
            <w:shd w:val="clear" w:color="000000" w:fill="FFFFFF"/>
            <w:vAlign w:val="center"/>
          </w:tcPr>
          <w:p w14:paraId="67A5C696" w14:textId="77777777" w:rsidR="00A665D7" w:rsidRDefault="00A665D7">
            <w:pPr>
              <w:rPr>
                <w:rFonts w:cs="Times New Roman"/>
                <w:sz w:val="22"/>
                <w:szCs w:val="22"/>
              </w:rPr>
            </w:pPr>
            <w:r>
              <w:rPr>
                <w:rFonts w:hint="eastAsia"/>
                <w:sz w:val="22"/>
                <w:szCs w:val="22"/>
              </w:rPr>
              <w:t>配合教育部门做好各级各类学校开展无烟学校创建工作。</w:t>
            </w:r>
          </w:p>
        </w:tc>
        <w:tc>
          <w:tcPr>
            <w:tcW w:w="779" w:type="dxa"/>
            <w:tcBorders>
              <w:top w:val="single" w:sz="4" w:space="0" w:color="auto"/>
              <w:left w:val="single" w:sz="4" w:space="0" w:color="auto"/>
              <w:bottom w:val="single" w:sz="4" w:space="0" w:color="000000"/>
              <w:right w:val="single" w:sz="4" w:space="0" w:color="auto"/>
            </w:tcBorders>
            <w:vAlign w:val="center"/>
          </w:tcPr>
          <w:p w14:paraId="5DC0604D" w14:textId="77777777" w:rsidR="00A665D7" w:rsidRDefault="00A665D7" w:rsidP="007B2B4C">
            <w:pPr>
              <w:jc w:val="center"/>
              <w:rPr>
                <w:color w:val="000000"/>
                <w:sz w:val="22"/>
                <w:szCs w:val="22"/>
              </w:rPr>
            </w:pPr>
            <w:r>
              <w:rPr>
                <w:rFonts w:hint="eastAsia"/>
                <w:color w:val="000000"/>
                <w:sz w:val="22"/>
                <w:szCs w:val="22"/>
              </w:rPr>
              <w:t>爱卫科</w:t>
            </w:r>
            <w:r>
              <w:rPr>
                <w:color w:val="000000"/>
                <w:sz w:val="22"/>
                <w:szCs w:val="22"/>
              </w:rPr>
              <w:t xml:space="preserve">                            </w:t>
            </w:r>
          </w:p>
        </w:tc>
        <w:tc>
          <w:tcPr>
            <w:tcW w:w="1277" w:type="dxa"/>
            <w:tcBorders>
              <w:top w:val="single" w:sz="4" w:space="0" w:color="auto"/>
              <w:left w:val="single" w:sz="4" w:space="0" w:color="auto"/>
              <w:bottom w:val="single" w:sz="4" w:space="0" w:color="000000"/>
              <w:right w:val="single" w:sz="4" w:space="0" w:color="auto"/>
            </w:tcBorders>
            <w:vAlign w:val="center"/>
          </w:tcPr>
          <w:p w14:paraId="383B54D2" w14:textId="77777777" w:rsidR="00A665D7" w:rsidRDefault="00A665D7" w:rsidP="007B2B4C">
            <w:pPr>
              <w:jc w:val="center"/>
              <w:rPr>
                <w:rFonts w:cs="Times New Roman"/>
                <w:color w:val="000000"/>
                <w:sz w:val="22"/>
                <w:szCs w:val="22"/>
              </w:rPr>
            </w:pPr>
            <w:r>
              <w:rPr>
                <w:rFonts w:hint="eastAsia"/>
                <w:color w:val="000000"/>
                <w:sz w:val="22"/>
                <w:szCs w:val="22"/>
              </w:rPr>
              <w:t>疾控中心</w:t>
            </w:r>
          </w:p>
        </w:tc>
      </w:tr>
      <w:tr w:rsidR="00A665D7" w14:paraId="2A37AE6C" w14:textId="77777777" w:rsidTr="00856C2D">
        <w:trPr>
          <w:trHeight w:val="1254"/>
          <w:jc w:val="center"/>
        </w:trPr>
        <w:tc>
          <w:tcPr>
            <w:tcW w:w="1347" w:type="dxa"/>
            <w:vMerge/>
            <w:tcBorders>
              <w:left w:val="single" w:sz="4" w:space="0" w:color="auto"/>
              <w:right w:val="single" w:sz="4" w:space="0" w:color="auto"/>
            </w:tcBorders>
            <w:vAlign w:val="center"/>
          </w:tcPr>
          <w:p w14:paraId="2E0D405E" w14:textId="77777777" w:rsidR="00A665D7" w:rsidRDefault="00A665D7">
            <w:pPr>
              <w:jc w:val="center"/>
              <w:rPr>
                <w:rFonts w:cs="Times New Roman"/>
                <w:color w:val="000000"/>
                <w:sz w:val="22"/>
                <w:szCs w:val="22"/>
              </w:rPr>
            </w:pPr>
          </w:p>
        </w:tc>
        <w:tc>
          <w:tcPr>
            <w:tcW w:w="5670" w:type="dxa"/>
            <w:vMerge/>
            <w:tcBorders>
              <w:top w:val="nil"/>
              <w:left w:val="single" w:sz="4" w:space="0" w:color="auto"/>
              <w:bottom w:val="single" w:sz="4" w:space="0" w:color="000000"/>
              <w:right w:val="single" w:sz="4" w:space="0" w:color="auto"/>
            </w:tcBorders>
            <w:vAlign w:val="center"/>
          </w:tcPr>
          <w:p w14:paraId="4D6B2CB1"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39E5446" w14:textId="77777777" w:rsidR="00A665D7" w:rsidRDefault="00A665D7">
            <w:pPr>
              <w:rPr>
                <w:rFonts w:cs="Times New Roman"/>
                <w:sz w:val="22"/>
                <w:szCs w:val="22"/>
              </w:rPr>
            </w:pPr>
            <w:r>
              <w:rPr>
                <w:rFonts w:hint="eastAsia"/>
                <w:sz w:val="22"/>
                <w:szCs w:val="22"/>
              </w:rPr>
              <w:t>★</w:t>
            </w:r>
            <w:r>
              <w:rPr>
                <w:sz w:val="22"/>
                <w:szCs w:val="22"/>
              </w:rPr>
              <w:t>28.</w:t>
            </w:r>
            <w:r>
              <w:rPr>
                <w:rFonts w:hint="eastAsia"/>
                <w:sz w:val="22"/>
                <w:szCs w:val="22"/>
              </w:rPr>
              <w:t>各级卫生计生系统领导干部要认真贯彻落实中共中央办公厅、国务院办公厅《关于领导干部带头在公共场所禁烟有关事项的通知》精神，做控烟的表率。鼓励系统内各级卫生计生单位开展无烟环境的创建工作。</w:t>
            </w:r>
          </w:p>
        </w:tc>
        <w:tc>
          <w:tcPr>
            <w:tcW w:w="3683" w:type="dxa"/>
            <w:tcBorders>
              <w:top w:val="nil"/>
              <w:left w:val="nil"/>
              <w:bottom w:val="single" w:sz="4" w:space="0" w:color="auto"/>
              <w:right w:val="single" w:sz="4" w:space="0" w:color="auto"/>
            </w:tcBorders>
            <w:shd w:val="clear" w:color="000000" w:fill="FFFFFF"/>
            <w:vAlign w:val="center"/>
          </w:tcPr>
          <w:p w14:paraId="0C13D055" w14:textId="77777777" w:rsidR="00A665D7" w:rsidRDefault="00A665D7">
            <w:pPr>
              <w:rPr>
                <w:rFonts w:cs="Times New Roman"/>
                <w:sz w:val="22"/>
                <w:szCs w:val="22"/>
              </w:rPr>
            </w:pPr>
            <w:r>
              <w:rPr>
                <w:rFonts w:hint="eastAsia"/>
                <w:sz w:val="22"/>
                <w:szCs w:val="22"/>
              </w:rPr>
              <w:t>已完成</w:t>
            </w:r>
            <w:r>
              <w:rPr>
                <w:sz w:val="22"/>
                <w:szCs w:val="22"/>
              </w:rPr>
              <w:t>32</w:t>
            </w:r>
            <w:r>
              <w:rPr>
                <w:rFonts w:hint="eastAsia"/>
                <w:sz w:val="22"/>
                <w:szCs w:val="22"/>
              </w:rPr>
              <w:t>家无烟医疗机构的创建工作。</w:t>
            </w:r>
          </w:p>
        </w:tc>
        <w:tc>
          <w:tcPr>
            <w:tcW w:w="779" w:type="dxa"/>
            <w:tcBorders>
              <w:top w:val="nil"/>
              <w:left w:val="nil"/>
              <w:bottom w:val="single" w:sz="4" w:space="0" w:color="auto"/>
              <w:right w:val="single" w:sz="4" w:space="0" w:color="auto"/>
            </w:tcBorders>
            <w:shd w:val="clear" w:color="000000" w:fill="FFFFFF"/>
            <w:vAlign w:val="center"/>
          </w:tcPr>
          <w:p w14:paraId="6F2C0A9E" w14:textId="77777777" w:rsidR="00A665D7" w:rsidRDefault="00A665D7">
            <w:pPr>
              <w:jc w:val="center"/>
              <w:rPr>
                <w:color w:val="000000"/>
                <w:sz w:val="22"/>
                <w:szCs w:val="22"/>
              </w:rPr>
            </w:pPr>
            <w:r>
              <w:rPr>
                <w:rFonts w:hint="eastAsia"/>
                <w:color w:val="000000"/>
                <w:sz w:val="22"/>
                <w:szCs w:val="22"/>
              </w:rPr>
              <w:t>爱卫科</w:t>
            </w:r>
            <w:r>
              <w:rPr>
                <w:color w:val="000000"/>
                <w:sz w:val="22"/>
                <w:szCs w:val="22"/>
              </w:rPr>
              <w:t xml:space="preserve"> </w:t>
            </w:r>
          </w:p>
        </w:tc>
        <w:tc>
          <w:tcPr>
            <w:tcW w:w="1277" w:type="dxa"/>
            <w:tcBorders>
              <w:top w:val="nil"/>
              <w:left w:val="nil"/>
              <w:bottom w:val="single" w:sz="4" w:space="0" w:color="auto"/>
              <w:right w:val="single" w:sz="4" w:space="0" w:color="auto"/>
            </w:tcBorders>
            <w:shd w:val="clear" w:color="000000" w:fill="FFFFFF"/>
            <w:vAlign w:val="center"/>
          </w:tcPr>
          <w:p w14:paraId="07A04304" w14:textId="77777777" w:rsidR="00A665D7" w:rsidRDefault="00A665D7">
            <w:pPr>
              <w:jc w:val="center"/>
              <w:rPr>
                <w:rFonts w:cs="Times New Roman"/>
                <w:color w:val="000000"/>
                <w:sz w:val="22"/>
                <w:szCs w:val="22"/>
              </w:rPr>
            </w:pPr>
            <w:r>
              <w:rPr>
                <w:rFonts w:hint="eastAsia"/>
                <w:color w:val="000000"/>
                <w:sz w:val="22"/>
                <w:szCs w:val="22"/>
              </w:rPr>
              <w:t xml:space="preserve">　</w:t>
            </w:r>
          </w:p>
        </w:tc>
      </w:tr>
      <w:tr w:rsidR="00A665D7" w14:paraId="1DA9A32B" w14:textId="77777777" w:rsidTr="00856C2D">
        <w:trPr>
          <w:trHeight w:val="1254"/>
          <w:jc w:val="center"/>
        </w:trPr>
        <w:tc>
          <w:tcPr>
            <w:tcW w:w="1347" w:type="dxa"/>
            <w:vMerge/>
            <w:tcBorders>
              <w:left w:val="single" w:sz="4" w:space="0" w:color="auto"/>
              <w:right w:val="single" w:sz="4" w:space="0" w:color="auto"/>
            </w:tcBorders>
            <w:vAlign w:val="center"/>
          </w:tcPr>
          <w:p w14:paraId="352B2107" w14:textId="77777777" w:rsidR="00A665D7" w:rsidRDefault="00A665D7">
            <w:pPr>
              <w:rPr>
                <w:rFonts w:cs="Times New Roman"/>
                <w:color w:val="000000"/>
                <w:sz w:val="22"/>
                <w:szCs w:val="22"/>
              </w:rPr>
            </w:pPr>
          </w:p>
        </w:tc>
        <w:tc>
          <w:tcPr>
            <w:tcW w:w="5670" w:type="dxa"/>
            <w:vMerge/>
            <w:tcBorders>
              <w:top w:val="nil"/>
              <w:left w:val="single" w:sz="4" w:space="0" w:color="auto"/>
              <w:bottom w:val="single" w:sz="4" w:space="0" w:color="000000"/>
              <w:right w:val="single" w:sz="4" w:space="0" w:color="auto"/>
            </w:tcBorders>
            <w:vAlign w:val="center"/>
          </w:tcPr>
          <w:p w14:paraId="529EE16F"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43B3BA3" w14:textId="77777777" w:rsidR="00A665D7" w:rsidRDefault="00A665D7">
            <w:pPr>
              <w:rPr>
                <w:rFonts w:cs="Times New Roman"/>
                <w:sz w:val="22"/>
                <w:szCs w:val="22"/>
              </w:rPr>
            </w:pPr>
            <w:r>
              <w:rPr>
                <w:rFonts w:hint="eastAsia"/>
                <w:sz w:val="22"/>
                <w:szCs w:val="22"/>
              </w:rPr>
              <w:t>★</w:t>
            </w:r>
            <w:r>
              <w:rPr>
                <w:sz w:val="22"/>
                <w:szCs w:val="22"/>
              </w:rPr>
              <w:t>29.</w:t>
            </w:r>
            <w:r>
              <w:rPr>
                <w:rFonts w:hint="eastAsia"/>
                <w:sz w:val="22"/>
                <w:szCs w:val="22"/>
              </w:rPr>
              <w:t>各级各类医疗卫生机构按照《无烟卫生计生机构标准》和《无烟卫生计生机构评分标准》开展无烟环境创建工作。医疗卫生机构在相应科室设置戒烟门诊和戒烟咨询电话。</w:t>
            </w:r>
          </w:p>
        </w:tc>
        <w:tc>
          <w:tcPr>
            <w:tcW w:w="3683" w:type="dxa"/>
            <w:tcBorders>
              <w:top w:val="nil"/>
              <w:left w:val="nil"/>
              <w:bottom w:val="single" w:sz="4" w:space="0" w:color="auto"/>
              <w:right w:val="single" w:sz="4" w:space="0" w:color="auto"/>
            </w:tcBorders>
            <w:shd w:val="clear" w:color="000000" w:fill="FFFFFF"/>
            <w:vAlign w:val="center"/>
          </w:tcPr>
          <w:p w14:paraId="5F6BADA9" w14:textId="77777777" w:rsidR="00A665D7" w:rsidRDefault="00A665D7">
            <w:pPr>
              <w:rPr>
                <w:rFonts w:cs="Times New Roman"/>
                <w:sz w:val="22"/>
                <w:szCs w:val="22"/>
              </w:rPr>
            </w:pPr>
            <w:r>
              <w:rPr>
                <w:rFonts w:hint="eastAsia"/>
                <w:sz w:val="22"/>
                <w:szCs w:val="22"/>
              </w:rPr>
              <w:t>在各医疗机构开展无烟创建工作，并进行检查，将结果纳入绩效考核。</w:t>
            </w:r>
          </w:p>
        </w:tc>
        <w:tc>
          <w:tcPr>
            <w:tcW w:w="779" w:type="dxa"/>
            <w:tcBorders>
              <w:top w:val="nil"/>
              <w:left w:val="nil"/>
              <w:bottom w:val="single" w:sz="4" w:space="0" w:color="auto"/>
              <w:right w:val="single" w:sz="4" w:space="0" w:color="auto"/>
            </w:tcBorders>
            <w:shd w:val="clear" w:color="000000" w:fill="FFFFFF"/>
            <w:vAlign w:val="center"/>
          </w:tcPr>
          <w:p w14:paraId="40F2173E" w14:textId="77777777" w:rsidR="00A665D7" w:rsidRDefault="00A665D7">
            <w:pPr>
              <w:jc w:val="center"/>
              <w:rPr>
                <w:color w:val="000000"/>
                <w:sz w:val="22"/>
                <w:szCs w:val="22"/>
              </w:rPr>
            </w:pPr>
            <w:r>
              <w:rPr>
                <w:rFonts w:hint="eastAsia"/>
                <w:color w:val="000000"/>
                <w:sz w:val="22"/>
                <w:szCs w:val="22"/>
              </w:rPr>
              <w:t>爱卫科</w:t>
            </w:r>
            <w:r>
              <w:rPr>
                <w:color w:val="000000"/>
                <w:sz w:val="22"/>
                <w:szCs w:val="22"/>
              </w:rPr>
              <w:t xml:space="preserve"> </w:t>
            </w:r>
          </w:p>
        </w:tc>
        <w:tc>
          <w:tcPr>
            <w:tcW w:w="1277" w:type="dxa"/>
            <w:tcBorders>
              <w:top w:val="nil"/>
              <w:left w:val="nil"/>
              <w:bottom w:val="single" w:sz="4" w:space="0" w:color="auto"/>
              <w:right w:val="single" w:sz="4" w:space="0" w:color="auto"/>
            </w:tcBorders>
            <w:shd w:val="clear" w:color="000000" w:fill="FFFFFF"/>
            <w:vAlign w:val="center"/>
          </w:tcPr>
          <w:p w14:paraId="2272801D" w14:textId="77777777" w:rsidR="00A665D7" w:rsidRDefault="00A665D7">
            <w:pPr>
              <w:jc w:val="center"/>
              <w:rPr>
                <w:rFonts w:cs="Times New Roman"/>
                <w:color w:val="000000"/>
                <w:sz w:val="22"/>
                <w:szCs w:val="22"/>
              </w:rPr>
            </w:pPr>
            <w:r>
              <w:rPr>
                <w:rFonts w:hint="eastAsia"/>
                <w:color w:val="000000"/>
                <w:sz w:val="22"/>
                <w:szCs w:val="22"/>
              </w:rPr>
              <w:t>公共卫生科、监督检查科</w:t>
            </w:r>
          </w:p>
        </w:tc>
      </w:tr>
      <w:tr w:rsidR="00A665D7" w14:paraId="34C5A018" w14:textId="77777777" w:rsidTr="00856C2D">
        <w:trPr>
          <w:trHeight w:val="785"/>
          <w:jc w:val="center"/>
        </w:trPr>
        <w:tc>
          <w:tcPr>
            <w:tcW w:w="1347" w:type="dxa"/>
            <w:vMerge/>
            <w:tcBorders>
              <w:left w:val="single" w:sz="4" w:space="0" w:color="auto"/>
              <w:bottom w:val="single" w:sz="4" w:space="0" w:color="auto"/>
              <w:right w:val="single" w:sz="4" w:space="0" w:color="auto"/>
            </w:tcBorders>
            <w:vAlign w:val="center"/>
          </w:tcPr>
          <w:p w14:paraId="0FE558CE" w14:textId="77777777" w:rsidR="00A665D7" w:rsidRDefault="00A665D7">
            <w:pPr>
              <w:rPr>
                <w:rFonts w:cs="Times New Roman"/>
                <w:color w:val="000000"/>
                <w:sz w:val="22"/>
                <w:szCs w:val="22"/>
              </w:rPr>
            </w:pPr>
          </w:p>
        </w:tc>
        <w:tc>
          <w:tcPr>
            <w:tcW w:w="5670" w:type="dxa"/>
            <w:vMerge/>
            <w:tcBorders>
              <w:top w:val="nil"/>
              <w:left w:val="single" w:sz="4" w:space="0" w:color="auto"/>
              <w:bottom w:val="single" w:sz="4" w:space="0" w:color="000000"/>
              <w:right w:val="single" w:sz="4" w:space="0" w:color="auto"/>
            </w:tcBorders>
            <w:vAlign w:val="center"/>
          </w:tcPr>
          <w:p w14:paraId="6C8C8271"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65751E50" w14:textId="77777777" w:rsidR="00A665D7" w:rsidRDefault="00A665D7">
            <w:pPr>
              <w:rPr>
                <w:rFonts w:cs="Times New Roman"/>
                <w:sz w:val="22"/>
                <w:szCs w:val="22"/>
              </w:rPr>
            </w:pPr>
            <w:r>
              <w:rPr>
                <w:rFonts w:hint="eastAsia"/>
                <w:sz w:val="22"/>
                <w:szCs w:val="22"/>
              </w:rPr>
              <w:t>★</w:t>
            </w:r>
            <w:r>
              <w:rPr>
                <w:sz w:val="22"/>
                <w:szCs w:val="22"/>
              </w:rPr>
              <w:t>30.</w:t>
            </w:r>
            <w:r>
              <w:rPr>
                <w:rFonts w:hint="eastAsia"/>
                <w:sz w:val="22"/>
                <w:szCs w:val="22"/>
              </w:rPr>
              <w:t>所有室内公共场所、工作场所以及主要入口处内应张贴醒目的禁烟标识和提示语。禁烟标识张贴要正确、规范。</w:t>
            </w:r>
          </w:p>
        </w:tc>
        <w:tc>
          <w:tcPr>
            <w:tcW w:w="3683" w:type="dxa"/>
            <w:tcBorders>
              <w:top w:val="nil"/>
              <w:left w:val="nil"/>
              <w:bottom w:val="single" w:sz="4" w:space="0" w:color="auto"/>
              <w:right w:val="single" w:sz="4" w:space="0" w:color="auto"/>
            </w:tcBorders>
            <w:shd w:val="clear" w:color="000000" w:fill="FFFFFF"/>
            <w:vAlign w:val="center"/>
          </w:tcPr>
          <w:p w14:paraId="5918C73E" w14:textId="77777777" w:rsidR="00A665D7" w:rsidRDefault="00A665D7">
            <w:pPr>
              <w:rPr>
                <w:rFonts w:cs="Times New Roman"/>
                <w:sz w:val="22"/>
                <w:szCs w:val="22"/>
              </w:rPr>
            </w:pPr>
            <w:r>
              <w:rPr>
                <w:rFonts w:hint="eastAsia"/>
                <w:sz w:val="22"/>
                <w:szCs w:val="22"/>
              </w:rPr>
              <w:t>在所有室内公共场所、工作场所以及主要入口处内应张贴醒目的禁烟标识和提示语。禁烟标识张贴正确、规范。</w:t>
            </w:r>
          </w:p>
        </w:tc>
        <w:tc>
          <w:tcPr>
            <w:tcW w:w="779" w:type="dxa"/>
            <w:tcBorders>
              <w:top w:val="nil"/>
              <w:left w:val="nil"/>
              <w:bottom w:val="single" w:sz="4" w:space="0" w:color="auto"/>
              <w:right w:val="single" w:sz="4" w:space="0" w:color="auto"/>
            </w:tcBorders>
            <w:shd w:val="clear" w:color="000000" w:fill="FFFFFF"/>
            <w:vAlign w:val="center"/>
          </w:tcPr>
          <w:p w14:paraId="26A069BF"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tcBorders>
              <w:top w:val="nil"/>
              <w:left w:val="nil"/>
              <w:bottom w:val="single" w:sz="4" w:space="0" w:color="auto"/>
              <w:right w:val="single" w:sz="4" w:space="0" w:color="auto"/>
            </w:tcBorders>
            <w:shd w:val="clear" w:color="000000" w:fill="FFFFFF"/>
            <w:vAlign w:val="center"/>
          </w:tcPr>
          <w:p w14:paraId="73057E27" w14:textId="77777777" w:rsidR="00A665D7" w:rsidRDefault="00A665D7">
            <w:pPr>
              <w:jc w:val="center"/>
              <w:rPr>
                <w:rFonts w:cs="Times New Roman"/>
                <w:color w:val="000000"/>
                <w:sz w:val="22"/>
                <w:szCs w:val="22"/>
              </w:rPr>
            </w:pPr>
            <w:r>
              <w:rPr>
                <w:rFonts w:hint="eastAsia"/>
                <w:color w:val="000000"/>
                <w:sz w:val="22"/>
                <w:szCs w:val="22"/>
              </w:rPr>
              <w:t>监督检查科</w:t>
            </w:r>
          </w:p>
        </w:tc>
      </w:tr>
      <w:tr w:rsidR="00A665D7" w14:paraId="32728571" w14:textId="77777777" w:rsidTr="00856C2D">
        <w:trPr>
          <w:trHeight w:val="2764"/>
          <w:jc w:val="center"/>
        </w:trPr>
        <w:tc>
          <w:tcPr>
            <w:tcW w:w="1347" w:type="dxa"/>
            <w:vMerge w:val="restart"/>
            <w:tcBorders>
              <w:top w:val="nil"/>
              <w:left w:val="single" w:sz="4" w:space="0" w:color="auto"/>
              <w:bottom w:val="single" w:sz="4" w:space="0" w:color="auto"/>
              <w:right w:val="single" w:sz="4" w:space="0" w:color="auto"/>
            </w:tcBorders>
            <w:vAlign w:val="center"/>
          </w:tcPr>
          <w:p w14:paraId="1C9B915D" w14:textId="77777777" w:rsidR="00A665D7" w:rsidRDefault="00A665D7">
            <w:pPr>
              <w:jc w:val="center"/>
              <w:rPr>
                <w:rFonts w:cs="Times New Roman"/>
                <w:color w:val="000000"/>
                <w:sz w:val="22"/>
                <w:szCs w:val="22"/>
              </w:rPr>
            </w:pPr>
            <w:r>
              <w:rPr>
                <w:rFonts w:hint="eastAsia"/>
                <w:color w:val="000000"/>
                <w:sz w:val="22"/>
                <w:szCs w:val="22"/>
              </w:rPr>
              <w:t>环境保护</w:t>
            </w:r>
          </w:p>
          <w:p w14:paraId="17244BB1" w14:textId="77777777" w:rsidR="00A665D7" w:rsidRDefault="00A665D7">
            <w:pPr>
              <w:jc w:val="center"/>
              <w:rPr>
                <w:rFonts w:cs="Times New Roman"/>
                <w:color w:val="000000"/>
                <w:sz w:val="22"/>
                <w:szCs w:val="22"/>
              </w:rPr>
            </w:pPr>
          </w:p>
        </w:tc>
        <w:tc>
          <w:tcPr>
            <w:tcW w:w="5670" w:type="dxa"/>
            <w:tcBorders>
              <w:top w:val="nil"/>
              <w:left w:val="nil"/>
              <w:bottom w:val="single" w:sz="4" w:space="0" w:color="auto"/>
              <w:right w:val="single" w:sz="4" w:space="0" w:color="auto"/>
            </w:tcBorders>
            <w:shd w:val="clear" w:color="000000" w:fill="FFFFFF"/>
            <w:vAlign w:val="center"/>
          </w:tcPr>
          <w:p w14:paraId="667893E6" w14:textId="77777777" w:rsidR="00A665D7" w:rsidRDefault="00A665D7">
            <w:pPr>
              <w:rPr>
                <w:rFonts w:cs="Times New Roman"/>
                <w:color w:val="000000"/>
                <w:sz w:val="22"/>
                <w:szCs w:val="22"/>
              </w:rPr>
            </w:pPr>
            <w:r>
              <w:rPr>
                <w:rFonts w:hint="eastAsia"/>
                <w:color w:val="000000"/>
                <w:sz w:val="22"/>
                <w:szCs w:val="22"/>
              </w:rPr>
              <w:t>（十九）贯彻落实《中华人民共和国水法》、《中华人民共和国水污染防治法》等法律法规，集中式饮用水水源地一级保护区水质达标率</w:t>
            </w:r>
            <w:r>
              <w:rPr>
                <w:color w:val="000000"/>
                <w:sz w:val="22"/>
                <w:szCs w:val="22"/>
              </w:rPr>
              <w:t>100%</w:t>
            </w:r>
            <w:r>
              <w:rPr>
                <w:rFonts w:hint="eastAsia"/>
                <w:color w:val="000000"/>
                <w:sz w:val="22"/>
                <w:szCs w:val="22"/>
              </w:rPr>
              <w:t>，安全保障达标率</w:t>
            </w:r>
            <w:r>
              <w:rPr>
                <w:color w:val="000000"/>
                <w:sz w:val="22"/>
                <w:szCs w:val="22"/>
              </w:rPr>
              <w:t>100%</w:t>
            </w:r>
            <w:r>
              <w:rPr>
                <w:rFonts w:hint="eastAsia"/>
                <w:color w:val="000000"/>
                <w:sz w:val="22"/>
                <w:szCs w:val="22"/>
              </w:rPr>
              <w:t>，城区内水环境功能区达到要求，未划定功能区的无劣五类水体。</w:t>
            </w:r>
          </w:p>
        </w:tc>
        <w:tc>
          <w:tcPr>
            <w:tcW w:w="8363" w:type="dxa"/>
            <w:tcBorders>
              <w:top w:val="nil"/>
              <w:left w:val="nil"/>
              <w:bottom w:val="single" w:sz="4" w:space="0" w:color="auto"/>
              <w:right w:val="single" w:sz="4" w:space="0" w:color="auto"/>
            </w:tcBorders>
            <w:shd w:val="clear" w:color="000000" w:fill="FFFFFF"/>
            <w:vAlign w:val="center"/>
          </w:tcPr>
          <w:p w14:paraId="3ACECD26" w14:textId="77777777" w:rsidR="00A665D7" w:rsidRDefault="00A665D7">
            <w:pPr>
              <w:rPr>
                <w:rFonts w:cs="Times New Roman"/>
                <w:sz w:val="22"/>
                <w:szCs w:val="22"/>
              </w:rPr>
            </w:pPr>
            <w:r>
              <w:rPr>
                <w:rFonts w:hint="eastAsia"/>
                <w:sz w:val="22"/>
                <w:szCs w:val="22"/>
              </w:rPr>
              <w:t>▲</w:t>
            </w:r>
            <w:r>
              <w:rPr>
                <w:sz w:val="22"/>
                <w:szCs w:val="22"/>
              </w:rPr>
              <w:t>31.</w:t>
            </w:r>
            <w:r>
              <w:rPr>
                <w:rFonts w:hint="eastAsia"/>
                <w:sz w:val="22"/>
                <w:szCs w:val="22"/>
              </w:rPr>
              <w:t>集中式饮用水水源地监测工作符合国家要求，水质达标。</w:t>
            </w:r>
            <w:r>
              <w:rPr>
                <w:sz w:val="22"/>
                <w:szCs w:val="22"/>
              </w:rPr>
              <w:t xml:space="preserve">                                                                                                                            </w:t>
            </w:r>
            <w:r>
              <w:rPr>
                <w:rFonts w:hint="eastAsia"/>
                <w:sz w:val="22"/>
                <w:szCs w:val="22"/>
              </w:rPr>
              <w:t>（</w:t>
            </w:r>
            <w:r>
              <w:rPr>
                <w:sz w:val="22"/>
                <w:szCs w:val="22"/>
              </w:rPr>
              <w:t>1</w:t>
            </w:r>
            <w:r>
              <w:rPr>
                <w:rFonts w:hint="eastAsia"/>
                <w:sz w:val="22"/>
                <w:szCs w:val="22"/>
              </w:rPr>
              <w:t>）所有在用的并向市区供水的集中式生活饮用水水源地均按要求开展水质监测，监测点位、项目、频次均符合国家相关标准规范要求。定期开展饮用水源指标全分析监测，地表水源为</w:t>
            </w:r>
            <w:r>
              <w:rPr>
                <w:sz w:val="22"/>
                <w:szCs w:val="22"/>
              </w:rPr>
              <w:t>109</w:t>
            </w:r>
            <w:r>
              <w:rPr>
                <w:rFonts w:hint="eastAsia"/>
                <w:sz w:val="22"/>
                <w:szCs w:val="22"/>
              </w:rPr>
              <w:t>项，地下水源为</w:t>
            </w:r>
            <w:r>
              <w:rPr>
                <w:sz w:val="22"/>
                <w:szCs w:val="22"/>
              </w:rPr>
              <w:t>39</w:t>
            </w:r>
            <w:r>
              <w:rPr>
                <w:rFonts w:hint="eastAsia"/>
                <w:sz w:val="22"/>
                <w:szCs w:val="22"/>
              </w:rPr>
              <w:t>项。区集中式生活饮用水水源地每年进行一次水质全分析监测，街镇集中式生活饮用水水源地每</w:t>
            </w:r>
            <w:r>
              <w:rPr>
                <w:sz w:val="22"/>
                <w:szCs w:val="22"/>
              </w:rPr>
              <w:t>2</w:t>
            </w:r>
            <w:r>
              <w:rPr>
                <w:rFonts w:hint="eastAsia"/>
                <w:sz w:val="22"/>
                <w:szCs w:val="22"/>
              </w:rPr>
              <w:t>年（第双数年）开展一次水质全分析监测。</w:t>
            </w:r>
            <w:r>
              <w:rPr>
                <w:sz w:val="22"/>
                <w:szCs w:val="22"/>
              </w:rPr>
              <w:t xml:space="preserve">                                                                                                                                                                           </w:t>
            </w:r>
            <w:r>
              <w:rPr>
                <w:rFonts w:hint="eastAsia"/>
                <w:sz w:val="22"/>
                <w:szCs w:val="22"/>
              </w:rPr>
              <w:t>（</w:t>
            </w:r>
            <w:r>
              <w:rPr>
                <w:sz w:val="22"/>
                <w:szCs w:val="22"/>
              </w:rPr>
              <w:t>2</w:t>
            </w:r>
            <w:r>
              <w:rPr>
                <w:rFonts w:hint="eastAsia"/>
                <w:sz w:val="22"/>
                <w:szCs w:val="22"/>
              </w:rPr>
              <w:t>）地表水源达到《地表水环境质量标准（</w:t>
            </w:r>
            <w:r>
              <w:rPr>
                <w:sz w:val="22"/>
                <w:szCs w:val="22"/>
              </w:rPr>
              <w:t>GB3838—2002</w:t>
            </w:r>
            <w:r>
              <w:rPr>
                <w:rFonts w:hint="eastAsia"/>
                <w:sz w:val="22"/>
                <w:szCs w:val="22"/>
              </w:rPr>
              <w:t>）》Ⅲ类水质，地下水源达到《地下水质量标准（</w:t>
            </w:r>
            <w:r>
              <w:rPr>
                <w:sz w:val="22"/>
                <w:szCs w:val="22"/>
              </w:rPr>
              <w:t>GB/T14848—93</w:t>
            </w:r>
            <w:r>
              <w:rPr>
                <w:rFonts w:hint="eastAsia"/>
                <w:sz w:val="22"/>
                <w:szCs w:val="22"/>
              </w:rPr>
              <w:t>）》Ⅲ类水质。对有多个监测点位的同一水源，则按多个点位的浓度平均值评价达标情况。</w:t>
            </w:r>
          </w:p>
        </w:tc>
        <w:tc>
          <w:tcPr>
            <w:tcW w:w="3683" w:type="dxa"/>
            <w:tcBorders>
              <w:top w:val="nil"/>
              <w:left w:val="nil"/>
              <w:bottom w:val="nil"/>
              <w:right w:val="single" w:sz="4" w:space="0" w:color="auto"/>
            </w:tcBorders>
            <w:shd w:val="clear" w:color="000000" w:fill="FFFFFF"/>
            <w:vAlign w:val="center"/>
          </w:tcPr>
          <w:p w14:paraId="2AA1088B" w14:textId="77777777" w:rsidR="00A665D7" w:rsidRDefault="00A665D7">
            <w:pPr>
              <w:rPr>
                <w:sz w:val="22"/>
                <w:szCs w:val="22"/>
              </w:rPr>
            </w:pPr>
            <w:r>
              <w:rPr>
                <w:rFonts w:hint="eastAsia"/>
                <w:sz w:val="22"/>
                <w:szCs w:val="22"/>
              </w:rPr>
              <w:t>对集中式供水单位每年监督检查覆盖率达到</w:t>
            </w:r>
            <w:r>
              <w:rPr>
                <w:sz w:val="22"/>
                <w:szCs w:val="22"/>
              </w:rPr>
              <w:t>400%</w:t>
            </w:r>
          </w:p>
        </w:tc>
        <w:tc>
          <w:tcPr>
            <w:tcW w:w="779" w:type="dxa"/>
            <w:tcBorders>
              <w:top w:val="nil"/>
              <w:left w:val="nil"/>
              <w:bottom w:val="single" w:sz="4" w:space="0" w:color="auto"/>
              <w:right w:val="single" w:sz="4" w:space="0" w:color="auto"/>
            </w:tcBorders>
            <w:shd w:val="clear" w:color="000000" w:fill="FFFFFF"/>
            <w:vAlign w:val="center"/>
          </w:tcPr>
          <w:p w14:paraId="7ED178E3" w14:textId="77777777" w:rsidR="00A665D7" w:rsidRDefault="00A665D7">
            <w:pPr>
              <w:jc w:val="center"/>
              <w:rPr>
                <w:sz w:val="22"/>
                <w:szCs w:val="22"/>
              </w:rPr>
            </w:pPr>
            <w:r>
              <w:rPr>
                <w:rFonts w:hint="eastAsia"/>
                <w:sz w:val="22"/>
                <w:szCs w:val="22"/>
              </w:rPr>
              <w:t>监督检查科</w:t>
            </w:r>
            <w:r>
              <w:rPr>
                <w:sz w:val="22"/>
                <w:szCs w:val="22"/>
              </w:rPr>
              <w:t xml:space="preserve">                                                  </w:t>
            </w:r>
          </w:p>
        </w:tc>
        <w:tc>
          <w:tcPr>
            <w:tcW w:w="1277" w:type="dxa"/>
            <w:tcBorders>
              <w:top w:val="nil"/>
              <w:left w:val="nil"/>
              <w:bottom w:val="single" w:sz="4" w:space="0" w:color="auto"/>
              <w:right w:val="single" w:sz="4" w:space="0" w:color="auto"/>
            </w:tcBorders>
            <w:shd w:val="clear" w:color="000000" w:fill="FFFFFF"/>
            <w:vAlign w:val="center"/>
          </w:tcPr>
          <w:p w14:paraId="451785BD" w14:textId="77777777" w:rsidR="00A665D7" w:rsidRDefault="00A665D7">
            <w:pPr>
              <w:jc w:val="center"/>
              <w:rPr>
                <w:rFonts w:cs="Times New Roman"/>
                <w:sz w:val="22"/>
                <w:szCs w:val="22"/>
              </w:rPr>
            </w:pPr>
            <w:r>
              <w:rPr>
                <w:rFonts w:hint="eastAsia"/>
                <w:sz w:val="22"/>
                <w:szCs w:val="22"/>
              </w:rPr>
              <w:t>监督所</w:t>
            </w:r>
          </w:p>
        </w:tc>
      </w:tr>
      <w:tr w:rsidR="00A665D7" w14:paraId="2D2D6A20" w14:textId="77777777" w:rsidTr="00856C2D">
        <w:trPr>
          <w:trHeight w:val="1135"/>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6E761B76" w14:textId="77777777" w:rsidR="00A665D7" w:rsidRDefault="00A665D7">
            <w:pPr>
              <w:rPr>
                <w:rFonts w:cs="Times New Roman"/>
                <w:color w:val="000000"/>
                <w:sz w:val="22"/>
                <w:szCs w:val="22"/>
              </w:rPr>
            </w:pPr>
          </w:p>
        </w:tc>
        <w:tc>
          <w:tcPr>
            <w:tcW w:w="5670" w:type="dxa"/>
            <w:vMerge w:val="restart"/>
            <w:tcBorders>
              <w:top w:val="nil"/>
              <w:left w:val="single" w:sz="4" w:space="0" w:color="auto"/>
              <w:bottom w:val="single" w:sz="4" w:space="0" w:color="auto"/>
              <w:right w:val="single" w:sz="4" w:space="0" w:color="auto"/>
            </w:tcBorders>
            <w:shd w:val="clear" w:color="000000" w:fill="FFFFFF"/>
            <w:vAlign w:val="center"/>
          </w:tcPr>
          <w:p w14:paraId="44086EC9" w14:textId="77777777" w:rsidR="00A665D7" w:rsidRDefault="00A665D7">
            <w:pPr>
              <w:rPr>
                <w:rFonts w:cs="Times New Roman"/>
                <w:color w:val="000000"/>
                <w:sz w:val="22"/>
                <w:szCs w:val="22"/>
              </w:rPr>
            </w:pPr>
            <w:r>
              <w:rPr>
                <w:rFonts w:hint="eastAsia"/>
                <w:color w:val="000000"/>
                <w:sz w:val="22"/>
                <w:szCs w:val="22"/>
              </w:rPr>
              <w:t>（二十）医疗废弃物统一由有资质的医疗废物处置单位处置，无医疗机构自行处置医疗废物情况。医源性污水的处理排放符合国家有关要求。</w:t>
            </w:r>
          </w:p>
        </w:tc>
        <w:tc>
          <w:tcPr>
            <w:tcW w:w="8363" w:type="dxa"/>
            <w:tcBorders>
              <w:top w:val="nil"/>
              <w:left w:val="nil"/>
              <w:bottom w:val="single" w:sz="4" w:space="0" w:color="auto"/>
              <w:right w:val="single" w:sz="4" w:space="0" w:color="auto"/>
            </w:tcBorders>
            <w:shd w:val="clear" w:color="000000" w:fill="FFFFFF"/>
            <w:vAlign w:val="center"/>
          </w:tcPr>
          <w:p w14:paraId="128EE4AC" w14:textId="77777777" w:rsidR="00A665D7" w:rsidRDefault="00A665D7">
            <w:pPr>
              <w:rPr>
                <w:rFonts w:cs="Times New Roman"/>
                <w:sz w:val="22"/>
                <w:szCs w:val="22"/>
              </w:rPr>
            </w:pPr>
            <w:r>
              <w:rPr>
                <w:rFonts w:hint="eastAsia"/>
                <w:sz w:val="22"/>
                <w:szCs w:val="22"/>
              </w:rPr>
              <w:t>★</w:t>
            </w:r>
            <w:r>
              <w:rPr>
                <w:sz w:val="22"/>
                <w:szCs w:val="22"/>
              </w:rPr>
              <w:t>32.</w:t>
            </w:r>
            <w:r>
              <w:rPr>
                <w:rFonts w:hint="eastAsia"/>
                <w:sz w:val="22"/>
                <w:szCs w:val="22"/>
              </w:rPr>
              <w:t>医疗废物集中处置单位要严格执行国家相关法律法规和标准规范要求，进行医疗废物处置。（医疗废物处置包括医疗废物的收集、运输、贮存、处置以及监督管理等活动。）</w:t>
            </w:r>
          </w:p>
        </w:tc>
        <w:tc>
          <w:tcPr>
            <w:tcW w:w="3683" w:type="dxa"/>
            <w:tcBorders>
              <w:top w:val="single" w:sz="4" w:space="0" w:color="auto"/>
              <w:left w:val="nil"/>
              <w:bottom w:val="single" w:sz="4" w:space="0" w:color="auto"/>
              <w:right w:val="single" w:sz="4" w:space="0" w:color="auto"/>
            </w:tcBorders>
            <w:shd w:val="clear" w:color="000000" w:fill="FFFFFF"/>
            <w:vAlign w:val="center"/>
          </w:tcPr>
          <w:p w14:paraId="0EE7512F" w14:textId="77777777" w:rsidR="00A665D7" w:rsidRDefault="00A665D7">
            <w:pPr>
              <w:rPr>
                <w:sz w:val="22"/>
                <w:szCs w:val="22"/>
              </w:rPr>
            </w:pPr>
            <w:r>
              <w:rPr>
                <w:rFonts w:hint="eastAsia"/>
                <w:sz w:val="22"/>
                <w:szCs w:val="22"/>
              </w:rPr>
              <w:t>蓟州区无医疗废物集中处置单位</w:t>
            </w:r>
            <w:r>
              <w:rPr>
                <w:sz w:val="22"/>
                <w:szCs w:val="22"/>
              </w:rPr>
              <w:t>.</w:t>
            </w:r>
          </w:p>
        </w:tc>
        <w:tc>
          <w:tcPr>
            <w:tcW w:w="779" w:type="dxa"/>
            <w:tcBorders>
              <w:top w:val="nil"/>
              <w:left w:val="nil"/>
              <w:bottom w:val="single" w:sz="4" w:space="0" w:color="auto"/>
              <w:right w:val="single" w:sz="4" w:space="0" w:color="auto"/>
            </w:tcBorders>
            <w:shd w:val="clear" w:color="000000" w:fill="FFFFFF"/>
            <w:vAlign w:val="center"/>
          </w:tcPr>
          <w:p w14:paraId="5B22427A" w14:textId="77777777" w:rsidR="00A665D7" w:rsidRDefault="00A665D7">
            <w:pPr>
              <w:jc w:val="center"/>
              <w:rPr>
                <w:rFonts w:cs="Times New Roman"/>
                <w:sz w:val="22"/>
                <w:szCs w:val="22"/>
              </w:rPr>
            </w:pPr>
            <w:r>
              <w:rPr>
                <w:rFonts w:hint="eastAsia"/>
                <w:sz w:val="22"/>
                <w:szCs w:val="22"/>
              </w:rPr>
              <w:t>医政科</w:t>
            </w:r>
          </w:p>
        </w:tc>
        <w:tc>
          <w:tcPr>
            <w:tcW w:w="1277" w:type="dxa"/>
            <w:tcBorders>
              <w:top w:val="nil"/>
              <w:left w:val="nil"/>
              <w:bottom w:val="single" w:sz="4" w:space="0" w:color="auto"/>
              <w:right w:val="single" w:sz="4" w:space="0" w:color="auto"/>
            </w:tcBorders>
            <w:shd w:val="clear" w:color="000000" w:fill="FFFFFF"/>
            <w:vAlign w:val="center"/>
          </w:tcPr>
          <w:p w14:paraId="4C5D2A52" w14:textId="77777777" w:rsidR="00A665D7" w:rsidRDefault="00A665D7">
            <w:pPr>
              <w:jc w:val="center"/>
              <w:rPr>
                <w:rFonts w:cs="Times New Roman"/>
                <w:sz w:val="22"/>
                <w:szCs w:val="22"/>
              </w:rPr>
            </w:pPr>
            <w:r>
              <w:rPr>
                <w:rFonts w:hint="eastAsia"/>
                <w:sz w:val="22"/>
                <w:szCs w:val="22"/>
              </w:rPr>
              <w:t>基建科</w:t>
            </w:r>
          </w:p>
        </w:tc>
      </w:tr>
      <w:tr w:rsidR="00A665D7" w14:paraId="423879D1" w14:textId="77777777" w:rsidTr="00856C2D">
        <w:trPr>
          <w:trHeight w:val="1073"/>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424D1B67"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232106BA"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450BCBE9" w14:textId="77777777" w:rsidR="00A665D7" w:rsidRDefault="00A665D7">
            <w:pPr>
              <w:rPr>
                <w:rFonts w:cs="Times New Roman"/>
                <w:sz w:val="22"/>
                <w:szCs w:val="22"/>
              </w:rPr>
            </w:pPr>
            <w:r>
              <w:rPr>
                <w:rFonts w:hint="eastAsia"/>
                <w:sz w:val="22"/>
                <w:szCs w:val="22"/>
              </w:rPr>
              <w:t>★</w:t>
            </w:r>
            <w:r>
              <w:rPr>
                <w:sz w:val="22"/>
                <w:szCs w:val="22"/>
              </w:rPr>
              <w:t>33.</w:t>
            </w:r>
            <w:r>
              <w:rPr>
                <w:rFonts w:hint="eastAsia"/>
                <w:sz w:val="22"/>
                <w:szCs w:val="22"/>
              </w:rPr>
              <w:t>医疗卫生机构负责医疗废物产生后的分类收集管理并及时将医疗废物交由医疗废物集中处置单位处置。未发现医疗机构自行处置医疗废物的情况。</w:t>
            </w:r>
          </w:p>
        </w:tc>
        <w:tc>
          <w:tcPr>
            <w:tcW w:w="3683" w:type="dxa"/>
            <w:tcBorders>
              <w:top w:val="nil"/>
              <w:left w:val="nil"/>
              <w:bottom w:val="single" w:sz="4" w:space="0" w:color="auto"/>
              <w:right w:val="single" w:sz="4" w:space="0" w:color="auto"/>
            </w:tcBorders>
            <w:shd w:val="clear" w:color="000000" w:fill="FFFFFF"/>
            <w:vAlign w:val="center"/>
          </w:tcPr>
          <w:p w14:paraId="709A8847" w14:textId="77777777" w:rsidR="00A665D7" w:rsidRDefault="00A665D7">
            <w:pPr>
              <w:rPr>
                <w:rFonts w:cs="Times New Roman"/>
                <w:sz w:val="22"/>
                <w:szCs w:val="22"/>
              </w:rPr>
            </w:pPr>
            <w:r>
              <w:rPr>
                <w:rFonts w:hint="eastAsia"/>
                <w:sz w:val="22"/>
                <w:szCs w:val="22"/>
              </w:rPr>
              <w:t>严格遵照有关规定，与天津有资质机构签订集中处置协议书并到环保部门办理转移计划。</w:t>
            </w:r>
          </w:p>
        </w:tc>
        <w:tc>
          <w:tcPr>
            <w:tcW w:w="779" w:type="dxa"/>
            <w:tcBorders>
              <w:top w:val="nil"/>
              <w:left w:val="nil"/>
              <w:bottom w:val="single" w:sz="4" w:space="0" w:color="auto"/>
              <w:right w:val="single" w:sz="4" w:space="0" w:color="auto"/>
            </w:tcBorders>
            <w:shd w:val="clear" w:color="000000" w:fill="FFFFFF"/>
            <w:vAlign w:val="center"/>
          </w:tcPr>
          <w:p w14:paraId="736AF570" w14:textId="77777777" w:rsidR="00A665D7" w:rsidRDefault="00A665D7">
            <w:pPr>
              <w:jc w:val="center"/>
              <w:rPr>
                <w:rFonts w:cs="Times New Roman"/>
                <w:sz w:val="22"/>
                <w:szCs w:val="22"/>
              </w:rPr>
            </w:pPr>
            <w:r>
              <w:rPr>
                <w:rFonts w:hint="eastAsia"/>
                <w:sz w:val="22"/>
                <w:szCs w:val="22"/>
              </w:rPr>
              <w:t>医政科</w:t>
            </w:r>
          </w:p>
        </w:tc>
        <w:tc>
          <w:tcPr>
            <w:tcW w:w="1277" w:type="dxa"/>
            <w:tcBorders>
              <w:top w:val="nil"/>
              <w:left w:val="nil"/>
              <w:bottom w:val="single" w:sz="4" w:space="0" w:color="auto"/>
              <w:right w:val="single" w:sz="4" w:space="0" w:color="auto"/>
            </w:tcBorders>
            <w:shd w:val="clear" w:color="000000" w:fill="FFFFFF"/>
            <w:vAlign w:val="center"/>
          </w:tcPr>
          <w:p w14:paraId="6956CE62" w14:textId="77777777" w:rsidR="00A665D7" w:rsidRDefault="00A665D7">
            <w:pPr>
              <w:jc w:val="center"/>
              <w:rPr>
                <w:rFonts w:cs="Times New Roman"/>
                <w:sz w:val="22"/>
                <w:szCs w:val="22"/>
              </w:rPr>
            </w:pPr>
            <w:r>
              <w:rPr>
                <w:rFonts w:hint="eastAsia"/>
                <w:sz w:val="22"/>
                <w:szCs w:val="22"/>
              </w:rPr>
              <w:t>基建科</w:t>
            </w:r>
          </w:p>
        </w:tc>
      </w:tr>
      <w:tr w:rsidR="00A665D7" w14:paraId="4F1D60A6" w14:textId="77777777" w:rsidTr="00856C2D">
        <w:trPr>
          <w:trHeight w:val="1083"/>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0BA61634" w14:textId="77777777" w:rsidR="00A665D7" w:rsidRDefault="00A665D7">
            <w:pPr>
              <w:jc w:val="cente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7DAE831B"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AE8A82F" w14:textId="77777777" w:rsidR="00A665D7" w:rsidRDefault="00A665D7">
            <w:pPr>
              <w:rPr>
                <w:rFonts w:cs="Times New Roman"/>
                <w:sz w:val="22"/>
                <w:szCs w:val="22"/>
              </w:rPr>
            </w:pPr>
            <w:r>
              <w:rPr>
                <w:rFonts w:hint="eastAsia"/>
                <w:sz w:val="22"/>
                <w:szCs w:val="22"/>
              </w:rPr>
              <w:t>★</w:t>
            </w:r>
            <w:r>
              <w:rPr>
                <w:sz w:val="22"/>
                <w:szCs w:val="22"/>
              </w:rPr>
              <w:t>34.</w:t>
            </w:r>
            <w:r>
              <w:rPr>
                <w:rFonts w:hint="eastAsia"/>
                <w:sz w:val="22"/>
                <w:szCs w:val="22"/>
              </w:rPr>
              <w:t>从事医疗废物集中处置活动的单位，必须具有危险废物经营许可证，未发生超出经营许可证规定内容从事危险废物收集、贮存、利用、处置的经营活动。</w:t>
            </w:r>
          </w:p>
        </w:tc>
        <w:tc>
          <w:tcPr>
            <w:tcW w:w="3683" w:type="dxa"/>
            <w:tcBorders>
              <w:top w:val="nil"/>
              <w:left w:val="nil"/>
              <w:bottom w:val="single" w:sz="4" w:space="0" w:color="auto"/>
              <w:right w:val="single" w:sz="4" w:space="0" w:color="auto"/>
            </w:tcBorders>
            <w:shd w:val="clear" w:color="000000" w:fill="FFFFFF"/>
            <w:vAlign w:val="center"/>
          </w:tcPr>
          <w:p w14:paraId="3A88D2D7" w14:textId="77777777" w:rsidR="00A665D7" w:rsidRDefault="00A665D7">
            <w:pPr>
              <w:jc w:val="center"/>
              <w:rPr>
                <w:rFonts w:cs="Times New Roman"/>
                <w:color w:val="000000"/>
                <w:sz w:val="22"/>
                <w:szCs w:val="22"/>
              </w:rPr>
            </w:pPr>
            <w:r>
              <w:rPr>
                <w:rFonts w:hint="eastAsia"/>
                <w:sz w:val="22"/>
                <w:szCs w:val="22"/>
              </w:rPr>
              <w:t>我区无医疗废物处置单位，有医疗废物处置机构后，按要求落实</w:t>
            </w:r>
          </w:p>
        </w:tc>
        <w:tc>
          <w:tcPr>
            <w:tcW w:w="2056" w:type="dxa"/>
            <w:gridSpan w:val="2"/>
            <w:tcBorders>
              <w:top w:val="nil"/>
              <w:left w:val="nil"/>
              <w:bottom w:val="single" w:sz="4" w:space="0" w:color="auto"/>
              <w:right w:val="single" w:sz="4" w:space="0" w:color="auto"/>
            </w:tcBorders>
            <w:shd w:val="clear" w:color="000000" w:fill="FFFFFF"/>
            <w:vAlign w:val="center"/>
          </w:tcPr>
          <w:p w14:paraId="2E0D4BB0" w14:textId="77777777" w:rsidR="00A665D7" w:rsidRDefault="00A665D7">
            <w:pPr>
              <w:jc w:val="center"/>
              <w:rPr>
                <w:rFonts w:cs="Times New Roman"/>
                <w:color w:val="000000"/>
                <w:sz w:val="22"/>
                <w:szCs w:val="22"/>
              </w:rPr>
            </w:pPr>
            <w:r>
              <w:rPr>
                <w:rFonts w:hint="eastAsia"/>
                <w:color w:val="000000"/>
                <w:sz w:val="22"/>
                <w:szCs w:val="22"/>
              </w:rPr>
              <w:t xml:space="preserve">医政科　</w:t>
            </w:r>
          </w:p>
        </w:tc>
      </w:tr>
      <w:tr w:rsidR="00A665D7" w14:paraId="5CD80E0E" w14:textId="77777777" w:rsidTr="00856C2D">
        <w:trPr>
          <w:trHeight w:val="1615"/>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3511A59C"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010B1B55"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2242E33" w14:textId="77777777" w:rsidR="00A665D7" w:rsidRDefault="00A665D7">
            <w:pPr>
              <w:rPr>
                <w:rFonts w:cs="Times New Roman"/>
                <w:sz w:val="22"/>
                <w:szCs w:val="22"/>
              </w:rPr>
            </w:pPr>
            <w:r>
              <w:rPr>
                <w:rFonts w:hint="eastAsia"/>
                <w:sz w:val="22"/>
                <w:szCs w:val="22"/>
              </w:rPr>
              <w:t>★</w:t>
            </w:r>
            <w:r>
              <w:rPr>
                <w:sz w:val="22"/>
                <w:szCs w:val="22"/>
              </w:rPr>
              <w:t>35.</w:t>
            </w:r>
            <w:r>
              <w:rPr>
                <w:rFonts w:hint="eastAsia"/>
                <w:sz w:val="22"/>
                <w:szCs w:val="22"/>
              </w:rPr>
              <w:t>医疗废物处置单位要制定突发环境事件的防范措施和应急预案，配置应急防护设施设备，定期开展应急演练；建立危险废物经营情况记录簿，定期向环保部门报告经营活动情况。要建立日常环境监测制度，自行或委托有资质的单位对污染物排放进行监测，主要污染物排放达到国家规定的排放标准限值要求。</w:t>
            </w:r>
          </w:p>
        </w:tc>
        <w:tc>
          <w:tcPr>
            <w:tcW w:w="3683" w:type="dxa"/>
            <w:tcBorders>
              <w:top w:val="nil"/>
              <w:left w:val="nil"/>
              <w:bottom w:val="single" w:sz="4" w:space="0" w:color="auto"/>
              <w:right w:val="single" w:sz="4" w:space="0" w:color="auto"/>
            </w:tcBorders>
            <w:shd w:val="clear" w:color="000000" w:fill="FFFFFF"/>
            <w:vAlign w:val="center"/>
          </w:tcPr>
          <w:p w14:paraId="610D1558" w14:textId="77777777" w:rsidR="00A665D7" w:rsidRDefault="00A665D7">
            <w:pPr>
              <w:jc w:val="center"/>
              <w:rPr>
                <w:rFonts w:cs="Times New Roman"/>
                <w:color w:val="000000"/>
                <w:sz w:val="22"/>
                <w:szCs w:val="22"/>
              </w:rPr>
            </w:pPr>
            <w:r>
              <w:rPr>
                <w:rFonts w:hint="eastAsia"/>
                <w:sz w:val="22"/>
                <w:szCs w:val="22"/>
              </w:rPr>
              <w:t>我区无医疗废物处置单位，有医疗废物处置机构后，按要求落实</w:t>
            </w:r>
          </w:p>
        </w:tc>
        <w:tc>
          <w:tcPr>
            <w:tcW w:w="2056" w:type="dxa"/>
            <w:gridSpan w:val="2"/>
            <w:tcBorders>
              <w:top w:val="nil"/>
              <w:left w:val="nil"/>
              <w:bottom w:val="single" w:sz="4" w:space="0" w:color="auto"/>
              <w:right w:val="single" w:sz="4" w:space="0" w:color="auto"/>
            </w:tcBorders>
            <w:shd w:val="clear" w:color="000000" w:fill="FFFFFF"/>
            <w:vAlign w:val="center"/>
          </w:tcPr>
          <w:p w14:paraId="4DF8CCDD" w14:textId="77777777" w:rsidR="00A665D7" w:rsidRDefault="00A665D7">
            <w:pPr>
              <w:jc w:val="center"/>
              <w:rPr>
                <w:rFonts w:cs="Times New Roman"/>
                <w:color w:val="000000"/>
                <w:sz w:val="22"/>
                <w:szCs w:val="22"/>
              </w:rPr>
            </w:pPr>
            <w:r>
              <w:rPr>
                <w:rFonts w:hint="eastAsia"/>
                <w:color w:val="000000"/>
                <w:sz w:val="22"/>
                <w:szCs w:val="22"/>
              </w:rPr>
              <w:t xml:space="preserve">　医政科</w:t>
            </w:r>
          </w:p>
        </w:tc>
      </w:tr>
      <w:tr w:rsidR="00A665D7" w14:paraId="53C871B0" w14:textId="77777777" w:rsidTr="00856C2D">
        <w:trPr>
          <w:trHeight w:val="1791"/>
          <w:jc w:val="center"/>
        </w:trPr>
        <w:tc>
          <w:tcPr>
            <w:tcW w:w="1347" w:type="dxa"/>
            <w:vMerge w:val="restart"/>
            <w:tcBorders>
              <w:top w:val="single" w:sz="4" w:space="0" w:color="auto"/>
              <w:left w:val="single" w:sz="4" w:space="0" w:color="auto"/>
              <w:right w:val="single" w:sz="4" w:space="0" w:color="auto"/>
            </w:tcBorders>
            <w:vAlign w:val="center"/>
          </w:tcPr>
          <w:p w14:paraId="67A00BC5" w14:textId="77777777" w:rsidR="00A665D7" w:rsidRDefault="00A665D7">
            <w:pPr>
              <w:jc w:val="center"/>
              <w:rPr>
                <w:rFonts w:cs="Times New Roman"/>
                <w:color w:val="000000"/>
                <w:sz w:val="22"/>
                <w:szCs w:val="22"/>
              </w:rPr>
            </w:pPr>
            <w:r>
              <w:rPr>
                <w:rFonts w:hint="eastAsia"/>
                <w:color w:val="000000"/>
                <w:sz w:val="22"/>
                <w:szCs w:val="22"/>
              </w:rPr>
              <w:lastRenderedPageBreak/>
              <w:t>环境保护</w:t>
            </w:r>
          </w:p>
        </w:tc>
        <w:tc>
          <w:tcPr>
            <w:tcW w:w="5670" w:type="dxa"/>
            <w:vMerge w:val="restart"/>
            <w:tcBorders>
              <w:top w:val="single" w:sz="4" w:space="0" w:color="auto"/>
              <w:left w:val="single" w:sz="4" w:space="0" w:color="auto"/>
              <w:right w:val="single" w:sz="4" w:space="0" w:color="auto"/>
            </w:tcBorders>
            <w:vAlign w:val="center"/>
          </w:tcPr>
          <w:p w14:paraId="01F078DC" w14:textId="77777777" w:rsidR="00A665D7" w:rsidRDefault="00A665D7">
            <w:pPr>
              <w:rPr>
                <w:rFonts w:cs="Times New Roman"/>
                <w:color w:val="000000"/>
                <w:sz w:val="22"/>
                <w:szCs w:val="22"/>
              </w:rPr>
            </w:pPr>
            <w:r>
              <w:rPr>
                <w:rFonts w:hint="eastAsia"/>
                <w:color w:val="000000"/>
                <w:sz w:val="22"/>
                <w:szCs w:val="22"/>
              </w:rPr>
              <w:t>（二十）医疗废弃物统一由有资质的医疗废物处置单位处置，无医疗机构自行处置医疗废物情况。医源性污水的处理排放符合国家有关要求。</w:t>
            </w:r>
          </w:p>
        </w:tc>
        <w:tc>
          <w:tcPr>
            <w:tcW w:w="8363" w:type="dxa"/>
            <w:tcBorders>
              <w:top w:val="nil"/>
              <w:left w:val="nil"/>
              <w:bottom w:val="single" w:sz="4" w:space="0" w:color="auto"/>
              <w:right w:val="single" w:sz="4" w:space="0" w:color="auto"/>
            </w:tcBorders>
            <w:shd w:val="clear" w:color="000000" w:fill="FFFFFF"/>
            <w:vAlign w:val="center"/>
          </w:tcPr>
          <w:p w14:paraId="01593FCE" w14:textId="77777777" w:rsidR="00A665D7" w:rsidRDefault="00A665D7">
            <w:pPr>
              <w:rPr>
                <w:rFonts w:cs="Times New Roman"/>
                <w:sz w:val="22"/>
                <w:szCs w:val="22"/>
              </w:rPr>
            </w:pPr>
            <w:r>
              <w:rPr>
                <w:rFonts w:hint="eastAsia"/>
                <w:sz w:val="22"/>
                <w:szCs w:val="22"/>
              </w:rPr>
              <w:t>★</w:t>
            </w:r>
            <w:r>
              <w:rPr>
                <w:sz w:val="22"/>
                <w:szCs w:val="22"/>
              </w:rPr>
              <w:t>36.</w:t>
            </w:r>
            <w:r>
              <w:rPr>
                <w:rFonts w:hint="eastAsia"/>
                <w:sz w:val="22"/>
                <w:szCs w:val="22"/>
              </w:rPr>
              <w:t>医疗废物处置单位相关管理人员和从事危险废物收集、运送、暂存、利用和处置等工作的技术人员要掌握国家相关法律法规、规章和有关规范性文件的规定；熟悉本单位制定的危险废物管理规章制度、工作流程和应急预案等各项工作要求；掌握危险废物分类收集、运送、暂存的正确方法和操作程序，提高安全防护和应急处置能力。</w:t>
            </w:r>
          </w:p>
        </w:tc>
        <w:tc>
          <w:tcPr>
            <w:tcW w:w="3683" w:type="dxa"/>
            <w:tcBorders>
              <w:top w:val="nil"/>
              <w:left w:val="nil"/>
              <w:bottom w:val="single" w:sz="4" w:space="0" w:color="auto"/>
              <w:right w:val="single" w:sz="4" w:space="0" w:color="auto"/>
            </w:tcBorders>
            <w:shd w:val="clear" w:color="000000" w:fill="FFFFFF"/>
            <w:vAlign w:val="center"/>
          </w:tcPr>
          <w:p w14:paraId="57F177EF" w14:textId="77777777" w:rsidR="00A665D7" w:rsidRDefault="00A665D7">
            <w:pPr>
              <w:jc w:val="center"/>
              <w:rPr>
                <w:rFonts w:cs="Times New Roman"/>
                <w:color w:val="000000"/>
                <w:sz w:val="22"/>
                <w:szCs w:val="22"/>
              </w:rPr>
            </w:pPr>
            <w:r>
              <w:rPr>
                <w:rFonts w:hint="eastAsia"/>
                <w:sz w:val="22"/>
                <w:szCs w:val="22"/>
              </w:rPr>
              <w:t>我区无医疗废物处置单位，有医疗废物处置机构后，按要求落实</w:t>
            </w:r>
          </w:p>
        </w:tc>
        <w:tc>
          <w:tcPr>
            <w:tcW w:w="2056" w:type="dxa"/>
            <w:gridSpan w:val="2"/>
            <w:tcBorders>
              <w:top w:val="nil"/>
              <w:left w:val="nil"/>
              <w:bottom w:val="single" w:sz="4" w:space="0" w:color="auto"/>
              <w:right w:val="single" w:sz="4" w:space="0" w:color="auto"/>
            </w:tcBorders>
            <w:shd w:val="clear" w:color="000000" w:fill="FFFFFF"/>
            <w:vAlign w:val="center"/>
          </w:tcPr>
          <w:p w14:paraId="65930234" w14:textId="77777777" w:rsidR="00A665D7" w:rsidRDefault="00A665D7">
            <w:pPr>
              <w:jc w:val="center"/>
              <w:rPr>
                <w:rFonts w:cs="Times New Roman"/>
                <w:color w:val="000000"/>
                <w:sz w:val="22"/>
                <w:szCs w:val="22"/>
              </w:rPr>
            </w:pPr>
            <w:r>
              <w:rPr>
                <w:rFonts w:hint="eastAsia"/>
                <w:color w:val="000000"/>
                <w:sz w:val="22"/>
                <w:szCs w:val="22"/>
              </w:rPr>
              <w:t xml:space="preserve">　医政科</w:t>
            </w:r>
          </w:p>
        </w:tc>
      </w:tr>
      <w:tr w:rsidR="00A665D7" w14:paraId="0D9C6D3D" w14:textId="77777777" w:rsidTr="00856C2D">
        <w:trPr>
          <w:trHeight w:val="1134"/>
          <w:jc w:val="center"/>
        </w:trPr>
        <w:tc>
          <w:tcPr>
            <w:tcW w:w="1347" w:type="dxa"/>
            <w:vMerge/>
            <w:tcBorders>
              <w:left w:val="single" w:sz="4" w:space="0" w:color="auto"/>
              <w:bottom w:val="single" w:sz="4" w:space="0" w:color="auto"/>
              <w:right w:val="single" w:sz="4" w:space="0" w:color="auto"/>
            </w:tcBorders>
            <w:vAlign w:val="center"/>
          </w:tcPr>
          <w:p w14:paraId="4BBE3CE3" w14:textId="77777777" w:rsidR="00A665D7" w:rsidRDefault="00A665D7">
            <w:pPr>
              <w:jc w:val="center"/>
              <w:rPr>
                <w:rFonts w:cs="Times New Roman"/>
                <w:color w:val="000000"/>
                <w:sz w:val="22"/>
                <w:szCs w:val="22"/>
              </w:rPr>
            </w:pPr>
          </w:p>
        </w:tc>
        <w:tc>
          <w:tcPr>
            <w:tcW w:w="5670" w:type="dxa"/>
            <w:vMerge/>
            <w:tcBorders>
              <w:left w:val="single" w:sz="4" w:space="0" w:color="auto"/>
              <w:bottom w:val="single" w:sz="4" w:space="0" w:color="000000"/>
              <w:right w:val="single" w:sz="4" w:space="0" w:color="auto"/>
            </w:tcBorders>
            <w:vAlign w:val="center"/>
          </w:tcPr>
          <w:p w14:paraId="5C32A309"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DA5708E" w14:textId="77777777" w:rsidR="00A665D7" w:rsidRDefault="00A665D7">
            <w:pPr>
              <w:rPr>
                <w:rFonts w:cs="Times New Roman"/>
                <w:sz w:val="22"/>
                <w:szCs w:val="22"/>
              </w:rPr>
            </w:pPr>
            <w:r>
              <w:rPr>
                <w:rFonts w:hint="eastAsia"/>
                <w:sz w:val="22"/>
                <w:szCs w:val="22"/>
              </w:rPr>
              <w:t>★</w:t>
            </w:r>
            <w:r>
              <w:rPr>
                <w:sz w:val="22"/>
                <w:szCs w:val="22"/>
              </w:rPr>
              <w:t>37.</w:t>
            </w:r>
            <w:r>
              <w:rPr>
                <w:rFonts w:hint="eastAsia"/>
                <w:sz w:val="22"/>
                <w:szCs w:val="22"/>
              </w:rPr>
              <w:t>医源性污水的处理排放符合国家有关要求，医疗机构应建有污水处理站，污水经处理后主要污染物达到国家相关标准规范排放限值后方可排放。带有传染病房的综合医疗机构，应将传染病房污水与非传染病房污水分开。传染病房的污水、粪便经消毒后方可与其他污水合并处理。</w:t>
            </w:r>
          </w:p>
        </w:tc>
        <w:tc>
          <w:tcPr>
            <w:tcW w:w="3683" w:type="dxa"/>
            <w:tcBorders>
              <w:top w:val="nil"/>
              <w:left w:val="nil"/>
              <w:bottom w:val="single" w:sz="4" w:space="0" w:color="auto"/>
              <w:right w:val="single" w:sz="4" w:space="0" w:color="auto"/>
            </w:tcBorders>
            <w:shd w:val="clear" w:color="000000" w:fill="FFFFFF"/>
            <w:vAlign w:val="center"/>
          </w:tcPr>
          <w:p w14:paraId="6EDBBAB8" w14:textId="77777777" w:rsidR="00A665D7" w:rsidRPr="00740184" w:rsidRDefault="00A665D7">
            <w:pPr>
              <w:rPr>
                <w:rFonts w:cs="Times New Roman"/>
                <w:sz w:val="22"/>
                <w:szCs w:val="22"/>
              </w:rPr>
            </w:pPr>
            <w:r w:rsidRPr="00740184">
              <w:rPr>
                <w:rFonts w:hint="eastAsia"/>
                <w:sz w:val="22"/>
                <w:szCs w:val="22"/>
              </w:rPr>
              <w:t>完成妇儿保健和计生服务中心污水处理站建设</w:t>
            </w:r>
          </w:p>
        </w:tc>
        <w:tc>
          <w:tcPr>
            <w:tcW w:w="779" w:type="dxa"/>
            <w:tcBorders>
              <w:top w:val="nil"/>
              <w:left w:val="nil"/>
              <w:bottom w:val="single" w:sz="4" w:space="0" w:color="auto"/>
              <w:right w:val="single" w:sz="4" w:space="0" w:color="auto"/>
            </w:tcBorders>
            <w:shd w:val="clear" w:color="000000" w:fill="FFFFFF"/>
            <w:vAlign w:val="center"/>
          </w:tcPr>
          <w:p w14:paraId="7E971B74" w14:textId="77777777" w:rsidR="00A665D7" w:rsidRDefault="00A665D7">
            <w:pPr>
              <w:jc w:val="center"/>
              <w:rPr>
                <w:rFonts w:cs="Times New Roman"/>
                <w:color w:val="000000"/>
                <w:sz w:val="22"/>
                <w:szCs w:val="22"/>
              </w:rPr>
            </w:pPr>
            <w:r>
              <w:rPr>
                <w:rFonts w:hint="eastAsia"/>
                <w:color w:val="000000"/>
                <w:sz w:val="22"/>
                <w:szCs w:val="22"/>
              </w:rPr>
              <w:t>基建科</w:t>
            </w:r>
          </w:p>
        </w:tc>
        <w:tc>
          <w:tcPr>
            <w:tcW w:w="1277" w:type="dxa"/>
            <w:tcBorders>
              <w:top w:val="nil"/>
              <w:left w:val="nil"/>
              <w:bottom w:val="single" w:sz="4" w:space="0" w:color="auto"/>
              <w:right w:val="single" w:sz="4" w:space="0" w:color="auto"/>
            </w:tcBorders>
            <w:shd w:val="clear" w:color="000000" w:fill="FFFFFF"/>
            <w:vAlign w:val="center"/>
          </w:tcPr>
          <w:p w14:paraId="06051FAA" w14:textId="77777777" w:rsidR="00A665D7" w:rsidRDefault="00A665D7">
            <w:pPr>
              <w:jc w:val="center"/>
              <w:rPr>
                <w:rFonts w:cs="Times New Roman"/>
                <w:color w:val="000000"/>
                <w:sz w:val="22"/>
                <w:szCs w:val="22"/>
              </w:rPr>
            </w:pPr>
            <w:r>
              <w:rPr>
                <w:rFonts w:hint="eastAsia"/>
                <w:color w:val="000000"/>
                <w:sz w:val="22"/>
                <w:szCs w:val="22"/>
              </w:rPr>
              <w:t>医政科</w:t>
            </w:r>
          </w:p>
        </w:tc>
      </w:tr>
      <w:tr w:rsidR="00A665D7" w14:paraId="3DF4E167" w14:textId="77777777" w:rsidTr="00856C2D">
        <w:trPr>
          <w:trHeight w:val="953"/>
          <w:jc w:val="center"/>
        </w:trPr>
        <w:tc>
          <w:tcPr>
            <w:tcW w:w="1347" w:type="dxa"/>
            <w:vMerge w:val="restart"/>
            <w:tcBorders>
              <w:top w:val="nil"/>
              <w:left w:val="single" w:sz="4" w:space="0" w:color="auto"/>
              <w:bottom w:val="single" w:sz="4" w:space="0" w:color="auto"/>
              <w:right w:val="single" w:sz="4" w:space="0" w:color="auto"/>
            </w:tcBorders>
            <w:vAlign w:val="center"/>
          </w:tcPr>
          <w:p w14:paraId="451784A4" w14:textId="77777777" w:rsidR="00A665D7" w:rsidRDefault="00A665D7">
            <w:pPr>
              <w:jc w:val="center"/>
              <w:rPr>
                <w:rFonts w:cs="Times New Roman"/>
                <w:color w:val="000000"/>
                <w:sz w:val="22"/>
                <w:szCs w:val="22"/>
              </w:rPr>
            </w:pPr>
            <w:r>
              <w:rPr>
                <w:rFonts w:hint="eastAsia"/>
                <w:color w:val="000000"/>
                <w:sz w:val="22"/>
                <w:szCs w:val="22"/>
              </w:rPr>
              <w:t>重点场所卫生</w:t>
            </w:r>
          </w:p>
        </w:tc>
        <w:tc>
          <w:tcPr>
            <w:tcW w:w="5670" w:type="dxa"/>
            <w:vMerge w:val="restart"/>
            <w:tcBorders>
              <w:top w:val="nil"/>
              <w:left w:val="single" w:sz="4" w:space="0" w:color="auto"/>
              <w:bottom w:val="single" w:sz="4" w:space="0" w:color="auto"/>
              <w:right w:val="single" w:sz="4" w:space="0" w:color="auto"/>
            </w:tcBorders>
            <w:shd w:val="clear" w:color="000000" w:fill="FFFFFF"/>
            <w:vAlign w:val="center"/>
          </w:tcPr>
          <w:p w14:paraId="32486C5C" w14:textId="77777777" w:rsidR="00A665D7" w:rsidRDefault="00A665D7">
            <w:pPr>
              <w:rPr>
                <w:rFonts w:cs="Times New Roman"/>
                <w:color w:val="000000"/>
                <w:sz w:val="22"/>
                <w:szCs w:val="22"/>
              </w:rPr>
            </w:pPr>
            <w:r>
              <w:rPr>
                <w:rFonts w:hint="eastAsia"/>
                <w:color w:val="000000"/>
                <w:sz w:val="22"/>
                <w:szCs w:val="22"/>
              </w:rPr>
              <w:t>（二十一）贯彻落实《公共场所卫生管理条例》，开展公共场所卫生监督量化分级工作。公共场所卫生许可手续齐全有效，从业人员取得有效健康合格证明。</w:t>
            </w:r>
          </w:p>
        </w:tc>
        <w:tc>
          <w:tcPr>
            <w:tcW w:w="8363" w:type="dxa"/>
            <w:tcBorders>
              <w:top w:val="nil"/>
              <w:left w:val="nil"/>
              <w:bottom w:val="single" w:sz="4" w:space="0" w:color="auto"/>
              <w:right w:val="single" w:sz="4" w:space="0" w:color="auto"/>
            </w:tcBorders>
            <w:shd w:val="clear" w:color="000000" w:fill="FFFFFF"/>
            <w:vAlign w:val="center"/>
          </w:tcPr>
          <w:p w14:paraId="1F71C4AA" w14:textId="77777777" w:rsidR="00A665D7" w:rsidRDefault="00A665D7">
            <w:pPr>
              <w:rPr>
                <w:rFonts w:cs="Times New Roman"/>
                <w:sz w:val="22"/>
                <w:szCs w:val="22"/>
              </w:rPr>
            </w:pPr>
            <w:r>
              <w:rPr>
                <w:rFonts w:hint="eastAsia"/>
                <w:sz w:val="22"/>
                <w:szCs w:val="22"/>
              </w:rPr>
              <w:t>★</w:t>
            </w:r>
            <w:r>
              <w:rPr>
                <w:sz w:val="22"/>
                <w:szCs w:val="22"/>
              </w:rPr>
              <w:t>38.</w:t>
            </w:r>
            <w:r>
              <w:rPr>
                <w:rFonts w:hint="eastAsia"/>
                <w:sz w:val="22"/>
                <w:szCs w:val="22"/>
              </w:rPr>
              <w:t>贯彻落实国家相关法律法规，掌握本区公共场所单位基本情况。制定卫生许可流程并对外公示，审批程序规范，档案资料齐全。</w:t>
            </w:r>
          </w:p>
        </w:tc>
        <w:tc>
          <w:tcPr>
            <w:tcW w:w="3683" w:type="dxa"/>
            <w:tcBorders>
              <w:top w:val="nil"/>
              <w:left w:val="nil"/>
              <w:bottom w:val="single" w:sz="4" w:space="0" w:color="auto"/>
              <w:right w:val="single" w:sz="4" w:space="0" w:color="auto"/>
            </w:tcBorders>
            <w:shd w:val="clear" w:color="000000" w:fill="FFFFFF"/>
            <w:vAlign w:val="center"/>
          </w:tcPr>
          <w:p w14:paraId="6A926CEC" w14:textId="77777777" w:rsidR="00A665D7" w:rsidRDefault="00A665D7">
            <w:pPr>
              <w:jc w:val="center"/>
              <w:rPr>
                <w:rFonts w:cs="Times New Roman"/>
                <w:sz w:val="22"/>
                <w:szCs w:val="22"/>
              </w:rPr>
            </w:pPr>
            <w:r>
              <w:rPr>
                <w:rFonts w:hint="eastAsia"/>
                <w:sz w:val="22"/>
                <w:szCs w:val="22"/>
              </w:rPr>
              <w:t>移交审批局</w:t>
            </w:r>
          </w:p>
        </w:tc>
        <w:tc>
          <w:tcPr>
            <w:tcW w:w="779" w:type="dxa"/>
            <w:tcBorders>
              <w:top w:val="nil"/>
              <w:left w:val="nil"/>
              <w:bottom w:val="single" w:sz="4" w:space="0" w:color="auto"/>
              <w:right w:val="single" w:sz="4" w:space="0" w:color="auto"/>
            </w:tcBorders>
            <w:shd w:val="clear" w:color="000000" w:fill="FFFFFF"/>
            <w:vAlign w:val="center"/>
          </w:tcPr>
          <w:p w14:paraId="0E69784C" w14:textId="77777777" w:rsidR="00A665D7" w:rsidRDefault="00A665D7">
            <w:pPr>
              <w:jc w:val="center"/>
              <w:rPr>
                <w:rFonts w:cs="Times New Roman"/>
                <w:sz w:val="22"/>
                <w:szCs w:val="22"/>
              </w:rPr>
            </w:pPr>
            <w:r>
              <w:rPr>
                <w:rFonts w:hint="eastAsia"/>
                <w:sz w:val="22"/>
                <w:szCs w:val="22"/>
              </w:rPr>
              <w:t>监督检查科</w:t>
            </w:r>
          </w:p>
        </w:tc>
        <w:tc>
          <w:tcPr>
            <w:tcW w:w="1277" w:type="dxa"/>
            <w:tcBorders>
              <w:top w:val="nil"/>
              <w:left w:val="nil"/>
              <w:bottom w:val="single" w:sz="4" w:space="0" w:color="auto"/>
              <w:right w:val="single" w:sz="4" w:space="0" w:color="auto"/>
            </w:tcBorders>
            <w:shd w:val="clear" w:color="000000" w:fill="FFFFFF"/>
            <w:vAlign w:val="center"/>
          </w:tcPr>
          <w:p w14:paraId="7F38B7EC" w14:textId="77777777" w:rsidR="00A665D7" w:rsidRDefault="00A665D7">
            <w:pPr>
              <w:jc w:val="center"/>
              <w:rPr>
                <w:rFonts w:cs="Times New Roman"/>
                <w:sz w:val="22"/>
                <w:szCs w:val="22"/>
              </w:rPr>
            </w:pPr>
            <w:r>
              <w:rPr>
                <w:rFonts w:hint="eastAsia"/>
                <w:sz w:val="22"/>
                <w:szCs w:val="22"/>
              </w:rPr>
              <w:t>监督所</w:t>
            </w:r>
          </w:p>
        </w:tc>
      </w:tr>
      <w:tr w:rsidR="00A665D7" w14:paraId="18715C59" w14:textId="77777777" w:rsidTr="00856C2D">
        <w:trPr>
          <w:trHeight w:val="900"/>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7678123E"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7760CEF4"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57F05F59" w14:textId="77777777" w:rsidR="00A665D7" w:rsidRDefault="00A665D7">
            <w:pPr>
              <w:rPr>
                <w:rFonts w:cs="Times New Roman"/>
                <w:sz w:val="22"/>
                <w:szCs w:val="22"/>
              </w:rPr>
            </w:pPr>
            <w:r>
              <w:rPr>
                <w:rFonts w:hint="eastAsia"/>
                <w:sz w:val="22"/>
                <w:szCs w:val="22"/>
              </w:rPr>
              <w:t>★</w:t>
            </w:r>
            <w:r>
              <w:rPr>
                <w:sz w:val="22"/>
                <w:szCs w:val="22"/>
              </w:rPr>
              <w:t>39.</w:t>
            </w:r>
            <w:r>
              <w:rPr>
                <w:rFonts w:hint="eastAsia"/>
                <w:sz w:val="22"/>
                <w:szCs w:val="22"/>
              </w:rPr>
              <w:t>结合国家和市确定的专项行动和重点抽检计划，制定并实施本区年度公共场所卫生监督、监测计划和专项行动方案，工作有总结。</w:t>
            </w:r>
          </w:p>
        </w:tc>
        <w:tc>
          <w:tcPr>
            <w:tcW w:w="3683" w:type="dxa"/>
            <w:tcBorders>
              <w:top w:val="nil"/>
              <w:left w:val="nil"/>
              <w:bottom w:val="single" w:sz="4" w:space="0" w:color="auto"/>
              <w:right w:val="single" w:sz="4" w:space="0" w:color="auto"/>
            </w:tcBorders>
            <w:shd w:val="clear" w:color="000000" w:fill="FFFFFF"/>
            <w:vAlign w:val="center"/>
          </w:tcPr>
          <w:p w14:paraId="3B86CB26" w14:textId="77777777" w:rsidR="00A665D7" w:rsidRDefault="00A665D7">
            <w:pPr>
              <w:rPr>
                <w:rFonts w:cs="Times New Roman"/>
                <w:sz w:val="22"/>
                <w:szCs w:val="22"/>
              </w:rPr>
            </w:pPr>
            <w:r>
              <w:rPr>
                <w:rFonts w:hint="eastAsia"/>
                <w:sz w:val="22"/>
                <w:szCs w:val="22"/>
              </w:rPr>
              <w:t>按照天津市卫生计生随机监督抽查计划，制定本区方案，按时间节点完成工作任务，上报总结</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3D2C4746" w14:textId="77777777" w:rsidR="00A665D7" w:rsidRDefault="00A665D7">
            <w:pPr>
              <w:jc w:val="center"/>
              <w:rPr>
                <w:sz w:val="22"/>
                <w:szCs w:val="22"/>
              </w:rPr>
            </w:pPr>
            <w:r>
              <w:rPr>
                <w:rFonts w:hint="eastAsia"/>
                <w:sz w:val="22"/>
                <w:szCs w:val="22"/>
              </w:rPr>
              <w:t>监督检查科</w:t>
            </w:r>
            <w:r>
              <w:rPr>
                <w:sz w:val="22"/>
                <w:szCs w:val="22"/>
              </w:rPr>
              <w:t xml:space="preserve">                                                  </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66B7136E" w14:textId="77777777" w:rsidR="00A665D7" w:rsidRDefault="00A665D7">
            <w:pPr>
              <w:jc w:val="center"/>
              <w:rPr>
                <w:rFonts w:cs="Times New Roman"/>
                <w:sz w:val="22"/>
                <w:szCs w:val="22"/>
              </w:rPr>
            </w:pPr>
            <w:r>
              <w:rPr>
                <w:rFonts w:hint="eastAsia"/>
                <w:sz w:val="22"/>
                <w:szCs w:val="22"/>
              </w:rPr>
              <w:t>监督所</w:t>
            </w:r>
          </w:p>
        </w:tc>
      </w:tr>
      <w:tr w:rsidR="00A665D7" w14:paraId="7944CDD8" w14:textId="77777777" w:rsidTr="00856C2D">
        <w:trPr>
          <w:trHeight w:val="903"/>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4FF07FB3"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585FC6CD"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6D5A78F7" w14:textId="77777777" w:rsidR="00A665D7" w:rsidRDefault="00A665D7">
            <w:pPr>
              <w:rPr>
                <w:rFonts w:cs="Times New Roman"/>
                <w:sz w:val="22"/>
                <w:szCs w:val="22"/>
              </w:rPr>
            </w:pPr>
            <w:r>
              <w:rPr>
                <w:rFonts w:hint="eastAsia"/>
                <w:sz w:val="22"/>
                <w:szCs w:val="22"/>
              </w:rPr>
              <w:t>★</w:t>
            </w:r>
            <w:r>
              <w:rPr>
                <w:sz w:val="22"/>
                <w:szCs w:val="22"/>
              </w:rPr>
              <w:t>40.</w:t>
            </w:r>
            <w:r>
              <w:rPr>
                <w:rFonts w:hint="eastAsia"/>
                <w:sz w:val="22"/>
                <w:szCs w:val="22"/>
              </w:rPr>
              <w:t>按要求全面开展公共场所卫生监督量化分级工作，制订量化分级方案、标准，实施等级评定、等级公示工作。</w:t>
            </w:r>
          </w:p>
        </w:tc>
        <w:tc>
          <w:tcPr>
            <w:tcW w:w="3683" w:type="dxa"/>
            <w:tcBorders>
              <w:top w:val="nil"/>
              <w:left w:val="nil"/>
              <w:bottom w:val="single" w:sz="4" w:space="0" w:color="auto"/>
              <w:right w:val="single" w:sz="4" w:space="0" w:color="auto"/>
            </w:tcBorders>
            <w:shd w:val="clear" w:color="000000" w:fill="FFFFFF"/>
            <w:vAlign w:val="center"/>
          </w:tcPr>
          <w:p w14:paraId="42DF9B69" w14:textId="77777777" w:rsidR="00A665D7" w:rsidRDefault="00A665D7">
            <w:pPr>
              <w:rPr>
                <w:rFonts w:cs="Times New Roman"/>
                <w:sz w:val="22"/>
                <w:szCs w:val="22"/>
              </w:rPr>
            </w:pPr>
            <w:r>
              <w:rPr>
                <w:rFonts w:hint="eastAsia"/>
                <w:sz w:val="22"/>
                <w:szCs w:val="22"/>
              </w:rPr>
              <w:t>按市卫计委要求制订量化分级方案、标准，实施等级评定、等级公示工作。完成全区公共场所卫生监督量化分级工作的</w:t>
            </w:r>
            <w:r>
              <w:rPr>
                <w:sz w:val="22"/>
                <w:szCs w:val="22"/>
              </w:rPr>
              <w:t>70%</w:t>
            </w:r>
            <w:r>
              <w:rPr>
                <w:rFonts w:hint="eastAsia"/>
                <w:sz w:val="22"/>
                <w:szCs w:val="22"/>
              </w:rPr>
              <w:t>。</w:t>
            </w:r>
          </w:p>
        </w:tc>
        <w:tc>
          <w:tcPr>
            <w:tcW w:w="779" w:type="dxa"/>
            <w:vMerge/>
            <w:tcBorders>
              <w:top w:val="nil"/>
              <w:left w:val="single" w:sz="4" w:space="0" w:color="auto"/>
              <w:bottom w:val="single" w:sz="4" w:space="0" w:color="auto"/>
              <w:right w:val="single" w:sz="4" w:space="0" w:color="auto"/>
            </w:tcBorders>
            <w:vAlign w:val="center"/>
          </w:tcPr>
          <w:p w14:paraId="1759D267"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6BE9894A" w14:textId="77777777" w:rsidR="00A665D7" w:rsidRDefault="00A665D7">
            <w:pPr>
              <w:rPr>
                <w:rFonts w:cs="Times New Roman"/>
                <w:sz w:val="22"/>
                <w:szCs w:val="22"/>
              </w:rPr>
            </w:pPr>
          </w:p>
        </w:tc>
      </w:tr>
      <w:tr w:rsidR="00A665D7" w14:paraId="2B5F70A0" w14:textId="77777777" w:rsidTr="00856C2D">
        <w:trPr>
          <w:trHeight w:val="528"/>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5F99E24F" w14:textId="77777777" w:rsidR="00A665D7" w:rsidRDefault="00A665D7">
            <w:pPr>
              <w:jc w:val="cente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2D8BE0DE"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6A3E7B43" w14:textId="77777777" w:rsidR="00A665D7" w:rsidRDefault="00A665D7">
            <w:pPr>
              <w:rPr>
                <w:rFonts w:cs="Times New Roman"/>
                <w:sz w:val="22"/>
                <w:szCs w:val="22"/>
              </w:rPr>
            </w:pPr>
            <w:r>
              <w:rPr>
                <w:rFonts w:hint="eastAsia"/>
                <w:sz w:val="22"/>
                <w:szCs w:val="22"/>
              </w:rPr>
              <w:t>★</w:t>
            </w:r>
            <w:r>
              <w:rPr>
                <w:sz w:val="22"/>
                <w:szCs w:val="22"/>
              </w:rPr>
              <w:t>41.</w:t>
            </w:r>
            <w:r>
              <w:rPr>
                <w:rFonts w:hint="eastAsia"/>
                <w:sz w:val="22"/>
                <w:szCs w:val="22"/>
              </w:rPr>
              <w:t>公共场所监督监测工作符合公共场所相关卫生法律、法规、标准和规范的要求，档案资料齐全。</w:t>
            </w:r>
          </w:p>
        </w:tc>
        <w:tc>
          <w:tcPr>
            <w:tcW w:w="3683" w:type="dxa"/>
            <w:tcBorders>
              <w:top w:val="nil"/>
              <w:left w:val="nil"/>
              <w:bottom w:val="single" w:sz="4" w:space="0" w:color="auto"/>
              <w:right w:val="single" w:sz="4" w:space="0" w:color="auto"/>
            </w:tcBorders>
            <w:shd w:val="clear" w:color="000000" w:fill="FFFFFF"/>
            <w:vAlign w:val="center"/>
          </w:tcPr>
          <w:p w14:paraId="7A0BB8A4" w14:textId="77777777" w:rsidR="00A665D7" w:rsidRDefault="00A665D7">
            <w:pPr>
              <w:rPr>
                <w:rFonts w:cs="Times New Roman"/>
                <w:sz w:val="22"/>
                <w:szCs w:val="22"/>
              </w:rPr>
            </w:pPr>
            <w:r>
              <w:rPr>
                <w:rFonts w:hint="eastAsia"/>
                <w:sz w:val="22"/>
                <w:szCs w:val="22"/>
              </w:rPr>
              <w:t>完成全区公共场所监督监测的</w:t>
            </w:r>
            <w:r>
              <w:rPr>
                <w:sz w:val="22"/>
                <w:szCs w:val="22"/>
              </w:rPr>
              <w:t>70%</w:t>
            </w:r>
            <w:r>
              <w:rPr>
                <w:rFonts w:hint="eastAsia"/>
                <w:sz w:val="22"/>
                <w:szCs w:val="22"/>
              </w:rPr>
              <w:t>。</w:t>
            </w:r>
          </w:p>
        </w:tc>
        <w:tc>
          <w:tcPr>
            <w:tcW w:w="779" w:type="dxa"/>
            <w:tcBorders>
              <w:top w:val="nil"/>
              <w:left w:val="nil"/>
              <w:bottom w:val="single" w:sz="4" w:space="0" w:color="auto"/>
              <w:right w:val="single" w:sz="4" w:space="0" w:color="auto"/>
            </w:tcBorders>
            <w:shd w:val="clear" w:color="000000" w:fill="FFFFFF"/>
            <w:vAlign w:val="center"/>
          </w:tcPr>
          <w:p w14:paraId="2EB75CB9" w14:textId="77777777" w:rsidR="00A665D7" w:rsidRDefault="00A665D7">
            <w:pPr>
              <w:jc w:val="center"/>
              <w:rPr>
                <w:sz w:val="22"/>
                <w:szCs w:val="22"/>
              </w:rPr>
            </w:pPr>
            <w:r>
              <w:rPr>
                <w:rFonts w:hint="eastAsia"/>
                <w:sz w:val="22"/>
                <w:szCs w:val="22"/>
              </w:rPr>
              <w:t>监督检查科</w:t>
            </w:r>
            <w:r>
              <w:rPr>
                <w:sz w:val="22"/>
                <w:szCs w:val="22"/>
              </w:rPr>
              <w:t xml:space="preserve">                                                  </w:t>
            </w:r>
          </w:p>
        </w:tc>
        <w:tc>
          <w:tcPr>
            <w:tcW w:w="1277" w:type="dxa"/>
            <w:tcBorders>
              <w:top w:val="nil"/>
              <w:left w:val="nil"/>
              <w:bottom w:val="single" w:sz="4" w:space="0" w:color="auto"/>
              <w:right w:val="single" w:sz="4" w:space="0" w:color="auto"/>
            </w:tcBorders>
            <w:shd w:val="clear" w:color="000000" w:fill="FFFFFF"/>
            <w:vAlign w:val="center"/>
          </w:tcPr>
          <w:p w14:paraId="4B6CE379" w14:textId="77777777" w:rsidR="00A665D7" w:rsidRDefault="00A665D7">
            <w:pPr>
              <w:jc w:val="center"/>
              <w:rPr>
                <w:rFonts w:cs="Times New Roman"/>
                <w:color w:val="000000"/>
                <w:sz w:val="22"/>
                <w:szCs w:val="22"/>
              </w:rPr>
            </w:pPr>
            <w:r>
              <w:rPr>
                <w:rFonts w:hint="eastAsia"/>
                <w:color w:val="000000"/>
                <w:sz w:val="22"/>
                <w:szCs w:val="22"/>
              </w:rPr>
              <w:t>监督所</w:t>
            </w:r>
          </w:p>
        </w:tc>
      </w:tr>
      <w:tr w:rsidR="00A665D7" w14:paraId="71B74592" w14:textId="77777777" w:rsidTr="00856C2D">
        <w:trPr>
          <w:trHeight w:val="777"/>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07707189"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7FC04C37"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F38C3B5" w14:textId="77777777" w:rsidR="00A665D7" w:rsidRDefault="00A665D7">
            <w:pPr>
              <w:rPr>
                <w:rFonts w:cs="Times New Roman"/>
                <w:sz w:val="22"/>
                <w:szCs w:val="22"/>
              </w:rPr>
            </w:pPr>
            <w:r>
              <w:rPr>
                <w:rFonts w:hint="eastAsia"/>
                <w:sz w:val="22"/>
                <w:szCs w:val="22"/>
              </w:rPr>
              <w:t>★</w:t>
            </w:r>
            <w:r>
              <w:rPr>
                <w:sz w:val="22"/>
                <w:szCs w:val="22"/>
              </w:rPr>
              <w:t>42.</w:t>
            </w:r>
            <w:r>
              <w:rPr>
                <w:rFonts w:hint="eastAsia"/>
                <w:sz w:val="22"/>
                <w:szCs w:val="22"/>
              </w:rPr>
              <w:t>公共场所经营者应在醒目位置公示卫生许可证、卫生信誉度等级和一年内的卫生检测报告。</w:t>
            </w:r>
          </w:p>
        </w:tc>
        <w:tc>
          <w:tcPr>
            <w:tcW w:w="3683" w:type="dxa"/>
            <w:tcBorders>
              <w:top w:val="nil"/>
              <w:left w:val="nil"/>
              <w:bottom w:val="single" w:sz="4" w:space="0" w:color="auto"/>
              <w:right w:val="single" w:sz="4" w:space="0" w:color="auto"/>
            </w:tcBorders>
            <w:shd w:val="clear" w:color="000000" w:fill="FFFFFF"/>
            <w:vAlign w:val="center"/>
          </w:tcPr>
          <w:p w14:paraId="0FB8B59F" w14:textId="77777777" w:rsidR="00A665D7" w:rsidRDefault="00A665D7">
            <w:pPr>
              <w:rPr>
                <w:rFonts w:cs="Times New Roman"/>
                <w:sz w:val="22"/>
                <w:szCs w:val="22"/>
              </w:rPr>
            </w:pPr>
            <w:r>
              <w:rPr>
                <w:rFonts w:hint="eastAsia"/>
                <w:sz w:val="22"/>
                <w:szCs w:val="22"/>
              </w:rPr>
              <w:t>完成全区有卫生许可证公共场所卫生卫生许可证、卫生信誉度等级和一年内的卫生检测报告公示工作的</w:t>
            </w:r>
            <w:r>
              <w:rPr>
                <w:sz w:val="22"/>
                <w:szCs w:val="22"/>
              </w:rPr>
              <w:t>70%</w:t>
            </w:r>
            <w:r>
              <w:rPr>
                <w:rFonts w:hint="eastAsia"/>
                <w:sz w:val="22"/>
                <w:szCs w:val="22"/>
              </w:rPr>
              <w:t>。</w:t>
            </w:r>
          </w:p>
        </w:tc>
        <w:tc>
          <w:tcPr>
            <w:tcW w:w="779" w:type="dxa"/>
            <w:tcBorders>
              <w:top w:val="nil"/>
              <w:left w:val="nil"/>
              <w:bottom w:val="single" w:sz="4" w:space="0" w:color="auto"/>
              <w:right w:val="single" w:sz="4" w:space="0" w:color="auto"/>
            </w:tcBorders>
            <w:shd w:val="clear" w:color="000000" w:fill="FFFFFF"/>
            <w:vAlign w:val="center"/>
          </w:tcPr>
          <w:p w14:paraId="3C1C5773" w14:textId="77777777" w:rsidR="00A665D7" w:rsidRDefault="00A665D7">
            <w:pPr>
              <w:jc w:val="center"/>
              <w:rPr>
                <w:sz w:val="22"/>
                <w:szCs w:val="22"/>
              </w:rPr>
            </w:pPr>
            <w:r>
              <w:rPr>
                <w:rFonts w:hint="eastAsia"/>
                <w:sz w:val="22"/>
                <w:szCs w:val="22"/>
              </w:rPr>
              <w:t>监督检查科</w:t>
            </w:r>
            <w:r>
              <w:rPr>
                <w:sz w:val="22"/>
                <w:szCs w:val="22"/>
              </w:rPr>
              <w:t xml:space="preserve">                                                  </w:t>
            </w:r>
          </w:p>
        </w:tc>
        <w:tc>
          <w:tcPr>
            <w:tcW w:w="1277" w:type="dxa"/>
            <w:tcBorders>
              <w:top w:val="nil"/>
              <w:left w:val="nil"/>
              <w:bottom w:val="single" w:sz="4" w:space="0" w:color="auto"/>
              <w:right w:val="single" w:sz="4" w:space="0" w:color="auto"/>
            </w:tcBorders>
            <w:shd w:val="clear" w:color="000000" w:fill="FFFFFF"/>
            <w:vAlign w:val="center"/>
          </w:tcPr>
          <w:p w14:paraId="2653A395" w14:textId="77777777" w:rsidR="00A665D7" w:rsidRDefault="00A665D7">
            <w:pPr>
              <w:jc w:val="center"/>
              <w:rPr>
                <w:rFonts w:cs="Times New Roman"/>
                <w:color w:val="000000"/>
                <w:sz w:val="22"/>
                <w:szCs w:val="22"/>
              </w:rPr>
            </w:pPr>
            <w:r>
              <w:rPr>
                <w:rFonts w:hint="eastAsia"/>
                <w:color w:val="000000"/>
                <w:sz w:val="22"/>
                <w:szCs w:val="22"/>
              </w:rPr>
              <w:t>监督所</w:t>
            </w:r>
          </w:p>
        </w:tc>
      </w:tr>
      <w:tr w:rsidR="00A665D7" w14:paraId="67E239F3" w14:textId="77777777" w:rsidTr="00856C2D">
        <w:trPr>
          <w:trHeight w:val="795"/>
          <w:jc w:val="center"/>
        </w:trPr>
        <w:tc>
          <w:tcPr>
            <w:tcW w:w="1347" w:type="dxa"/>
            <w:vMerge w:val="restart"/>
            <w:tcBorders>
              <w:top w:val="single" w:sz="4" w:space="0" w:color="auto"/>
              <w:left w:val="single" w:sz="4" w:space="0" w:color="auto"/>
              <w:bottom w:val="single" w:sz="4" w:space="0" w:color="auto"/>
              <w:right w:val="single" w:sz="4" w:space="0" w:color="auto"/>
            </w:tcBorders>
            <w:vAlign w:val="center"/>
          </w:tcPr>
          <w:p w14:paraId="1EF4E5F5" w14:textId="77777777" w:rsidR="00A665D7" w:rsidRDefault="00A665D7">
            <w:pPr>
              <w:jc w:val="center"/>
              <w:rPr>
                <w:rFonts w:cs="Times New Roman"/>
                <w:color w:val="000000"/>
                <w:sz w:val="22"/>
                <w:szCs w:val="22"/>
              </w:rPr>
            </w:pPr>
            <w:r>
              <w:rPr>
                <w:rFonts w:hint="eastAsia"/>
                <w:color w:val="000000"/>
                <w:sz w:val="22"/>
                <w:szCs w:val="22"/>
              </w:rPr>
              <w:t>重点场所卫生</w:t>
            </w:r>
          </w:p>
        </w:tc>
        <w:tc>
          <w:tcPr>
            <w:tcW w:w="5670" w:type="dxa"/>
            <w:vMerge w:val="restart"/>
            <w:tcBorders>
              <w:top w:val="single" w:sz="4" w:space="0" w:color="auto"/>
              <w:left w:val="single" w:sz="4" w:space="0" w:color="auto"/>
              <w:right w:val="single" w:sz="4" w:space="0" w:color="auto"/>
            </w:tcBorders>
            <w:vAlign w:val="center"/>
          </w:tcPr>
          <w:p w14:paraId="34269B7B" w14:textId="77777777" w:rsidR="00A665D7" w:rsidRDefault="00A665D7">
            <w:pPr>
              <w:rPr>
                <w:rFonts w:cs="Times New Roman"/>
                <w:color w:val="000000"/>
                <w:sz w:val="22"/>
                <w:szCs w:val="22"/>
              </w:rPr>
            </w:pPr>
            <w:r>
              <w:rPr>
                <w:rFonts w:hint="eastAsia"/>
                <w:color w:val="000000"/>
                <w:sz w:val="22"/>
                <w:szCs w:val="22"/>
              </w:rPr>
              <w:t>（二十一）贯彻落实《公共场所卫生管理条例》，开展公共场所卫生监督量化分级工作。公共场所卫生许可手续齐全有效，从业人员取得有效健康合格证明。</w:t>
            </w:r>
          </w:p>
        </w:tc>
        <w:tc>
          <w:tcPr>
            <w:tcW w:w="8363" w:type="dxa"/>
            <w:tcBorders>
              <w:top w:val="nil"/>
              <w:left w:val="nil"/>
              <w:bottom w:val="single" w:sz="4" w:space="0" w:color="auto"/>
              <w:right w:val="single" w:sz="4" w:space="0" w:color="auto"/>
            </w:tcBorders>
            <w:shd w:val="clear" w:color="000000" w:fill="FFFFFF"/>
            <w:vAlign w:val="center"/>
          </w:tcPr>
          <w:p w14:paraId="48278F5B" w14:textId="77777777" w:rsidR="00A665D7" w:rsidRDefault="00A665D7">
            <w:pPr>
              <w:rPr>
                <w:rFonts w:cs="Times New Roman"/>
                <w:sz w:val="22"/>
                <w:szCs w:val="22"/>
              </w:rPr>
            </w:pPr>
            <w:r>
              <w:rPr>
                <w:rFonts w:hint="eastAsia"/>
                <w:sz w:val="22"/>
                <w:szCs w:val="22"/>
              </w:rPr>
              <w:t>★</w:t>
            </w:r>
            <w:r>
              <w:rPr>
                <w:sz w:val="22"/>
                <w:szCs w:val="22"/>
              </w:rPr>
              <w:t>43.</w:t>
            </w:r>
            <w:r>
              <w:rPr>
                <w:rFonts w:hint="eastAsia"/>
                <w:sz w:val="22"/>
                <w:szCs w:val="22"/>
              </w:rPr>
              <w:t>公共场所经营者应当设立卫生管理部门或者配备专（兼）职卫生管理人员，建立健全卫生管理制度和卫生管理档案。</w:t>
            </w:r>
          </w:p>
        </w:tc>
        <w:tc>
          <w:tcPr>
            <w:tcW w:w="3683" w:type="dxa"/>
            <w:vMerge w:val="restart"/>
            <w:tcBorders>
              <w:top w:val="nil"/>
              <w:left w:val="single" w:sz="4" w:space="0" w:color="auto"/>
              <w:bottom w:val="nil"/>
              <w:right w:val="single" w:sz="4" w:space="0" w:color="auto"/>
            </w:tcBorders>
            <w:shd w:val="clear" w:color="000000" w:fill="FFFFFF"/>
            <w:vAlign w:val="center"/>
          </w:tcPr>
          <w:p w14:paraId="30B36F73" w14:textId="77777777" w:rsidR="00A665D7" w:rsidRDefault="00A665D7">
            <w:pPr>
              <w:rPr>
                <w:rFonts w:cs="Times New Roman"/>
                <w:sz w:val="22"/>
                <w:szCs w:val="22"/>
              </w:rPr>
            </w:pPr>
            <w:r>
              <w:rPr>
                <w:rFonts w:hint="eastAsia"/>
                <w:sz w:val="22"/>
                <w:szCs w:val="22"/>
              </w:rPr>
              <w:t>完成全区有卫生许可证公共场所配备专（兼）职卫生管理人员、健全卫生管理制度和卫生管理档案的</w:t>
            </w:r>
            <w:r>
              <w:rPr>
                <w:sz w:val="22"/>
                <w:szCs w:val="22"/>
              </w:rPr>
              <w:t>70%</w:t>
            </w:r>
            <w:r>
              <w:rPr>
                <w:rFonts w:hint="eastAsia"/>
                <w:sz w:val="22"/>
                <w:szCs w:val="22"/>
              </w:rPr>
              <w:t>。</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6EC75D00" w14:textId="77777777" w:rsidR="00A665D7" w:rsidRDefault="00A665D7">
            <w:pPr>
              <w:jc w:val="center"/>
              <w:rPr>
                <w:sz w:val="22"/>
                <w:szCs w:val="22"/>
              </w:rPr>
            </w:pPr>
            <w:r>
              <w:rPr>
                <w:rFonts w:hint="eastAsia"/>
                <w:sz w:val="22"/>
                <w:szCs w:val="22"/>
              </w:rPr>
              <w:t>监督检查科</w:t>
            </w:r>
            <w:r>
              <w:rPr>
                <w:sz w:val="22"/>
                <w:szCs w:val="22"/>
              </w:rPr>
              <w:t xml:space="preserve">                                                  </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7147BB1D" w14:textId="77777777" w:rsidR="00A665D7" w:rsidRDefault="00A665D7">
            <w:pPr>
              <w:jc w:val="center"/>
              <w:rPr>
                <w:rFonts w:cs="Times New Roman"/>
                <w:sz w:val="22"/>
                <w:szCs w:val="22"/>
              </w:rPr>
            </w:pPr>
            <w:r>
              <w:rPr>
                <w:rFonts w:hint="eastAsia"/>
                <w:sz w:val="22"/>
                <w:szCs w:val="22"/>
              </w:rPr>
              <w:t>监督所</w:t>
            </w:r>
          </w:p>
        </w:tc>
      </w:tr>
      <w:tr w:rsidR="00A665D7" w14:paraId="6C3587F3" w14:textId="77777777" w:rsidTr="00856C2D">
        <w:trPr>
          <w:trHeight w:val="529"/>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6CD60733"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69DF2D41"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1D80F06" w14:textId="77777777" w:rsidR="00A665D7" w:rsidRDefault="00A665D7">
            <w:pPr>
              <w:rPr>
                <w:rFonts w:cs="Times New Roman"/>
                <w:sz w:val="22"/>
                <w:szCs w:val="22"/>
              </w:rPr>
            </w:pPr>
            <w:r>
              <w:rPr>
                <w:rFonts w:hint="eastAsia"/>
                <w:sz w:val="22"/>
                <w:szCs w:val="22"/>
              </w:rPr>
              <w:t>★</w:t>
            </w:r>
            <w:r>
              <w:rPr>
                <w:sz w:val="22"/>
                <w:szCs w:val="22"/>
              </w:rPr>
              <w:t>44.</w:t>
            </w:r>
            <w:r>
              <w:rPr>
                <w:rFonts w:hint="eastAsia"/>
                <w:sz w:val="22"/>
                <w:szCs w:val="22"/>
              </w:rPr>
              <w:t>公共场所卫生管理档案应当包括以下方面：</w:t>
            </w:r>
          </w:p>
        </w:tc>
        <w:tc>
          <w:tcPr>
            <w:tcW w:w="3683" w:type="dxa"/>
            <w:vMerge/>
            <w:tcBorders>
              <w:top w:val="nil"/>
              <w:left w:val="single" w:sz="4" w:space="0" w:color="auto"/>
              <w:bottom w:val="nil"/>
              <w:right w:val="single" w:sz="4" w:space="0" w:color="auto"/>
            </w:tcBorders>
            <w:vAlign w:val="center"/>
          </w:tcPr>
          <w:p w14:paraId="48C52F0C"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4FAABF58"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647B6098" w14:textId="77777777" w:rsidR="00A665D7" w:rsidRDefault="00A665D7">
            <w:pPr>
              <w:rPr>
                <w:rFonts w:cs="Times New Roman"/>
                <w:sz w:val="22"/>
                <w:szCs w:val="22"/>
              </w:rPr>
            </w:pPr>
          </w:p>
        </w:tc>
      </w:tr>
      <w:tr w:rsidR="00A665D7" w14:paraId="6DA21B36" w14:textId="77777777" w:rsidTr="00856C2D">
        <w:trPr>
          <w:trHeight w:val="523"/>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5CAD6239"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029E02BF"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2DC0B4B" w14:textId="77777777" w:rsidR="00A665D7" w:rsidRDefault="00A665D7">
            <w:pPr>
              <w:rPr>
                <w:rFonts w:cs="Times New Roman"/>
                <w:sz w:val="22"/>
                <w:szCs w:val="22"/>
              </w:rPr>
            </w:pPr>
            <w:r>
              <w:rPr>
                <w:rFonts w:hint="eastAsia"/>
                <w:sz w:val="22"/>
                <w:szCs w:val="22"/>
              </w:rPr>
              <w:t>（</w:t>
            </w:r>
            <w:r>
              <w:rPr>
                <w:sz w:val="22"/>
                <w:szCs w:val="22"/>
              </w:rPr>
              <w:t>1</w:t>
            </w:r>
            <w:r>
              <w:rPr>
                <w:rFonts w:hint="eastAsia"/>
                <w:sz w:val="22"/>
                <w:szCs w:val="22"/>
              </w:rPr>
              <w:t>）卫生管理部门、人员设置情况及卫生管理制度。</w:t>
            </w:r>
          </w:p>
        </w:tc>
        <w:tc>
          <w:tcPr>
            <w:tcW w:w="3683" w:type="dxa"/>
            <w:vMerge/>
            <w:tcBorders>
              <w:top w:val="nil"/>
              <w:left w:val="single" w:sz="4" w:space="0" w:color="auto"/>
              <w:bottom w:val="nil"/>
              <w:right w:val="single" w:sz="4" w:space="0" w:color="auto"/>
            </w:tcBorders>
            <w:vAlign w:val="center"/>
          </w:tcPr>
          <w:p w14:paraId="4EA9EEAD"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683636B0"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02DCD9F4" w14:textId="77777777" w:rsidR="00A665D7" w:rsidRDefault="00A665D7">
            <w:pPr>
              <w:rPr>
                <w:rFonts w:cs="Times New Roman"/>
                <w:sz w:val="22"/>
                <w:szCs w:val="22"/>
              </w:rPr>
            </w:pPr>
          </w:p>
        </w:tc>
      </w:tr>
      <w:tr w:rsidR="00A665D7" w14:paraId="15A90F79" w14:textId="77777777" w:rsidTr="00856C2D">
        <w:trPr>
          <w:trHeight w:val="531"/>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7EFAE1F3"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79BB1771"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97F471C" w14:textId="77777777" w:rsidR="00A665D7" w:rsidRDefault="00A665D7">
            <w:pPr>
              <w:rPr>
                <w:rFonts w:cs="Times New Roman"/>
                <w:sz w:val="22"/>
                <w:szCs w:val="22"/>
              </w:rPr>
            </w:pPr>
            <w:r>
              <w:rPr>
                <w:rFonts w:hint="eastAsia"/>
                <w:sz w:val="22"/>
                <w:szCs w:val="22"/>
              </w:rPr>
              <w:t>（</w:t>
            </w:r>
            <w:r>
              <w:rPr>
                <w:sz w:val="22"/>
                <w:szCs w:val="22"/>
              </w:rPr>
              <w:t>2</w:t>
            </w:r>
            <w:r>
              <w:rPr>
                <w:rFonts w:hint="eastAsia"/>
                <w:sz w:val="22"/>
                <w:szCs w:val="22"/>
              </w:rPr>
              <w:t>）空气、微小气候（湿度、温度、风速）、水质、采光、照明、噪声的检测情况。</w:t>
            </w:r>
          </w:p>
        </w:tc>
        <w:tc>
          <w:tcPr>
            <w:tcW w:w="3683" w:type="dxa"/>
            <w:vMerge/>
            <w:tcBorders>
              <w:top w:val="nil"/>
              <w:left w:val="single" w:sz="4" w:space="0" w:color="auto"/>
              <w:bottom w:val="nil"/>
              <w:right w:val="single" w:sz="4" w:space="0" w:color="auto"/>
            </w:tcBorders>
            <w:vAlign w:val="center"/>
          </w:tcPr>
          <w:p w14:paraId="42D7B6CB"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688C575F"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6B00B83E" w14:textId="77777777" w:rsidR="00A665D7" w:rsidRDefault="00A665D7">
            <w:pPr>
              <w:rPr>
                <w:rFonts w:cs="Times New Roman"/>
                <w:sz w:val="22"/>
                <w:szCs w:val="22"/>
              </w:rPr>
            </w:pPr>
          </w:p>
        </w:tc>
      </w:tr>
      <w:tr w:rsidR="00A665D7" w14:paraId="14F453BD" w14:textId="77777777" w:rsidTr="00856C2D">
        <w:trPr>
          <w:trHeight w:val="635"/>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11C34CA2"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0C5F94C2"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49DA88E7" w14:textId="77777777" w:rsidR="00A665D7" w:rsidRDefault="00A665D7">
            <w:pPr>
              <w:rPr>
                <w:rFonts w:cs="Times New Roman"/>
                <w:sz w:val="22"/>
                <w:szCs w:val="22"/>
              </w:rPr>
            </w:pPr>
            <w:r>
              <w:rPr>
                <w:rFonts w:hint="eastAsia"/>
                <w:sz w:val="22"/>
                <w:szCs w:val="22"/>
              </w:rPr>
              <w:t>（</w:t>
            </w:r>
            <w:r>
              <w:rPr>
                <w:sz w:val="22"/>
                <w:szCs w:val="22"/>
              </w:rPr>
              <w:t>3</w:t>
            </w:r>
            <w:r>
              <w:rPr>
                <w:rFonts w:hint="eastAsia"/>
                <w:sz w:val="22"/>
                <w:szCs w:val="22"/>
              </w:rPr>
              <w:t>）顾客用品用具的清洗、消毒、更换及检测情况。</w:t>
            </w:r>
          </w:p>
        </w:tc>
        <w:tc>
          <w:tcPr>
            <w:tcW w:w="3683" w:type="dxa"/>
            <w:vMerge/>
            <w:tcBorders>
              <w:top w:val="nil"/>
              <w:left w:val="single" w:sz="4" w:space="0" w:color="auto"/>
              <w:bottom w:val="nil"/>
              <w:right w:val="single" w:sz="4" w:space="0" w:color="auto"/>
            </w:tcBorders>
            <w:vAlign w:val="center"/>
          </w:tcPr>
          <w:p w14:paraId="5FC2E91F"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537636FB"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79282A86" w14:textId="77777777" w:rsidR="00A665D7" w:rsidRDefault="00A665D7">
            <w:pPr>
              <w:rPr>
                <w:rFonts w:cs="Times New Roman"/>
                <w:sz w:val="22"/>
                <w:szCs w:val="22"/>
              </w:rPr>
            </w:pPr>
          </w:p>
        </w:tc>
      </w:tr>
      <w:tr w:rsidR="00A665D7" w14:paraId="46504D33" w14:textId="77777777" w:rsidTr="00856C2D">
        <w:trPr>
          <w:trHeight w:val="272"/>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7C3D3347"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52E51EC8"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ADABF64" w14:textId="77777777" w:rsidR="00A665D7" w:rsidRDefault="00A665D7">
            <w:pPr>
              <w:rPr>
                <w:rFonts w:cs="Times New Roman"/>
                <w:sz w:val="22"/>
                <w:szCs w:val="22"/>
              </w:rPr>
            </w:pPr>
            <w:r>
              <w:rPr>
                <w:rFonts w:hint="eastAsia"/>
                <w:sz w:val="22"/>
                <w:szCs w:val="22"/>
              </w:rPr>
              <w:t>（</w:t>
            </w:r>
            <w:r>
              <w:rPr>
                <w:sz w:val="22"/>
                <w:szCs w:val="22"/>
              </w:rPr>
              <w:t>4</w:t>
            </w:r>
            <w:r>
              <w:rPr>
                <w:rFonts w:hint="eastAsia"/>
                <w:sz w:val="22"/>
                <w:szCs w:val="22"/>
              </w:rPr>
              <w:t>）卫生设施的使用、维护、检查情况。</w:t>
            </w:r>
          </w:p>
        </w:tc>
        <w:tc>
          <w:tcPr>
            <w:tcW w:w="3683" w:type="dxa"/>
            <w:vMerge/>
            <w:tcBorders>
              <w:top w:val="nil"/>
              <w:left w:val="single" w:sz="4" w:space="0" w:color="auto"/>
              <w:bottom w:val="nil"/>
              <w:right w:val="single" w:sz="4" w:space="0" w:color="auto"/>
            </w:tcBorders>
            <w:vAlign w:val="center"/>
          </w:tcPr>
          <w:p w14:paraId="74ED25E8"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48D43988"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10AFE0D0" w14:textId="77777777" w:rsidR="00A665D7" w:rsidRDefault="00A665D7">
            <w:pPr>
              <w:rPr>
                <w:rFonts w:cs="Times New Roman"/>
                <w:sz w:val="22"/>
                <w:szCs w:val="22"/>
              </w:rPr>
            </w:pPr>
          </w:p>
        </w:tc>
      </w:tr>
      <w:tr w:rsidR="00A665D7" w14:paraId="6ED869E5" w14:textId="77777777" w:rsidTr="00856C2D">
        <w:trPr>
          <w:trHeight w:val="479"/>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11AE7BDD"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6DD29B0F"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43937D1E" w14:textId="77777777" w:rsidR="00A665D7" w:rsidRDefault="00A665D7">
            <w:pPr>
              <w:rPr>
                <w:rFonts w:cs="Times New Roman"/>
                <w:sz w:val="22"/>
                <w:szCs w:val="22"/>
              </w:rPr>
            </w:pPr>
            <w:r>
              <w:rPr>
                <w:rFonts w:hint="eastAsia"/>
                <w:sz w:val="22"/>
                <w:szCs w:val="22"/>
              </w:rPr>
              <w:t>（</w:t>
            </w:r>
            <w:r>
              <w:rPr>
                <w:sz w:val="22"/>
                <w:szCs w:val="22"/>
              </w:rPr>
              <w:t>5</w:t>
            </w:r>
            <w:r>
              <w:rPr>
                <w:rFonts w:hint="eastAsia"/>
                <w:sz w:val="22"/>
                <w:szCs w:val="22"/>
              </w:rPr>
              <w:t>）集中式空调通风系统的清洗、消毒情况。</w:t>
            </w:r>
          </w:p>
        </w:tc>
        <w:tc>
          <w:tcPr>
            <w:tcW w:w="3683" w:type="dxa"/>
            <w:vMerge/>
            <w:tcBorders>
              <w:top w:val="nil"/>
              <w:left w:val="single" w:sz="4" w:space="0" w:color="auto"/>
              <w:bottom w:val="nil"/>
              <w:right w:val="single" w:sz="4" w:space="0" w:color="auto"/>
            </w:tcBorders>
            <w:vAlign w:val="center"/>
          </w:tcPr>
          <w:p w14:paraId="0C33CCAE"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3A3FEE73"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41AB974E" w14:textId="77777777" w:rsidR="00A665D7" w:rsidRDefault="00A665D7">
            <w:pPr>
              <w:rPr>
                <w:rFonts w:cs="Times New Roman"/>
                <w:sz w:val="22"/>
                <w:szCs w:val="22"/>
              </w:rPr>
            </w:pPr>
          </w:p>
        </w:tc>
      </w:tr>
      <w:tr w:rsidR="00A665D7" w14:paraId="4C4C0587" w14:textId="77777777" w:rsidTr="00856C2D">
        <w:trPr>
          <w:trHeight w:val="556"/>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7F6358DE"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21554565"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5F53FA33" w14:textId="77777777" w:rsidR="00A665D7" w:rsidRDefault="00A665D7">
            <w:pPr>
              <w:rPr>
                <w:rFonts w:cs="Times New Roman"/>
                <w:sz w:val="22"/>
                <w:szCs w:val="22"/>
              </w:rPr>
            </w:pPr>
            <w:r>
              <w:rPr>
                <w:rFonts w:hint="eastAsia"/>
                <w:sz w:val="22"/>
                <w:szCs w:val="22"/>
              </w:rPr>
              <w:t>（</w:t>
            </w:r>
            <w:r>
              <w:rPr>
                <w:sz w:val="22"/>
                <w:szCs w:val="22"/>
              </w:rPr>
              <w:t>6</w:t>
            </w:r>
            <w:r>
              <w:rPr>
                <w:rFonts w:hint="eastAsia"/>
                <w:sz w:val="22"/>
                <w:szCs w:val="22"/>
              </w:rPr>
              <w:t>）安排从业人员健康检查情况和培训考核情况。</w:t>
            </w:r>
          </w:p>
        </w:tc>
        <w:tc>
          <w:tcPr>
            <w:tcW w:w="3683" w:type="dxa"/>
            <w:vMerge/>
            <w:tcBorders>
              <w:top w:val="nil"/>
              <w:left w:val="single" w:sz="4" w:space="0" w:color="auto"/>
              <w:bottom w:val="nil"/>
              <w:right w:val="single" w:sz="4" w:space="0" w:color="auto"/>
            </w:tcBorders>
            <w:vAlign w:val="center"/>
          </w:tcPr>
          <w:p w14:paraId="33B24D72"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5A51DCDD"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1192EAF2" w14:textId="77777777" w:rsidR="00A665D7" w:rsidRDefault="00A665D7">
            <w:pPr>
              <w:rPr>
                <w:rFonts w:cs="Times New Roman"/>
                <w:sz w:val="22"/>
                <w:szCs w:val="22"/>
              </w:rPr>
            </w:pPr>
          </w:p>
        </w:tc>
      </w:tr>
      <w:tr w:rsidR="00A665D7" w14:paraId="47824452" w14:textId="77777777" w:rsidTr="00856C2D">
        <w:trPr>
          <w:trHeight w:val="333"/>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1B7CEE0D" w14:textId="77777777" w:rsidR="00A665D7" w:rsidRDefault="00A665D7">
            <w:pPr>
              <w:jc w:val="center"/>
              <w:rPr>
                <w:rFonts w:cs="Times New Roman"/>
                <w:color w:val="000000"/>
                <w:sz w:val="22"/>
                <w:szCs w:val="22"/>
              </w:rPr>
            </w:pPr>
          </w:p>
        </w:tc>
        <w:tc>
          <w:tcPr>
            <w:tcW w:w="5670" w:type="dxa"/>
            <w:vMerge/>
            <w:tcBorders>
              <w:left w:val="single" w:sz="4" w:space="0" w:color="auto"/>
              <w:right w:val="single" w:sz="4" w:space="0" w:color="auto"/>
            </w:tcBorders>
            <w:vAlign w:val="center"/>
          </w:tcPr>
          <w:p w14:paraId="22C532AE"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235FB68" w14:textId="77777777" w:rsidR="00A665D7" w:rsidRDefault="00A665D7">
            <w:pPr>
              <w:rPr>
                <w:rFonts w:cs="Times New Roman"/>
                <w:sz w:val="22"/>
                <w:szCs w:val="22"/>
              </w:rPr>
            </w:pPr>
            <w:r>
              <w:rPr>
                <w:rFonts w:hint="eastAsia"/>
                <w:sz w:val="22"/>
                <w:szCs w:val="22"/>
              </w:rPr>
              <w:t>（</w:t>
            </w:r>
            <w:r>
              <w:rPr>
                <w:sz w:val="22"/>
                <w:szCs w:val="22"/>
              </w:rPr>
              <w:t>7</w:t>
            </w:r>
            <w:r>
              <w:rPr>
                <w:rFonts w:hint="eastAsia"/>
                <w:sz w:val="22"/>
                <w:szCs w:val="22"/>
              </w:rPr>
              <w:t>）公共卫生用品进货索证管理情况。</w:t>
            </w:r>
          </w:p>
        </w:tc>
        <w:tc>
          <w:tcPr>
            <w:tcW w:w="3683" w:type="dxa"/>
            <w:vMerge/>
            <w:tcBorders>
              <w:top w:val="nil"/>
              <w:left w:val="single" w:sz="4" w:space="0" w:color="auto"/>
              <w:bottom w:val="nil"/>
              <w:right w:val="single" w:sz="4" w:space="0" w:color="auto"/>
            </w:tcBorders>
            <w:vAlign w:val="center"/>
          </w:tcPr>
          <w:p w14:paraId="6BFA6F1D"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01859D6F"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7DF5531C" w14:textId="77777777" w:rsidR="00A665D7" w:rsidRDefault="00A665D7">
            <w:pPr>
              <w:rPr>
                <w:rFonts w:cs="Times New Roman"/>
                <w:sz w:val="22"/>
                <w:szCs w:val="22"/>
              </w:rPr>
            </w:pPr>
          </w:p>
        </w:tc>
      </w:tr>
      <w:tr w:rsidR="00A665D7" w14:paraId="114B6D33" w14:textId="77777777" w:rsidTr="00856C2D">
        <w:trPr>
          <w:trHeight w:val="605"/>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6B83D96D" w14:textId="77777777" w:rsidR="00A665D7" w:rsidRDefault="00A665D7">
            <w:pPr>
              <w:rPr>
                <w:rFonts w:cs="Times New Roman"/>
                <w:color w:val="000000"/>
                <w:sz w:val="22"/>
                <w:szCs w:val="22"/>
              </w:rPr>
            </w:pPr>
          </w:p>
        </w:tc>
        <w:tc>
          <w:tcPr>
            <w:tcW w:w="5670" w:type="dxa"/>
            <w:vMerge/>
            <w:tcBorders>
              <w:left w:val="single" w:sz="4" w:space="0" w:color="auto"/>
              <w:bottom w:val="single" w:sz="4" w:space="0" w:color="auto"/>
              <w:right w:val="single" w:sz="4" w:space="0" w:color="auto"/>
            </w:tcBorders>
            <w:vAlign w:val="center"/>
          </w:tcPr>
          <w:p w14:paraId="3C390A0F"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343A4CF" w14:textId="77777777" w:rsidR="00A665D7" w:rsidRDefault="00A665D7">
            <w:pPr>
              <w:rPr>
                <w:rFonts w:cs="Times New Roman"/>
                <w:sz w:val="22"/>
                <w:szCs w:val="22"/>
              </w:rPr>
            </w:pPr>
            <w:r>
              <w:rPr>
                <w:rFonts w:hint="eastAsia"/>
                <w:sz w:val="22"/>
                <w:szCs w:val="22"/>
              </w:rPr>
              <w:t>（</w:t>
            </w:r>
            <w:r>
              <w:rPr>
                <w:sz w:val="22"/>
                <w:szCs w:val="22"/>
              </w:rPr>
              <w:t>8</w:t>
            </w:r>
            <w:r>
              <w:rPr>
                <w:rFonts w:hint="eastAsia"/>
                <w:sz w:val="22"/>
                <w:szCs w:val="22"/>
              </w:rPr>
              <w:t>）公共场所危害健康事故应急预案或者方案。</w:t>
            </w:r>
          </w:p>
        </w:tc>
        <w:tc>
          <w:tcPr>
            <w:tcW w:w="3683" w:type="dxa"/>
            <w:vMerge/>
            <w:tcBorders>
              <w:top w:val="nil"/>
              <w:left w:val="single" w:sz="4" w:space="0" w:color="auto"/>
              <w:bottom w:val="single" w:sz="4" w:space="0" w:color="auto"/>
              <w:right w:val="single" w:sz="4" w:space="0" w:color="auto"/>
            </w:tcBorders>
            <w:vAlign w:val="center"/>
          </w:tcPr>
          <w:p w14:paraId="05167E5B"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4AFA24ED"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796776F4" w14:textId="77777777" w:rsidR="00A665D7" w:rsidRDefault="00A665D7">
            <w:pPr>
              <w:rPr>
                <w:rFonts w:cs="Times New Roman"/>
                <w:sz w:val="22"/>
                <w:szCs w:val="22"/>
              </w:rPr>
            </w:pPr>
          </w:p>
        </w:tc>
      </w:tr>
      <w:tr w:rsidR="00A665D7" w14:paraId="1810D0F9" w14:textId="77777777" w:rsidTr="00856C2D">
        <w:trPr>
          <w:trHeight w:val="1561"/>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15A8E910" w14:textId="77777777" w:rsidR="00A665D7" w:rsidRDefault="00A665D7">
            <w:pPr>
              <w:rPr>
                <w:rFonts w:cs="Times New Roman"/>
                <w:color w:val="000000"/>
                <w:sz w:val="22"/>
                <w:szCs w:val="22"/>
              </w:rPr>
            </w:pPr>
          </w:p>
        </w:tc>
        <w:tc>
          <w:tcPr>
            <w:tcW w:w="5670" w:type="dxa"/>
            <w:vMerge w:val="restart"/>
            <w:tcBorders>
              <w:top w:val="single" w:sz="4" w:space="0" w:color="auto"/>
              <w:left w:val="single" w:sz="4" w:space="0" w:color="auto"/>
              <w:right w:val="single" w:sz="4" w:space="0" w:color="auto"/>
            </w:tcBorders>
            <w:vAlign w:val="center"/>
          </w:tcPr>
          <w:p w14:paraId="0C01D2BF" w14:textId="77777777" w:rsidR="00A665D7" w:rsidRDefault="00A665D7" w:rsidP="000E4741">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CFEAB40" w14:textId="77777777" w:rsidR="00A665D7" w:rsidRDefault="00A665D7">
            <w:pPr>
              <w:rPr>
                <w:rFonts w:cs="Times New Roman"/>
                <w:sz w:val="22"/>
                <w:szCs w:val="22"/>
              </w:rPr>
            </w:pPr>
            <w:r>
              <w:rPr>
                <w:rFonts w:hint="eastAsia"/>
                <w:sz w:val="22"/>
                <w:szCs w:val="22"/>
              </w:rPr>
              <w:t>★</w:t>
            </w:r>
            <w:r>
              <w:rPr>
                <w:sz w:val="22"/>
                <w:szCs w:val="22"/>
              </w:rPr>
              <w:t>45.</w:t>
            </w:r>
            <w:r>
              <w:rPr>
                <w:rFonts w:hint="eastAsia"/>
                <w:sz w:val="22"/>
                <w:szCs w:val="22"/>
              </w:rPr>
              <w:t>公共场所经营者应当组织从业人员每年进行健康检查和卫生知识培训，从业人员在取得有效健康合格证明和培训考核合格后方可上岗。患有痢疾、伤寒、甲型病毒性肝炎、戊型病毒性肝炎等消化道传染病的人员，以及患有活动性肺结核、化脓性或者渗出性皮肤病等疾病的人员，治愈前不得从事直接为顾客服务的工作。</w:t>
            </w:r>
          </w:p>
        </w:tc>
        <w:tc>
          <w:tcPr>
            <w:tcW w:w="3683" w:type="dxa"/>
            <w:tcBorders>
              <w:top w:val="single" w:sz="4" w:space="0" w:color="auto"/>
              <w:left w:val="nil"/>
              <w:bottom w:val="single" w:sz="4" w:space="0" w:color="auto"/>
              <w:right w:val="single" w:sz="4" w:space="0" w:color="auto"/>
            </w:tcBorders>
            <w:shd w:val="clear" w:color="000000" w:fill="FFFFFF"/>
            <w:vAlign w:val="center"/>
          </w:tcPr>
          <w:p w14:paraId="10FC8321" w14:textId="77777777" w:rsidR="00A665D7" w:rsidRDefault="00A665D7">
            <w:pPr>
              <w:rPr>
                <w:rFonts w:cs="Times New Roman"/>
                <w:sz w:val="22"/>
                <w:szCs w:val="22"/>
              </w:rPr>
            </w:pPr>
            <w:r>
              <w:rPr>
                <w:rFonts w:hint="eastAsia"/>
                <w:sz w:val="22"/>
                <w:szCs w:val="22"/>
              </w:rPr>
              <w:t>完成全区</w:t>
            </w:r>
            <w:r>
              <w:rPr>
                <w:sz w:val="22"/>
                <w:szCs w:val="22"/>
              </w:rPr>
              <w:t>70%</w:t>
            </w:r>
            <w:r>
              <w:rPr>
                <w:rFonts w:hint="eastAsia"/>
                <w:sz w:val="22"/>
                <w:szCs w:val="22"/>
              </w:rPr>
              <w:t>的有卫生许可证公共场所从业人员培训和健康体检工作</w:t>
            </w:r>
          </w:p>
        </w:tc>
        <w:tc>
          <w:tcPr>
            <w:tcW w:w="779" w:type="dxa"/>
            <w:tcBorders>
              <w:top w:val="nil"/>
              <w:left w:val="nil"/>
              <w:bottom w:val="single" w:sz="4" w:space="0" w:color="auto"/>
              <w:right w:val="single" w:sz="4" w:space="0" w:color="auto"/>
            </w:tcBorders>
            <w:shd w:val="clear" w:color="000000" w:fill="FFFFFF"/>
            <w:vAlign w:val="center"/>
          </w:tcPr>
          <w:p w14:paraId="423F4A67" w14:textId="77777777" w:rsidR="00A665D7" w:rsidRDefault="00A665D7">
            <w:pPr>
              <w:jc w:val="center"/>
              <w:rPr>
                <w:sz w:val="22"/>
                <w:szCs w:val="22"/>
              </w:rPr>
            </w:pPr>
            <w:r>
              <w:rPr>
                <w:rFonts w:hint="eastAsia"/>
                <w:sz w:val="22"/>
                <w:szCs w:val="22"/>
              </w:rPr>
              <w:t>监督检查科</w:t>
            </w:r>
            <w:r>
              <w:rPr>
                <w:sz w:val="22"/>
                <w:szCs w:val="22"/>
              </w:rPr>
              <w:t xml:space="preserve">                                                  </w:t>
            </w:r>
          </w:p>
        </w:tc>
        <w:tc>
          <w:tcPr>
            <w:tcW w:w="1277" w:type="dxa"/>
            <w:tcBorders>
              <w:top w:val="nil"/>
              <w:left w:val="nil"/>
              <w:bottom w:val="single" w:sz="4" w:space="0" w:color="auto"/>
              <w:right w:val="single" w:sz="4" w:space="0" w:color="auto"/>
            </w:tcBorders>
            <w:shd w:val="clear" w:color="000000" w:fill="FFFFFF"/>
            <w:vAlign w:val="center"/>
          </w:tcPr>
          <w:p w14:paraId="11161ADA" w14:textId="77777777" w:rsidR="00A665D7" w:rsidRDefault="00A665D7">
            <w:pPr>
              <w:jc w:val="center"/>
              <w:rPr>
                <w:rFonts w:cs="Times New Roman"/>
                <w:sz w:val="22"/>
                <w:szCs w:val="22"/>
              </w:rPr>
            </w:pPr>
            <w:r>
              <w:rPr>
                <w:rFonts w:hint="eastAsia"/>
                <w:sz w:val="22"/>
                <w:szCs w:val="22"/>
              </w:rPr>
              <w:t>监督所</w:t>
            </w:r>
          </w:p>
        </w:tc>
      </w:tr>
      <w:tr w:rsidR="00A665D7" w14:paraId="11F51336" w14:textId="77777777" w:rsidTr="00856C2D">
        <w:trPr>
          <w:trHeight w:val="1134"/>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582DA7A3"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6A85077B"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C7CEFC6" w14:textId="77777777" w:rsidR="00A665D7" w:rsidRDefault="00A665D7">
            <w:pPr>
              <w:rPr>
                <w:rFonts w:cs="Times New Roman"/>
                <w:sz w:val="22"/>
                <w:szCs w:val="22"/>
              </w:rPr>
            </w:pPr>
            <w:r>
              <w:rPr>
                <w:rFonts w:hint="eastAsia"/>
                <w:sz w:val="22"/>
                <w:szCs w:val="22"/>
              </w:rPr>
              <w:t>★</w:t>
            </w:r>
            <w:r>
              <w:rPr>
                <w:sz w:val="22"/>
                <w:szCs w:val="22"/>
              </w:rPr>
              <w:t>46.</w:t>
            </w:r>
            <w:r>
              <w:rPr>
                <w:rFonts w:hint="eastAsia"/>
                <w:sz w:val="22"/>
                <w:szCs w:val="22"/>
              </w:rPr>
              <w:t>公共场所经营单位配备相应的卫生设施设备，清洗、消毒、保洁、通风、病媒生物防制等措施落实，从业人员操作规范，卫生指标达到国家有关标准要求。</w:t>
            </w:r>
          </w:p>
        </w:tc>
        <w:tc>
          <w:tcPr>
            <w:tcW w:w="3683" w:type="dxa"/>
            <w:vMerge w:val="restart"/>
            <w:tcBorders>
              <w:top w:val="nil"/>
              <w:left w:val="single" w:sz="4" w:space="0" w:color="auto"/>
              <w:bottom w:val="single" w:sz="4" w:space="0" w:color="auto"/>
              <w:right w:val="single" w:sz="4" w:space="0" w:color="auto"/>
            </w:tcBorders>
            <w:shd w:val="clear" w:color="000000" w:fill="FFFFFF"/>
            <w:vAlign w:val="center"/>
          </w:tcPr>
          <w:p w14:paraId="30073C99" w14:textId="77777777" w:rsidR="00A665D7" w:rsidRDefault="00A665D7">
            <w:pPr>
              <w:rPr>
                <w:rFonts w:cs="Times New Roman"/>
                <w:sz w:val="22"/>
                <w:szCs w:val="22"/>
              </w:rPr>
            </w:pPr>
            <w:r>
              <w:rPr>
                <w:rFonts w:hint="eastAsia"/>
                <w:sz w:val="22"/>
                <w:szCs w:val="22"/>
              </w:rPr>
              <w:t>完成全区</w:t>
            </w:r>
            <w:r>
              <w:rPr>
                <w:sz w:val="22"/>
                <w:szCs w:val="22"/>
              </w:rPr>
              <w:t>70%</w:t>
            </w:r>
            <w:r>
              <w:rPr>
                <w:rFonts w:hint="eastAsia"/>
                <w:sz w:val="22"/>
                <w:szCs w:val="22"/>
              </w:rPr>
              <w:t>的有卫生许可证公共场所卫生设施设备和危害健康事故报告制度的监督检查。</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20AC7FDE" w14:textId="77777777" w:rsidR="00A665D7" w:rsidRDefault="00A665D7">
            <w:pPr>
              <w:jc w:val="center"/>
              <w:rPr>
                <w:sz w:val="22"/>
                <w:szCs w:val="22"/>
              </w:rPr>
            </w:pPr>
            <w:r>
              <w:rPr>
                <w:rFonts w:hint="eastAsia"/>
                <w:sz w:val="22"/>
                <w:szCs w:val="22"/>
              </w:rPr>
              <w:t>监督检查科</w:t>
            </w:r>
            <w:r>
              <w:rPr>
                <w:sz w:val="22"/>
                <w:szCs w:val="22"/>
              </w:rPr>
              <w:t xml:space="preserve">                                                  </w:t>
            </w:r>
          </w:p>
        </w:tc>
        <w:tc>
          <w:tcPr>
            <w:tcW w:w="1277" w:type="dxa"/>
            <w:vMerge w:val="restart"/>
            <w:tcBorders>
              <w:top w:val="nil"/>
              <w:left w:val="single" w:sz="4" w:space="0" w:color="auto"/>
              <w:bottom w:val="single" w:sz="4" w:space="0" w:color="000000"/>
              <w:right w:val="single" w:sz="4" w:space="0" w:color="auto"/>
            </w:tcBorders>
            <w:shd w:val="clear" w:color="000000" w:fill="FFFFFF"/>
            <w:vAlign w:val="center"/>
          </w:tcPr>
          <w:p w14:paraId="14B229AA" w14:textId="77777777" w:rsidR="00A665D7" w:rsidRDefault="00A665D7">
            <w:pPr>
              <w:jc w:val="center"/>
              <w:rPr>
                <w:rFonts w:cs="Times New Roman"/>
                <w:sz w:val="22"/>
                <w:szCs w:val="22"/>
              </w:rPr>
            </w:pPr>
            <w:r>
              <w:rPr>
                <w:rFonts w:hint="eastAsia"/>
                <w:sz w:val="22"/>
                <w:szCs w:val="22"/>
              </w:rPr>
              <w:t>监督所</w:t>
            </w:r>
          </w:p>
        </w:tc>
      </w:tr>
      <w:tr w:rsidR="00A665D7" w14:paraId="71FB2693" w14:textId="77777777" w:rsidTr="00856C2D">
        <w:trPr>
          <w:trHeight w:val="771"/>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01EEB7CB" w14:textId="77777777" w:rsidR="00A665D7" w:rsidRDefault="00A665D7">
            <w:pPr>
              <w:rPr>
                <w:rFonts w:cs="Times New Roman"/>
                <w:color w:val="000000"/>
                <w:sz w:val="22"/>
                <w:szCs w:val="22"/>
              </w:rPr>
            </w:pPr>
          </w:p>
        </w:tc>
        <w:tc>
          <w:tcPr>
            <w:tcW w:w="5670" w:type="dxa"/>
            <w:vMerge/>
            <w:tcBorders>
              <w:left w:val="single" w:sz="4" w:space="0" w:color="auto"/>
              <w:bottom w:val="single" w:sz="4" w:space="0" w:color="auto"/>
              <w:right w:val="single" w:sz="4" w:space="0" w:color="auto"/>
            </w:tcBorders>
            <w:vAlign w:val="center"/>
          </w:tcPr>
          <w:p w14:paraId="3E0D8A90"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8898969" w14:textId="77777777" w:rsidR="00A665D7" w:rsidRDefault="00A665D7">
            <w:pPr>
              <w:rPr>
                <w:rFonts w:cs="Times New Roman"/>
                <w:sz w:val="22"/>
                <w:szCs w:val="22"/>
              </w:rPr>
            </w:pPr>
            <w:r>
              <w:rPr>
                <w:rFonts w:hint="eastAsia"/>
                <w:sz w:val="22"/>
                <w:szCs w:val="22"/>
              </w:rPr>
              <w:t>★</w:t>
            </w:r>
            <w:r>
              <w:rPr>
                <w:sz w:val="22"/>
                <w:szCs w:val="22"/>
              </w:rPr>
              <w:t>47.</w:t>
            </w:r>
            <w:r>
              <w:rPr>
                <w:rFonts w:hint="eastAsia"/>
                <w:sz w:val="22"/>
                <w:szCs w:val="22"/>
              </w:rPr>
              <w:t>公共场所经营者应建立危害健康事故报告制度，明确事故报告方式、报告责任人。</w:t>
            </w:r>
          </w:p>
        </w:tc>
        <w:tc>
          <w:tcPr>
            <w:tcW w:w="3683" w:type="dxa"/>
            <w:vMerge/>
            <w:tcBorders>
              <w:top w:val="nil"/>
              <w:left w:val="single" w:sz="4" w:space="0" w:color="auto"/>
              <w:bottom w:val="single" w:sz="4" w:space="0" w:color="auto"/>
              <w:right w:val="single" w:sz="4" w:space="0" w:color="auto"/>
            </w:tcBorders>
            <w:vAlign w:val="center"/>
          </w:tcPr>
          <w:p w14:paraId="3F695C7C"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480DC4A2" w14:textId="77777777" w:rsidR="00A665D7" w:rsidRDefault="00A665D7">
            <w:pPr>
              <w:rPr>
                <w:rFonts w:cs="Times New Roman"/>
                <w:sz w:val="22"/>
                <w:szCs w:val="22"/>
              </w:rPr>
            </w:pPr>
          </w:p>
        </w:tc>
        <w:tc>
          <w:tcPr>
            <w:tcW w:w="1277" w:type="dxa"/>
            <w:vMerge/>
            <w:tcBorders>
              <w:top w:val="nil"/>
              <w:left w:val="single" w:sz="4" w:space="0" w:color="auto"/>
              <w:bottom w:val="single" w:sz="4" w:space="0" w:color="000000"/>
              <w:right w:val="single" w:sz="4" w:space="0" w:color="auto"/>
            </w:tcBorders>
            <w:vAlign w:val="center"/>
          </w:tcPr>
          <w:p w14:paraId="533D4E8C" w14:textId="77777777" w:rsidR="00A665D7" w:rsidRDefault="00A665D7">
            <w:pPr>
              <w:rPr>
                <w:rFonts w:cs="Times New Roman"/>
                <w:sz w:val="22"/>
                <w:szCs w:val="22"/>
              </w:rPr>
            </w:pPr>
          </w:p>
        </w:tc>
      </w:tr>
      <w:tr w:rsidR="00A665D7" w14:paraId="68D8A7A1" w14:textId="77777777" w:rsidTr="00856C2D">
        <w:trPr>
          <w:trHeight w:val="363"/>
          <w:jc w:val="center"/>
        </w:trPr>
        <w:tc>
          <w:tcPr>
            <w:tcW w:w="1347" w:type="dxa"/>
            <w:vMerge/>
            <w:tcBorders>
              <w:top w:val="single" w:sz="4" w:space="0" w:color="auto"/>
              <w:left w:val="single" w:sz="4" w:space="0" w:color="auto"/>
              <w:bottom w:val="nil"/>
              <w:right w:val="single" w:sz="4" w:space="0" w:color="auto"/>
            </w:tcBorders>
            <w:vAlign w:val="center"/>
          </w:tcPr>
          <w:p w14:paraId="4B03CDD0" w14:textId="77777777" w:rsidR="00A665D7" w:rsidRDefault="00A665D7">
            <w:pPr>
              <w:rPr>
                <w:rFonts w:cs="Times New Roman"/>
                <w:color w:val="000000"/>
                <w:sz w:val="22"/>
                <w:szCs w:val="22"/>
              </w:rPr>
            </w:pPr>
          </w:p>
        </w:tc>
        <w:tc>
          <w:tcPr>
            <w:tcW w:w="5670" w:type="dxa"/>
            <w:vMerge w:val="restart"/>
            <w:tcBorders>
              <w:top w:val="single" w:sz="4" w:space="0" w:color="auto"/>
              <w:left w:val="single" w:sz="4" w:space="0" w:color="auto"/>
              <w:right w:val="single" w:sz="4" w:space="0" w:color="auto"/>
            </w:tcBorders>
            <w:shd w:val="clear" w:color="000000" w:fill="FFFFFF"/>
            <w:vAlign w:val="center"/>
          </w:tcPr>
          <w:p w14:paraId="6BFB7A81" w14:textId="77777777" w:rsidR="00A665D7" w:rsidRDefault="00A665D7">
            <w:pPr>
              <w:rPr>
                <w:rFonts w:cs="Times New Roman"/>
                <w:color w:val="000000"/>
                <w:sz w:val="22"/>
                <w:szCs w:val="22"/>
              </w:rPr>
            </w:pPr>
            <w:r>
              <w:rPr>
                <w:rFonts w:hint="eastAsia"/>
                <w:color w:val="000000"/>
                <w:sz w:val="22"/>
                <w:szCs w:val="22"/>
              </w:rPr>
              <w:t>（二十二）小餐饮店、小食品店、小浴室、小美容美发、小歌舞厅、小旅店等经营资格合法，室内外环境整洁，硬件设施符合相应国家标准要求，从业人员取得有效健康合格证明。</w:t>
            </w:r>
          </w:p>
        </w:tc>
        <w:tc>
          <w:tcPr>
            <w:tcW w:w="8363" w:type="dxa"/>
            <w:tcBorders>
              <w:top w:val="nil"/>
              <w:left w:val="nil"/>
              <w:bottom w:val="single" w:sz="4" w:space="0" w:color="auto"/>
              <w:right w:val="single" w:sz="4" w:space="0" w:color="auto"/>
            </w:tcBorders>
            <w:shd w:val="clear" w:color="000000" w:fill="FFFFFF"/>
            <w:vAlign w:val="center"/>
          </w:tcPr>
          <w:p w14:paraId="29978DD1" w14:textId="77777777" w:rsidR="00A665D7" w:rsidRDefault="00A665D7">
            <w:pPr>
              <w:rPr>
                <w:rFonts w:cs="Times New Roman"/>
                <w:sz w:val="22"/>
                <w:szCs w:val="22"/>
              </w:rPr>
            </w:pPr>
            <w:r>
              <w:rPr>
                <w:rFonts w:hint="eastAsia"/>
                <w:sz w:val="22"/>
                <w:szCs w:val="22"/>
              </w:rPr>
              <w:t>▲</w:t>
            </w:r>
            <w:r>
              <w:rPr>
                <w:sz w:val="22"/>
                <w:szCs w:val="22"/>
              </w:rPr>
              <w:t>48.</w:t>
            </w:r>
            <w:r>
              <w:rPr>
                <w:rFonts w:hint="eastAsia"/>
                <w:sz w:val="22"/>
                <w:szCs w:val="22"/>
              </w:rPr>
              <w:t>小餐饮店达到基本要求。</w:t>
            </w:r>
          </w:p>
        </w:tc>
        <w:tc>
          <w:tcPr>
            <w:tcW w:w="3683" w:type="dxa"/>
            <w:vMerge w:val="restart"/>
            <w:tcBorders>
              <w:top w:val="nil"/>
              <w:left w:val="nil"/>
              <w:bottom w:val="single" w:sz="4" w:space="0" w:color="000000"/>
              <w:right w:val="single" w:sz="4" w:space="0" w:color="auto"/>
            </w:tcBorders>
            <w:shd w:val="clear" w:color="000000" w:fill="FFFFFF"/>
            <w:vAlign w:val="center"/>
          </w:tcPr>
          <w:p w14:paraId="36285495" w14:textId="77777777" w:rsidR="00A665D7" w:rsidRDefault="00A665D7">
            <w:pPr>
              <w:rPr>
                <w:rFonts w:cs="Times New Roman"/>
                <w:sz w:val="22"/>
                <w:szCs w:val="22"/>
              </w:rPr>
            </w:pPr>
            <w:r>
              <w:rPr>
                <w:rFonts w:hint="eastAsia"/>
                <w:sz w:val="22"/>
                <w:szCs w:val="22"/>
              </w:rPr>
              <w:t>按市场监管局下达指标进行监督检查</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4441A0CF" w14:textId="77777777" w:rsidR="00A665D7" w:rsidRDefault="00A665D7">
            <w:pPr>
              <w:jc w:val="center"/>
              <w:rPr>
                <w:sz w:val="22"/>
                <w:szCs w:val="22"/>
              </w:rPr>
            </w:pPr>
            <w:r>
              <w:rPr>
                <w:rFonts w:hint="eastAsia"/>
                <w:sz w:val="22"/>
                <w:szCs w:val="22"/>
              </w:rPr>
              <w:t>监督检查科</w:t>
            </w:r>
            <w:r>
              <w:rPr>
                <w:sz w:val="22"/>
                <w:szCs w:val="22"/>
              </w:rPr>
              <w:t xml:space="preserve">                                                  </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24C30662" w14:textId="77777777" w:rsidR="00A665D7" w:rsidRDefault="00A665D7">
            <w:pPr>
              <w:jc w:val="center"/>
              <w:rPr>
                <w:rFonts w:cs="Times New Roman"/>
                <w:sz w:val="22"/>
                <w:szCs w:val="22"/>
              </w:rPr>
            </w:pPr>
            <w:r>
              <w:rPr>
                <w:rFonts w:hint="eastAsia"/>
                <w:sz w:val="22"/>
                <w:szCs w:val="22"/>
              </w:rPr>
              <w:t>监督所</w:t>
            </w:r>
          </w:p>
        </w:tc>
      </w:tr>
      <w:tr w:rsidR="00A665D7" w14:paraId="47E791E7" w14:textId="77777777" w:rsidTr="00856C2D">
        <w:trPr>
          <w:trHeight w:val="681"/>
          <w:jc w:val="center"/>
        </w:trPr>
        <w:tc>
          <w:tcPr>
            <w:tcW w:w="1347" w:type="dxa"/>
            <w:vMerge w:val="restart"/>
            <w:tcBorders>
              <w:top w:val="nil"/>
              <w:left w:val="single" w:sz="4" w:space="0" w:color="auto"/>
              <w:bottom w:val="single" w:sz="4" w:space="0" w:color="auto"/>
              <w:right w:val="single" w:sz="4" w:space="0" w:color="auto"/>
            </w:tcBorders>
            <w:vAlign w:val="center"/>
          </w:tcPr>
          <w:p w14:paraId="5AA3B702" w14:textId="77777777" w:rsidR="00A665D7" w:rsidRDefault="00A665D7">
            <w:pPr>
              <w:jc w:val="center"/>
              <w:rPr>
                <w:rFonts w:cs="Times New Roman"/>
                <w:color w:val="000000"/>
                <w:sz w:val="22"/>
                <w:szCs w:val="22"/>
              </w:rPr>
            </w:pPr>
            <w:r>
              <w:rPr>
                <w:rFonts w:hint="eastAsia"/>
                <w:color w:val="000000"/>
                <w:sz w:val="22"/>
                <w:szCs w:val="22"/>
              </w:rPr>
              <w:t>重点场所卫生</w:t>
            </w:r>
          </w:p>
        </w:tc>
        <w:tc>
          <w:tcPr>
            <w:tcW w:w="5670" w:type="dxa"/>
            <w:vMerge/>
            <w:tcBorders>
              <w:left w:val="single" w:sz="4" w:space="0" w:color="auto"/>
              <w:right w:val="single" w:sz="4" w:space="0" w:color="auto"/>
            </w:tcBorders>
            <w:vAlign w:val="center"/>
          </w:tcPr>
          <w:p w14:paraId="55B0BAAA"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7F5FE05" w14:textId="77777777" w:rsidR="00A665D7" w:rsidRDefault="00A665D7">
            <w:pPr>
              <w:rPr>
                <w:rFonts w:cs="Times New Roman"/>
                <w:sz w:val="22"/>
                <w:szCs w:val="22"/>
              </w:rPr>
            </w:pPr>
            <w:r>
              <w:rPr>
                <w:rFonts w:hint="eastAsia"/>
                <w:sz w:val="22"/>
                <w:szCs w:val="22"/>
              </w:rPr>
              <w:t>（</w:t>
            </w:r>
            <w:r>
              <w:rPr>
                <w:sz w:val="22"/>
                <w:szCs w:val="22"/>
              </w:rPr>
              <w:t>1</w:t>
            </w:r>
            <w:r>
              <w:rPr>
                <w:rFonts w:hint="eastAsia"/>
                <w:sz w:val="22"/>
                <w:szCs w:val="22"/>
              </w:rPr>
              <w:t>）依法取得《食品经营许可证》，按照许可范围依法经营。</w:t>
            </w:r>
          </w:p>
        </w:tc>
        <w:tc>
          <w:tcPr>
            <w:tcW w:w="3683" w:type="dxa"/>
            <w:vMerge/>
            <w:tcBorders>
              <w:top w:val="nil"/>
              <w:left w:val="nil"/>
              <w:bottom w:val="single" w:sz="4" w:space="0" w:color="000000"/>
              <w:right w:val="single" w:sz="4" w:space="0" w:color="auto"/>
            </w:tcBorders>
            <w:vAlign w:val="center"/>
          </w:tcPr>
          <w:p w14:paraId="331F0618"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48399F5C"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65A361B0" w14:textId="77777777" w:rsidR="00A665D7" w:rsidRDefault="00A665D7">
            <w:pPr>
              <w:rPr>
                <w:rFonts w:cs="Times New Roman"/>
                <w:sz w:val="22"/>
                <w:szCs w:val="22"/>
              </w:rPr>
            </w:pPr>
          </w:p>
        </w:tc>
      </w:tr>
      <w:tr w:rsidR="00A665D7" w14:paraId="028544CA" w14:textId="77777777" w:rsidTr="00856C2D">
        <w:trPr>
          <w:trHeight w:val="1225"/>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19D51327"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1E4C768B"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66C6EE3" w14:textId="77777777" w:rsidR="00A665D7" w:rsidRDefault="00A665D7">
            <w:pPr>
              <w:rPr>
                <w:rFonts w:cs="Times New Roman"/>
                <w:sz w:val="22"/>
                <w:szCs w:val="22"/>
              </w:rPr>
            </w:pPr>
            <w:r>
              <w:rPr>
                <w:rFonts w:hint="eastAsia"/>
                <w:sz w:val="22"/>
                <w:szCs w:val="22"/>
              </w:rPr>
              <w:t>（</w:t>
            </w:r>
            <w:r>
              <w:rPr>
                <w:sz w:val="22"/>
                <w:szCs w:val="22"/>
              </w:rPr>
              <w:t>2</w:t>
            </w:r>
            <w:r>
              <w:rPr>
                <w:rFonts w:hint="eastAsia"/>
                <w:sz w:val="22"/>
                <w:szCs w:val="22"/>
              </w:rPr>
              <w:t>）内外环境整洁，应距离污水池、暴露垃圾场（站）、等污染源</w:t>
            </w:r>
            <w:r>
              <w:rPr>
                <w:sz w:val="22"/>
                <w:szCs w:val="22"/>
              </w:rPr>
              <w:t>25</w:t>
            </w:r>
            <w:r>
              <w:rPr>
                <w:rFonts w:hint="eastAsia"/>
                <w:sz w:val="22"/>
                <w:szCs w:val="22"/>
              </w:rPr>
              <w:t>米以上，并设置在粉尘、有害气体、放射性物质和其他扩散性污染源的影响范围之外。</w:t>
            </w:r>
          </w:p>
        </w:tc>
        <w:tc>
          <w:tcPr>
            <w:tcW w:w="3683" w:type="dxa"/>
            <w:vMerge/>
            <w:tcBorders>
              <w:top w:val="nil"/>
              <w:left w:val="nil"/>
              <w:bottom w:val="single" w:sz="4" w:space="0" w:color="000000"/>
              <w:right w:val="single" w:sz="4" w:space="0" w:color="auto"/>
            </w:tcBorders>
            <w:vAlign w:val="center"/>
          </w:tcPr>
          <w:p w14:paraId="38E6E3BD"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0CBBAB72"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16ACE977" w14:textId="77777777" w:rsidR="00A665D7" w:rsidRDefault="00A665D7">
            <w:pPr>
              <w:rPr>
                <w:rFonts w:cs="Times New Roman"/>
                <w:sz w:val="22"/>
                <w:szCs w:val="22"/>
              </w:rPr>
            </w:pPr>
          </w:p>
        </w:tc>
      </w:tr>
      <w:tr w:rsidR="00A665D7" w14:paraId="44826B0E" w14:textId="77777777" w:rsidTr="00856C2D">
        <w:trPr>
          <w:trHeight w:val="923"/>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4DACA298" w14:textId="77777777" w:rsidR="00A665D7" w:rsidRDefault="00A665D7">
            <w:pPr>
              <w:jc w:val="center"/>
              <w:rPr>
                <w:rFonts w:cs="Times New Roman"/>
                <w:color w:val="000000"/>
                <w:sz w:val="22"/>
                <w:szCs w:val="22"/>
              </w:rPr>
            </w:pPr>
          </w:p>
        </w:tc>
        <w:tc>
          <w:tcPr>
            <w:tcW w:w="5670" w:type="dxa"/>
            <w:vMerge/>
            <w:tcBorders>
              <w:left w:val="single" w:sz="4" w:space="0" w:color="auto"/>
              <w:right w:val="single" w:sz="4" w:space="0" w:color="auto"/>
            </w:tcBorders>
            <w:vAlign w:val="center"/>
          </w:tcPr>
          <w:p w14:paraId="72E67750"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E7C1D98" w14:textId="77777777" w:rsidR="00A665D7" w:rsidRDefault="00A665D7">
            <w:pPr>
              <w:rPr>
                <w:rFonts w:cs="Times New Roman"/>
                <w:sz w:val="22"/>
                <w:szCs w:val="22"/>
              </w:rPr>
            </w:pPr>
            <w:r>
              <w:rPr>
                <w:rFonts w:hint="eastAsia"/>
                <w:sz w:val="22"/>
                <w:szCs w:val="22"/>
              </w:rPr>
              <w:t>（</w:t>
            </w:r>
            <w:r>
              <w:rPr>
                <w:sz w:val="22"/>
                <w:szCs w:val="22"/>
              </w:rPr>
              <w:t>3</w:t>
            </w:r>
            <w:r>
              <w:rPr>
                <w:rFonts w:hint="eastAsia"/>
                <w:sz w:val="22"/>
                <w:szCs w:val="22"/>
              </w:rPr>
              <w:t>）地面硬化、平整、无裂缝，并有排水系统。门、窗装配严密，有纱窗（门）、灭蝇灯和防鼠板等防虫防鼠设施。</w:t>
            </w:r>
          </w:p>
        </w:tc>
        <w:tc>
          <w:tcPr>
            <w:tcW w:w="3683" w:type="dxa"/>
            <w:vMerge w:val="restart"/>
            <w:tcBorders>
              <w:top w:val="nil"/>
              <w:left w:val="nil"/>
              <w:bottom w:val="single" w:sz="4" w:space="0" w:color="000000"/>
              <w:right w:val="single" w:sz="4" w:space="0" w:color="auto"/>
            </w:tcBorders>
            <w:shd w:val="clear" w:color="000000" w:fill="FFFFFF"/>
            <w:vAlign w:val="center"/>
          </w:tcPr>
          <w:p w14:paraId="4A88087D" w14:textId="77777777" w:rsidR="00A665D7" w:rsidRDefault="00A665D7">
            <w:pPr>
              <w:rPr>
                <w:rFonts w:cs="Times New Roman"/>
                <w:sz w:val="22"/>
                <w:szCs w:val="22"/>
              </w:rPr>
            </w:pPr>
            <w:r>
              <w:rPr>
                <w:rFonts w:hint="eastAsia"/>
                <w:sz w:val="22"/>
                <w:szCs w:val="22"/>
              </w:rPr>
              <w:t>按市场监管局下达指标进行监督检查</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5FBA8D0F" w14:textId="77777777" w:rsidR="00A665D7" w:rsidRDefault="00A665D7">
            <w:pPr>
              <w:jc w:val="center"/>
              <w:rPr>
                <w:rFonts w:cs="Times New Roman"/>
                <w:sz w:val="22"/>
                <w:szCs w:val="22"/>
              </w:rPr>
            </w:pPr>
            <w:r>
              <w:rPr>
                <w:rFonts w:hint="eastAsia"/>
                <w:sz w:val="22"/>
                <w:szCs w:val="22"/>
              </w:rPr>
              <w:t>监督检查科</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12C256A3" w14:textId="77777777" w:rsidR="00A665D7" w:rsidRDefault="00A665D7">
            <w:pPr>
              <w:jc w:val="center"/>
              <w:rPr>
                <w:rFonts w:cs="Times New Roman"/>
                <w:sz w:val="22"/>
                <w:szCs w:val="22"/>
              </w:rPr>
            </w:pPr>
            <w:r>
              <w:rPr>
                <w:rFonts w:hint="eastAsia"/>
                <w:sz w:val="22"/>
                <w:szCs w:val="22"/>
              </w:rPr>
              <w:t>监督所</w:t>
            </w:r>
          </w:p>
        </w:tc>
      </w:tr>
      <w:tr w:rsidR="00A665D7" w14:paraId="46750563" w14:textId="77777777" w:rsidTr="00856C2D">
        <w:trPr>
          <w:trHeight w:val="2009"/>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5A51C8A2" w14:textId="77777777" w:rsidR="00A665D7" w:rsidRDefault="00A665D7">
            <w:pPr>
              <w:jc w:val="center"/>
              <w:rPr>
                <w:rFonts w:cs="Times New Roman"/>
                <w:color w:val="000000"/>
                <w:sz w:val="22"/>
                <w:szCs w:val="22"/>
              </w:rPr>
            </w:pPr>
          </w:p>
        </w:tc>
        <w:tc>
          <w:tcPr>
            <w:tcW w:w="5670" w:type="dxa"/>
            <w:vMerge/>
            <w:tcBorders>
              <w:left w:val="single" w:sz="4" w:space="0" w:color="auto"/>
              <w:right w:val="single" w:sz="4" w:space="0" w:color="auto"/>
            </w:tcBorders>
            <w:vAlign w:val="center"/>
          </w:tcPr>
          <w:p w14:paraId="0E8AD2CF"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EC60E83" w14:textId="77777777" w:rsidR="00A665D7" w:rsidRDefault="00A665D7">
            <w:pPr>
              <w:rPr>
                <w:rFonts w:cs="Times New Roman"/>
                <w:sz w:val="22"/>
                <w:szCs w:val="22"/>
              </w:rPr>
            </w:pPr>
            <w:r>
              <w:rPr>
                <w:rFonts w:hint="eastAsia"/>
                <w:sz w:val="22"/>
                <w:szCs w:val="22"/>
              </w:rPr>
              <w:t>（</w:t>
            </w:r>
            <w:r>
              <w:rPr>
                <w:sz w:val="22"/>
                <w:szCs w:val="22"/>
              </w:rPr>
              <w:t>4</w:t>
            </w:r>
            <w:r>
              <w:rPr>
                <w:rFonts w:hint="eastAsia"/>
                <w:sz w:val="22"/>
                <w:szCs w:val="22"/>
              </w:rPr>
              <w:t>）设置与食品供应方式和品种相适应的粗加工、切配、烹饪、餐用具清洗消毒等加工操作场所，以及食品存储、更衣、清洁工具存放等场所等，各场所均设在室内。各加工操作场所按照原料进入、原料处理、半成品加工、成品供应的顺序合理布局，并能防止食品在存放、操作中产生交叉污染。食品处理区面积与就餐场所面积之比和最大供餐人数符合《餐饮服务食品安全操作规范》等要求。</w:t>
            </w:r>
          </w:p>
        </w:tc>
        <w:tc>
          <w:tcPr>
            <w:tcW w:w="3683" w:type="dxa"/>
            <w:vMerge/>
            <w:tcBorders>
              <w:top w:val="nil"/>
              <w:left w:val="nil"/>
              <w:bottom w:val="single" w:sz="4" w:space="0" w:color="000000"/>
              <w:right w:val="single" w:sz="4" w:space="0" w:color="auto"/>
            </w:tcBorders>
            <w:vAlign w:val="center"/>
          </w:tcPr>
          <w:p w14:paraId="0F27A417"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7ECEBA6D"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5BD2F104" w14:textId="77777777" w:rsidR="00A665D7" w:rsidRDefault="00A665D7">
            <w:pPr>
              <w:rPr>
                <w:rFonts w:cs="Times New Roman"/>
                <w:sz w:val="22"/>
                <w:szCs w:val="22"/>
              </w:rPr>
            </w:pPr>
          </w:p>
        </w:tc>
      </w:tr>
      <w:tr w:rsidR="00A665D7" w14:paraId="13BB43C4" w14:textId="77777777" w:rsidTr="00856C2D">
        <w:trPr>
          <w:trHeight w:val="1180"/>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125C8620" w14:textId="77777777" w:rsidR="00A665D7" w:rsidRDefault="00A665D7">
            <w:pPr>
              <w:jc w:val="center"/>
              <w:rPr>
                <w:rFonts w:cs="Times New Roman"/>
                <w:color w:val="000000"/>
                <w:sz w:val="22"/>
                <w:szCs w:val="22"/>
              </w:rPr>
            </w:pPr>
          </w:p>
        </w:tc>
        <w:tc>
          <w:tcPr>
            <w:tcW w:w="5670" w:type="dxa"/>
            <w:vMerge/>
            <w:tcBorders>
              <w:left w:val="single" w:sz="4" w:space="0" w:color="auto"/>
              <w:right w:val="single" w:sz="4" w:space="0" w:color="auto"/>
            </w:tcBorders>
            <w:vAlign w:val="center"/>
          </w:tcPr>
          <w:p w14:paraId="02924754"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40C722DA" w14:textId="77777777" w:rsidR="00A665D7" w:rsidRDefault="00A665D7">
            <w:pPr>
              <w:rPr>
                <w:rFonts w:cs="Times New Roman"/>
                <w:sz w:val="22"/>
                <w:szCs w:val="22"/>
              </w:rPr>
            </w:pPr>
            <w:r>
              <w:rPr>
                <w:rFonts w:hint="eastAsia"/>
                <w:sz w:val="22"/>
                <w:szCs w:val="22"/>
              </w:rPr>
              <w:t>（</w:t>
            </w:r>
            <w:r>
              <w:rPr>
                <w:sz w:val="22"/>
                <w:szCs w:val="22"/>
              </w:rPr>
              <w:t>5</w:t>
            </w:r>
            <w:r>
              <w:rPr>
                <w:rFonts w:hint="eastAsia"/>
                <w:sz w:val="22"/>
                <w:szCs w:val="22"/>
              </w:rPr>
              <w:t>）粗加工操作场所分别设动物性食品、植物性食品、水产品</w:t>
            </w:r>
            <w:r>
              <w:rPr>
                <w:sz w:val="22"/>
                <w:szCs w:val="22"/>
              </w:rPr>
              <w:t>3</w:t>
            </w:r>
            <w:r>
              <w:rPr>
                <w:rFonts w:hint="eastAsia"/>
                <w:sz w:val="22"/>
                <w:szCs w:val="22"/>
              </w:rPr>
              <w:t>类食品原料的清洗水池，水池数量或容量与加工食品的数量相适应，各类水池以明显标识标明其用途。</w:t>
            </w:r>
          </w:p>
        </w:tc>
        <w:tc>
          <w:tcPr>
            <w:tcW w:w="3683" w:type="dxa"/>
            <w:vMerge/>
            <w:tcBorders>
              <w:top w:val="nil"/>
              <w:left w:val="nil"/>
              <w:bottom w:val="single" w:sz="4" w:space="0" w:color="000000"/>
              <w:right w:val="single" w:sz="4" w:space="0" w:color="auto"/>
            </w:tcBorders>
            <w:vAlign w:val="center"/>
          </w:tcPr>
          <w:p w14:paraId="3290EE06"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7D082B13"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3D69825F" w14:textId="77777777" w:rsidR="00A665D7" w:rsidRDefault="00A665D7">
            <w:pPr>
              <w:rPr>
                <w:rFonts w:cs="Times New Roman"/>
                <w:sz w:val="22"/>
                <w:szCs w:val="22"/>
              </w:rPr>
            </w:pPr>
          </w:p>
        </w:tc>
      </w:tr>
      <w:tr w:rsidR="00A665D7" w14:paraId="1AD00FB6" w14:textId="77777777" w:rsidTr="00856C2D">
        <w:trPr>
          <w:trHeight w:val="1528"/>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12237419" w14:textId="77777777" w:rsidR="00A665D7" w:rsidRDefault="00A665D7">
            <w:pPr>
              <w:jc w:val="center"/>
              <w:rPr>
                <w:rFonts w:cs="Times New Roman"/>
                <w:color w:val="000000"/>
                <w:sz w:val="22"/>
                <w:szCs w:val="22"/>
              </w:rPr>
            </w:pPr>
          </w:p>
        </w:tc>
        <w:tc>
          <w:tcPr>
            <w:tcW w:w="5670" w:type="dxa"/>
            <w:vMerge/>
            <w:tcBorders>
              <w:left w:val="single" w:sz="4" w:space="0" w:color="auto"/>
              <w:right w:val="single" w:sz="4" w:space="0" w:color="auto"/>
            </w:tcBorders>
            <w:vAlign w:val="center"/>
          </w:tcPr>
          <w:p w14:paraId="752997E7"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57B57B4B" w14:textId="77777777" w:rsidR="00A665D7" w:rsidRDefault="00A665D7">
            <w:pPr>
              <w:rPr>
                <w:rFonts w:cs="Times New Roman"/>
                <w:sz w:val="22"/>
                <w:szCs w:val="22"/>
              </w:rPr>
            </w:pPr>
            <w:r>
              <w:rPr>
                <w:rFonts w:hint="eastAsia"/>
                <w:sz w:val="22"/>
                <w:szCs w:val="22"/>
              </w:rPr>
              <w:t>（</w:t>
            </w:r>
            <w:r>
              <w:rPr>
                <w:sz w:val="22"/>
                <w:szCs w:val="22"/>
              </w:rPr>
              <w:t>6</w:t>
            </w:r>
            <w:r>
              <w:rPr>
                <w:rFonts w:hint="eastAsia"/>
                <w:sz w:val="22"/>
                <w:szCs w:val="22"/>
              </w:rPr>
              <w:t>）设置餐用具清洗消毒专用水池，采用化学消毒的，至少设有</w:t>
            </w:r>
            <w:r>
              <w:rPr>
                <w:sz w:val="22"/>
                <w:szCs w:val="22"/>
              </w:rPr>
              <w:t>3</w:t>
            </w:r>
            <w:r>
              <w:rPr>
                <w:rFonts w:hint="eastAsia"/>
                <w:sz w:val="22"/>
                <w:szCs w:val="22"/>
              </w:rPr>
              <w:t>个专用水池。采用人工清洗热力消毒的，可设置</w:t>
            </w:r>
            <w:r>
              <w:rPr>
                <w:sz w:val="22"/>
                <w:szCs w:val="22"/>
              </w:rPr>
              <w:t>2</w:t>
            </w:r>
            <w:r>
              <w:rPr>
                <w:rFonts w:hint="eastAsia"/>
                <w:sz w:val="22"/>
                <w:szCs w:val="22"/>
              </w:rPr>
              <w:t>个专用水池，各类水池以明显标识标明其用途。配备能正常运转且满足需要的餐用具清洗、消毒、保洁设备设施。设专供存放消毒后餐用具的保洁设施，标记明显，结构密闭并易于清洁。</w:t>
            </w:r>
          </w:p>
        </w:tc>
        <w:tc>
          <w:tcPr>
            <w:tcW w:w="3683" w:type="dxa"/>
            <w:vMerge w:val="restart"/>
            <w:tcBorders>
              <w:top w:val="nil"/>
              <w:left w:val="single" w:sz="8" w:space="0" w:color="auto"/>
              <w:right w:val="single" w:sz="4" w:space="0" w:color="auto"/>
            </w:tcBorders>
            <w:shd w:val="clear" w:color="000000" w:fill="FFFFFF"/>
            <w:vAlign w:val="center"/>
          </w:tcPr>
          <w:p w14:paraId="6847C82E" w14:textId="77777777" w:rsidR="00A665D7" w:rsidRDefault="00A665D7">
            <w:pPr>
              <w:rPr>
                <w:rFonts w:cs="Times New Roman"/>
                <w:sz w:val="22"/>
                <w:szCs w:val="22"/>
              </w:rPr>
            </w:pPr>
            <w:r>
              <w:rPr>
                <w:rFonts w:hint="eastAsia"/>
                <w:sz w:val="22"/>
                <w:szCs w:val="22"/>
              </w:rPr>
              <w:t>按市场监管局下达指标进行监督检查</w:t>
            </w:r>
          </w:p>
        </w:tc>
        <w:tc>
          <w:tcPr>
            <w:tcW w:w="779" w:type="dxa"/>
            <w:vMerge w:val="restart"/>
            <w:tcBorders>
              <w:top w:val="nil"/>
              <w:left w:val="single" w:sz="4" w:space="0" w:color="auto"/>
              <w:right w:val="single" w:sz="4" w:space="0" w:color="auto"/>
            </w:tcBorders>
            <w:shd w:val="clear" w:color="000000" w:fill="FFFFFF"/>
            <w:vAlign w:val="center"/>
          </w:tcPr>
          <w:p w14:paraId="24D7880B" w14:textId="77777777" w:rsidR="00A665D7" w:rsidRDefault="00A665D7">
            <w:pPr>
              <w:jc w:val="center"/>
              <w:rPr>
                <w:rFonts w:cs="Times New Roman"/>
                <w:sz w:val="22"/>
                <w:szCs w:val="22"/>
              </w:rPr>
            </w:pPr>
            <w:r>
              <w:rPr>
                <w:rFonts w:hint="eastAsia"/>
                <w:sz w:val="22"/>
                <w:szCs w:val="22"/>
              </w:rPr>
              <w:t>监督检查科</w:t>
            </w:r>
          </w:p>
        </w:tc>
        <w:tc>
          <w:tcPr>
            <w:tcW w:w="1277" w:type="dxa"/>
            <w:vMerge w:val="restart"/>
            <w:tcBorders>
              <w:top w:val="nil"/>
              <w:left w:val="single" w:sz="4" w:space="0" w:color="auto"/>
              <w:right w:val="single" w:sz="4" w:space="0" w:color="auto"/>
            </w:tcBorders>
            <w:shd w:val="clear" w:color="000000" w:fill="FFFFFF"/>
            <w:vAlign w:val="center"/>
          </w:tcPr>
          <w:p w14:paraId="7B8AE715" w14:textId="77777777" w:rsidR="00A665D7" w:rsidRDefault="00A665D7">
            <w:pPr>
              <w:jc w:val="center"/>
              <w:rPr>
                <w:rFonts w:cs="Times New Roman"/>
                <w:sz w:val="22"/>
                <w:szCs w:val="22"/>
              </w:rPr>
            </w:pPr>
            <w:r>
              <w:rPr>
                <w:rFonts w:hint="eastAsia"/>
                <w:sz w:val="22"/>
                <w:szCs w:val="22"/>
              </w:rPr>
              <w:t>监督所</w:t>
            </w:r>
          </w:p>
        </w:tc>
      </w:tr>
      <w:tr w:rsidR="00A665D7" w14:paraId="63C82808" w14:textId="77777777" w:rsidTr="00856C2D">
        <w:trPr>
          <w:trHeight w:val="1069"/>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3AF76EFE"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4169D0C1"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37A44B9" w14:textId="77777777" w:rsidR="00A665D7" w:rsidRDefault="00A665D7">
            <w:pPr>
              <w:rPr>
                <w:rFonts w:cs="Times New Roman"/>
                <w:sz w:val="22"/>
                <w:szCs w:val="22"/>
              </w:rPr>
            </w:pPr>
            <w:r>
              <w:rPr>
                <w:rFonts w:hint="eastAsia"/>
                <w:sz w:val="22"/>
                <w:szCs w:val="22"/>
              </w:rPr>
              <w:t>（</w:t>
            </w:r>
            <w:r>
              <w:rPr>
                <w:sz w:val="22"/>
                <w:szCs w:val="22"/>
              </w:rPr>
              <w:t>7</w:t>
            </w:r>
            <w:r>
              <w:rPr>
                <w:rFonts w:hint="eastAsia"/>
                <w:sz w:val="22"/>
                <w:szCs w:val="22"/>
              </w:rPr>
              <w:t>）接触食品的设备、工具、容器、包装材料等符合食品安全标准或要求，标志或者区分明显，并做到分开使用，定位存放，用后洗净，保持清洁。</w:t>
            </w:r>
          </w:p>
        </w:tc>
        <w:tc>
          <w:tcPr>
            <w:tcW w:w="3683" w:type="dxa"/>
            <w:vMerge/>
            <w:tcBorders>
              <w:left w:val="single" w:sz="8" w:space="0" w:color="auto"/>
              <w:right w:val="single" w:sz="4" w:space="0" w:color="auto"/>
            </w:tcBorders>
            <w:vAlign w:val="center"/>
          </w:tcPr>
          <w:p w14:paraId="54AB210E" w14:textId="77777777" w:rsidR="00A665D7" w:rsidRDefault="00A665D7">
            <w:pPr>
              <w:rPr>
                <w:rFonts w:cs="Times New Roman"/>
                <w:sz w:val="22"/>
                <w:szCs w:val="22"/>
              </w:rPr>
            </w:pPr>
          </w:p>
        </w:tc>
        <w:tc>
          <w:tcPr>
            <w:tcW w:w="779" w:type="dxa"/>
            <w:vMerge/>
            <w:tcBorders>
              <w:left w:val="single" w:sz="4" w:space="0" w:color="auto"/>
              <w:right w:val="single" w:sz="4" w:space="0" w:color="auto"/>
            </w:tcBorders>
            <w:vAlign w:val="center"/>
          </w:tcPr>
          <w:p w14:paraId="44200A99" w14:textId="77777777" w:rsidR="00A665D7" w:rsidRDefault="00A665D7">
            <w:pPr>
              <w:rPr>
                <w:rFonts w:cs="Times New Roman"/>
                <w:sz w:val="22"/>
                <w:szCs w:val="22"/>
              </w:rPr>
            </w:pPr>
          </w:p>
        </w:tc>
        <w:tc>
          <w:tcPr>
            <w:tcW w:w="1277" w:type="dxa"/>
            <w:vMerge/>
            <w:tcBorders>
              <w:left w:val="single" w:sz="4" w:space="0" w:color="auto"/>
              <w:right w:val="single" w:sz="4" w:space="0" w:color="auto"/>
            </w:tcBorders>
            <w:vAlign w:val="center"/>
          </w:tcPr>
          <w:p w14:paraId="1C437ABB" w14:textId="77777777" w:rsidR="00A665D7" w:rsidRDefault="00A665D7">
            <w:pPr>
              <w:rPr>
                <w:rFonts w:cs="Times New Roman"/>
                <w:sz w:val="22"/>
                <w:szCs w:val="22"/>
              </w:rPr>
            </w:pPr>
          </w:p>
        </w:tc>
      </w:tr>
      <w:tr w:rsidR="00A665D7" w14:paraId="5260ECCA" w14:textId="77777777" w:rsidTr="00856C2D">
        <w:trPr>
          <w:trHeight w:val="904"/>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10B49B6B" w14:textId="77777777" w:rsidR="00A665D7" w:rsidRDefault="00A665D7">
            <w:pPr>
              <w:rPr>
                <w:rFonts w:cs="Times New Roman"/>
                <w:color w:val="000000"/>
                <w:sz w:val="22"/>
                <w:szCs w:val="22"/>
              </w:rPr>
            </w:pPr>
          </w:p>
        </w:tc>
        <w:tc>
          <w:tcPr>
            <w:tcW w:w="5670" w:type="dxa"/>
            <w:vMerge/>
            <w:tcBorders>
              <w:left w:val="single" w:sz="4" w:space="0" w:color="auto"/>
              <w:bottom w:val="single" w:sz="4" w:space="0" w:color="auto"/>
              <w:right w:val="single" w:sz="4" w:space="0" w:color="auto"/>
            </w:tcBorders>
            <w:vAlign w:val="center"/>
          </w:tcPr>
          <w:p w14:paraId="7BBB098C"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516A2A1B" w14:textId="77777777" w:rsidR="00A665D7" w:rsidRDefault="00A665D7">
            <w:pPr>
              <w:rPr>
                <w:rFonts w:cs="Times New Roman"/>
                <w:sz w:val="22"/>
                <w:szCs w:val="22"/>
              </w:rPr>
            </w:pPr>
            <w:r>
              <w:rPr>
                <w:rFonts w:hint="eastAsia"/>
                <w:sz w:val="22"/>
                <w:szCs w:val="22"/>
              </w:rPr>
              <w:t>（</w:t>
            </w:r>
            <w:r>
              <w:rPr>
                <w:sz w:val="22"/>
                <w:szCs w:val="22"/>
              </w:rPr>
              <w:t>8</w:t>
            </w:r>
            <w:r>
              <w:rPr>
                <w:rFonts w:hint="eastAsia"/>
                <w:sz w:val="22"/>
                <w:szCs w:val="22"/>
              </w:rPr>
              <w:t>）食品处理区设存放废弃物或垃圾的容器，废弃物容器与加工用容器有明显区分的标识。</w:t>
            </w:r>
          </w:p>
        </w:tc>
        <w:tc>
          <w:tcPr>
            <w:tcW w:w="3683" w:type="dxa"/>
            <w:vMerge/>
            <w:tcBorders>
              <w:left w:val="single" w:sz="8" w:space="0" w:color="auto"/>
              <w:bottom w:val="single" w:sz="4" w:space="0" w:color="000000"/>
              <w:right w:val="single" w:sz="4" w:space="0" w:color="auto"/>
            </w:tcBorders>
            <w:vAlign w:val="center"/>
          </w:tcPr>
          <w:p w14:paraId="70DE3D86" w14:textId="77777777" w:rsidR="00A665D7" w:rsidRDefault="00A665D7">
            <w:pPr>
              <w:rPr>
                <w:rFonts w:cs="Times New Roman"/>
                <w:sz w:val="22"/>
                <w:szCs w:val="22"/>
              </w:rPr>
            </w:pPr>
          </w:p>
        </w:tc>
        <w:tc>
          <w:tcPr>
            <w:tcW w:w="779" w:type="dxa"/>
            <w:vMerge/>
            <w:tcBorders>
              <w:left w:val="single" w:sz="4" w:space="0" w:color="auto"/>
              <w:bottom w:val="single" w:sz="4" w:space="0" w:color="auto"/>
              <w:right w:val="single" w:sz="4" w:space="0" w:color="auto"/>
            </w:tcBorders>
            <w:vAlign w:val="center"/>
          </w:tcPr>
          <w:p w14:paraId="18EB3737" w14:textId="77777777" w:rsidR="00A665D7" w:rsidRDefault="00A665D7">
            <w:pPr>
              <w:rPr>
                <w:rFonts w:cs="Times New Roman"/>
                <w:sz w:val="22"/>
                <w:szCs w:val="22"/>
              </w:rPr>
            </w:pPr>
          </w:p>
        </w:tc>
        <w:tc>
          <w:tcPr>
            <w:tcW w:w="1277" w:type="dxa"/>
            <w:vMerge/>
            <w:tcBorders>
              <w:left w:val="single" w:sz="4" w:space="0" w:color="auto"/>
              <w:bottom w:val="single" w:sz="4" w:space="0" w:color="auto"/>
              <w:right w:val="single" w:sz="4" w:space="0" w:color="auto"/>
            </w:tcBorders>
            <w:vAlign w:val="center"/>
          </w:tcPr>
          <w:p w14:paraId="12B20470" w14:textId="77777777" w:rsidR="00A665D7" w:rsidRDefault="00A665D7">
            <w:pPr>
              <w:rPr>
                <w:rFonts w:cs="Times New Roman"/>
                <w:sz w:val="22"/>
                <w:szCs w:val="22"/>
              </w:rPr>
            </w:pPr>
          </w:p>
        </w:tc>
      </w:tr>
      <w:tr w:rsidR="00A665D7" w14:paraId="233F7150" w14:textId="77777777" w:rsidTr="00856C2D">
        <w:trPr>
          <w:trHeight w:val="722"/>
          <w:jc w:val="center"/>
        </w:trPr>
        <w:tc>
          <w:tcPr>
            <w:tcW w:w="1347" w:type="dxa"/>
            <w:vMerge w:val="restart"/>
            <w:tcBorders>
              <w:top w:val="single" w:sz="4" w:space="0" w:color="auto"/>
              <w:left w:val="single" w:sz="4" w:space="0" w:color="auto"/>
              <w:right w:val="single" w:sz="4" w:space="0" w:color="auto"/>
            </w:tcBorders>
            <w:vAlign w:val="center"/>
          </w:tcPr>
          <w:p w14:paraId="6B68F2BF" w14:textId="77777777" w:rsidR="00A665D7" w:rsidRDefault="00A665D7">
            <w:pPr>
              <w:jc w:val="center"/>
              <w:rPr>
                <w:rFonts w:cs="Times New Roman"/>
                <w:color w:val="000000"/>
                <w:sz w:val="22"/>
                <w:szCs w:val="22"/>
              </w:rPr>
            </w:pPr>
            <w:r>
              <w:rPr>
                <w:rFonts w:hint="eastAsia"/>
                <w:color w:val="000000"/>
                <w:sz w:val="22"/>
                <w:szCs w:val="22"/>
              </w:rPr>
              <w:lastRenderedPageBreak/>
              <w:t>重点场所卫生</w:t>
            </w:r>
          </w:p>
        </w:tc>
        <w:tc>
          <w:tcPr>
            <w:tcW w:w="5670" w:type="dxa"/>
            <w:vMerge w:val="restart"/>
            <w:tcBorders>
              <w:top w:val="single" w:sz="4" w:space="0" w:color="auto"/>
              <w:left w:val="single" w:sz="4" w:space="0" w:color="auto"/>
              <w:right w:val="single" w:sz="4" w:space="0" w:color="auto"/>
            </w:tcBorders>
            <w:vAlign w:val="center"/>
          </w:tcPr>
          <w:p w14:paraId="343582C6" w14:textId="77777777" w:rsidR="00A665D7" w:rsidRDefault="00A665D7">
            <w:pPr>
              <w:rPr>
                <w:rFonts w:cs="Times New Roman"/>
                <w:color w:val="000000"/>
                <w:sz w:val="22"/>
                <w:szCs w:val="22"/>
              </w:rPr>
            </w:pPr>
            <w:r>
              <w:rPr>
                <w:rFonts w:hint="eastAsia"/>
                <w:color w:val="000000"/>
                <w:sz w:val="22"/>
                <w:szCs w:val="22"/>
              </w:rPr>
              <w:t>（二十二）小餐饮店、小食品店、小浴室、小美容美发、小歌舞厅、小旅店等经营资格合法，室内外环境整洁，硬件设施符合相应国家标准要求，从业人员取得有效健康合格证明。</w:t>
            </w:r>
          </w:p>
        </w:tc>
        <w:tc>
          <w:tcPr>
            <w:tcW w:w="8363" w:type="dxa"/>
            <w:tcBorders>
              <w:top w:val="nil"/>
              <w:left w:val="nil"/>
              <w:bottom w:val="single" w:sz="4" w:space="0" w:color="auto"/>
              <w:right w:val="single" w:sz="4" w:space="0" w:color="auto"/>
            </w:tcBorders>
            <w:shd w:val="clear" w:color="000000" w:fill="FFFFFF"/>
            <w:vAlign w:val="center"/>
          </w:tcPr>
          <w:p w14:paraId="03E6A34D" w14:textId="77777777" w:rsidR="00A665D7" w:rsidRDefault="00A665D7">
            <w:pPr>
              <w:rPr>
                <w:rFonts w:cs="Times New Roman"/>
                <w:sz w:val="22"/>
                <w:szCs w:val="22"/>
              </w:rPr>
            </w:pPr>
            <w:r>
              <w:rPr>
                <w:rFonts w:hint="eastAsia"/>
                <w:sz w:val="22"/>
                <w:szCs w:val="22"/>
              </w:rPr>
              <w:t>（</w:t>
            </w:r>
            <w:r>
              <w:rPr>
                <w:sz w:val="22"/>
                <w:szCs w:val="22"/>
              </w:rPr>
              <w:t>9</w:t>
            </w:r>
            <w:r>
              <w:rPr>
                <w:rFonts w:hint="eastAsia"/>
                <w:sz w:val="22"/>
                <w:szCs w:val="22"/>
              </w:rPr>
              <w:t>）配备满足需要的冷藏、冷冻柜（库）等专用冷藏设备，半成品、成品存放有明显区分标识。</w:t>
            </w:r>
          </w:p>
        </w:tc>
        <w:tc>
          <w:tcPr>
            <w:tcW w:w="3683" w:type="dxa"/>
            <w:vMerge w:val="restart"/>
            <w:tcBorders>
              <w:top w:val="nil"/>
              <w:left w:val="single" w:sz="8" w:space="0" w:color="auto"/>
              <w:right w:val="single" w:sz="4" w:space="0" w:color="auto"/>
            </w:tcBorders>
            <w:vAlign w:val="center"/>
          </w:tcPr>
          <w:p w14:paraId="42136B62" w14:textId="77777777" w:rsidR="00A665D7" w:rsidRDefault="00A665D7">
            <w:pPr>
              <w:rPr>
                <w:rFonts w:cs="Times New Roman"/>
                <w:sz w:val="22"/>
                <w:szCs w:val="22"/>
              </w:rPr>
            </w:pPr>
            <w:r>
              <w:rPr>
                <w:rFonts w:hint="eastAsia"/>
                <w:sz w:val="22"/>
                <w:szCs w:val="22"/>
              </w:rPr>
              <w:t>按市场监管局下达指标进行监督检查</w:t>
            </w:r>
          </w:p>
        </w:tc>
        <w:tc>
          <w:tcPr>
            <w:tcW w:w="779" w:type="dxa"/>
            <w:vMerge w:val="restart"/>
            <w:tcBorders>
              <w:top w:val="nil"/>
              <w:left w:val="single" w:sz="4" w:space="0" w:color="auto"/>
              <w:right w:val="single" w:sz="4" w:space="0" w:color="auto"/>
            </w:tcBorders>
            <w:vAlign w:val="center"/>
          </w:tcPr>
          <w:p w14:paraId="7E0B6118" w14:textId="77777777" w:rsidR="00A665D7" w:rsidRDefault="00A665D7">
            <w:pPr>
              <w:jc w:val="center"/>
              <w:rPr>
                <w:rFonts w:cs="Times New Roman"/>
                <w:sz w:val="22"/>
                <w:szCs w:val="22"/>
              </w:rPr>
            </w:pPr>
            <w:r>
              <w:rPr>
                <w:rFonts w:hint="eastAsia"/>
                <w:sz w:val="22"/>
                <w:szCs w:val="22"/>
              </w:rPr>
              <w:t>监督检查科</w:t>
            </w:r>
          </w:p>
        </w:tc>
        <w:tc>
          <w:tcPr>
            <w:tcW w:w="1277" w:type="dxa"/>
            <w:vMerge w:val="restart"/>
            <w:tcBorders>
              <w:top w:val="nil"/>
              <w:left w:val="single" w:sz="4" w:space="0" w:color="auto"/>
              <w:right w:val="single" w:sz="4" w:space="0" w:color="auto"/>
            </w:tcBorders>
            <w:vAlign w:val="center"/>
          </w:tcPr>
          <w:p w14:paraId="1598D566" w14:textId="77777777" w:rsidR="00A665D7" w:rsidRDefault="00A665D7">
            <w:pPr>
              <w:jc w:val="center"/>
              <w:rPr>
                <w:rFonts w:cs="Times New Roman"/>
                <w:sz w:val="22"/>
                <w:szCs w:val="22"/>
              </w:rPr>
            </w:pPr>
            <w:r>
              <w:rPr>
                <w:rFonts w:hint="eastAsia"/>
                <w:sz w:val="22"/>
                <w:szCs w:val="22"/>
              </w:rPr>
              <w:t>监督所</w:t>
            </w:r>
          </w:p>
        </w:tc>
      </w:tr>
      <w:tr w:rsidR="00A665D7" w14:paraId="402FE501" w14:textId="77777777" w:rsidTr="00856C2D">
        <w:trPr>
          <w:trHeight w:val="1062"/>
          <w:jc w:val="center"/>
        </w:trPr>
        <w:tc>
          <w:tcPr>
            <w:tcW w:w="1347" w:type="dxa"/>
            <w:vMerge/>
            <w:tcBorders>
              <w:left w:val="single" w:sz="4" w:space="0" w:color="auto"/>
              <w:right w:val="single" w:sz="4" w:space="0" w:color="auto"/>
            </w:tcBorders>
            <w:vAlign w:val="center"/>
          </w:tcPr>
          <w:p w14:paraId="53EAD9EF"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73B797CA"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654704C9" w14:textId="77777777" w:rsidR="00A665D7" w:rsidRDefault="00A665D7">
            <w:pPr>
              <w:rPr>
                <w:rFonts w:cs="Times New Roman"/>
                <w:sz w:val="22"/>
                <w:szCs w:val="22"/>
              </w:rPr>
            </w:pPr>
            <w:r>
              <w:rPr>
                <w:rFonts w:hint="eastAsia"/>
                <w:sz w:val="22"/>
                <w:szCs w:val="22"/>
              </w:rPr>
              <w:t>（</w:t>
            </w:r>
            <w:r>
              <w:rPr>
                <w:sz w:val="22"/>
                <w:szCs w:val="22"/>
              </w:rPr>
              <w:t>10</w:t>
            </w:r>
            <w:r>
              <w:rPr>
                <w:rFonts w:hint="eastAsia"/>
                <w:sz w:val="22"/>
                <w:szCs w:val="22"/>
              </w:rPr>
              <w:t>）进行凉菜配制，制作鲜榨果蔬汁、水果拼盘及加工生食海产品，分别设置专用操作场所。进行裱花操作，设置相应的操作专间。专间入口处设置洗手、消毒、更衣设施，专间应符合国家相关标准规范要求。</w:t>
            </w:r>
          </w:p>
        </w:tc>
        <w:tc>
          <w:tcPr>
            <w:tcW w:w="3683" w:type="dxa"/>
            <w:vMerge/>
            <w:tcBorders>
              <w:left w:val="single" w:sz="8" w:space="0" w:color="auto"/>
              <w:right w:val="single" w:sz="4" w:space="0" w:color="auto"/>
            </w:tcBorders>
            <w:vAlign w:val="center"/>
          </w:tcPr>
          <w:p w14:paraId="708F7C24" w14:textId="77777777" w:rsidR="00A665D7" w:rsidRDefault="00A665D7">
            <w:pPr>
              <w:rPr>
                <w:rFonts w:cs="Times New Roman"/>
                <w:sz w:val="22"/>
                <w:szCs w:val="22"/>
              </w:rPr>
            </w:pPr>
          </w:p>
        </w:tc>
        <w:tc>
          <w:tcPr>
            <w:tcW w:w="779" w:type="dxa"/>
            <w:vMerge/>
            <w:tcBorders>
              <w:left w:val="single" w:sz="4" w:space="0" w:color="auto"/>
              <w:right w:val="single" w:sz="4" w:space="0" w:color="auto"/>
            </w:tcBorders>
            <w:vAlign w:val="center"/>
          </w:tcPr>
          <w:p w14:paraId="4B9A6B36" w14:textId="77777777" w:rsidR="00A665D7" w:rsidRDefault="00A665D7">
            <w:pPr>
              <w:rPr>
                <w:rFonts w:cs="Times New Roman"/>
                <w:sz w:val="22"/>
                <w:szCs w:val="22"/>
              </w:rPr>
            </w:pPr>
          </w:p>
        </w:tc>
        <w:tc>
          <w:tcPr>
            <w:tcW w:w="1277" w:type="dxa"/>
            <w:vMerge/>
            <w:tcBorders>
              <w:left w:val="single" w:sz="4" w:space="0" w:color="auto"/>
              <w:right w:val="single" w:sz="4" w:space="0" w:color="auto"/>
            </w:tcBorders>
            <w:vAlign w:val="center"/>
          </w:tcPr>
          <w:p w14:paraId="7E0FD373" w14:textId="77777777" w:rsidR="00A665D7" w:rsidRDefault="00A665D7">
            <w:pPr>
              <w:rPr>
                <w:rFonts w:cs="Times New Roman"/>
                <w:sz w:val="22"/>
                <w:szCs w:val="22"/>
              </w:rPr>
            </w:pPr>
          </w:p>
        </w:tc>
      </w:tr>
      <w:tr w:rsidR="00A665D7" w14:paraId="79864E6E" w14:textId="77777777" w:rsidTr="00856C2D">
        <w:trPr>
          <w:trHeight w:val="817"/>
          <w:jc w:val="center"/>
        </w:trPr>
        <w:tc>
          <w:tcPr>
            <w:tcW w:w="1347" w:type="dxa"/>
            <w:vMerge/>
            <w:tcBorders>
              <w:left w:val="single" w:sz="4" w:space="0" w:color="auto"/>
              <w:right w:val="single" w:sz="4" w:space="0" w:color="auto"/>
            </w:tcBorders>
            <w:vAlign w:val="center"/>
          </w:tcPr>
          <w:p w14:paraId="08712584"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77B8FDBC"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EEB0BC3" w14:textId="77777777" w:rsidR="00A665D7" w:rsidRDefault="00A665D7">
            <w:pPr>
              <w:rPr>
                <w:rFonts w:cs="Times New Roman"/>
                <w:sz w:val="22"/>
                <w:szCs w:val="22"/>
              </w:rPr>
            </w:pPr>
            <w:r>
              <w:rPr>
                <w:rFonts w:hint="eastAsia"/>
                <w:sz w:val="22"/>
                <w:szCs w:val="22"/>
              </w:rPr>
              <w:t>（</w:t>
            </w:r>
            <w:r>
              <w:rPr>
                <w:sz w:val="22"/>
                <w:szCs w:val="22"/>
              </w:rPr>
              <w:t>11</w:t>
            </w:r>
            <w:r>
              <w:rPr>
                <w:rFonts w:hint="eastAsia"/>
                <w:sz w:val="22"/>
                <w:szCs w:val="22"/>
              </w:rPr>
              <w:t>）从业人员操作时应穿戴清洁的工作衣帽，保持良好的个人卫生，接触直接入口食品的应取得有效健康合格证明。</w:t>
            </w:r>
          </w:p>
        </w:tc>
        <w:tc>
          <w:tcPr>
            <w:tcW w:w="3683" w:type="dxa"/>
            <w:vMerge/>
            <w:tcBorders>
              <w:left w:val="single" w:sz="8" w:space="0" w:color="auto"/>
              <w:bottom w:val="single" w:sz="4" w:space="0" w:color="000000"/>
              <w:right w:val="single" w:sz="4" w:space="0" w:color="auto"/>
            </w:tcBorders>
            <w:vAlign w:val="center"/>
          </w:tcPr>
          <w:p w14:paraId="6A2EF20F" w14:textId="77777777" w:rsidR="00A665D7" w:rsidRDefault="00A665D7">
            <w:pPr>
              <w:rPr>
                <w:rFonts w:cs="Times New Roman"/>
                <w:sz w:val="22"/>
                <w:szCs w:val="22"/>
              </w:rPr>
            </w:pPr>
          </w:p>
        </w:tc>
        <w:tc>
          <w:tcPr>
            <w:tcW w:w="779" w:type="dxa"/>
            <w:vMerge/>
            <w:tcBorders>
              <w:left w:val="single" w:sz="4" w:space="0" w:color="auto"/>
              <w:bottom w:val="single" w:sz="4" w:space="0" w:color="auto"/>
              <w:right w:val="single" w:sz="4" w:space="0" w:color="auto"/>
            </w:tcBorders>
            <w:vAlign w:val="center"/>
          </w:tcPr>
          <w:p w14:paraId="26090876" w14:textId="77777777" w:rsidR="00A665D7" w:rsidRDefault="00A665D7">
            <w:pPr>
              <w:rPr>
                <w:rFonts w:cs="Times New Roman"/>
                <w:sz w:val="22"/>
                <w:szCs w:val="22"/>
              </w:rPr>
            </w:pPr>
          </w:p>
        </w:tc>
        <w:tc>
          <w:tcPr>
            <w:tcW w:w="1277" w:type="dxa"/>
            <w:vMerge/>
            <w:tcBorders>
              <w:left w:val="single" w:sz="4" w:space="0" w:color="auto"/>
              <w:bottom w:val="single" w:sz="4" w:space="0" w:color="auto"/>
              <w:right w:val="single" w:sz="4" w:space="0" w:color="auto"/>
            </w:tcBorders>
            <w:vAlign w:val="center"/>
          </w:tcPr>
          <w:p w14:paraId="439656A2" w14:textId="77777777" w:rsidR="00A665D7" w:rsidRDefault="00A665D7">
            <w:pPr>
              <w:rPr>
                <w:rFonts w:cs="Times New Roman"/>
                <w:sz w:val="22"/>
                <w:szCs w:val="22"/>
              </w:rPr>
            </w:pPr>
          </w:p>
        </w:tc>
      </w:tr>
      <w:tr w:rsidR="00A665D7" w14:paraId="22D0FF56" w14:textId="77777777" w:rsidTr="00856C2D">
        <w:trPr>
          <w:trHeight w:val="551"/>
          <w:jc w:val="center"/>
        </w:trPr>
        <w:tc>
          <w:tcPr>
            <w:tcW w:w="1347" w:type="dxa"/>
            <w:vMerge/>
            <w:tcBorders>
              <w:left w:val="single" w:sz="4" w:space="0" w:color="auto"/>
              <w:right w:val="single" w:sz="4" w:space="0" w:color="auto"/>
            </w:tcBorders>
            <w:vAlign w:val="center"/>
          </w:tcPr>
          <w:p w14:paraId="307BBA0A" w14:textId="77777777" w:rsidR="00A665D7" w:rsidRDefault="00A665D7">
            <w:pPr>
              <w:jc w:val="center"/>
              <w:rPr>
                <w:rFonts w:cs="Times New Roman"/>
                <w:color w:val="000000"/>
                <w:sz w:val="22"/>
                <w:szCs w:val="22"/>
              </w:rPr>
            </w:pPr>
          </w:p>
        </w:tc>
        <w:tc>
          <w:tcPr>
            <w:tcW w:w="5670" w:type="dxa"/>
            <w:vMerge/>
            <w:tcBorders>
              <w:left w:val="single" w:sz="4" w:space="0" w:color="auto"/>
              <w:right w:val="single" w:sz="4" w:space="0" w:color="auto"/>
            </w:tcBorders>
            <w:vAlign w:val="center"/>
          </w:tcPr>
          <w:p w14:paraId="159CD0A7"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BFD40EE" w14:textId="77777777" w:rsidR="00A665D7" w:rsidRDefault="00A665D7">
            <w:pPr>
              <w:rPr>
                <w:rFonts w:cs="Times New Roman"/>
                <w:sz w:val="22"/>
                <w:szCs w:val="22"/>
              </w:rPr>
            </w:pPr>
            <w:r>
              <w:rPr>
                <w:rFonts w:hint="eastAsia"/>
                <w:sz w:val="22"/>
                <w:szCs w:val="22"/>
              </w:rPr>
              <w:t>▲</w:t>
            </w:r>
            <w:r>
              <w:rPr>
                <w:sz w:val="22"/>
                <w:szCs w:val="22"/>
              </w:rPr>
              <w:t>49.</w:t>
            </w:r>
            <w:r>
              <w:rPr>
                <w:rFonts w:hint="eastAsia"/>
                <w:sz w:val="22"/>
                <w:szCs w:val="22"/>
              </w:rPr>
              <w:t>小食品店达到基本要求。</w:t>
            </w:r>
          </w:p>
        </w:tc>
        <w:tc>
          <w:tcPr>
            <w:tcW w:w="3683" w:type="dxa"/>
            <w:vMerge w:val="restart"/>
            <w:tcBorders>
              <w:top w:val="nil"/>
              <w:left w:val="single" w:sz="4" w:space="0" w:color="auto"/>
              <w:bottom w:val="single" w:sz="4" w:space="0" w:color="auto"/>
              <w:right w:val="single" w:sz="4" w:space="0" w:color="auto"/>
            </w:tcBorders>
            <w:shd w:val="clear" w:color="000000" w:fill="FFFFFF"/>
            <w:vAlign w:val="center"/>
          </w:tcPr>
          <w:p w14:paraId="7DB0AF04" w14:textId="77777777" w:rsidR="00A665D7" w:rsidRDefault="00A665D7">
            <w:pPr>
              <w:rPr>
                <w:rFonts w:cs="Times New Roman"/>
                <w:sz w:val="22"/>
                <w:szCs w:val="22"/>
              </w:rPr>
            </w:pPr>
            <w:r>
              <w:rPr>
                <w:rFonts w:hint="eastAsia"/>
                <w:sz w:val="22"/>
                <w:szCs w:val="22"/>
              </w:rPr>
              <w:t>按市场监管局下达指标进行监督检查</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7E37345F" w14:textId="77777777" w:rsidR="00A665D7" w:rsidRDefault="00A665D7">
            <w:pPr>
              <w:jc w:val="center"/>
              <w:rPr>
                <w:sz w:val="22"/>
                <w:szCs w:val="22"/>
              </w:rPr>
            </w:pPr>
            <w:r>
              <w:rPr>
                <w:rFonts w:hint="eastAsia"/>
                <w:sz w:val="22"/>
                <w:szCs w:val="22"/>
              </w:rPr>
              <w:t>监督检查科</w:t>
            </w:r>
            <w:r>
              <w:rPr>
                <w:sz w:val="22"/>
                <w:szCs w:val="22"/>
              </w:rPr>
              <w:t xml:space="preserve">                                                  </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26E10D89" w14:textId="77777777" w:rsidR="00A665D7" w:rsidRDefault="00A665D7">
            <w:pPr>
              <w:jc w:val="center"/>
              <w:rPr>
                <w:rFonts w:cs="Times New Roman"/>
                <w:sz w:val="22"/>
                <w:szCs w:val="22"/>
              </w:rPr>
            </w:pPr>
            <w:r>
              <w:rPr>
                <w:rFonts w:hint="eastAsia"/>
                <w:sz w:val="22"/>
                <w:szCs w:val="22"/>
              </w:rPr>
              <w:t>监督所</w:t>
            </w:r>
          </w:p>
        </w:tc>
      </w:tr>
      <w:tr w:rsidR="00A665D7" w14:paraId="3A4A0A16" w14:textId="77777777" w:rsidTr="00856C2D">
        <w:trPr>
          <w:trHeight w:val="388"/>
          <w:jc w:val="center"/>
        </w:trPr>
        <w:tc>
          <w:tcPr>
            <w:tcW w:w="1347" w:type="dxa"/>
            <w:vMerge/>
            <w:tcBorders>
              <w:left w:val="single" w:sz="4" w:space="0" w:color="auto"/>
              <w:right w:val="single" w:sz="4" w:space="0" w:color="auto"/>
            </w:tcBorders>
            <w:vAlign w:val="center"/>
          </w:tcPr>
          <w:p w14:paraId="46E0536B"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26ED0D29"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6F1E96D6" w14:textId="77777777" w:rsidR="00A665D7" w:rsidRDefault="00A665D7">
            <w:pPr>
              <w:rPr>
                <w:rFonts w:cs="Times New Roman"/>
                <w:sz w:val="22"/>
                <w:szCs w:val="22"/>
              </w:rPr>
            </w:pPr>
            <w:r>
              <w:rPr>
                <w:rFonts w:hint="eastAsia"/>
                <w:sz w:val="22"/>
                <w:szCs w:val="22"/>
              </w:rPr>
              <w:t>（</w:t>
            </w:r>
            <w:r>
              <w:rPr>
                <w:sz w:val="22"/>
                <w:szCs w:val="22"/>
              </w:rPr>
              <w:t>1</w:t>
            </w:r>
            <w:r>
              <w:rPr>
                <w:rFonts w:hint="eastAsia"/>
                <w:sz w:val="22"/>
                <w:szCs w:val="22"/>
              </w:rPr>
              <w:t>）依法取得《食品经营许可证》，按照许可范围依法经营。</w:t>
            </w:r>
          </w:p>
        </w:tc>
        <w:tc>
          <w:tcPr>
            <w:tcW w:w="3683" w:type="dxa"/>
            <w:vMerge/>
            <w:tcBorders>
              <w:top w:val="nil"/>
              <w:left w:val="single" w:sz="4" w:space="0" w:color="auto"/>
              <w:bottom w:val="single" w:sz="4" w:space="0" w:color="auto"/>
              <w:right w:val="single" w:sz="4" w:space="0" w:color="auto"/>
            </w:tcBorders>
            <w:vAlign w:val="center"/>
          </w:tcPr>
          <w:p w14:paraId="038D91BF"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691D058E"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196B0922" w14:textId="77777777" w:rsidR="00A665D7" w:rsidRDefault="00A665D7">
            <w:pPr>
              <w:rPr>
                <w:rFonts w:cs="Times New Roman"/>
                <w:sz w:val="22"/>
                <w:szCs w:val="22"/>
              </w:rPr>
            </w:pPr>
          </w:p>
        </w:tc>
      </w:tr>
      <w:tr w:rsidR="00A665D7" w14:paraId="65F8999B" w14:textId="77777777" w:rsidTr="00856C2D">
        <w:trPr>
          <w:trHeight w:val="1443"/>
          <w:jc w:val="center"/>
        </w:trPr>
        <w:tc>
          <w:tcPr>
            <w:tcW w:w="1347" w:type="dxa"/>
            <w:vMerge/>
            <w:tcBorders>
              <w:left w:val="single" w:sz="4" w:space="0" w:color="auto"/>
              <w:right w:val="single" w:sz="4" w:space="0" w:color="auto"/>
            </w:tcBorders>
            <w:vAlign w:val="center"/>
          </w:tcPr>
          <w:p w14:paraId="4571B254"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35D30D2B"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CACFD7D" w14:textId="77777777" w:rsidR="00A665D7" w:rsidRDefault="00A665D7">
            <w:pPr>
              <w:rPr>
                <w:rFonts w:cs="Times New Roman"/>
                <w:sz w:val="22"/>
                <w:szCs w:val="22"/>
              </w:rPr>
            </w:pPr>
            <w:r>
              <w:rPr>
                <w:rFonts w:hint="eastAsia"/>
                <w:sz w:val="22"/>
                <w:szCs w:val="22"/>
              </w:rPr>
              <w:t>（</w:t>
            </w:r>
            <w:r>
              <w:rPr>
                <w:sz w:val="22"/>
                <w:szCs w:val="22"/>
              </w:rPr>
              <w:t>2</w:t>
            </w:r>
            <w:r>
              <w:rPr>
                <w:rFonts w:hint="eastAsia"/>
                <w:sz w:val="22"/>
                <w:szCs w:val="22"/>
              </w:rPr>
              <w:t>）具有与经营的食品品种、数量相适应的经营场所，保持该场所环境整洁，并与有毒、有害场所以及其他污染源保持规定的距离。食品经营场所与生活区分（隔）开。有仓储场所的，食品存放应设专门区域，不得与有毒有害物品同库存放。</w:t>
            </w:r>
          </w:p>
        </w:tc>
        <w:tc>
          <w:tcPr>
            <w:tcW w:w="3683" w:type="dxa"/>
            <w:vMerge/>
            <w:tcBorders>
              <w:top w:val="nil"/>
              <w:left w:val="single" w:sz="4" w:space="0" w:color="auto"/>
              <w:bottom w:val="single" w:sz="4" w:space="0" w:color="auto"/>
              <w:right w:val="single" w:sz="4" w:space="0" w:color="auto"/>
            </w:tcBorders>
            <w:vAlign w:val="center"/>
          </w:tcPr>
          <w:p w14:paraId="1385A092"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086DB3C5"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73963EEA" w14:textId="77777777" w:rsidR="00A665D7" w:rsidRDefault="00A665D7">
            <w:pPr>
              <w:rPr>
                <w:rFonts w:cs="Times New Roman"/>
                <w:sz w:val="22"/>
                <w:szCs w:val="22"/>
              </w:rPr>
            </w:pPr>
          </w:p>
        </w:tc>
      </w:tr>
      <w:tr w:rsidR="00A665D7" w14:paraId="0C089C88" w14:textId="77777777" w:rsidTr="00856C2D">
        <w:trPr>
          <w:trHeight w:val="1078"/>
          <w:jc w:val="center"/>
        </w:trPr>
        <w:tc>
          <w:tcPr>
            <w:tcW w:w="1347" w:type="dxa"/>
            <w:vMerge/>
            <w:tcBorders>
              <w:left w:val="single" w:sz="4" w:space="0" w:color="auto"/>
              <w:right w:val="single" w:sz="4" w:space="0" w:color="auto"/>
            </w:tcBorders>
            <w:vAlign w:val="center"/>
          </w:tcPr>
          <w:p w14:paraId="0D29C03B"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15C040A6"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B7CD00A" w14:textId="77777777" w:rsidR="00A665D7" w:rsidRDefault="00A665D7">
            <w:pPr>
              <w:rPr>
                <w:rFonts w:cs="Times New Roman"/>
                <w:sz w:val="22"/>
                <w:szCs w:val="22"/>
              </w:rPr>
            </w:pPr>
            <w:r>
              <w:rPr>
                <w:rFonts w:hint="eastAsia"/>
                <w:sz w:val="22"/>
                <w:szCs w:val="22"/>
              </w:rPr>
              <w:t>（</w:t>
            </w:r>
            <w:r>
              <w:rPr>
                <w:sz w:val="22"/>
                <w:szCs w:val="22"/>
              </w:rPr>
              <w:t>3</w:t>
            </w:r>
            <w:r>
              <w:rPr>
                <w:rFonts w:hint="eastAsia"/>
                <w:sz w:val="22"/>
                <w:szCs w:val="22"/>
              </w:rPr>
              <w:t>）具有与经营的食品品种、数量相适应的设备或者设施，有相应的采光、照明、通风、防腐、防尘、防蝇、防鼠、防虫、洗涤以及存放垃圾和废弃物的设备或者设施。</w:t>
            </w:r>
          </w:p>
        </w:tc>
        <w:tc>
          <w:tcPr>
            <w:tcW w:w="3683" w:type="dxa"/>
            <w:vMerge/>
            <w:tcBorders>
              <w:top w:val="nil"/>
              <w:left w:val="single" w:sz="4" w:space="0" w:color="auto"/>
              <w:bottom w:val="single" w:sz="4" w:space="0" w:color="auto"/>
              <w:right w:val="single" w:sz="4" w:space="0" w:color="auto"/>
            </w:tcBorders>
            <w:vAlign w:val="center"/>
          </w:tcPr>
          <w:p w14:paraId="4E45B7CB"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63A8CE5F"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5E01F45E" w14:textId="77777777" w:rsidR="00A665D7" w:rsidRDefault="00A665D7">
            <w:pPr>
              <w:rPr>
                <w:rFonts w:cs="Times New Roman"/>
                <w:sz w:val="22"/>
                <w:szCs w:val="22"/>
              </w:rPr>
            </w:pPr>
          </w:p>
        </w:tc>
      </w:tr>
      <w:tr w:rsidR="00A665D7" w14:paraId="6CCA6564" w14:textId="77777777" w:rsidTr="00856C2D">
        <w:trPr>
          <w:trHeight w:val="710"/>
          <w:jc w:val="center"/>
        </w:trPr>
        <w:tc>
          <w:tcPr>
            <w:tcW w:w="1347" w:type="dxa"/>
            <w:vMerge/>
            <w:tcBorders>
              <w:left w:val="single" w:sz="4" w:space="0" w:color="auto"/>
              <w:right w:val="single" w:sz="4" w:space="0" w:color="auto"/>
            </w:tcBorders>
            <w:vAlign w:val="center"/>
          </w:tcPr>
          <w:p w14:paraId="4169D3D7"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13F0AF0F"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3787EA9" w14:textId="77777777" w:rsidR="00A665D7" w:rsidRDefault="00A665D7">
            <w:pPr>
              <w:rPr>
                <w:rFonts w:cs="Times New Roman"/>
                <w:sz w:val="22"/>
                <w:szCs w:val="22"/>
              </w:rPr>
            </w:pPr>
            <w:r>
              <w:rPr>
                <w:rFonts w:hint="eastAsia"/>
                <w:sz w:val="22"/>
                <w:szCs w:val="22"/>
              </w:rPr>
              <w:t>（</w:t>
            </w:r>
            <w:r>
              <w:rPr>
                <w:sz w:val="22"/>
                <w:szCs w:val="22"/>
              </w:rPr>
              <w:t>4</w:t>
            </w:r>
            <w:r>
              <w:rPr>
                <w:rFonts w:hint="eastAsia"/>
                <w:sz w:val="22"/>
                <w:szCs w:val="22"/>
              </w:rPr>
              <w:t>）食品经营者采购食品，应当查验供货者的许可证、营业执照和食品合格的证明文件。</w:t>
            </w:r>
          </w:p>
        </w:tc>
        <w:tc>
          <w:tcPr>
            <w:tcW w:w="3683" w:type="dxa"/>
            <w:vMerge/>
            <w:tcBorders>
              <w:top w:val="nil"/>
              <w:left w:val="single" w:sz="4" w:space="0" w:color="auto"/>
              <w:bottom w:val="single" w:sz="4" w:space="0" w:color="auto"/>
              <w:right w:val="single" w:sz="4" w:space="0" w:color="auto"/>
            </w:tcBorders>
            <w:vAlign w:val="center"/>
          </w:tcPr>
          <w:p w14:paraId="109FD351"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5E7A8D8F"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1E959D90" w14:textId="77777777" w:rsidR="00A665D7" w:rsidRDefault="00A665D7">
            <w:pPr>
              <w:rPr>
                <w:rFonts w:cs="Times New Roman"/>
                <w:sz w:val="22"/>
                <w:szCs w:val="22"/>
              </w:rPr>
            </w:pPr>
          </w:p>
        </w:tc>
      </w:tr>
      <w:tr w:rsidR="00A665D7" w14:paraId="5EB428BC" w14:textId="77777777" w:rsidTr="00856C2D">
        <w:trPr>
          <w:trHeight w:val="898"/>
          <w:jc w:val="center"/>
        </w:trPr>
        <w:tc>
          <w:tcPr>
            <w:tcW w:w="1347" w:type="dxa"/>
            <w:vMerge/>
            <w:tcBorders>
              <w:left w:val="single" w:sz="4" w:space="0" w:color="auto"/>
              <w:right w:val="single" w:sz="4" w:space="0" w:color="auto"/>
            </w:tcBorders>
            <w:vAlign w:val="center"/>
          </w:tcPr>
          <w:p w14:paraId="2BA0A37E"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4CACDD7B"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EB9A72E" w14:textId="77777777" w:rsidR="00A665D7" w:rsidRDefault="00A665D7">
            <w:pPr>
              <w:rPr>
                <w:rFonts w:cs="Times New Roman"/>
                <w:sz w:val="22"/>
                <w:szCs w:val="22"/>
              </w:rPr>
            </w:pPr>
            <w:r>
              <w:rPr>
                <w:rFonts w:hint="eastAsia"/>
                <w:sz w:val="22"/>
                <w:szCs w:val="22"/>
              </w:rPr>
              <w:t>（</w:t>
            </w:r>
            <w:r>
              <w:rPr>
                <w:sz w:val="22"/>
                <w:szCs w:val="22"/>
              </w:rPr>
              <w:t>5</w:t>
            </w:r>
            <w:r>
              <w:rPr>
                <w:rFonts w:hint="eastAsia"/>
                <w:sz w:val="22"/>
                <w:szCs w:val="22"/>
              </w:rPr>
              <w:t>）食品与非食品、生食品与熟食品分开摆放。散装食品应有明显的区域或隔离措施，接触食品的人员、工具、容器、包装材料等符合食品卫生要求。</w:t>
            </w:r>
          </w:p>
        </w:tc>
        <w:tc>
          <w:tcPr>
            <w:tcW w:w="3683" w:type="dxa"/>
            <w:vMerge/>
            <w:tcBorders>
              <w:top w:val="nil"/>
              <w:left w:val="single" w:sz="4" w:space="0" w:color="auto"/>
              <w:bottom w:val="single" w:sz="4" w:space="0" w:color="auto"/>
              <w:right w:val="single" w:sz="4" w:space="0" w:color="auto"/>
            </w:tcBorders>
            <w:vAlign w:val="center"/>
          </w:tcPr>
          <w:p w14:paraId="534F4DFA"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246F477D"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5C164DD1" w14:textId="77777777" w:rsidR="00A665D7" w:rsidRDefault="00A665D7">
            <w:pPr>
              <w:rPr>
                <w:rFonts w:cs="Times New Roman"/>
                <w:sz w:val="22"/>
                <w:szCs w:val="22"/>
              </w:rPr>
            </w:pPr>
          </w:p>
        </w:tc>
      </w:tr>
      <w:tr w:rsidR="00A665D7" w14:paraId="064E7A6A" w14:textId="77777777" w:rsidTr="00856C2D">
        <w:trPr>
          <w:trHeight w:val="896"/>
          <w:jc w:val="center"/>
        </w:trPr>
        <w:tc>
          <w:tcPr>
            <w:tcW w:w="1347" w:type="dxa"/>
            <w:vMerge/>
            <w:tcBorders>
              <w:left w:val="single" w:sz="4" w:space="0" w:color="auto"/>
              <w:bottom w:val="single" w:sz="4" w:space="0" w:color="auto"/>
              <w:right w:val="single" w:sz="4" w:space="0" w:color="auto"/>
            </w:tcBorders>
            <w:vAlign w:val="center"/>
          </w:tcPr>
          <w:p w14:paraId="408B9E05" w14:textId="77777777" w:rsidR="00A665D7" w:rsidRDefault="00A665D7">
            <w:pPr>
              <w:rPr>
                <w:rFonts w:cs="Times New Roman"/>
                <w:color w:val="000000"/>
                <w:sz w:val="22"/>
                <w:szCs w:val="22"/>
              </w:rPr>
            </w:pPr>
          </w:p>
        </w:tc>
        <w:tc>
          <w:tcPr>
            <w:tcW w:w="5670" w:type="dxa"/>
            <w:vMerge/>
            <w:tcBorders>
              <w:left w:val="single" w:sz="4" w:space="0" w:color="auto"/>
              <w:bottom w:val="single" w:sz="4" w:space="0" w:color="auto"/>
              <w:right w:val="single" w:sz="4" w:space="0" w:color="auto"/>
            </w:tcBorders>
            <w:vAlign w:val="center"/>
          </w:tcPr>
          <w:p w14:paraId="473A0AF8"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8C3AE2D" w14:textId="77777777" w:rsidR="00A665D7" w:rsidRDefault="00A665D7">
            <w:pPr>
              <w:rPr>
                <w:rFonts w:cs="Times New Roman"/>
                <w:sz w:val="22"/>
                <w:szCs w:val="22"/>
              </w:rPr>
            </w:pPr>
            <w:r>
              <w:rPr>
                <w:rFonts w:hint="eastAsia"/>
                <w:sz w:val="22"/>
                <w:szCs w:val="22"/>
              </w:rPr>
              <w:t>（</w:t>
            </w:r>
            <w:r>
              <w:rPr>
                <w:sz w:val="22"/>
                <w:szCs w:val="22"/>
              </w:rPr>
              <w:t>6</w:t>
            </w:r>
            <w:r>
              <w:rPr>
                <w:rFonts w:hint="eastAsia"/>
                <w:sz w:val="22"/>
                <w:szCs w:val="22"/>
              </w:rPr>
              <w:t>）食品经营从业人员保持良好的个人卫生，接触直接入口食品的应取得有效健康合格证明。</w:t>
            </w:r>
          </w:p>
        </w:tc>
        <w:tc>
          <w:tcPr>
            <w:tcW w:w="3683" w:type="dxa"/>
            <w:vMerge/>
            <w:tcBorders>
              <w:top w:val="nil"/>
              <w:left w:val="single" w:sz="4" w:space="0" w:color="auto"/>
              <w:bottom w:val="single" w:sz="4" w:space="0" w:color="auto"/>
              <w:right w:val="single" w:sz="4" w:space="0" w:color="auto"/>
            </w:tcBorders>
            <w:vAlign w:val="center"/>
          </w:tcPr>
          <w:p w14:paraId="25FDC546"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1385C881"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0E69A793" w14:textId="77777777" w:rsidR="00A665D7" w:rsidRDefault="00A665D7">
            <w:pPr>
              <w:rPr>
                <w:rFonts w:cs="Times New Roman"/>
                <w:sz w:val="22"/>
                <w:szCs w:val="22"/>
              </w:rPr>
            </w:pPr>
          </w:p>
        </w:tc>
      </w:tr>
      <w:tr w:rsidR="00A665D7" w14:paraId="48F5A3AF" w14:textId="77777777" w:rsidTr="00856C2D">
        <w:trPr>
          <w:trHeight w:val="4886"/>
          <w:jc w:val="center"/>
        </w:trPr>
        <w:tc>
          <w:tcPr>
            <w:tcW w:w="1347" w:type="dxa"/>
            <w:vMerge w:val="restart"/>
            <w:tcBorders>
              <w:top w:val="single" w:sz="4" w:space="0" w:color="auto"/>
              <w:left w:val="single" w:sz="4" w:space="0" w:color="auto"/>
              <w:bottom w:val="single" w:sz="4" w:space="0" w:color="auto"/>
              <w:right w:val="single" w:sz="4" w:space="0" w:color="auto"/>
            </w:tcBorders>
            <w:vAlign w:val="center"/>
          </w:tcPr>
          <w:p w14:paraId="0BBAD6FA" w14:textId="77777777" w:rsidR="00A665D7" w:rsidRDefault="00A665D7">
            <w:pPr>
              <w:jc w:val="center"/>
              <w:rPr>
                <w:rFonts w:cs="Times New Roman"/>
                <w:color w:val="000000"/>
                <w:sz w:val="22"/>
                <w:szCs w:val="22"/>
              </w:rPr>
            </w:pPr>
            <w:r>
              <w:rPr>
                <w:rFonts w:hint="eastAsia"/>
                <w:color w:val="000000"/>
                <w:sz w:val="22"/>
                <w:szCs w:val="22"/>
              </w:rPr>
              <w:lastRenderedPageBreak/>
              <w:t>重点场所卫生</w:t>
            </w:r>
          </w:p>
          <w:p w14:paraId="19D5FD94" w14:textId="77777777" w:rsidR="00A665D7" w:rsidRDefault="00A665D7">
            <w:pPr>
              <w:jc w:val="center"/>
              <w:rPr>
                <w:rFonts w:cs="Times New Roman"/>
                <w:color w:val="000000"/>
                <w:sz w:val="22"/>
                <w:szCs w:val="22"/>
              </w:rPr>
            </w:pP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416DD88E" w14:textId="77777777" w:rsidR="00A665D7" w:rsidRDefault="00A665D7">
            <w:pPr>
              <w:rPr>
                <w:rFonts w:cs="Times New Roman"/>
                <w:color w:val="000000"/>
                <w:sz w:val="22"/>
                <w:szCs w:val="22"/>
              </w:rPr>
            </w:pPr>
            <w:r>
              <w:rPr>
                <w:rFonts w:hint="eastAsia"/>
                <w:color w:val="000000"/>
                <w:sz w:val="22"/>
                <w:szCs w:val="22"/>
              </w:rPr>
              <w:t>（二十二）小餐饮店、小食品店、小浴室、小美容美发、小歌舞厅、小旅店等经营资格合法，室内外环境整洁，硬件设施符合相应国家标准要求，从业人员取得有效健康合格证明。</w:t>
            </w:r>
          </w:p>
        </w:tc>
        <w:tc>
          <w:tcPr>
            <w:tcW w:w="8363" w:type="dxa"/>
            <w:tcBorders>
              <w:top w:val="nil"/>
              <w:left w:val="nil"/>
              <w:bottom w:val="single" w:sz="4" w:space="0" w:color="auto"/>
              <w:right w:val="single" w:sz="4" w:space="0" w:color="auto"/>
            </w:tcBorders>
            <w:shd w:val="clear" w:color="000000" w:fill="FFFFFF"/>
            <w:vAlign w:val="center"/>
          </w:tcPr>
          <w:p w14:paraId="2E19857F" w14:textId="77777777" w:rsidR="00A665D7" w:rsidRDefault="00A665D7">
            <w:pPr>
              <w:rPr>
                <w:rFonts w:cs="Times New Roman"/>
                <w:sz w:val="22"/>
                <w:szCs w:val="22"/>
              </w:rPr>
            </w:pPr>
            <w:r>
              <w:rPr>
                <w:rFonts w:hint="eastAsia"/>
                <w:sz w:val="22"/>
                <w:szCs w:val="22"/>
              </w:rPr>
              <w:t>★</w:t>
            </w:r>
            <w:r>
              <w:rPr>
                <w:sz w:val="22"/>
                <w:szCs w:val="22"/>
              </w:rPr>
              <w:t>50.</w:t>
            </w:r>
            <w:r>
              <w:rPr>
                <w:rFonts w:hint="eastAsia"/>
                <w:sz w:val="22"/>
                <w:szCs w:val="22"/>
              </w:rPr>
              <w:t>小浴室达到基本要求。</w:t>
            </w:r>
            <w:r>
              <w:rPr>
                <w:rFonts w:cs="Times New Roman"/>
                <w:sz w:val="22"/>
                <w:szCs w:val="22"/>
              </w:rPr>
              <w:br/>
            </w:r>
            <w:r>
              <w:rPr>
                <w:rFonts w:hint="eastAsia"/>
                <w:sz w:val="22"/>
                <w:szCs w:val="22"/>
              </w:rPr>
              <w:t>（</w:t>
            </w:r>
            <w:r>
              <w:rPr>
                <w:sz w:val="22"/>
                <w:szCs w:val="22"/>
              </w:rPr>
              <w:t>1</w:t>
            </w:r>
            <w:r>
              <w:rPr>
                <w:rFonts w:hint="eastAsia"/>
                <w:sz w:val="22"/>
                <w:szCs w:val="22"/>
              </w:rPr>
              <w:t>）有有效的卫生许可证，从业人员持有有效健康合格证明。</w:t>
            </w:r>
            <w:r>
              <w:rPr>
                <w:rFonts w:cs="Times New Roman"/>
                <w:sz w:val="22"/>
                <w:szCs w:val="22"/>
              </w:rPr>
              <w:br/>
            </w:r>
            <w:r>
              <w:rPr>
                <w:rFonts w:hint="eastAsia"/>
                <w:sz w:val="22"/>
                <w:szCs w:val="22"/>
              </w:rPr>
              <w:t>（</w:t>
            </w:r>
            <w:r>
              <w:rPr>
                <w:sz w:val="22"/>
                <w:szCs w:val="22"/>
              </w:rPr>
              <w:t>2</w:t>
            </w:r>
            <w:r>
              <w:rPr>
                <w:rFonts w:hint="eastAsia"/>
                <w:sz w:val="22"/>
                <w:szCs w:val="22"/>
              </w:rPr>
              <w:t>）有给水排水设施，给水水质符合国家相关标准规范要求。</w:t>
            </w:r>
            <w:r>
              <w:rPr>
                <w:rFonts w:cs="Times New Roman"/>
                <w:sz w:val="22"/>
                <w:szCs w:val="22"/>
              </w:rPr>
              <w:br/>
            </w:r>
            <w:r>
              <w:rPr>
                <w:rFonts w:hint="eastAsia"/>
                <w:sz w:val="22"/>
                <w:szCs w:val="22"/>
              </w:rPr>
              <w:t>（</w:t>
            </w:r>
            <w:r>
              <w:rPr>
                <w:sz w:val="22"/>
                <w:szCs w:val="22"/>
              </w:rPr>
              <w:t>3</w:t>
            </w:r>
            <w:r>
              <w:rPr>
                <w:rFonts w:hint="eastAsia"/>
                <w:sz w:val="22"/>
                <w:szCs w:val="22"/>
              </w:rPr>
              <w:t>）地面采用防滑、不渗水、易于清洗的材料，墙体采用防水、防霉、无毒材料覆涂，浴池池壁、池底光洁，采用白色材料铺设。</w:t>
            </w:r>
            <w:r>
              <w:rPr>
                <w:rFonts w:cs="Times New Roman"/>
                <w:sz w:val="22"/>
                <w:szCs w:val="22"/>
              </w:rPr>
              <w:br/>
            </w:r>
            <w:r>
              <w:rPr>
                <w:rFonts w:hint="eastAsia"/>
                <w:sz w:val="22"/>
                <w:szCs w:val="22"/>
              </w:rPr>
              <w:t>（</w:t>
            </w:r>
            <w:r>
              <w:rPr>
                <w:sz w:val="22"/>
                <w:szCs w:val="22"/>
              </w:rPr>
              <w:t>4</w:t>
            </w:r>
            <w:r>
              <w:rPr>
                <w:rFonts w:hint="eastAsia"/>
                <w:sz w:val="22"/>
                <w:szCs w:val="22"/>
              </w:rPr>
              <w:t>）设置有淋浴喷头，喷头间距大于</w:t>
            </w:r>
            <w:r>
              <w:rPr>
                <w:sz w:val="22"/>
                <w:szCs w:val="22"/>
              </w:rPr>
              <w:t>0.9</w:t>
            </w:r>
            <w:r>
              <w:rPr>
                <w:rFonts w:hint="eastAsia"/>
                <w:sz w:val="22"/>
                <w:szCs w:val="22"/>
              </w:rPr>
              <w:t>米；浴池每晚彻底清洗，经过消毒后再换水。池水每天补充新水，每次补充水量不少于总量的</w:t>
            </w:r>
            <w:r>
              <w:rPr>
                <w:sz w:val="22"/>
                <w:szCs w:val="22"/>
              </w:rPr>
              <w:t>20%</w:t>
            </w:r>
            <w:r>
              <w:rPr>
                <w:rFonts w:hint="eastAsia"/>
                <w:sz w:val="22"/>
                <w:szCs w:val="22"/>
              </w:rPr>
              <w:t>。</w:t>
            </w:r>
            <w:r>
              <w:rPr>
                <w:rFonts w:cs="Times New Roman"/>
                <w:sz w:val="22"/>
                <w:szCs w:val="22"/>
              </w:rPr>
              <w:br/>
            </w:r>
            <w:r>
              <w:rPr>
                <w:rFonts w:hint="eastAsia"/>
                <w:sz w:val="22"/>
                <w:szCs w:val="22"/>
              </w:rPr>
              <w:t>（</w:t>
            </w:r>
            <w:r>
              <w:rPr>
                <w:sz w:val="22"/>
                <w:szCs w:val="22"/>
              </w:rPr>
              <w:t>5</w:t>
            </w:r>
            <w:r>
              <w:rPr>
                <w:rFonts w:hint="eastAsia"/>
                <w:sz w:val="22"/>
                <w:szCs w:val="22"/>
              </w:rPr>
              <w:t>）室内通风良好，宜采用机械通风，采用气窗通风的气窗面积不少于地面面积的</w:t>
            </w:r>
            <w:r>
              <w:rPr>
                <w:sz w:val="22"/>
                <w:szCs w:val="22"/>
              </w:rPr>
              <w:t>5%</w:t>
            </w:r>
            <w:r>
              <w:rPr>
                <w:rFonts w:hint="eastAsia"/>
                <w:sz w:val="22"/>
                <w:szCs w:val="22"/>
              </w:rPr>
              <w:t>。使用燃煤或液化气供应热水的，应使用强排式通风装置。淋浴间内不得设置直排式燃气热水器，不得摆放液化石油气瓶。</w:t>
            </w:r>
            <w:r>
              <w:rPr>
                <w:rFonts w:cs="Times New Roman"/>
                <w:sz w:val="22"/>
                <w:szCs w:val="22"/>
              </w:rPr>
              <w:br/>
            </w:r>
            <w:r>
              <w:rPr>
                <w:rFonts w:hint="eastAsia"/>
                <w:sz w:val="22"/>
                <w:szCs w:val="22"/>
              </w:rPr>
              <w:t>（</w:t>
            </w:r>
            <w:r>
              <w:rPr>
                <w:sz w:val="22"/>
                <w:szCs w:val="22"/>
              </w:rPr>
              <w:t>6</w:t>
            </w:r>
            <w:r>
              <w:rPr>
                <w:rFonts w:hint="eastAsia"/>
                <w:sz w:val="22"/>
                <w:szCs w:val="22"/>
              </w:rPr>
              <w:t>）公用茶具一客一洗一消毒，拖鞋每客用后应消毒。</w:t>
            </w:r>
            <w:r>
              <w:rPr>
                <w:rFonts w:cs="Times New Roman"/>
                <w:sz w:val="22"/>
                <w:szCs w:val="22"/>
              </w:rPr>
              <w:br/>
            </w:r>
            <w:r>
              <w:rPr>
                <w:rFonts w:hint="eastAsia"/>
                <w:sz w:val="22"/>
                <w:szCs w:val="22"/>
              </w:rPr>
              <w:t>（</w:t>
            </w:r>
            <w:r>
              <w:rPr>
                <w:sz w:val="22"/>
                <w:szCs w:val="22"/>
              </w:rPr>
              <w:t>7</w:t>
            </w:r>
            <w:r>
              <w:rPr>
                <w:rFonts w:hint="eastAsia"/>
                <w:sz w:val="22"/>
                <w:szCs w:val="22"/>
              </w:rPr>
              <w:t>）浴室内若提供脸巾、浴巾，必须做到一客一换一消毒。</w:t>
            </w:r>
            <w:r>
              <w:rPr>
                <w:rFonts w:cs="Times New Roman"/>
                <w:sz w:val="22"/>
                <w:szCs w:val="22"/>
              </w:rPr>
              <w:br/>
            </w:r>
            <w:r>
              <w:rPr>
                <w:rFonts w:hint="eastAsia"/>
                <w:sz w:val="22"/>
                <w:szCs w:val="22"/>
              </w:rPr>
              <w:t>（</w:t>
            </w:r>
            <w:r>
              <w:rPr>
                <w:sz w:val="22"/>
                <w:szCs w:val="22"/>
              </w:rPr>
              <w:t>8</w:t>
            </w:r>
            <w:r>
              <w:rPr>
                <w:rFonts w:hint="eastAsia"/>
                <w:sz w:val="22"/>
                <w:szCs w:val="22"/>
              </w:rPr>
              <w:t>）有禁止患有传染性皮肤病和性病者入浴的标识。</w:t>
            </w:r>
            <w:r>
              <w:rPr>
                <w:rFonts w:cs="Times New Roman"/>
                <w:sz w:val="22"/>
                <w:szCs w:val="22"/>
              </w:rPr>
              <w:br/>
            </w:r>
            <w:r>
              <w:rPr>
                <w:rFonts w:hint="eastAsia"/>
                <w:sz w:val="22"/>
                <w:szCs w:val="22"/>
              </w:rPr>
              <w:t>（</w:t>
            </w:r>
            <w:r>
              <w:rPr>
                <w:sz w:val="22"/>
                <w:szCs w:val="22"/>
              </w:rPr>
              <w:t>9</w:t>
            </w:r>
            <w:r>
              <w:rPr>
                <w:rFonts w:hint="eastAsia"/>
                <w:sz w:val="22"/>
                <w:szCs w:val="22"/>
              </w:rPr>
              <w:t>）修脚工具执行国家标准规范要求有关理发用具消毒要求</w:t>
            </w:r>
          </w:p>
        </w:tc>
        <w:tc>
          <w:tcPr>
            <w:tcW w:w="3683" w:type="dxa"/>
            <w:tcBorders>
              <w:top w:val="nil"/>
              <w:left w:val="nil"/>
              <w:bottom w:val="single" w:sz="4" w:space="0" w:color="auto"/>
              <w:right w:val="single" w:sz="4" w:space="0" w:color="auto"/>
            </w:tcBorders>
            <w:shd w:val="clear" w:color="000000" w:fill="FFFFFF"/>
            <w:vAlign w:val="center"/>
          </w:tcPr>
          <w:p w14:paraId="24231EAC" w14:textId="77777777" w:rsidR="00A665D7" w:rsidRDefault="00A665D7">
            <w:pPr>
              <w:rPr>
                <w:sz w:val="22"/>
                <w:szCs w:val="22"/>
              </w:rPr>
            </w:pPr>
            <w:r>
              <w:rPr>
                <w:rFonts w:hint="eastAsia"/>
                <w:sz w:val="22"/>
                <w:szCs w:val="22"/>
              </w:rPr>
              <w:t>按要求进行监督检查，符合要求的小浴室达到</w:t>
            </w:r>
            <w:r>
              <w:rPr>
                <w:sz w:val="22"/>
                <w:szCs w:val="22"/>
              </w:rPr>
              <w:t>70%</w:t>
            </w:r>
          </w:p>
        </w:tc>
        <w:tc>
          <w:tcPr>
            <w:tcW w:w="779" w:type="dxa"/>
            <w:tcBorders>
              <w:top w:val="nil"/>
              <w:left w:val="nil"/>
              <w:bottom w:val="single" w:sz="4" w:space="0" w:color="auto"/>
              <w:right w:val="single" w:sz="4" w:space="0" w:color="auto"/>
            </w:tcBorders>
            <w:shd w:val="clear" w:color="000000" w:fill="FFFFFF"/>
            <w:vAlign w:val="center"/>
          </w:tcPr>
          <w:p w14:paraId="725C7589" w14:textId="77777777" w:rsidR="00A665D7" w:rsidRDefault="00A665D7">
            <w:pPr>
              <w:jc w:val="center"/>
              <w:rPr>
                <w:rFonts w:cs="Times New Roman"/>
                <w:sz w:val="22"/>
                <w:szCs w:val="22"/>
              </w:rPr>
            </w:pPr>
            <w:r>
              <w:rPr>
                <w:rFonts w:hint="eastAsia"/>
                <w:sz w:val="22"/>
                <w:szCs w:val="22"/>
              </w:rPr>
              <w:t>监督检查科</w:t>
            </w:r>
          </w:p>
        </w:tc>
        <w:tc>
          <w:tcPr>
            <w:tcW w:w="1277" w:type="dxa"/>
            <w:tcBorders>
              <w:top w:val="nil"/>
              <w:left w:val="nil"/>
              <w:bottom w:val="single" w:sz="4" w:space="0" w:color="auto"/>
              <w:right w:val="single" w:sz="4" w:space="0" w:color="auto"/>
            </w:tcBorders>
            <w:shd w:val="clear" w:color="000000" w:fill="FFFFFF"/>
            <w:vAlign w:val="center"/>
          </w:tcPr>
          <w:p w14:paraId="60160CCB" w14:textId="77777777" w:rsidR="00A665D7" w:rsidRDefault="00A665D7">
            <w:pPr>
              <w:jc w:val="center"/>
              <w:rPr>
                <w:rFonts w:cs="Times New Roman"/>
                <w:sz w:val="22"/>
                <w:szCs w:val="22"/>
              </w:rPr>
            </w:pPr>
            <w:r>
              <w:rPr>
                <w:rFonts w:hint="eastAsia"/>
                <w:sz w:val="22"/>
                <w:szCs w:val="22"/>
              </w:rPr>
              <w:t>监督所</w:t>
            </w:r>
          </w:p>
        </w:tc>
      </w:tr>
      <w:tr w:rsidR="00A665D7" w14:paraId="29AAA28F" w14:textId="77777777" w:rsidTr="00856C2D">
        <w:trPr>
          <w:trHeight w:val="2764"/>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1295458C" w14:textId="77777777" w:rsidR="00A665D7" w:rsidRDefault="00A665D7">
            <w:pPr>
              <w:jc w:val="cente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0399BE97"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C315935" w14:textId="77777777" w:rsidR="00A665D7" w:rsidRDefault="00A665D7">
            <w:pPr>
              <w:rPr>
                <w:rFonts w:cs="Times New Roman"/>
                <w:sz w:val="22"/>
                <w:szCs w:val="22"/>
              </w:rPr>
            </w:pPr>
            <w:r>
              <w:rPr>
                <w:sz w:val="22"/>
                <w:szCs w:val="22"/>
              </w:rPr>
              <w:t>51.</w:t>
            </w:r>
            <w:r>
              <w:rPr>
                <w:rFonts w:hint="eastAsia"/>
                <w:sz w:val="22"/>
                <w:szCs w:val="22"/>
              </w:rPr>
              <w:t>小美容美发店达到基本要求。</w:t>
            </w:r>
            <w:r>
              <w:rPr>
                <w:rFonts w:cs="Times New Roman"/>
                <w:sz w:val="22"/>
                <w:szCs w:val="22"/>
              </w:rPr>
              <w:br/>
            </w:r>
            <w:r>
              <w:rPr>
                <w:rFonts w:hint="eastAsia"/>
                <w:sz w:val="22"/>
                <w:szCs w:val="22"/>
              </w:rPr>
              <w:t>（</w:t>
            </w:r>
            <w:r>
              <w:rPr>
                <w:sz w:val="22"/>
                <w:szCs w:val="22"/>
              </w:rPr>
              <w:t>1</w:t>
            </w:r>
            <w:r>
              <w:rPr>
                <w:rFonts w:hint="eastAsia"/>
                <w:sz w:val="22"/>
                <w:szCs w:val="22"/>
              </w:rPr>
              <w:t>）有有效的卫生许可证，从业人员持有有效健康合格证明。</w:t>
            </w:r>
            <w:r>
              <w:rPr>
                <w:rFonts w:cs="Times New Roman"/>
                <w:sz w:val="22"/>
                <w:szCs w:val="22"/>
              </w:rPr>
              <w:br/>
            </w:r>
            <w:r>
              <w:rPr>
                <w:rFonts w:hint="eastAsia"/>
                <w:sz w:val="22"/>
                <w:szCs w:val="22"/>
              </w:rPr>
              <w:t>（</w:t>
            </w:r>
            <w:r>
              <w:rPr>
                <w:sz w:val="22"/>
                <w:szCs w:val="22"/>
              </w:rPr>
              <w:t>2</w:t>
            </w:r>
            <w:r>
              <w:rPr>
                <w:rFonts w:hint="eastAsia"/>
                <w:sz w:val="22"/>
                <w:szCs w:val="22"/>
              </w:rPr>
              <w:t>）理发、美容分区设置；染、烫发区相对独立设置，有机械排风设施。</w:t>
            </w:r>
            <w:r>
              <w:rPr>
                <w:rFonts w:cs="Times New Roman"/>
                <w:sz w:val="22"/>
                <w:szCs w:val="22"/>
              </w:rPr>
              <w:br/>
            </w:r>
            <w:r>
              <w:rPr>
                <w:rFonts w:hint="eastAsia"/>
                <w:sz w:val="22"/>
                <w:szCs w:val="22"/>
              </w:rPr>
              <w:t>（</w:t>
            </w:r>
            <w:r>
              <w:rPr>
                <w:sz w:val="22"/>
                <w:szCs w:val="22"/>
              </w:rPr>
              <w:t>3</w:t>
            </w:r>
            <w:r>
              <w:rPr>
                <w:rFonts w:hint="eastAsia"/>
                <w:sz w:val="22"/>
                <w:szCs w:val="22"/>
              </w:rPr>
              <w:t>）有给水排水设施，给水水质符合国家相关标准规范要求。</w:t>
            </w:r>
            <w:r>
              <w:rPr>
                <w:rFonts w:cs="Times New Roman"/>
                <w:sz w:val="22"/>
                <w:szCs w:val="22"/>
              </w:rPr>
              <w:br/>
            </w:r>
            <w:r>
              <w:rPr>
                <w:rFonts w:hint="eastAsia"/>
                <w:sz w:val="22"/>
                <w:szCs w:val="22"/>
              </w:rPr>
              <w:t>（</w:t>
            </w:r>
            <w:r>
              <w:rPr>
                <w:sz w:val="22"/>
                <w:szCs w:val="22"/>
              </w:rPr>
              <w:t>4</w:t>
            </w:r>
            <w:r>
              <w:rPr>
                <w:rFonts w:hint="eastAsia"/>
                <w:sz w:val="22"/>
                <w:szCs w:val="22"/>
              </w:rPr>
              <w:t>）使用燃煤或液化气供应热水的，应使用强排式通风装置。</w:t>
            </w:r>
            <w:r>
              <w:rPr>
                <w:rFonts w:cs="Times New Roman"/>
                <w:sz w:val="22"/>
                <w:szCs w:val="22"/>
              </w:rPr>
              <w:br/>
            </w:r>
            <w:r>
              <w:rPr>
                <w:rFonts w:hint="eastAsia"/>
                <w:sz w:val="22"/>
                <w:szCs w:val="22"/>
              </w:rPr>
              <w:t>（</w:t>
            </w:r>
            <w:r>
              <w:rPr>
                <w:sz w:val="22"/>
                <w:szCs w:val="22"/>
              </w:rPr>
              <w:t>5</w:t>
            </w:r>
            <w:r>
              <w:rPr>
                <w:rFonts w:hint="eastAsia"/>
                <w:sz w:val="22"/>
                <w:szCs w:val="22"/>
              </w:rPr>
              <w:t>）理发工具应用后消毒；理发、美容用毛巾、脸巾、脸盆等用品用具做到一客一换一消毒。</w:t>
            </w:r>
          </w:p>
        </w:tc>
        <w:tc>
          <w:tcPr>
            <w:tcW w:w="3683" w:type="dxa"/>
            <w:tcBorders>
              <w:top w:val="nil"/>
              <w:left w:val="nil"/>
              <w:bottom w:val="single" w:sz="4" w:space="0" w:color="auto"/>
              <w:right w:val="single" w:sz="4" w:space="0" w:color="auto"/>
            </w:tcBorders>
            <w:shd w:val="clear" w:color="000000" w:fill="FFFFFF"/>
            <w:vAlign w:val="center"/>
          </w:tcPr>
          <w:p w14:paraId="4C38227D" w14:textId="77777777" w:rsidR="00A665D7" w:rsidRDefault="00A665D7">
            <w:pPr>
              <w:rPr>
                <w:sz w:val="22"/>
                <w:szCs w:val="22"/>
              </w:rPr>
            </w:pPr>
            <w:r>
              <w:rPr>
                <w:rFonts w:hint="eastAsia"/>
                <w:sz w:val="22"/>
                <w:szCs w:val="22"/>
              </w:rPr>
              <w:t>按要求进行监督检查，符合要求的小美容美发店达到</w:t>
            </w:r>
            <w:r>
              <w:rPr>
                <w:sz w:val="22"/>
                <w:szCs w:val="22"/>
              </w:rPr>
              <w:t>70%</w:t>
            </w:r>
          </w:p>
        </w:tc>
        <w:tc>
          <w:tcPr>
            <w:tcW w:w="779" w:type="dxa"/>
            <w:tcBorders>
              <w:top w:val="nil"/>
              <w:left w:val="nil"/>
              <w:bottom w:val="single" w:sz="4" w:space="0" w:color="auto"/>
              <w:right w:val="single" w:sz="4" w:space="0" w:color="auto"/>
            </w:tcBorders>
            <w:shd w:val="clear" w:color="000000" w:fill="FFFFFF"/>
            <w:vAlign w:val="center"/>
          </w:tcPr>
          <w:p w14:paraId="20900641" w14:textId="77777777" w:rsidR="00A665D7" w:rsidRDefault="00A665D7">
            <w:pPr>
              <w:jc w:val="center"/>
              <w:rPr>
                <w:rFonts w:cs="Times New Roman"/>
                <w:sz w:val="22"/>
                <w:szCs w:val="22"/>
              </w:rPr>
            </w:pPr>
            <w:r>
              <w:rPr>
                <w:rFonts w:hint="eastAsia"/>
                <w:sz w:val="22"/>
                <w:szCs w:val="22"/>
              </w:rPr>
              <w:t xml:space="preserve">　</w:t>
            </w:r>
          </w:p>
        </w:tc>
        <w:tc>
          <w:tcPr>
            <w:tcW w:w="1277" w:type="dxa"/>
            <w:tcBorders>
              <w:top w:val="nil"/>
              <w:left w:val="nil"/>
              <w:bottom w:val="single" w:sz="4" w:space="0" w:color="auto"/>
              <w:right w:val="single" w:sz="4" w:space="0" w:color="auto"/>
            </w:tcBorders>
            <w:shd w:val="clear" w:color="000000" w:fill="FFFFFF"/>
            <w:vAlign w:val="center"/>
          </w:tcPr>
          <w:p w14:paraId="504CB438" w14:textId="77777777" w:rsidR="00A665D7" w:rsidRDefault="00A665D7">
            <w:pPr>
              <w:jc w:val="center"/>
              <w:rPr>
                <w:rFonts w:cs="Times New Roman"/>
                <w:sz w:val="22"/>
                <w:szCs w:val="22"/>
              </w:rPr>
            </w:pPr>
            <w:r>
              <w:rPr>
                <w:rFonts w:hint="eastAsia"/>
                <w:sz w:val="22"/>
                <w:szCs w:val="22"/>
              </w:rPr>
              <w:t xml:space="preserve">　</w:t>
            </w:r>
          </w:p>
        </w:tc>
      </w:tr>
      <w:tr w:rsidR="00A665D7" w14:paraId="02CA5CE2" w14:textId="77777777" w:rsidTr="00856C2D">
        <w:trPr>
          <w:trHeight w:val="427"/>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122B161A" w14:textId="77777777" w:rsidR="00A665D7" w:rsidRDefault="00A665D7">
            <w:pPr>
              <w:jc w:val="cente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19FBA83B"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6671AF88" w14:textId="77777777" w:rsidR="00A665D7" w:rsidRDefault="00A665D7">
            <w:pPr>
              <w:rPr>
                <w:rFonts w:cs="Times New Roman"/>
                <w:sz w:val="22"/>
                <w:szCs w:val="22"/>
              </w:rPr>
            </w:pPr>
            <w:r>
              <w:rPr>
                <w:rFonts w:hint="eastAsia"/>
                <w:sz w:val="22"/>
                <w:szCs w:val="22"/>
              </w:rPr>
              <w:t>★</w:t>
            </w:r>
            <w:r>
              <w:rPr>
                <w:sz w:val="22"/>
                <w:szCs w:val="22"/>
              </w:rPr>
              <w:t>52.</w:t>
            </w:r>
            <w:r>
              <w:rPr>
                <w:rFonts w:hint="eastAsia"/>
                <w:sz w:val="22"/>
                <w:szCs w:val="22"/>
              </w:rPr>
              <w:t>小歌舞厅达到基本要求。</w:t>
            </w:r>
          </w:p>
        </w:tc>
        <w:tc>
          <w:tcPr>
            <w:tcW w:w="3683" w:type="dxa"/>
            <w:vMerge w:val="restart"/>
            <w:tcBorders>
              <w:top w:val="nil"/>
              <w:left w:val="single" w:sz="4" w:space="0" w:color="auto"/>
              <w:bottom w:val="single" w:sz="4" w:space="0" w:color="auto"/>
              <w:right w:val="single" w:sz="4" w:space="0" w:color="auto"/>
            </w:tcBorders>
            <w:shd w:val="clear" w:color="000000" w:fill="FFFFFF"/>
            <w:vAlign w:val="center"/>
          </w:tcPr>
          <w:p w14:paraId="3267D4EA" w14:textId="77777777" w:rsidR="00A665D7" w:rsidRDefault="00A665D7">
            <w:pPr>
              <w:rPr>
                <w:sz w:val="22"/>
                <w:szCs w:val="22"/>
              </w:rPr>
            </w:pPr>
            <w:r>
              <w:rPr>
                <w:rFonts w:hint="eastAsia"/>
                <w:sz w:val="22"/>
                <w:szCs w:val="22"/>
              </w:rPr>
              <w:t>按要求进行监督检查，符合要求的小歌舞厅达到</w:t>
            </w:r>
            <w:r>
              <w:rPr>
                <w:sz w:val="22"/>
                <w:szCs w:val="22"/>
              </w:rPr>
              <w:t>70%</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545FED0C" w14:textId="77777777" w:rsidR="00A665D7" w:rsidRDefault="00A665D7">
            <w:pPr>
              <w:jc w:val="center"/>
              <w:rPr>
                <w:sz w:val="22"/>
                <w:szCs w:val="22"/>
              </w:rPr>
            </w:pPr>
            <w:r>
              <w:rPr>
                <w:rFonts w:hint="eastAsia"/>
                <w:sz w:val="22"/>
                <w:szCs w:val="22"/>
              </w:rPr>
              <w:t>监督检查科</w:t>
            </w:r>
            <w:r>
              <w:rPr>
                <w:sz w:val="22"/>
                <w:szCs w:val="22"/>
              </w:rPr>
              <w:t xml:space="preserve">                                                  </w:t>
            </w:r>
          </w:p>
        </w:tc>
        <w:tc>
          <w:tcPr>
            <w:tcW w:w="1277" w:type="dxa"/>
            <w:vMerge w:val="restart"/>
            <w:tcBorders>
              <w:top w:val="nil"/>
              <w:left w:val="single" w:sz="4" w:space="0" w:color="auto"/>
              <w:bottom w:val="single" w:sz="4" w:space="0" w:color="000000"/>
              <w:right w:val="single" w:sz="4" w:space="0" w:color="auto"/>
            </w:tcBorders>
            <w:shd w:val="clear" w:color="000000" w:fill="FFFFFF"/>
            <w:vAlign w:val="center"/>
          </w:tcPr>
          <w:p w14:paraId="7F15CF9B" w14:textId="77777777" w:rsidR="00A665D7" w:rsidRDefault="00A665D7">
            <w:pPr>
              <w:jc w:val="center"/>
              <w:rPr>
                <w:rFonts w:cs="Times New Roman"/>
                <w:sz w:val="22"/>
                <w:szCs w:val="22"/>
              </w:rPr>
            </w:pPr>
            <w:r>
              <w:rPr>
                <w:rFonts w:hint="eastAsia"/>
                <w:sz w:val="22"/>
                <w:szCs w:val="22"/>
              </w:rPr>
              <w:t>监督所</w:t>
            </w:r>
          </w:p>
        </w:tc>
      </w:tr>
      <w:tr w:rsidR="00A665D7" w14:paraId="22A81FF5" w14:textId="77777777" w:rsidTr="00856C2D">
        <w:trPr>
          <w:trHeight w:val="704"/>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2859E90C"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1C4E4BE1"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2C1AB0B" w14:textId="77777777" w:rsidR="00A665D7" w:rsidRDefault="00A665D7">
            <w:pPr>
              <w:rPr>
                <w:rFonts w:cs="Times New Roman"/>
                <w:sz w:val="22"/>
                <w:szCs w:val="22"/>
              </w:rPr>
            </w:pPr>
            <w:r>
              <w:rPr>
                <w:rFonts w:hint="eastAsia"/>
                <w:sz w:val="22"/>
                <w:szCs w:val="22"/>
              </w:rPr>
              <w:t>（</w:t>
            </w:r>
            <w:r>
              <w:rPr>
                <w:sz w:val="22"/>
                <w:szCs w:val="22"/>
              </w:rPr>
              <w:t>1</w:t>
            </w:r>
            <w:r>
              <w:rPr>
                <w:rFonts w:hint="eastAsia"/>
                <w:sz w:val="22"/>
                <w:szCs w:val="22"/>
              </w:rPr>
              <w:t>）有有效的卫生许可证，从业人员持有有效健康合格证明。</w:t>
            </w:r>
          </w:p>
        </w:tc>
        <w:tc>
          <w:tcPr>
            <w:tcW w:w="3683" w:type="dxa"/>
            <w:vMerge/>
            <w:tcBorders>
              <w:top w:val="single" w:sz="4" w:space="0" w:color="auto"/>
              <w:left w:val="single" w:sz="4" w:space="0" w:color="auto"/>
              <w:bottom w:val="single" w:sz="4" w:space="0" w:color="auto"/>
              <w:right w:val="single" w:sz="4" w:space="0" w:color="auto"/>
            </w:tcBorders>
            <w:vAlign w:val="center"/>
          </w:tcPr>
          <w:p w14:paraId="5ACB703A"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499D59DB" w14:textId="77777777" w:rsidR="00A665D7" w:rsidRDefault="00A665D7">
            <w:pPr>
              <w:rPr>
                <w:rFonts w:cs="Times New Roman"/>
                <w:sz w:val="22"/>
                <w:szCs w:val="22"/>
              </w:rPr>
            </w:pPr>
          </w:p>
        </w:tc>
        <w:tc>
          <w:tcPr>
            <w:tcW w:w="1277" w:type="dxa"/>
            <w:vMerge/>
            <w:tcBorders>
              <w:top w:val="nil"/>
              <w:left w:val="single" w:sz="4" w:space="0" w:color="auto"/>
              <w:bottom w:val="single" w:sz="4" w:space="0" w:color="000000"/>
              <w:right w:val="single" w:sz="4" w:space="0" w:color="auto"/>
            </w:tcBorders>
            <w:vAlign w:val="center"/>
          </w:tcPr>
          <w:p w14:paraId="348D0FE9" w14:textId="77777777" w:rsidR="00A665D7" w:rsidRDefault="00A665D7">
            <w:pPr>
              <w:rPr>
                <w:rFonts w:cs="Times New Roman"/>
                <w:sz w:val="22"/>
                <w:szCs w:val="22"/>
              </w:rPr>
            </w:pPr>
          </w:p>
        </w:tc>
      </w:tr>
      <w:tr w:rsidR="00A665D7" w14:paraId="11E84E9E" w14:textId="77777777" w:rsidTr="00856C2D">
        <w:trPr>
          <w:trHeight w:val="716"/>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26DECA54"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4C04C791"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6E68D15A" w14:textId="77777777" w:rsidR="00A665D7" w:rsidRDefault="00A665D7">
            <w:pPr>
              <w:rPr>
                <w:rFonts w:cs="Times New Roman"/>
                <w:sz w:val="22"/>
                <w:szCs w:val="22"/>
              </w:rPr>
            </w:pPr>
            <w:r>
              <w:rPr>
                <w:rFonts w:hint="eastAsia"/>
                <w:sz w:val="22"/>
                <w:szCs w:val="22"/>
              </w:rPr>
              <w:t>（</w:t>
            </w:r>
            <w:r>
              <w:rPr>
                <w:sz w:val="22"/>
                <w:szCs w:val="22"/>
              </w:rPr>
              <w:t>2</w:t>
            </w:r>
            <w:r>
              <w:rPr>
                <w:rFonts w:hint="eastAsia"/>
                <w:sz w:val="22"/>
                <w:szCs w:val="22"/>
              </w:rPr>
              <w:t>）有机械通风装置，使用分体空调的，空调滤网应定期清洗，每月不少于</w:t>
            </w:r>
            <w:r>
              <w:rPr>
                <w:sz w:val="22"/>
                <w:szCs w:val="22"/>
              </w:rPr>
              <w:t>1</w:t>
            </w:r>
            <w:r>
              <w:rPr>
                <w:rFonts w:hint="eastAsia"/>
                <w:sz w:val="22"/>
                <w:szCs w:val="22"/>
              </w:rPr>
              <w:t>次，保持滤网整洁无积尘。</w:t>
            </w:r>
          </w:p>
        </w:tc>
        <w:tc>
          <w:tcPr>
            <w:tcW w:w="3683" w:type="dxa"/>
            <w:vMerge/>
            <w:tcBorders>
              <w:top w:val="single" w:sz="4" w:space="0" w:color="auto"/>
              <w:left w:val="single" w:sz="4" w:space="0" w:color="auto"/>
              <w:bottom w:val="single" w:sz="4" w:space="0" w:color="auto"/>
              <w:right w:val="single" w:sz="4" w:space="0" w:color="auto"/>
            </w:tcBorders>
            <w:vAlign w:val="center"/>
          </w:tcPr>
          <w:p w14:paraId="46345511"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60B05241" w14:textId="77777777" w:rsidR="00A665D7" w:rsidRDefault="00A665D7">
            <w:pPr>
              <w:rPr>
                <w:rFonts w:cs="Times New Roman"/>
                <w:sz w:val="22"/>
                <w:szCs w:val="22"/>
              </w:rPr>
            </w:pPr>
          </w:p>
        </w:tc>
        <w:tc>
          <w:tcPr>
            <w:tcW w:w="1277" w:type="dxa"/>
            <w:vMerge/>
            <w:tcBorders>
              <w:top w:val="nil"/>
              <w:left w:val="single" w:sz="4" w:space="0" w:color="auto"/>
              <w:bottom w:val="single" w:sz="4" w:space="0" w:color="000000"/>
              <w:right w:val="single" w:sz="4" w:space="0" w:color="auto"/>
            </w:tcBorders>
            <w:vAlign w:val="center"/>
          </w:tcPr>
          <w:p w14:paraId="675062B9" w14:textId="77777777" w:rsidR="00A665D7" w:rsidRDefault="00A665D7">
            <w:pPr>
              <w:rPr>
                <w:rFonts w:cs="Times New Roman"/>
                <w:sz w:val="22"/>
                <w:szCs w:val="22"/>
              </w:rPr>
            </w:pPr>
          </w:p>
        </w:tc>
      </w:tr>
      <w:tr w:rsidR="00A665D7" w14:paraId="455130F1" w14:textId="77777777" w:rsidTr="00856C2D">
        <w:trPr>
          <w:trHeight w:val="1089"/>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181CBD19" w14:textId="77777777" w:rsidR="00A665D7" w:rsidRDefault="00A665D7">
            <w:pPr>
              <w:rPr>
                <w:rFonts w:cs="Times New Roman"/>
                <w:color w:val="000000"/>
                <w:sz w:val="22"/>
                <w:szCs w:val="22"/>
              </w:rPr>
            </w:pPr>
          </w:p>
        </w:tc>
        <w:tc>
          <w:tcPr>
            <w:tcW w:w="5670" w:type="dxa"/>
            <w:vMerge w:val="restart"/>
            <w:tcBorders>
              <w:top w:val="single" w:sz="4" w:space="0" w:color="auto"/>
              <w:left w:val="single" w:sz="4" w:space="0" w:color="auto"/>
              <w:right w:val="single" w:sz="4" w:space="0" w:color="auto"/>
            </w:tcBorders>
            <w:vAlign w:val="center"/>
          </w:tcPr>
          <w:p w14:paraId="218F1651" w14:textId="77777777" w:rsidR="00A665D7" w:rsidRDefault="00A665D7">
            <w:pPr>
              <w:rPr>
                <w:rFonts w:cs="Times New Roman"/>
                <w:color w:val="000000"/>
                <w:sz w:val="22"/>
                <w:szCs w:val="22"/>
              </w:rPr>
            </w:pPr>
            <w:r>
              <w:rPr>
                <w:rFonts w:hint="eastAsia"/>
                <w:color w:val="000000"/>
                <w:sz w:val="22"/>
                <w:szCs w:val="22"/>
              </w:rPr>
              <w:t>（二十二）小餐饮店、小食品店、小浴室、小美容美发、小歌舞厅、小旅店等经营资格合法，室内外环境整洁，硬件设施符合相应国家标准要求，从业人员取得有效健康合格证明。</w:t>
            </w:r>
          </w:p>
        </w:tc>
        <w:tc>
          <w:tcPr>
            <w:tcW w:w="8363" w:type="dxa"/>
            <w:tcBorders>
              <w:top w:val="nil"/>
              <w:left w:val="nil"/>
              <w:bottom w:val="single" w:sz="4" w:space="0" w:color="auto"/>
              <w:right w:val="single" w:sz="4" w:space="0" w:color="auto"/>
            </w:tcBorders>
            <w:shd w:val="clear" w:color="000000" w:fill="FFFFFF"/>
            <w:vAlign w:val="center"/>
          </w:tcPr>
          <w:p w14:paraId="0957D7AD" w14:textId="77777777" w:rsidR="00A665D7" w:rsidRDefault="00A665D7">
            <w:pPr>
              <w:rPr>
                <w:rFonts w:cs="Times New Roman"/>
                <w:sz w:val="22"/>
                <w:szCs w:val="22"/>
              </w:rPr>
            </w:pPr>
            <w:r>
              <w:rPr>
                <w:rFonts w:hint="eastAsia"/>
                <w:sz w:val="22"/>
                <w:szCs w:val="22"/>
              </w:rPr>
              <w:t>（</w:t>
            </w:r>
            <w:r>
              <w:rPr>
                <w:sz w:val="22"/>
                <w:szCs w:val="22"/>
              </w:rPr>
              <w:t>3</w:t>
            </w:r>
            <w:r>
              <w:rPr>
                <w:rFonts w:hint="eastAsia"/>
                <w:sz w:val="22"/>
                <w:szCs w:val="22"/>
              </w:rPr>
              <w:t>）有专用的茶具清洗消毒工具和容器，配置容量足够的保洁柜和数量足够的茶具，茶具经清洗消毒后方可提供顾客使用（提供一次性杯具的除外）。</w:t>
            </w:r>
          </w:p>
        </w:tc>
        <w:tc>
          <w:tcPr>
            <w:tcW w:w="3683" w:type="dxa"/>
            <w:tcBorders>
              <w:top w:val="single" w:sz="4" w:space="0" w:color="auto"/>
              <w:left w:val="single" w:sz="4" w:space="0" w:color="auto"/>
              <w:bottom w:val="single" w:sz="4" w:space="0" w:color="000000"/>
              <w:right w:val="single" w:sz="4" w:space="0" w:color="auto"/>
            </w:tcBorders>
            <w:vAlign w:val="center"/>
          </w:tcPr>
          <w:p w14:paraId="09F9CECF" w14:textId="77777777" w:rsidR="00A665D7" w:rsidRDefault="00A665D7">
            <w:pPr>
              <w:rPr>
                <w:sz w:val="22"/>
                <w:szCs w:val="22"/>
              </w:rPr>
            </w:pPr>
            <w:r>
              <w:rPr>
                <w:rFonts w:hint="eastAsia"/>
                <w:sz w:val="22"/>
                <w:szCs w:val="22"/>
              </w:rPr>
              <w:t>按要求进行监督检查，符合要求的小歌舞厅达到</w:t>
            </w:r>
            <w:r>
              <w:rPr>
                <w:sz w:val="22"/>
                <w:szCs w:val="22"/>
              </w:rPr>
              <w:t>70%</w:t>
            </w:r>
          </w:p>
        </w:tc>
        <w:tc>
          <w:tcPr>
            <w:tcW w:w="779" w:type="dxa"/>
            <w:vMerge/>
            <w:tcBorders>
              <w:top w:val="nil"/>
              <w:left w:val="single" w:sz="4" w:space="0" w:color="auto"/>
              <w:bottom w:val="single" w:sz="4" w:space="0" w:color="auto"/>
              <w:right w:val="single" w:sz="4" w:space="0" w:color="auto"/>
            </w:tcBorders>
            <w:vAlign w:val="center"/>
          </w:tcPr>
          <w:p w14:paraId="4F7F8F33" w14:textId="77777777" w:rsidR="00A665D7" w:rsidRDefault="00A665D7">
            <w:pPr>
              <w:rPr>
                <w:sz w:val="22"/>
                <w:szCs w:val="22"/>
              </w:rPr>
            </w:pPr>
          </w:p>
        </w:tc>
        <w:tc>
          <w:tcPr>
            <w:tcW w:w="1277" w:type="dxa"/>
            <w:vMerge/>
            <w:tcBorders>
              <w:top w:val="nil"/>
              <w:left w:val="single" w:sz="4" w:space="0" w:color="auto"/>
              <w:bottom w:val="single" w:sz="4" w:space="0" w:color="000000"/>
              <w:right w:val="single" w:sz="4" w:space="0" w:color="auto"/>
            </w:tcBorders>
            <w:vAlign w:val="center"/>
          </w:tcPr>
          <w:p w14:paraId="6BA5739D" w14:textId="77777777" w:rsidR="00A665D7" w:rsidRDefault="00A665D7">
            <w:pPr>
              <w:rPr>
                <w:sz w:val="22"/>
                <w:szCs w:val="22"/>
              </w:rPr>
            </w:pPr>
          </w:p>
        </w:tc>
      </w:tr>
      <w:tr w:rsidR="00A665D7" w14:paraId="629B9EAD" w14:textId="77777777" w:rsidTr="00856C2D">
        <w:trPr>
          <w:trHeight w:val="272"/>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56CF5E66"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6C654884"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49BEB84" w14:textId="77777777" w:rsidR="00A665D7" w:rsidRDefault="00A665D7">
            <w:pPr>
              <w:rPr>
                <w:rFonts w:cs="Times New Roman"/>
                <w:sz w:val="22"/>
                <w:szCs w:val="22"/>
              </w:rPr>
            </w:pPr>
            <w:r>
              <w:rPr>
                <w:sz w:val="22"/>
                <w:szCs w:val="22"/>
              </w:rPr>
              <w:t>53.</w:t>
            </w:r>
            <w:r>
              <w:rPr>
                <w:rFonts w:hint="eastAsia"/>
                <w:sz w:val="22"/>
                <w:szCs w:val="22"/>
              </w:rPr>
              <w:t>小旅店达到基本要求</w:t>
            </w:r>
          </w:p>
        </w:tc>
        <w:tc>
          <w:tcPr>
            <w:tcW w:w="3683" w:type="dxa"/>
            <w:vMerge w:val="restart"/>
            <w:tcBorders>
              <w:top w:val="nil"/>
              <w:left w:val="single" w:sz="4" w:space="0" w:color="auto"/>
              <w:bottom w:val="single" w:sz="4" w:space="0" w:color="000000"/>
              <w:right w:val="single" w:sz="4" w:space="0" w:color="auto"/>
            </w:tcBorders>
            <w:shd w:val="clear" w:color="000000" w:fill="FFFFFF"/>
            <w:vAlign w:val="center"/>
          </w:tcPr>
          <w:p w14:paraId="6CA6C84B" w14:textId="77777777" w:rsidR="00A665D7" w:rsidRDefault="00A665D7">
            <w:pPr>
              <w:rPr>
                <w:sz w:val="22"/>
                <w:szCs w:val="22"/>
              </w:rPr>
            </w:pPr>
            <w:r>
              <w:rPr>
                <w:rFonts w:hint="eastAsia"/>
                <w:sz w:val="22"/>
                <w:szCs w:val="22"/>
              </w:rPr>
              <w:t>按要求进行监督检查，符合要求的小旅店达到</w:t>
            </w:r>
            <w:r>
              <w:rPr>
                <w:sz w:val="22"/>
                <w:szCs w:val="22"/>
              </w:rPr>
              <w:t>70%</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555EDEEE" w14:textId="77777777" w:rsidR="00A665D7" w:rsidRDefault="00A665D7">
            <w:pPr>
              <w:jc w:val="center"/>
              <w:rPr>
                <w:sz w:val="22"/>
                <w:szCs w:val="22"/>
              </w:rPr>
            </w:pPr>
            <w:r>
              <w:rPr>
                <w:rFonts w:hint="eastAsia"/>
                <w:sz w:val="22"/>
                <w:szCs w:val="22"/>
              </w:rPr>
              <w:t>监督检查科</w:t>
            </w:r>
            <w:r>
              <w:rPr>
                <w:sz w:val="22"/>
                <w:szCs w:val="22"/>
              </w:rPr>
              <w:t xml:space="preserve">                                                  </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339B29B4" w14:textId="77777777" w:rsidR="00A665D7" w:rsidRDefault="00A665D7">
            <w:pPr>
              <w:jc w:val="center"/>
              <w:rPr>
                <w:rFonts w:cs="Times New Roman"/>
                <w:sz w:val="22"/>
                <w:szCs w:val="22"/>
              </w:rPr>
            </w:pPr>
            <w:r>
              <w:rPr>
                <w:rFonts w:hint="eastAsia"/>
                <w:sz w:val="22"/>
                <w:szCs w:val="22"/>
              </w:rPr>
              <w:t>监督所</w:t>
            </w:r>
          </w:p>
        </w:tc>
      </w:tr>
      <w:tr w:rsidR="00A665D7" w14:paraId="167B78AC" w14:textId="77777777" w:rsidTr="00856C2D">
        <w:trPr>
          <w:trHeight w:val="545"/>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07234D36"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7055B57B"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320179C" w14:textId="77777777" w:rsidR="00A665D7" w:rsidRDefault="00A665D7">
            <w:pPr>
              <w:rPr>
                <w:rFonts w:cs="Times New Roman"/>
                <w:sz w:val="22"/>
                <w:szCs w:val="22"/>
              </w:rPr>
            </w:pPr>
            <w:r>
              <w:rPr>
                <w:rFonts w:hint="eastAsia"/>
                <w:sz w:val="22"/>
                <w:szCs w:val="22"/>
              </w:rPr>
              <w:t>（</w:t>
            </w:r>
            <w:r>
              <w:rPr>
                <w:sz w:val="22"/>
                <w:szCs w:val="22"/>
              </w:rPr>
              <w:t>1</w:t>
            </w:r>
            <w:r>
              <w:rPr>
                <w:rFonts w:hint="eastAsia"/>
                <w:sz w:val="22"/>
                <w:szCs w:val="22"/>
              </w:rPr>
              <w:t>）有有效的卫生许可证，从业人员持有有效健康合格证明。</w:t>
            </w:r>
          </w:p>
        </w:tc>
        <w:tc>
          <w:tcPr>
            <w:tcW w:w="3683" w:type="dxa"/>
            <w:vMerge/>
            <w:tcBorders>
              <w:top w:val="nil"/>
              <w:left w:val="single" w:sz="4" w:space="0" w:color="auto"/>
              <w:bottom w:val="single" w:sz="4" w:space="0" w:color="000000"/>
              <w:right w:val="single" w:sz="4" w:space="0" w:color="auto"/>
            </w:tcBorders>
            <w:vAlign w:val="center"/>
          </w:tcPr>
          <w:p w14:paraId="2136931E"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45B69866"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09016B3B" w14:textId="77777777" w:rsidR="00A665D7" w:rsidRDefault="00A665D7">
            <w:pPr>
              <w:rPr>
                <w:rFonts w:cs="Times New Roman"/>
                <w:sz w:val="22"/>
                <w:szCs w:val="22"/>
              </w:rPr>
            </w:pPr>
          </w:p>
        </w:tc>
      </w:tr>
      <w:tr w:rsidR="00A665D7" w14:paraId="504ED65F" w14:textId="77777777" w:rsidTr="00856C2D">
        <w:trPr>
          <w:trHeight w:val="1119"/>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19D127D8"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07F23648"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2190D18" w14:textId="77777777" w:rsidR="00A665D7" w:rsidRDefault="00A665D7">
            <w:pPr>
              <w:rPr>
                <w:rFonts w:cs="Times New Roman"/>
                <w:sz w:val="22"/>
                <w:szCs w:val="22"/>
              </w:rPr>
            </w:pPr>
            <w:r>
              <w:rPr>
                <w:rFonts w:hint="eastAsia"/>
                <w:sz w:val="22"/>
                <w:szCs w:val="22"/>
              </w:rPr>
              <w:t>（</w:t>
            </w:r>
            <w:r>
              <w:rPr>
                <w:sz w:val="22"/>
                <w:szCs w:val="22"/>
              </w:rPr>
              <w:t>2</w:t>
            </w:r>
            <w:r>
              <w:rPr>
                <w:rFonts w:hint="eastAsia"/>
                <w:sz w:val="22"/>
                <w:szCs w:val="22"/>
              </w:rPr>
              <w:t>）客房通风良好，无自然通风条件的，每间客房必须安装独立的机械排、送风设施；使用分体空调的房间，空调滤网应定期清洗，每月不少于</w:t>
            </w:r>
            <w:r>
              <w:rPr>
                <w:sz w:val="22"/>
                <w:szCs w:val="22"/>
              </w:rPr>
              <w:t>1</w:t>
            </w:r>
            <w:r>
              <w:rPr>
                <w:rFonts w:hint="eastAsia"/>
                <w:sz w:val="22"/>
                <w:szCs w:val="22"/>
              </w:rPr>
              <w:t>次，保持滤网整洁无积尘。</w:t>
            </w:r>
          </w:p>
        </w:tc>
        <w:tc>
          <w:tcPr>
            <w:tcW w:w="3683" w:type="dxa"/>
            <w:vMerge/>
            <w:tcBorders>
              <w:top w:val="nil"/>
              <w:left w:val="single" w:sz="4" w:space="0" w:color="auto"/>
              <w:bottom w:val="single" w:sz="4" w:space="0" w:color="000000"/>
              <w:right w:val="single" w:sz="4" w:space="0" w:color="auto"/>
            </w:tcBorders>
            <w:vAlign w:val="center"/>
          </w:tcPr>
          <w:p w14:paraId="4618409D"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2B739A48"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0CF28E6E" w14:textId="77777777" w:rsidR="00A665D7" w:rsidRDefault="00A665D7">
            <w:pPr>
              <w:rPr>
                <w:rFonts w:cs="Times New Roman"/>
                <w:sz w:val="22"/>
                <w:szCs w:val="22"/>
              </w:rPr>
            </w:pPr>
          </w:p>
        </w:tc>
      </w:tr>
      <w:tr w:rsidR="00A665D7" w14:paraId="31CB6F96" w14:textId="77777777" w:rsidTr="00856C2D">
        <w:trPr>
          <w:trHeight w:val="521"/>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7B82CE21"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642ABD19"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56A564B0" w14:textId="77777777" w:rsidR="00A665D7" w:rsidRDefault="00A665D7">
            <w:pPr>
              <w:rPr>
                <w:rFonts w:cs="Times New Roman"/>
                <w:sz w:val="22"/>
                <w:szCs w:val="22"/>
              </w:rPr>
            </w:pPr>
            <w:r>
              <w:rPr>
                <w:rFonts w:hint="eastAsia"/>
                <w:sz w:val="22"/>
                <w:szCs w:val="22"/>
              </w:rPr>
              <w:t>（</w:t>
            </w:r>
            <w:r>
              <w:rPr>
                <w:sz w:val="22"/>
                <w:szCs w:val="22"/>
              </w:rPr>
              <w:t>3</w:t>
            </w:r>
            <w:r>
              <w:rPr>
                <w:rFonts w:hint="eastAsia"/>
                <w:sz w:val="22"/>
                <w:szCs w:val="22"/>
              </w:rPr>
              <w:t>）设有专用的清洗消毒间，配备专用的清洗消毒工具和容器。</w:t>
            </w:r>
          </w:p>
        </w:tc>
        <w:tc>
          <w:tcPr>
            <w:tcW w:w="3683" w:type="dxa"/>
            <w:vMerge/>
            <w:tcBorders>
              <w:top w:val="nil"/>
              <w:left w:val="single" w:sz="4" w:space="0" w:color="auto"/>
              <w:bottom w:val="single" w:sz="4" w:space="0" w:color="000000"/>
              <w:right w:val="single" w:sz="4" w:space="0" w:color="auto"/>
            </w:tcBorders>
            <w:vAlign w:val="center"/>
          </w:tcPr>
          <w:p w14:paraId="22149067"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09F47871"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02BD434C" w14:textId="77777777" w:rsidR="00A665D7" w:rsidRDefault="00A665D7">
            <w:pPr>
              <w:rPr>
                <w:rFonts w:cs="Times New Roman"/>
                <w:sz w:val="22"/>
                <w:szCs w:val="22"/>
              </w:rPr>
            </w:pPr>
          </w:p>
        </w:tc>
      </w:tr>
      <w:tr w:rsidR="00A665D7" w14:paraId="7774BDF2" w14:textId="77777777" w:rsidTr="00856C2D">
        <w:trPr>
          <w:trHeight w:val="817"/>
          <w:jc w:val="center"/>
        </w:trPr>
        <w:tc>
          <w:tcPr>
            <w:tcW w:w="1347" w:type="dxa"/>
            <w:vMerge/>
            <w:tcBorders>
              <w:top w:val="single" w:sz="4" w:space="0" w:color="auto"/>
              <w:left w:val="single" w:sz="4" w:space="0" w:color="auto"/>
              <w:bottom w:val="nil"/>
              <w:right w:val="single" w:sz="4" w:space="0" w:color="auto"/>
            </w:tcBorders>
            <w:vAlign w:val="center"/>
          </w:tcPr>
          <w:p w14:paraId="64849114"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4CBE96F7"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46B24E62" w14:textId="77777777" w:rsidR="00A665D7" w:rsidRDefault="00A665D7">
            <w:pPr>
              <w:rPr>
                <w:rFonts w:cs="Times New Roman"/>
                <w:sz w:val="22"/>
                <w:szCs w:val="22"/>
              </w:rPr>
            </w:pPr>
            <w:r>
              <w:rPr>
                <w:rFonts w:hint="eastAsia"/>
                <w:sz w:val="22"/>
                <w:szCs w:val="22"/>
              </w:rPr>
              <w:t>（</w:t>
            </w:r>
            <w:r>
              <w:rPr>
                <w:sz w:val="22"/>
                <w:szCs w:val="22"/>
              </w:rPr>
              <w:t>4</w:t>
            </w:r>
            <w:r>
              <w:rPr>
                <w:rFonts w:hint="eastAsia"/>
                <w:sz w:val="22"/>
                <w:szCs w:val="22"/>
              </w:rPr>
              <w:t>）配置容量足够的保洁柜和数量足够的茶具，茶具经清洗消毒后方可提供顾客使用（提供一次性杯具的除外）。</w:t>
            </w:r>
          </w:p>
        </w:tc>
        <w:tc>
          <w:tcPr>
            <w:tcW w:w="3683" w:type="dxa"/>
            <w:vMerge/>
            <w:tcBorders>
              <w:top w:val="nil"/>
              <w:left w:val="single" w:sz="4" w:space="0" w:color="auto"/>
              <w:bottom w:val="single" w:sz="4" w:space="0" w:color="000000"/>
              <w:right w:val="single" w:sz="4" w:space="0" w:color="auto"/>
            </w:tcBorders>
            <w:vAlign w:val="center"/>
          </w:tcPr>
          <w:p w14:paraId="4175D879"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60FE6FC0"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1C11F1C4" w14:textId="77777777" w:rsidR="00A665D7" w:rsidRDefault="00A665D7">
            <w:pPr>
              <w:rPr>
                <w:rFonts w:cs="Times New Roman"/>
                <w:sz w:val="22"/>
                <w:szCs w:val="22"/>
              </w:rPr>
            </w:pPr>
          </w:p>
        </w:tc>
      </w:tr>
      <w:tr w:rsidR="00A665D7" w14:paraId="5E517A6D" w14:textId="77777777" w:rsidTr="00856C2D">
        <w:trPr>
          <w:trHeight w:val="980"/>
          <w:jc w:val="center"/>
        </w:trPr>
        <w:tc>
          <w:tcPr>
            <w:tcW w:w="1347" w:type="dxa"/>
            <w:vMerge w:val="restart"/>
            <w:tcBorders>
              <w:top w:val="nil"/>
              <w:left w:val="single" w:sz="4" w:space="0" w:color="auto"/>
              <w:bottom w:val="single" w:sz="4" w:space="0" w:color="auto"/>
              <w:right w:val="single" w:sz="4" w:space="0" w:color="auto"/>
            </w:tcBorders>
          </w:tcPr>
          <w:p w14:paraId="54A7F3A2" w14:textId="77777777" w:rsidR="00A665D7" w:rsidRDefault="00A665D7">
            <w:pPr>
              <w:jc w:val="center"/>
              <w:rPr>
                <w:rFonts w:cs="Times New Roman"/>
                <w:color w:val="000000"/>
                <w:sz w:val="22"/>
                <w:szCs w:val="22"/>
              </w:rPr>
            </w:pPr>
            <w:r>
              <w:rPr>
                <w:rFonts w:hint="eastAsia"/>
                <w:color w:val="000000"/>
                <w:sz w:val="22"/>
                <w:szCs w:val="22"/>
              </w:rPr>
              <w:t>重点场所卫生</w:t>
            </w:r>
          </w:p>
        </w:tc>
        <w:tc>
          <w:tcPr>
            <w:tcW w:w="5670" w:type="dxa"/>
            <w:vMerge/>
            <w:tcBorders>
              <w:left w:val="single" w:sz="4" w:space="0" w:color="auto"/>
              <w:right w:val="single" w:sz="4" w:space="0" w:color="auto"/>
            </w:tcBorders>
            <w:vAlign w:val="center"/>
          </w:tcPr>
          <w:p w14:paraId="4A3A7E78"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41129BA8" w14:textId="77777777" w:rsidR="00A665D7" w:rsidRDefault="00A665D7">
            <w:pPr>
              <w:rPr>
                <w:rFonts w:cs="Times New Roman"/>
                <w:sz w:val="22"/>
                <w:szCs w:val="22"/>
              </w:rPr>
            </w:pPr>
            <w:r>
              <w:rPr>
                <w:rFonts w:hint="eastAsia"/>
                <w:sz w:val="22"/>
                <w:szCs w:val="22"/>
              </w:rPr>
              <w:t>（</w:t>
            </w:r>
            <w:r>
              <w:rPr>
                <w:sz w:val="22"/>
                <w:szCs w:val="22"/>
              </w:rPr>
              <w:t>5</w:t>
            </w:r>
            <w:r>
              <w:rPr>
                <w:rFonts w:hint="eastAsia"/>
                <w:sz w:val="22"/>
                <w:szCs w:val="22"/>
              </w:rPr>
              <w:t>）无卫生间的客房，每个床位应配备脸盆、脚盆，脸盆、脚盆标记明显，脸盆、脚盆和拖鞋一客一换一消毒。有专用的脸盆、脚盆和拖鞋浸泡消毒容器</w:t>
            </w:r>
          </w:p>
        </w:tc>
        <w:tc>
          <w:tcPr>
            <w:tcW w:w="3683" w:type="dxa"/>
            <w:vMerge w:val="restart"/>
            <w:tcBorders>
              <w:top w:val="nil"/>
              <w:left w:val="single" w:sz="4" w:space="0" w:color="auto"/>
              <w:bottom w:val="single" w:sz="4" w:space="0" w:color="000000"/>
              <w:right w:val="single" w:sz="4" w:space="0" w:color="auto"/>
            </w:tcBorders>
            <w:shd w:val="clear" w:color="000000" w:fill="FFFFFF"/>
            <w:vAlign w:val="center"/>
          </w:tcPr>
          <w:p w14:paraId="01EA629D" w14:textId="77777777" w:rsidR="00A665D7" w:rsidRDefault="00A665D7">
            <w:pPr>
              <w:rPr>
                <w:sz w:val="22"/>
                <w:szCs w:val="22"/>
              </w:rPr>
            </w:pPr>
            <w:r>
              <w:rPr>
                <w:rFonts w:hint="eastAsia"/>
                <w:sz w:val="22"/>
                <w:szCs w:val="22"/>
              </w:rPr>
              <w:t>按要求进行监督检查，符合要求的小旅店达到</w:t>
            </w:r>
            <w:r>
              <w:rPr>
                <w:sz w:val="22"/>
                <w:szCs w:val="22"/>
              </w:rPr>
              <w:t>70%</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17D5C7B3" w14:textId="77777777" w:rsidR="00A665D7" w:rsidRDefault="00A665D7">
            <w:pPr>
              <w:jc w:val="center"/>
              <w:rPr>
                <w:rFonts w:cs="Times New Roman"/>
                <w:sz w:val="22"/>
                <w:szCs w:val="22"/>
              </w:rPr>
            </w:pPr>
            <w:r>
              <w:rPr>
                <w:rFonts w:hint="eastAsia"/>
                <w:sz w:val="22"/>
                <w:szCs w:val="22"/>
              </w:rPr>
              <w:t>监督检查科</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7F5AED60" w14:textId="77777777" w:rsidR="00A665D7" w:rsidRDefault="00A665D7">
            <w:pPr>
              <w:jc w:val="center"/>
              <w:rPr>
                <w:rFonts w:cs="Times New Roman"/>
                <w:sz w:val="22"/>
                <w:szCs w:val="22"/>
              </w:rPr>
            </w:pPr>
            <w:r>
              <w:rPr>
                <w:rFonts w:hint="eastAsia"/>
                <w:sz w:val="22"/>
                <w:szCs w:val="22"/>
              </w:rPr>
              <w:t>监督所</w:t>
            </w:r>
          </w:p>
        </w:tc>
      </w:tr>
      <w:tr w:rsidR="00A665D7" w14:paraId="01A56AE6" w14:textId="77777777" w:rsidTr="00856C2D">
        <w:trPr>
          <w:trHeight w:val="914"/>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76D29FDB"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094B82DB"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0E7CD6C" w14:textId="77777777" w:rsidR="00A665D7" w:rsidRDefault="00A665D7">
            <w:pPr>
              <w:rPr>
                <w:rFonts w:cs="Times New Roman"/>
                <w:sz w:val="22"/>
                <w:szCs w:val="22"/>
              </w:rPr>
            </w:pPr>
            <w:r>
              <w:rPr>
                <w:rFonts w:hint="eastAsia"/>
                <w:sz w:val="22"/>
                <w:szCs w:val="22"/>
              </w:rPr>
              <w:t>（</w:t>
            </w:r>
            <w:r>
              <w:rPr>
                <w:sz w:val="22"/>
                <w:szCs w:val="22"/>
              </w:rPr>
              <w:t>6</w:t>
            </w:r>
            <w:r>
              <w:rPr>
                <w:rFonts w:hint="eastAsia"/>
                <w:sz w:val="22"/>
                <w:szCs w:val="22"/>
              </w:rPr>
              <w:t>）床上用品一客一换，长住客一周至少更换一次，有床上用品洗涤、烘干设备（如洗衣机、干衣机等），提供的床上用品须经清洗消毒，感官性状良好，无毛发、无污迹、无异味、无潮湿感。</w:t>
            </w:r>
          </w:p>
        </w:tc>
        <w:tc>
          <w:tcPr>
            <w:tcW w:w="3683" w:type="dxa"/>
            <w:vMerge/>
            <w:tcBorders>
              <w:top w:val="nil"/>
              <w:left w:val="single" w:sz="4" w:space="0" w:color="auto"/>
              <w:bottom w:val="single" w:sz="4" w:space="0" w:color="000000"/>
              <w:right w:val="single" w:sz="4" w:space="0" w:color="auto"/>
            </w:tcBorders>
            <w:vAlign w:val="center"/>
          </w:tcPr>
          <w:p w14:paraId="47C0751C"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3D599AF3"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319A25B5" w14:textId="77777777" w:rsidR="00A665D7" w:rsidRDefault="00A665D7">
            <w:pPr>
              <w:rPr>
                <w:rFonts w:cs="Times New Roman"/>
                <w:sz w:val="22"/>
                <w:szCs w:val="22"/>
              </w:rPr>
            </w:pPr>
          </w:p>
        </w:tc>
      </w:tr>
      <w:tr w:rsidR="00A665D7" w14:paraId="52129AD7" w14:textId="77777777" w:rsidTr="00856C2D">
        <w:trPr>
          <w:trHeight w:val="890"/>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42029A60"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78E91DC7"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2285CD9" w14:textId="77777777" w:rsidR="00A665D7" w:rsidRDefault="00A665D7">
            <w:pPr>
              <w:rPr>
                <w:rFonts w:cs="Times New Roman"/>
                <w:sz w:val="22"/>
                <w:szCs w:val="22"/>
              </w:rPr>
            </w:pPr>
            <w:r>
              <w:rPr>
                <w:rFonts w:hint="eastAsia"/>
                <w:sz w:val="22"/>
                <w:szCs w:val="22"/>
              </w:rPr>
              <w:t>（</w:t>
            </w:r>
            <w:r>
              <w:rPr>
                <w:sz w:val="22"/>
                <w:szCs w:val="22"/>
              </w:rPr>
              <w:t>7</w:t>
            </w:r>
            <w:r>
              <w:rPr>
                <w:rFonts w:hint="eastAsia"/>
                <w:sz w:val="22"/>
                <w:szCs w:val="22"/>
              </w:rPr>
              <w:t>）公共卫生间为水冲式，有流动水洗手设施，每天清扫，做到无积水、无积粪、无蚊蝇、无异味；无自然通风条件的，要有机械排风设施。</w:t>
            </w:r>
          </w:p>
        </w:tc>
        <w:tc>
          <w:tcPr>
            <w:tcW w:w="3683" w:type="dxa"/>
            <w:vMerge/>
            <w:tcBorders>
              <w:top w:val="nil"/>
              <w:left w:val="single" w:sz="4" w:space="0" w:color="auto"/>
              <w:bottom w:val="single" w:sz="4" w:space="0" w:color="000000"/>
              <w:right w:val="single" w:sz="4" w:space="0" w:color="auto"/>
            </w:tcBorders>
            <w:vAlign w:val="center"/>
          </w:tcPr>
          <w:p w14:paraId="017EA68F"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72C8787D"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0FC34AA0" w14:textId="77777777" w:rsidR="00A665D7" w:rsidRDefault="00A665D7">
            <w:pPr>
              <w:rPr>
                <w:rFonts w:cs="Times New Roman"/>
                <w:sz w:val="22"/>
                <w:szCs w:val="22"/>
              </w:rPr>
            </w:pPr>
          </w:p>
        </w:tc>
      </w:tr>
      <w:tr w:rsidR="00A665D7" w14:paraId="303C3765" w14:textId="77777777" w:rsidTr="00856C2D">
        <w:trPr>
          <w:trHeight w:val="817"/>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2ECB0538"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3D940A63"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35F5805" w14:textId="77777777" w:rsidR="00A665D7" w:rsidRDefault="00A665D7">
            <w:pPr>
              <w:rPr>
                <w:rFonts w:cs="Times New Roman"/>
                <w:sz w:val="22"/>
                <w:szCs w:val="22"/>
              </w:rPr>
            </w:pPr>
            <w:r>
              <w:rPr>
                <w:rFonts w:hint="eastAsia"/>
                <w:sz w:val="22"/>
                <w:szCs w:val="22"/>
              </w:rPr>
              <w:t>（</w:t>
            </w:r>
            <w:r>
              <w:rPr>
                <w:sz w:val="22"/>
                <w:szCs w:val="22"/>
              </w:rPr>
              <w:t>8</w:t>
            </w:r>
            <w:r>
              <w:rPr>
                <w:rFonts w:hint="eastAsia"/>
                <w:sz w:val="22"/>
                <w:szCs w:val="22"/>
              </w:rPr>
              <w:t>）淋浴室有机械排风设施，淋浴室内不得安装直排式燃气热水器和放置液化石油气瓶。</w:t>
            </w:r>
          </w:p>
        </w:tc>
        <w:tc>
          <w:tcPr>
            <w:tcW w:w="3683" w:type="dxa"/>
            <w:vMerge/>
            <w:tcBorders>
              <w:top w:val="nil"/>
              <w:left w:val="single" w:sz="4" w:space="0" w:color="auto"/>
              <w:bottom w:val="single" w:sz="4" w:space="0" w:color="000000"/>
              <w:right w:val="single" w:sz="4" w:space="0" w:color="auto"/>
            </w:tcBorders>
            <w:vAlign w:val="center"/>
          </w:tcPr>
          <w:p w14:paraId="2BC0B2C6"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1A97329E"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357DA553" w14:textId="77777777" w:rsidR="00A665D7" w:rsidRDefault="00A665D7">
            <w:pPr>
              <w:rPr>
                <w:rFonts w:cs="Times New Roman"/>
                <w:sz w:val="22"/>
                <w:szCs w:val="22"/>
              </w:rPr>
            </w:pPr>
          </w:p>
        </w:tc>
      </w:tr>
      <w:tr w:rsidR="00A665D7" w14:paraId="7F24F9EE" w14:textId="77777777" w:rsidTr="00856C2D">
        <w:trPr>
          <w:trHeight w:val="545"/>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1125FA28" w14:textId="77777777" w:rsidR="00A665D7" w:rsidRDefault="00A665D7">
            <w:pPr>
              <w:rPr>
                <w:rFonts w:cs="Times New Roman"/>
                <w:color w:val="000000"/>
                <w:sz w:val="22"/>
                <w:szCs w:val="22"/>
              </w:rPr>
            </w:pPr>
          </w:p>
        </w:tc>
        <w:tc>
          <w:tcPr>
            <w:tcW w:w="5670" w:type="dxa"/>
            <w:vMerge/>
            <w:tcBorders>
              <w:left w:val="single" w:sz="4" w:space="0" w:color="auto"/>
              <w:bottom w:val="single" w:sz="4" w:space="0" w:color="auto"/>
              <w:right w:val="single" w:sz="4" w:space="0" w:color="auto"/>
            </w:tcBorders>
            <w:vAlign w:val="center"/>
          </w:tcPr>
          <w:p w14:paraId="78FA898C"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E7BC8D4" w14:textId="77777777" w:rsidR="00A665D7" w:rsidRDefault="00A665D7">
            <w:pPr>
              <w:rPr>
                <w:rFonts w:cs="Times New Roman"/>
                <w:sz w:val="22"/>
                <w:szCs w:val="22"/>
              </w:rPr>
            </w:pPr>
            <w:r>
              <w:rPr>
                <w:rFonts w:hint="eastAsia"/>
                <w:sz w:val="22"/>
                <w:szCs w:val="22"/>
              </w:rPr>
              <w:t>（</w:t>
            </w:r>
            <w:r>
              <w:rPr>
                <w:sz w:val="22"/>
                <w:szCs w:val="22"/>
              </w:rPr>
              <w:t>9</w:t>
            </w:r>
            <w:r>
              <w:rPr>
                <w:rFonts w:hint="eastAsia"/>
                <w:sz w:val="22"/>
                <w:szCs w:val="22"/>
              </w:rPr>
              <w:t>）客房内设置独立卫生间的，按普通旅店卫生要求进行管理。</w:t>
            </w:r>
          </w:p>
        </w:tc>
        <w:tc>
          <w:tcPr>
            <w:tcW w:w="3683" w:type="dxa"/>
            <w:vMerge/>
            <w:tcBorders>
              <w:top w:val="nil"/>
              <w:left w:val="single" w:sz="4" w:space="0" w:color="auto"/>
              <w:bottom w:val="single" w:sz="4" w:space="0" w:color="000000"/>
              <w:right w:val="single" w:sz="4" w:space="0" w:color="auto"/>
            </w:tcBorders>
            <w:vAlign w:val="center"/>
          </w:tcPr>
          <w:p w14:paraId="2DD4485B"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43E88EA5"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4BB523A3" w14:textId="77777777" w:rsidR="00A665D7" w:rsidRDefault="00A665D7">
            <w:pPr>
              <w:rPr>
                <w:rFonts w:cs="Times New Roman"/>
                <w:sz w:val="22"/>
                <w:szCs w:val="22"/>
              </w:rPr>
            </w:pPr>
          </w:p>
        </w:tc>
      </w:tr>
      <w:tr w:rsidR="00A665D7" w14:paraId="1F6772C4" w14:textId="77777777" w:rsidTr="00856C2D">
        <w:trPr>
          <w:trHeight w:val="782"/>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489517DF" w14:textId="77777777" w:rsidR="00A665D7" w:rsidRDefault="00A665D7">
            <w:pPr>
              <w:rPr>
                <w:rFonts w:cs="Times New Roman"/>
                <w:color w:val="000000"/>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1AC19BF5" w14:textId="77777777" w:rsidR="00A665D7" w:rsidRDefault="00A665D7" w:rsidP="000E4741">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088C698" w14:textId="77777777" w:rsidR="00A665D7" w:rsidRDefault="00A665D7">
            <w:pPr>
              <w:rPr>
                <w:rFonts w:cs="Times New Roman"/>
                <w:sz w:val="22"/>
                <w:szCs w:val="22"/>
              </w:rPr>
            </w:pPr>
            <w:r>
              <w:rPr>
                <w:rFonts w:hint="eastAsia"/>
                <w:sz w:val="22"/>
                <w:szCs w:val="22"/>
              </w:rPr>
              <w:t>（</w:t>
            </w:r>
            <w:r>
              <w:rPr>
                <w:sz w:val="22"/>
                <w:szCs w:val="22"/>
              </w:rPr>
              <w:t>10</w:t>
            </w:r>
            <w:r>
              <w:rPr>
                <w:rFonts w:hint="eastAsia"/>
                <w:sz w:val="22"/>
                <w:szCs w:val="22"/>
              </w:rPr>
              <w:t>）饮用水采用市政自来水，有二次供水设施的，按国家相关标准规范要求进行管理。</w:t>
            </w:r>
          </w:p>
        </w:tc>
        <w:tc>
          <w:tcPr>
            <w:tcW w:w="3683" w:type="dxa"/>
            <w:vMerge/>
            <w:tcBorders>
              <w:top w:val="nil"/>
              <w:left w:val="single" w:sz="4" w:space="0" w:color="auto"/>
              <w:bottom w:val="single" w:sz="4" w:space="0" w:color="000000"/>
              <w:right w:val="single" w:sz="4" w:space="0" w:color="auto"/>
            </w:tcBorders>
            <w:vAlign w:val="center"/>
          </w:tcPr>
          <w:p w14:paraId="6A377EB9"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6E056050"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5F4CC67C" w14:textId="77777777" w:rsidR="00A665D7" w:rsidRDefault="00A665D7">
            <w:pPr>
              <w:rPr>
                <w:rFonts w:cs="Times New Roman"/>
                <w:sz w:val="22"/>
                <w:szCs w:val="22"/>
              </w:rPr>
            </w:pPr>
          </w:p>
        </w:tc>
      </w:tr>
      <w:tr w:rsidR="00A665D7" w14:paraId="764CD426" w14:textId="77777777" w:rsidTr="00856C2D">
        <w:trPr>
          <w:trHeight w:val="1497"/>
          <w:jc w:val="center"/>
        </w:trPr>
        <w:tc>
          <w:tcPr>
            <w:tcW w:w="1347" w:type="dxa"/>
            <w:vMerge w:val="restart"/>
            <w:tcBorders>
              <w:top w:val="single" w:sz="4" w:space="0" w:color="auto"/>
              <w:left w:val="single" w:sz="4" w:space="0" w:color="auto"/>
              <w:bottom w:val="single" w:sz="4" w:space="0" w:color="auto"/>
              <w:right w:val="single" w:sz="4" w:space="0" w:color="auto"/>
            </w:tcBorders>
            <w:vAlign w:val="center"/>
          </w:tcPr>
          <w:p w14:paraId="5EAA9C5F" w14:textId="77777777" w:rsidR="00A665D7" w:rsidRDefault="00A665D7">
            <w:pPr>
              <w:jc w:val="center"/>
              <w:rPr>
                <w:rFonts w:cs="Times New Roman"/>
                <w:color w:val="000000"/>
                <w:sz w:val="22"/>
                <w:szCs w:val="22"/>
              </w:rPr>
            </w:pPr>
            <w:r>
              <w:rPr>
                <w:rFonts w:hint="eastAsia"/>
                <w:color w:val="000000"/>
                <w:sz w:val="22"/>
                <w:szCs w:val="22"/>
              </w:rPr>
              <w:t>重点场所卫生</w:t>
            </w:r>
          </w:p>
          <w:p w14:paraId="523DDA2D" w14:textId="77777777" w:rsidR="00A665D7" w:rsidRDefault="00A665D7">
            <w:pPr>
              <w:jc w:val="center"/>
              <w:rPr>
                <w:rFonts w:cs="Times New Roman"/>
                <w:color w:val="000000"/>
                <w:sz w:val="22"/>
                <w:szCs w:val="22"/>
              </w:rPr>
            </w:pPr>
          </w:p>
        </w:tc>
        <w:tc>
          <w:tcPr>
            <w:tcW w:w="5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9E7DF3E" w14:textId="77777777" w:rsidR="00A665D7" w:rsidRDefault="00A665D7">
            <w:pPr>
              <w:rPr>
                <w:rFonts w:cs="Times New Roman"/>
                <w:color w:val="000000"/>
                <w:sz w:val="22"/>
                <w:szCs w:val="22"/>
              </w:rPr>
            </w:pPr>
            <w:r>
              <w:rPr>
                <w:rFonts w:hint="eastAsia"/>
                <w:color w:val="000000"/>
                <w:sz w:val="22"/>
                <w:szCs w:val="22"/>
              </w:rPr>
              <w:t>（二十三）贯彻落实《学校卫生工作条例》，学校和托幼机构教室、食堂（含饮用水设施）、宿舍、厕所等教学和生活环境符合国家卫生标准或相关规定。加强传染病、学生常见病的预防控制工作，设立校医院或卫生室，配备专职卫生技术人员或兼职保健教师。开展健康学校建设活动，中小学健康教育开课率达</w:t>
            </w:r>
            <w:r>
              <w:rPr>
                <w:color w:val="000000"/>
                <w:sz w:val="22"/>
                <w:szCs w:val="22"/>
              </w:rPr>
              <w:t>100%</w:t>
            </w:r>
            <w:r>
              <w:rPr>
                <w:rFonts w:hint="eastAsia"/>
                <w:color w:val="000000"/>
                <w:sz w:val="22"/>
                <w:szCs w:val="22"/>
              </w:rPr>
              <w:t>。</w:t>
            </w:r>
          </w:p>
        </w:tc>
        <w:tc>
          <w:tcPr>
            <w:tcW w:w="8363" w:type="dxa"/>
            <w:tcBorders>
              <w:top w:val="nil"/>
              <w:left w:val="nil"/>
              <w:bottom w:val="single" w:sz="4" w:space="0" w:color="auto"/>
              <w:right w:val="single" w:sz="4" w:space="0" w:color="auto"/>
            </w:tcBorders>
            <w:shd w:val="clear" w:color="000000" w:fill="FFFFFF"/>
            <w:vAlign w:val="center"/>
          </w:tcPr>
          <w:p w14:paraId="3F6C20C5" w14:textId="77777777" w:rsidR="00A665D7" w:rsidRDefault="00A665D7">
            <w:pPr>
              <w:rPr>
                <w:rFonts w:cs="Times New Roman"/>
                <w:sz w:val="22"/>
                <w:szCs w:val="22"/>
              </w:rPr>
            </w:pPr>
            <w:r>
              <w:rPr>
                <w:rFonts w:hint="eastAsia"/>
                <w:sz w:val="22"/>
                <w:szCs w:val="22"/>
              </w:rPr>
              <w:t>▲</w:t>
            </w:r>
            <w:r>
              <w:rPr>
                <w:sz w:val="22"/>
                <w:szCs w:val="22"/>
              </w:rPr>
              <w:t>54.</w:t>
            </w:r>
            <w:r>
              <w:rPr>
                <w:rFonts w:hint="eastAsia"/>
                <w:sz w:val="22"/>
                <w:szCs w:val="22"/>
              </w:rPr>
              <w:t>学校和托幼机构教室、食堂、宿舍、厕所等设计、布局、内部配置，食堂、宿舍和厕所建设、管理，饮用水设施，学校卫生状况等应分别达到国家相关标准规范要求。</w:t>
            </w:r>
          </w:p>
        </w:tc>
        <w:tc>
          <w:tcPr>
            <w:tcW w:w="3683" w:type="dxa"/>
            <w:tcBorders>
              <w:top w:val="nil"/>
              <w:left w:val="nil"/>
              <w:bottom w:val="single" w:sz="4" w:space="0" w:color="auto"/>
              <w:right w:val="single" w:sz="4" w:space="0" w:color="auto"/>
            </w:tcBorders>
            <w:shd w:val="clear" w:color="000000" w:fill="FFFFFF"/>
            <w:vAlign w:val="center"/>
          </w:tcPr>
          <w:p w14:paraId="3231F7D7" w14:textId="77777777" w:rsidR="00A665D7" w:rsidRDefault="00A665D7">
            <w:pPr>
              <w:rPr>
                <w:rFonts w:cs="Times New Roman"/>
                <w:sz w:val="22"/>
                <w:szCs w:val="22"/>
              </w:rPr>
            </w:pPr>
            <w:r>
              <w:rPr>
                <w:rFonts w:hint="eastAsia"/>
                <w:sz w:val="22"/>
                <w:szCs w:val="22"/>
              </w:rPr>
              <w:t>按法律法规配合教育局做好监督指导工作</w:t>
            </w:r>
          </w:p>
        </w:tc>
        <w:tc>
          <w:tcPr>
            <w:tcW w:w="779" w:type="dxa"/>
            <w:tcBorders>
              <w:top w:val="nil"/>
              <w:left w:val="nil"/>
              <w:bottom w:val="single" w:sz="4" w:space="0" w:color="auto"/>
              <w:right w:val="single" w:sz="4" w:space="0" w:color="auto"/>
            </w:tcBorders>
            <w:shd w:val="clear" w:color="000000" w:fill="FFFFFF"/>
            <w:vAlign w:val="center"/>
          </w:tcPr>
          <w:p w14:paraId="41FDB784" w14:textId="77777777" w:rsidR="00A665D7" w:rsidRDefault="00A665D7">
            <w:pPr>
              <w:jc w:val="center"/>
              <w:rPr>
                <w:rFonts w:cs="Times New Roman"/>
                <w:sz w:val="22"/>
                <w:szCs w:val="22"/>
              </w:rPr>
            </w:pPr>
            <w:r>
              <w:rPr>
                <w:rFonts w:hint="eastAsia"/>
                <w:sz w:val="22"/>
                <w:szCs w:val="22"/>
              </w:rPr>
              <w:t xml:space="preserve">监督检查科　　　　　　　　　　</w:t>
            </w:r>
          </w:p>
        </w:tc>
        <w:tc>
          <w:tcPr>
            <w:tcW w:w="1277" w:type="dxa"/>
            <w:tcBorders>
              <w:top w:val="nil"/>
              <w:left w:val="nil"/>
              <w:bottom w:val="single" w:sz="4" w:space="0" w:color="auto"/>
              <w:right w:val="single" w:sz="4" w:space="0" w:color="auto"/>
            </w:tcBorders>
            <w:shd w:val="clear" w:color="000000" w:fill="FFFFFF"/>
            <w:vAlign w:val="center"/>
          </w:tcPr>
          <w:p w14:paraId="3D761693" w14:textId="77777777" w:rsidR="00A665D7" w:rsidRDefault="00A665D7">
            <w:pPr>
              <w:jc w:val="center"/>
              <w:rPr>
                <w:rFonts w:cs="Times New Roman"/>
                <w:sz w:val="22"/>
                <w:szCs w:val="22"/>
              </w:rPr>
            </w:pPr>
            <w:r>
              <w:rPr>
                <w:rFonts w:hint="eastAsia"/>
                <w:sz w:val="22"/>
                <w:szCs w:val="22"/>
              </w:rPr>
              <w:t>监督所</w:t>
            </w:r>
          </w:p>
        </w:tc>
      </w:tr>
      <w:tr w:rsidR="00A665D7" w14:paraId="09CC5FBA" w14:textId="77777777" w:rsidTr="00856C2D">
        <w:trPr>
          <w:trHeight w:val="2451"/>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7C73B255" w14:textId="77777777" w:rsidR="00A665D7" w:rsidRDefault="00A665D7">
            <w:pPr>
              <w:jc w:val="cente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7D8D62E2"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417699E" w14:textId="77777777" w:rsidR="00A665D7" w:rsidRDefault="00A665D7">
            <w:pPr>
              <w:rPr>
                <w:rFonts w:cs="Times New Roman"/>
                <w:sz w:val="22"/>
                <w:szCs w:val="22"/>
              </w:rPr>
            </w:pPr>
            <w:r>
              <w:rPr>
                <w:rFonts w:hint="eastAsia"/>
                <w:sz w:val="22"/>
                <w:szCs w:val="22"/>
              </w:rPr>
              <w:t>▲</w:t>
            </w:r>
            <w:r>
              <w:rPr>
                <w:sz w:val="22"/>
                <w:szCs w:val="22"/>
              </w:rPr>
              <w:t>55.</w:t>
            </w:r>
            <w:r>
              <w:rPr>
                <w:rFonts w:hint="eastAsia"/>
                <w:sz w:val="22"/>
                <w:szCs w:val="22"/>
              </w:rPr>
              <w:t>学校按照国家相关标准规范要求，加强对传染病预防控制；建立和完善学生健康体检制度的责任，学生每年应进行一次健康体检，义务教育阶段学生健康体检的费用纳入义务教育经费保障机制，其他学生由制定统一的费用标准和解决办法，健康体检依据国家相关标准规范进行，并开展学生近视、营养不良、超重肥胖、龋齿、贫血等常见病的预防控制。</w:t>
            </w:r>
          </w:p>
        </w:tc>
        <w:tc>
          <w:tcPr>
            <w:tcW w:w="3683" w:type="dxa"/>
            <w:tcBorders>
              <w:top w:val="nil"/>
              <w:left w:val="nil"/>
              <w:bottom w:val="single" w:sz="4" w:space="0" w:color="auto"/>
              <w:right w:val="single" w:sz="4" w:space="0" w:color="auto"/>
            </w:tcBorders>
            <w:shd w:val="clear" w:color="000000" w:fill="FFFFFF"/>
            <w:vAlign w:val="center"/>
          </w:tcPr>
          <w:p w14:paraId="013BB36F" w14:textId="77777777" w:rsidR="00A665D7" w:rsidRDefault="00A665D7">
            <w:pPr>
              <w:rPr>
                <w:rFonts w:cs="Times New Roman"/>
                <w:sz w:val="22"/>
                <w:szCs w:val="22"/>
              </w:rPr>
            </w:pPr>
            <w:r>
              <w:rPr>
                <w:rFonts w:hint="eastAsia"/>
                <w:sz w:val="22"/>
                <w:szCs w:val="22"/>
              </w:rPr>
              <w:t>按法律法规配合教育局做好监督指导工作</w:t>
            </w:r>
          </w:p>
        </w:tc>
        <w:tc>
          <w:tcPr>
            <w:tcW w:w="779" w:type="dxa"/>
            <w:tcBorders>
              <w:top w:val="nil"/>
              <w:left w:val="nil"/>
              <w:bottom w:val="single" w:sz="4" w:space="0" w:color="auto"/>
              <w:right w:val="single" w:sz="4" w:space="0" w:color="auto"/>
            </w:tcBorders>
            <w:shd w:val="clear" w:color="000000" w:fill="FFFFFF"/>
            <w:vAlign w:val="center"/>
          </w:tcPr>
          <w:p w14:paraId="6A5F656A" w14:textId="77777777" w:rsidR="00A665D7" w:rsidRDefault="00A665D7">
            <w:pPr>
              <w:jc w:val="center"/>
              <w:rPr>
                <w:rFonts w:cs="Times New Roman"/>
                <w:sz w:val="22"/>
                <w:szCs w:val="22"/>
              </w:rPr>
            </w:pPr>
            <w:r>
              <w:rPr>
                <w:rFonts w:hint="eastAsia"/>
                <w:sz w:val="22"/>
                <w:szCs w:val="22"/>
              </w:rPr>
              <w:t xml:space="preserve">监督检查科　　　　　　　　　　</w:t>
            </w:r>
          </w:p>
        </w:tc>
        <w:tc>
          <w:tcPr>
            <w:tcW w:w="1277" w:type="dxa"/>
            <w:tcBorders>
              <w:top w:val="nil"/>
              <w:left w:val="nil"/>
              <w:bottom w:val="single" w:sz="4" w:space="0" w:color="auto"/>
              <w:right w:val="single" w:sz="4" w:space="0" w:color="auto"/>
            </w:tcBorders>
            <w:shd w:val="clear" w:color="000000" w:fill="FFFFFF"/>
            <w:vAlign w:val="center"/>
          </w:tcPr>
          <w:p w14:paraId="68C28745" w14:textId="77777777" w:rsidR="00A665D7" w:rsidRDefault="00A665D7">
            <w:pPr>
              <w:jc w:val="center"/>
              <w:rPr>
                <w:rFonts w:cs="Times New Roman"/>
                <w:sz w:val="22"/>
                <w:szCs w:val="22"/>
              </w:rPr>
            </w:pPr>
            <w:r>
              <w:rPr>
                <w:rFonts w:hint="eastAsia"/>
                <w:sz w:val="22"/>
                <w:szCs w:val="22"/>
              </w:rPr>
              <w:t>监督所</w:t>
            </w:r>
          </w:p>
        </w:tc>
      </w:tr>
      <w:tr w:rsidR="00A665D7" w14:paraId="5BA139CC" w14:textId="77777777" w:rsidTr="00856C2D">
        <w:trPr>
          <w:trHeight w:val="1761"/>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00810724"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70FB95C4"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EAD680D" w14:textId="77777777" w:rsidR="00A665D7" w:rsidRDefault="00A665D7">
            <w:pPr>
              <w:rPr>
                <w:rFonts w:cs="Times New Roman"/>
                <w:sz w:val="22"/>
                <w:szCs w:val="22"/>
              </w:rPr>
            </w:pPr>
            <w:r>
              <w:rPr>
                <w:rFonts w:hint="eastAsia"/>
                <w:sz w:val="22"/>
                <w:szCs w:val="22"/>
              </w:rPr>
              <w:t>▲</w:t>
            </w:r>
            <w:r>
              <w:rPr>
                <w:sz w:val="22"/>
                <w:szCs w:val="22"/>
              </w:rPr>
              <w:t>56.</w:t>
            </w:r>
            <w:r>
              <w:rPr>
                <w:rFonts w:hint="eastAsia"/>
                <w:sz w:val="22"/>
                <w:szCs w:val="22"/>
              </w:rPr>
              <w:t>中小学校设立卫生室或保健室，寄宿制中小学校或</w:t>
            </w:r>
            <w:r>
              <w:rPr>
                <w:sz w:val="22"/>
                <w:szCs w:val="22"/>
              </w:rPr>
              <w:t>600</w:t>
            </w:r>
            <w:r>
              <w:rPr>
                <w:rFonts w:hint="eastAsia"/>
                <w:sz w:val="22"/>
                <w:szCs w:val="22"/>
              </w:rPr>
              <w:t>名学生以上的非寄宿制中小学校配备卫生专业技术人员，卫生专业技术人员应持有卫生专业执业资格证书，按学生人数</w:t>
            </w:r>
            <w:r>
              <w:rPr>
                <w:sz w:val="22"/>
                <w:szCs w:val="22"/>
              </w:rPr>
              <w:t>600</w:t>
            </w:r>
            <w:r>
              <w:rPr>
                <w:rFonts w:hint="eastAsia"/>
                <w:sz w:val="22"/>
                <w:szCs w:val="22"/>
              </w:rPr>
              <w:t>：</w:t>
            </w:r>
            <w:r>
              <w:rPr>
                <w:sz w:val="22"/>
                <w:szCs w:val="22"/>
              </w:rPr>
              <w:t>1</w:t>
            </w:r>
            <w:r>
              <w:rPr>
                <w:rFonts w:hint="eastAsia"/>
                <w:sz w:val="22"/>
                <w:szCs w:val="22"/>
              </w:rPr>
              <w:t>的比例配备卫生专业技术人员；</w:t>
            </w:r>
            <w:r>
              <w:rPr>
                <w:sz w:val="22"/>
                <w:szCs w:val="22"/>
              </w:rPr>
              <w:t>600</w:t>
            </w:r>
            <w:r>
              <w:rPr>
                <w:rFonts w:hint="eastAsia"/>
                <w:sz w:val="22"/>
                <w:szCs w:val="22"/>
              </w:rPr>
              <w:t>名学生以下的非寄宿制中小学校，应配备保健教师或卫生专业技术人员。</w:t>
            </w:r>
          </w:p>
        </w:tc>
        <w:tc>
          <w:tcPr>
            <w:tcW w:w="3683" w:type="dxa"/>
            <w:tcBorders>
              <w:top w:val="nil"/>
              <w:left w:val="nil"/>
              <w:bottom w:val="single" w:sz="4" w:space="0" w:color="auto"/>
              <w:right w:val="single" w:sz="4" w:space="0" w:color="auto"/>
            </w:tcBorders>
            <w:shd w:val="clear" w:color="000000" w:fill="FFFFFF"/>
            <w:vAlign w:val="center"/>
          </w:tcPr>
          <w:p w14:paraId="5D7DBD06" w14:textId="77777777" w:rsidR="00A665D7" w:rsidRDefault="00A665D7">
            <w:pPr>
              <w:rPr>
                <w:rFonts w:cs="Times New Roman"/>
                <w:sz w:val="22"/>
                <w:szCs w:val="22"/>
              </w:rPr>
            </w:pPr>
            <w:r>
              <w:rPr>
                <w:rFonts w:hint="eastAsia"/>
                <w:sz w:val="22"/>
                <w:szCs w:val="22"/>
              </w:rPr>
              <w:t>按法律法规配合教育局做好监督指导工作</w:t>
            </w:r>
          </w:p>
        </w:tc>
        <w:tc>
          <w:tcPr>
            <w:tcW w:w="779" w:type="dxa"/>
            <w:tcBorders>
              <w:top w:val="nil"/>
              <w:left w:val="nil"/>
              <w:bottom w:val="single" w:sz="4" w:space="0" w:color="auto"/>
              <w:right w:val="single" w:sz="4" w:space="0" w:color="auto"/>
            </w:tcBorders>
            <w:shd w:val="clear" w:color="000000" w:fill="FFFFFF"/>
            <w:vAlign w:val="center"/>
          </w:tcPr>
          <w:p w14:paraId="3BC96439" w14:textId="77777777" w:rsidR="00A665D7" w:rsidRDefault="00A665D7">
            <w:pPr>
              <w:jc w:val="center"/>
              <w:rPr>
                <w:rFonts w:cs="Times New Roman"/>
                <w:sz w:val="22"/>
                <w:szCs w:val="22"/>
              </w:rPr>
            </w:pPr>
            <w:r>
              <w:rPr>
                <w:rFonts w:hint="eastAsia"/>
                <w:sz w:val="22"/>
                <w:szCs w:val="22"/>
              </w:rPr>
              <w:t xml:space="preserve">监督检查科　　　　　　　　　　</w:t>
            </w:r>
          </w:p>
        </w:tc>
        <w:tc>
          <w:tcPr>
            <w:tcW w:w="1277" w:type="dxa"/>
            <w:tcBorders>
              <w:top w:val="nil"/>
              <w:left w:val="nil"/>
              <w:bottom w:val="single" w:sz="4" w:space="0" w:color="auto"/>
              <w:right w:val="single" w:sz="4" w:space="0" w:color="auto"/>
            </w:tcBorders>
            <w:shd w:val="clear" w:color="000000" w:fill="FFFFFF"/>
            <w:vAlign w:val="center"/>
          </w:tcPr>
          <w:p w14:paraId="3816BEC4" w14:textId="77777777" w:rsidR="00A665D7" w:rsidRDefault="00A665D7">
            <w:pPr>
              <w:jc w:val="center"/>
              <w:rPr>
                <w:rFonts w:cs="Times New Roman"/>
                <w:sz w:val="22"/>
                <w:szCs w:val="22"/>
              </w:rPr>
            </w:pPr>
            <w:r>
              <w:rPr>
                <w:rFonts w:hint="eastAsia"/>
                <w:sz w:val="22"/>
                <w:szCs w:val="22"/>
              </w:rPr>
              <w:t>监督所</w:t>
            </w:r>
          </w:p>
        </w:tc>
      </w:tr>
      <w:tr w:rsidR="00A665D7" w14:paraId="6973D5E9" w14:textId="77777777" w:rsidTr="00856C2D">
        <w:trPr>
          <w:trHeight w:val="1361"/>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533323B8"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6BEE3729"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CC7209F" w14:textId="77777777" w:rsidR="00A665D7" w:rsidRDefault="00A665D7">
            <w:pPr>
              <w:rPr>
                <w:rFonts w:cs="Times New Roman"/>
                <w:sz w:val="22"/>
                <w:szCs w:val="22"/>
              </w:rPr>
            </w:pPr>
            <w:r>
              <w:rPr>
                <w:rFonts w:hint="eastAsia"/>
                <w:sz w:val="22"/>
                <w:szCs w:val="22"/>
              </w:rPr>
              <w:t>▲</w:t>
            </w:r>
            <w:r>
              <w:rPr>
                <w:sz w:val="22"/>
                <w:szCs w:val="22"/>
              </w:rPr>
              <w:t>57.</w:t>
            </w:r>
            <w:r>
              <w:rPr>
                <w:rFonts w:hint="eastAsia"/>
                <w:sz w:val="22"/>
                <w:szCs w:val="22"/>
              </w:rPr>
              <w:t>学校开展健康学校建设活动，依据国家相关要求，对学生进行健康教育，培养学生良好的卫生习惯和心理素质；学校开展健康活动符合国家相关标准规范要求；中小学健康教育开课率达</w:t>
            </w:r>
            <w:r>
              <w:rPr>
                <w:sz w:val="22"/>
                <w:szCs w:val="22"/>
              </w:rPr>
              <w:t>100%</w:t>
            </w:r>
            <w:r>
              <w:rPr>
                <w:rFonts w:hint="eastAsia"/>
                <w:sz w:val="22"/>
                <w:szCs w:val="22"/>
              </w:rPr>
              <w:t>。</w:t>
            </w:r>
          </w:p>
        </w:tc>
        <w:tc>
          <w:tcPr>
            <w:tcW w:w="3683" w:type="dxa"/>
            <w:tcBorders>
              <w:top w:val="nil"/>
              <w:left w:val="nil"/>
              <w:bottom w:val="single" w:sz="4" w:space="0" w:color="auto"/>
              <w:right w:val="single" w:sz="4" w:space="0" w:color="auto"/>
            </w:tcBorders>
            <w:shd w:val="clear" w:color="000000" w:fill="FFFFFF"/>
            <w:vAlign w:val="center"/>
          </w:tcPr>
          <w:p w14:paraId="6E3B4FFF" w14:textId="77777777" w:rsidR="00A665D7" w:rsidRDefault="00A665D7">
            <w:pPr>
              <w:rPr>
                <w:rFonts w:cs="Times New Roman"/>
                <w:sz w:val="22"/>
                <w:szCs w:val="22"/>
              </w:rPr>
            </w:pPr>
            <w:r>
              <w:rPr>
                <w:rFonts w:hint="eastAsia"/>
                <w:sz w:val="22"/>
                <w:szCs w:val="22"/>
              </w:rPr>
              <w:t>按法律法规配合教育局做好监督指导工作</w:t>
            </w:r>
          </w:p>
        </w:tc>
        <w:tc>
          <w:tcPr>
            <w:tcW w:w="779" w:type="dxa"/>
            <w:tcBorders>
              <w:top w:val="nil"/>
              <w:left w:val="nil"/>
              <w:bottom w:val="single" w:sz="4" w:space="0" w:color="auto"/>
              <w:right w:val="single" w:sz="4" w:space="0" w:color="auto"/>
            </w:tcBorders>
            <w:shd w:val="clear" w:color="000000" w:fill="FFFFFF"/>
            <w:vAlign w:val="center"/>
          </w:tcPr>
          <w:p w14:paraId="7478DA7A" w14:textId="77777777" w:rsidR="00A665D7" w:rsidRDefault="00A665D7">
            <w:pPr>
              <w:jc w:val="center"/>
              <w:rPr>
                <w:rFonts w:cs="Times New Roman"/>
                <w:sz w:val="22"/>
                <w:szCs w:val="22"/>
              </w:rPr>
            </w:pPr>
            <w:r>
              <w:rPr>
                <w:rFonts w:hint="eastAsia"/>
                <w:sz w:val="22"/>
                <w:szCs w:val="22"/>
              </w:rPr>
              <w:t xml:space="preserve">监督检查科　　　　　　　　　　</w:t>
            </w:r>
          </w:p>
        </w:tc>
        <w:tc>
          <w:tcPr>
            <w:tcW w:w="1277" w:type="dxa"/>
            <w:tcBorders>
              <w:top w:val="nil"/>
              <w:left w:val="nil"/>
              <w:bottom w:val="single" w:sz="4" w:space="0" w:color="auto"/>
              <w:right w:val="single" w:sz="4" w:space="0" w:color="auto"/>
            </w:tcBorders>
            <w:shd w:val="clear" w:color="000000" w:fill="FFFFFF"/>
            <w:vAlign w:val="center"/>
          </w:tcPr>
          <w:p w14:paraId="5B626970" w14:textId="77777777" w:rsidR="00A665D7" w:rsidRDefault="00A665D7">
            <w:pPr>
              <w:jc w:val="center"/>
              <w:rPr>
                <w:rFonts w:cs="Times New Roman"/>
                <w:sz w:val="22"/>
                <w:szCs w:val="22"/>
              </w:rPr>
            </w:pPr>
            <w:r>
              <w:rPr>
                <w:rFonts w:hint="eastAsia"/>
                <w:sz w:val="22"/>
                <w:szCs w:val="22"/>
              </w:rPr>
              <w:t>监督所</w:t>
            </w:r>
          </w:p>
        </w:tc>
      </w:tr>
      <w:tr w:rsidR="00A665D7" w14:paraId="16F25216" w14:textId="77777777" w:rsidTr="00856C2D">
        <w:trPr>
          <w:trHeight w:val="3149"/>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1BE23EE3" w14:textId="77777777" w:rsidR="00A665D7" w:rsidRDefault="00A665D7">
            <w:pPr>
              <w:jc w:val="center"/>
              <w:rPr>
                <w:rFonts w:cs="Times New Roman"/>
                <w:color w:val="000000"/>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51934BE0" w14:textId="77777777" w:rsidR="00A665D7" w:rsidRDefault="00A665D7">
            <w:pPr>
              <w:rPr>
                <w:rFonts w:cs="Times New Roman"/>
                <w:color w:val="000000"/>
                <w:sz w:val="22"/>
                <w:szCs w:val="22"/>
              </w:rPr>
            </w:pPr>
            <w:r>
              <w:rPr>
                <w:rFonts w:hint="eastAsia"/>
                <w:color w:val="000000"/>
                <w:sz w:val="22"/>
                <w:szCs w:val="22"/>
              </w:rPr>
              <w:t>（二十四）贯彻落实《中华人民共和国职业病防治法》，用人单位作业场所职业病危害因素符合国家职业卫生标准。按照《职业健康监护技术规范》要求，对从事接触职业病危害作业的劳动者开展职业健康检查，开展职业健康教育活动。近</w:t>
            </w:r>
            <w:r>
              <w:rPr>
                <w:color w:val="000000"/>
                <w:sz w:val="22"/>
                <w:szCs w:val="22"/>
              </w:rPr>
              <w:t>3</w:t>
            </w:r>
            <w:r>
              <w:rPr>
                <w:rFonts w:hint="eastAsia"/>
                <w:color w:val="000000"/>
                <w:sz w:val="22"/>
                <w:szCs w:val="22"/>
              </w:rPr>
              <w:t>年未发生重大职业病危害事故。</w:t>
            </w:r>
          </w:p>
        </w:tc>
        <w:tc>
          <w:tcPr>
            <w:tcW w:w="8363" w:type="dxa"/>
            <w:tcBorders>
              <w:top w:val="nil"/>
              <w:left w:val="nil"/>
              <w:bottom w:val="single" w:sz="4" w:space="0" w:color="auto"/>
              <w:right w:val="single" w:sz="4" w:space="0" w:color="auto"/>
            </w:tcBorders>
            <w:shd w:val="clear" w:color="000000" w:fill="FFFFFF"/>
            <w:vAlign w:val="center"/>
          </w:tcPr>
          <w:p w14:paraId="1AD2C02C" w14:textId="77777777" w:rsidR="00A665D7" w:rsidRDefault="00A665D7">
            <w:pPr>
              <w:rPr>
                <w:rFonts w:cs="Times New Roman"/>
                <w:sz w:val="22"/>
                <w:szCs w:val="22"/>
              </w:rPr>
            </w:pPr>
            <w:r>
              <w:rPr>
                <w:rFonts w:hint="eastAsia"/>
                <w:sz w:val="22"/>
                <w:szCs w:val="22"/>
              </w:rPr>
              <w:t>★</w:t>
            </w:r>
            <w:r>
              <w:rPr>
                <w:sz w:val="22"/>
                <w:szCs w:val="22"/>
              </w:rPr>
              <w:t>58.</w:t>
            </w:r>
            <w:r>
              <w:rPr>
                <w:rFonts w:hint="eastAsia"/>
                <w:sz w:val="22"/>
                <w:szCs w:val="22"/>
              </w:rPr>
              <w:t>用人单位作业场所职业病危害因素符合国家职业卫生标准。</w:t>
            </w:r>
            <w:r>
              <w:rPr>
                <w:rFonts w:cs="Times New Roman"/>
                <w:sz w:val="22"/>
                <w:szCs w:val="22"/>
              </w:rPr>
              <w:br/>
            </w:r>
            <w:r>
              <w:rPr>
                <w:rFonts w:hint="eastAsia"/>
                <w:sz w:val="22"/>
                <w:szCs w:val="22"/>
              </w:rPr>
              <w:t>（</w:t>
            </w:r>
            <w:r>
              <w:rPr>
                <w:sz w:val="22"/>
                <w:szCs w:val="22"/>
              </w:rPr>
              <w:t>1</w:t>
            </w:r>
            <w:r>
              <w:rPr>
                <w:rFonts w:hint="eastAsia"/>
                <w:sz w:val="22"/>
                <w:szCs w:val="22"/>
              </w:rPr>
              <w:t>）用人单位应当依照法律、法规要求，认真执行新建、改建、扩建建设项目和技术引进、技术改造项目职业病危害管理制度和工作场所日常监测与定期检测制度，严格遵守国家职业卫生标准，落实职业病预防措施，从源头上控制和消除职业病危害。</w:t>
            </w:r>
            <w:r>
              <w:rPr>
                <w:rFonts w:cs="Times New Roman"/>
                <w:sz w:val="22"/>
                <w:szCs w:val="22"/>
              </w:rPr>
              <w:br/>
            </w:r>
            <w:r>
              <w:rPr>
                <w:rFonts w:hint="eastAsia"/>
                <w:sz w:val="22"/>
                <w:szCs w:val="22"/>
              </w:rPr>
              <w:t>（</w:t>
            </w:r>
            <w:r>
              <w:rPr>
                <w:sz w:val="22"/>
                <w:szCs w:val="22"/>
              </w:rPr>
              <w:t>2</w:t>
            </w:r>
            <w:r>
              <w:rPr>
                <w:rFonts w:hint="eastAsia"/>
                <w:sz w:val="22"/>
                <w:szCs w:val="22"/>
              </w:rPr>
              <w:t>）</w:t>
            </w:r>
            <w:r>
              <w:rPr>
                <w:rFonts w:hint="eastAsia"/>
                <w:spacing w:val="-20"/>
                <w:sz w:val="22"/>
                <w:szCs w:val="22"/>
              </w:rPr>
              <w:t>用人单位各类作业场所和工作岗位空气中有毒物质的浓度符合国家职业卫生标准，职业病危害因素的强度不得超过国家职业卫生标准的情形。职业病危害因素包括化学因素、物理因素、生物因素等来源于生产工艺流程的因素，生产管理产生的有害因素，以及自然环境和毗邻环境产生的有毒有害因素。</w:t>
            </w:r>
          </w:p>
        </w:tc>
        <w:tc>
          <w:tcPr>
            <w:tcW w:w="3683" w:type="dxa"/>
            <w:tcBorders>
              <w:top w:val="nil"/>
              <w:left w:val="nil"/>
              <w:bottom w:val="single" w:sz="4" w:space="0" w:color="auto"/>
              <w:right w:val="single" w:sz="4" w:space="0" w:color="auto"/>
            </w:tcBorders>
            <w:shd w:val="clear" w:color="000000" w:fill="FFFFFF"/>
            <w:vAlign w:val="center"/>
          </w:tcPr>
          <w:p w14:paraId="22230BC3" w14:textId="77777777" w:rsidR="00A665D7" w:rsidRDefault="00A665D7">
            <w:pPr>
              <w:jc w:val="center"/>
              <w:rPr>
                <w:rFonts w:cs="Times New Roman"/>
                <w:sz w:val="22"/>
                <w:szCs w:val="22"/>
              </w:rPr>
            </w:pPr>
            <w:r>
              <w:rPr>
                <w:rFonts w:hint="eastAsia"/>
                <w:sz w:val="22"/>
                <w:szCs w:val="22"/>
              </w:rPr>
              <w:t xml:space="preserve">由区安监局管理暂时未交接，待机构职能调整后，依据职责落实任务目标。　　　　　　　　</w:t>
            </w:r>
          </w:p>
        </w:tc>
        <w:tc>
          <w:tcPr>
            <w:tcW w:w="2056" w:type="dxa"/>
            <w:gridSpan w:val="2"/>
            <w:tcBorders>
              <w:top w:val="nil"/>
              <w:left w:val="nil"/>
              <w:bottom w:val="single" w:sz="4" w:space="0" w:color="auto"/>
              <w:right w:val="single" w:sz="4" w:space="0" w:color="auto"/>
            </w:tcBorders>
            <w:shd w:val="clear" w:color="000000" w:fill="FFFFFF"/>
            <w:vAlign w:val="center"/>
          </w:tcPr>
          <w:p w14:paraId="3586FF06" w14:textId="77777777" w:rsidR="00A665D7" w:rsidRDefault="00A665D7">
            <w:pPr>
              <w:jc w:val="center"/>
              <w:rPr>
                <w:rFonts w:cs="Times New Roman"/>
                <w:color w:val="000000"/>
                <w:sz w:val="22"/>
                <w:szCs w:val="22"/>
              </w:rPr>
            </w:pPr>
            <w:r>
              <w:rPr>
                <w:rFonts w:hint="eastAsia"/>
                <w:sz w:val="22"/>
                <w:szCs w:val="22"/>
              </w:rPr>
              <w:t>监督检查科</w:t>
            </w:r>
            <w:r>
              <w:rPr>
                <w:rFonts w:hint="eastAsia"/>
                <w:color w:val="000000"/>
                <w:sz w:val="22"/>
                <w:szCs w:val="22"/>
              </w:rPr>
              <w:t xml:space="preserve">　</w:t>
            </w:r>
          </w:p>
        </w:tc>
      </w:tr>
      <w:tr w:rsidR="00A665D7" w14:paraId="1AA2CF9A" w14:textId="77777777" w:rsidTr="00856C2D">
        <w:trPr>
          <w:trHeight w:val="545"/>
          <w:jc w:val="center"/>
        </w:trPr>
        <w:tc>
          <w:tcPr>
            <w:tcW w:w="1347" w:type="dxa"/>
            <w:vMerge w:val="restart"/>
            <w:tcBorders>
              <w:top w:val="single" w:sz="4" w:space="0" w:color="auto"/>
              <w:left w:val="single" w:sz="4" w:space="0" w:color="auto"/>
              <w:bottom w:val="single" w:sz="4" w:space="0" w:color="auto"/>
              <w:right w:val="single" w:sz="4" w:space="0" w:color="auto"/>
            </w:tcBorders>
            <w:vAlign w:val="center"/>
          </w:tcPr>
          <w:p w14:paraId="6943E5B7" w14:textId="77777777" w:rsidR="00A665D7" w:rsidRDefault="00A665D7">
            <w:pPr>
              <w:jc w:val="center"/>
              <w:rPr>
                <w:rFonts w:cs="Times New Roman"/>
                <w:color w:val="000000"/>
                <w:sz w:val="22"/>
                <w:szCs w:val="22"/>
              </w:rPr>
            </w:pPr>
            <w:r>
              <w:rPr>
                <w:rFonts w:hint="eastAsia"/>
                <w:color w:val="000000"/>
                <w:sz w:val="22"/>
                <w:szCs w:val="22"/>
              </w:rPr>
              <w:t>重点场所卫生</w:t>
            </w:r>
          </w:p>
        </w:tc>
        <w:tc>
          <w:tcPr>
            <w:tcW w:w="5670" w:type="dxa"/>
            <w:vMerge w:val="restart"/>
            <w:tcBorders>
              <w:top w:val="single" w:sz="4" w:space="0" w:color="auto"/>
              <w:left w:val="single" w:sz="4" w:space="0" w:color="auto"/>
              <w:right w:val="single" w:sz="4" w:space="0" w:color="auto"/>
            </w:tcBorders>
            <w:vAlign w:val="center"/>
          </w:tcPr>
          <w:p w14:paraId="6CD08182" w14:textId="77777777" w:rsidR="00A665D7" w:rsidRDefault="00A665D7">
            <w:pPr>
              <w:rPr>
                <w:rFonts w:cs="Times New Roman"/>
                <w:color w:val="000000"/>
                <w:sz w:val="22"/>
                <w:szCs w:val="22"/>
              </w:rPr>
            </w:pPr>
            <w:r>
              <w:rPr>
                <w:rFonts w:hint="eastAsia"/>
                <w:color w:val="000000"/>
                <w:sz w:val="22"/>
                <w:szCs w:val="22"/>
              </w:rPr>
              <w:t>（二十四）贯彻落实《中华人民共和国职业病防治法》，用人单位作业场所职业病危害因素符合国家职业卫生标准。按照《职业健康监护技术规范》要求，对从事接触职业病危害作业的劳动者开展职业健康检查，开展职业健康教育活动。近</w:t>
            </w:r>
            <w:r>
              <w:rPr>
                <w:color w:val="000000"/>
                <w:sz w:val="22"/>
                <w:szCs w:val="22"/>
              </w:rPr>
              <w:t>3</w:t>
            </w:r>
            <w:r>
              <w:rPr>
                <w:rFonts w:hint="eastAsia"/>
                <w:color w:val="000000"/>
                <w:sz w:val="22"/>
                <w:szCs w:val="22"/>
              </w:rPr>
              <w:t>年未发生重大职业病危害事故。</w:t>
            </w:r>
          </w:p>
        </w:tc>
        <w:tc>
          <w:tcPr>
            <w:tcW w:w="8363" w:type="dxa"/>
            <w:tcBorders>
              <w:top w:val="nil"/>
              <w:left w:val="nil"/>
              <w:bottom w:val="single" w:sz="4" w:space="0" w:color="auto"/>
              <w:right w:val="single" w:sz="4" w:space="0" w:color="auto"/>
            </w:tcBorders>
            <w:shd w:val="clear" w:color="000000" w:fill="FFFFFF"/>
            <w:vAlign w:val="center"/>
          </w:tcPr>
          <w:p w14:paraId="160544E0" w14:textId="77777777" w:rsidR="00A665D7" w:rsidRDefault="00A665D7">
            <w:pPr>
              <w:rPr>
                <w:rFonts w:cs="Times New Roman"/>
                <w:sz w:val="22"/>
                <w:szCs w:val="22"/>
              </w:rPr>
            </w:pPr>
            <w:r>
              <w:rPr>
                <w:rFonts w:hint="eastAsia"/>
                <w:sz w:val="22"/>
                <w:szCs w:val="22"/>
              </w:rPr>
              <w:t>★</w:t>
            </w:r>
            <w:r>
              <w:rPr>
                <w:sz w:val="22"/>
                <w:szCs w:val="22"/>
              </w:rPr>
              <w:t>59.</w:t>
            </w:r>
            <w:r>
              <w:rPr>
                <w:rFonts w:hint="eastAsia"/>
                <w:sz w:val="22"/>
                <w:szCs w:val="22"/>
              </w:rPr>
              <w:t>按照相关要求，对从事接触职业病危害作业的劳动者开展职业健康检查。</w:t>
            </w:r>
          </w:p>
        </w:tc>
        <w:tc>
          <w:tcPr>
            <w:tcW w:w="3683" w:type="dxa"/>
            <w:vMerge w:val="restart"/>
            <w:tcBorders>
              <w:top w:val="nil"/>
              <w:left w:val="single" w:sz="4" w:space="0" w:color="auto"/>
              <w:bottom w:val="single" w:sz="4" w:space="0" w:color="000000"/>
              <w:right w:val="single" w:sz="4" w:space="0" w:color="auto"/>
            </w:tcBorders>
            <w:shd w:val="clear" w:color="000000" w:fill="FFFFFF"/>
            <w:vAlign w:val="center"/>
          </w:tcPr>
          <w:p w14:paraId="63300789" w14:textId="77777777" w:rsidR="00A665D7" w:rsidRDefault="00A665D7">
            <w:pPr>
              <w:rPr>
                <w:rFonts w:cs="Times New Roman"/>
                <w:sz w:val="22"/>
                <w:szCs w:val="22"/>
              </w:rPr>
            </w:pPr>
            <w:r>
              <w:rPr>
                <w:rFonts w:hint="eastAsia"/>
                <w:sz w:val="22"/>
                <w:szCs w:val="22"/>
              </w:rPr>
              <w:t>我区没有职业健康检查机构，故没有监管任务</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449DFB85" w14:textId="77777777" w:rsidR="00A665D7" w:rsidRDefault="00A665D7">
            <w:pPr>
              <w:jc w:val="center"/>
              <w:rPr>
                <w:rFonts w:cs="Times New Roman"/>
                <w:sz w:val="22"/>
                <w:szCs w:val="22"/>
              </w:rPr>
            </w:pPr>
            <w:r>
              <w:rPr>
                <w:rFonts w:hint="eastAsia"/>
                <w:sz w:val="22"/>
                <w:szCs w:val="22"/>
              </w:rPr>
              <w:t>监督检查科</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7BC6F49B" w14:textId="77777777" w:rsidR="00A665D7" w:rsidRDefault="00A665D7">
            <w:pPr>
              <w:jc w:val="center"/>
              <w:rPr>
                <w:rFonts w:cs="Times New Roman"/>
                <w:sz w:val="22"/>
                <w:szCs w:val="22"/>
              </w:rPr>
            </w:pPr>
            <w:r>
              <w:rPr>
                <w:rFonts w:hint="eastAsia"/>
                <w:sz w:val="22"/>
                <w:szCs w:val="22"/>
              </w:rPr>
              <w:t>监督所疾控中心</w:t>
            </w:r>
          </w:p>
        </w:tc>
      </w:tr>
      <w:tr w:rsidR="00A665D7" w14:paraId="3C891E31" w14:textId="77777777" w:rsidTr="00856C2D">
        <w:trPr>
          <w:trHeight w:val="545"/>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730312FF"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57FCA87C"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2D893F6" w14:textId="77777777" w:rsidR="00A665D7" w:rsidRDefault="00A665D7">
            <w:pPr>
              <w:rPr>
                <w:rFonts w:cs="Times New Roman"/>
                <w:sz w:val="22"/>
                <w:szCs w:val="22"/>
              </w:rPr>
            </w:pPr>
            <w:r>
              <w:rPr>
                <w:rFonts w:hint="eastAsia"/>
                <w:sz w:val="22"/>
                <w:szCs w:val="22"/>
              </w:rPr>
              <w:t>（</w:t>
            </w:r>
            <w:r>
              <w:rPr>
                <w:sz w:val="22"/>
                <w:szCs w:val="22"/>
              </w:rPr>
              <w:t>1</w:t>
            </w:r>
            <w:r>
              <w:rPr>
                <w:rFonts w:hint="eastAsia"/>
                <w:sz w:val="22"/>
                <w:szCs w:val="22"/>
              </w:rPr>
              <w:t>）存在职业病危害的用人单位建立健全职业健康监护制度并认真实施。</w:t>
            </w:r>
          </w:p>
        </w:tc>
        <w:tc>
          <w:tcPr>
            <w:tcW w:w="3683" w:type="dxa"/>
            <w:vMerge/>
            <w:tcBorders>
              <w:top w:val="nil"/>
              <w:left w:val="single" w:sz="4" w:space="0" w:color="auto"/>
              <w:bottom w:val="single" w:sz="4" w:space="0" w:color="000000"/>
              <w:right w:val="single" w:sz="4" w:space="0" w:color="auto"/>
            </w:tcBorders>
            <w:vAlign w:val="center"/>
          </w:tcPr>
          <w:p w14:paraId="19B101F6"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36A4F9AF"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720B74B4" w14:textId="77777777" w:rsidR="00A665D7" w:rsidRDefault="00A665D7">
            <w:pPr>
              <w:rPr>
                <w:rFonts w:cs="Times New Roman"/>
                <w:sz w:val="22"/>
                <w:szCs w:val="22"/>
              </w:rPr>
            </w:pPr>
          </w:p>
        </w:tc>
      </w:tr>
      <w:tr w:rsidR="00A665D7" w14:paraId="26255927" w14:textId="77777777" w:rsidTr="00856C2D">
        <w:trPr>
          <w:trHeight w:val="817"/>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735820EE" w14:textId="77777777" w:rsidR="00A665D7" w:rsidRDefault="00A665D7">
            <w:pPr>
              <w:rPr>
                <w:rFonts w:cs="Times New Roman"/>
                <w:color w:val="000000"/>
                <w:sz w:val="22"/>
                <w:szCs w:val="22"/>
              </w:rPr>
            </w:pPr>
          </w:p>
        </w:tc>
        <w:tc>
          <w:tcPr>
            <w:tcW w:w="5670" w:type="dxa"/>
            <w:vMerge/>
            <w:tcBorders>
              <w:left w:val="single" w:sz="4" w:space="0" w:color="auto"/>
              <w:bottom w:val="single" w:sz="4" w:space="0" w:color="auto"/>
              <w:right w:val="single" w:sz="4" w:space="0" w:color="auto"/>
            </w:tcBorders>
            <w:vAlign w:val="center"/>
          </w:tcPr>
          <w:p w14:paraId="16F43037"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0EA7B3C" w14:textId="77777777" w:rsidR="00A665D7" w:rsidRDefault="00A665D7">
            <w:pPr>
              <w:rPr>
                <w:rFonts w:cs="Times New Roman"/>
                <w:sz w:val="22"/>
                <w:szCs w:val="22"/>
              </w:rPr>
            </w:pPr>
            <w:r>
              <w:rPr>
                <w:rFonts w:hint="eastAsia"/>
                <w:sz w:val="22"/>
                <w:szCs w:val="22"/>
              </w:rPr>
              <w:t>（</w:t>
            </w:r>
            <w:r>
              <w:rPr>
                <w:sz w:val="22"/>
                <w:szCs w:val="22"/>
              </w:rPr>
              <w:t>2</w:t>
            </w:r>
            <w:r>
              <w:rPr>
                <w:rFonts w:hint="eastAsia"/>
                <w:sz w:val="22"/>
                <w:szCs w:val="22"/>
              </w:rPr>
              <w:t>）接触职业病危害因素劳动者的上岗前体检率、在岗期间体检率、离岗时体检率符合相关法律和规定要求。</w:t>
            </w:r>
          </w:p>
        </w:tc>
        <w:tc>
          <w:tcPr>
            <w:tcW w:w="3683" w:type="dxa"/>
            <w:vMerge/>
            <w:tcBorders>
              <w:top w:val="nil"/>
              <w:left w:val="single" w:sz="4" w:space="0" w:color="auto"/>
              <w:bottom w:val="single" w:sz="4" w:space="0" w:color="000000"/>
              <w:right w:val="single" w:sz="4" w:space="0" w:color="auto"/>
            </w:tcBorders>
            <w:vAlign w:val="center"/>
          </w:tcPr>
          <w:p w14:paraId="2E866AB0"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75B7BD1F"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24DF50A4" w14:textId="77777777" w:rsidR="00A665D7" w:rsidRDefault="00A665D7">
            <w:pPr>
              <w:rPr>
                <w:rFonts w:cs="Times New Roman"/>
                <w:sz w:val="22"/>
                <w:szCs w:val="22"/>
              </w:rPr>
            </w:pPr>
          </w:p>
        </w:tc>
      </w:tr>
      <w:tr w:rsidR="00A665D7" w14:paraId="7018BBA6" w14:textId="77777777" w:rsidTr="00856C2D">
        <w:trPr>
          <w:trHeight w:val="817"/>
          <w:jc w:val="center"/>
        </w:trPr>
        <w:tc>
          <w:tcPr>
            <w:tcW w:w="1347" w:type="dxa"/>
            <w:vMerge w:val="restart"/>
            <w:tcBorders>
              <w:top w:val="single" w:sz="4" w:space="0" w:color="auto"/>
              <w:left w:val="single" w:sz="4" w:space="0" w:color="auto"/>
              <w:bottom w:val="single" w:sz="4" w:space="0" w:color="auto"/>
              <w:right w:val="single" w:sz="4" w:space="0" w:color="auto"/>
            </w:tcBorders>
            <w:vAlign w:val="center"/>
          </w:tcPr>
          <w:p w14:paraId="01DA0224" w14:textId="77777777" w:rsidR="00A665D7" w:rsidRDefault="00A665D7" w:rsidP="0059769A">
            <w:pPr>
              <w:jc w:val="center"/>
              <w:rPr>
                <w:rFonts w:cs="Times New Roman"/>
                <w:color w:val="000000"/>
                <w:sz w:val="22"/>
                <w:szCs w:val="22"/>
              </w:rPr>
            </w:pPr>
          </w:p>
        </w:tc>
        <w:tc>
          <w:tcPr>
            <w:tcW w:w="5670" w:type="dxa"/>
            <w:vMerge w:val="restart"/>
            <w:tcBorders>
              <w:top w:val="single" w:sz="4" w:space="0" w:color="auto"/>
              <w:left w:val="single" w:sz="4" w:space="0" w:color="auto"/>
              <w:right w:val="single" w:sz="4" w:space="0" w:color="auto"/>
            </w:tcBorders>
            <w:vAlign w:val="center"/>
          </w:tcPr>
          <w:p w14:paraId="2390D1CF" w14:textId="77777777" w:rsidR="00A665D7" w:rsidRDefault="00A665D7" w:rsidP="0059769A">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5CDA48F" w14:textId="77777777" w:rsidR="00A665D7" w:rsidRDefault="00A665D7">
            <w:pPr>
              <w:rPr>
                <w:rFonts w:cs="Times New Roman"/>
                <w:sz w:val="22"/>
                <w:szCs w:val="22"/>
              </w:rPr>
            </w:pPr>
            <w:r>
              <w:rPr>
                <w:rFonts w:hint="eastAsia"/>
                <w:sz w:val="22"/>
                <w:szCs w:val="22"/>
              </w:rPr>
              <w:t>（</w:t>
            </w:r>
            <w:r>
              <w:rPr>
                <w:sz w:val="22"/>
                <w:szCs w:val="22"/>
              </w:rPr>
              <w:t>3</w:t>
            </w:r>
            <w:r>
              <w:rPr>
                <w:rFonts w:hint="eastAsia"/>
                <w:sz w:val="22"/>
                <w:szCs w:val="22"/>
              </w:rPr>
              <w:t>）接触职业病危害因素劳动者的上岗前、在岗期间、离岗时等体检内容、项目、周期符合国家相关标准规范要求。</w:t>
            </w:r>
          </w:p>
        </w:tc>
        <w:tc>
          <w:tcPr>
            <w:tcW w:w="3683" w:type="dxa"/>
            <w:vMerge w:val="restart"/>
            <w:tcBorders>
              <w:top w:val="nil"/>
              <w:left w:val="single" w:sz="4" w:space="0" w:color="auto"/>
              <w:bottom w:val="single" w:sz="4" w:space="0" w:color="000000"/>
              <w:right w:val="single" w:sz="4" w:space="0" w:color="auto"/>
            </w:tcBorders>
            <w:shd w:val="clear" w:color="000000" w:fill="FFFFFF"/>
            <w:vAlign w:val="center"/>
          </w:tcPr>
          <w:p w14:paraId="3D2EA876" w14:textId="77777777" w:rsidR="00A665D7" w:rsidRDefault="00A665D7">
            <w:pPr>
              <w:rPr>
                <w:rFonts w:cs="Times New Roman"/>
                <w:sz w:val="22"/>
                <w:szCs w:val="22"/>
              </w:rPr>
            </w:pPr>
            <w:r>
              <w:rPr>
                <w:rFonts w:hint="eastAsia"/>
                <w:sz w:val="22"/>
                <w:szCs w:val="22"/>
              </w:rPr>
              <w:t>我区没有职业健康检查机构，故没有监管任务</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42019EA5" w14:textId="77777777" w:rsidR="00A665D7" w:rsidRDefault="00A665D7">
            <w:pPr>
              <w:jc w:val="center"/>
              <w:rPr>
                <w:rFonts w:cs="Times New Roman"/>
                <w:sz w:val="22"/>
                <w:szCs w:val="22"/>
              </w:rPr>
            </w:pPr>
            <w:r>
              <w:rPr>
                <w:rFonts w:hint="eastAsia"/>
                <w:sz w:val="22"/>
                <w:szCs w:val="22"/>
              </w:rPr>
              <w:t>监督检查科</w:t>
            </w:r>
          </w:p>
        </w:tc>
        <w:tc>
          <w:tcPr>
            <w:tcW w:w="1277" w:type="dxa"/>
            <w:vMerge w:val="restart"/>
            <w:tcBorders>
              <w:top w:val="nil"/>
              <w:left w:val="single" w:sz="4" w:space="0" w:color="auto"/>
              <w:bottom w:val="single" w:sz="4" w:space="0" w:color="000000"/>
              <w:right w:val="single" w:sz="4" w:space="0" w:color="auto"/>
            </w:tcBorders>
            <w:shd w:val="clear" w:color="000000" w:fill="FFFFFF"/>
            <w:vAlign w:val="center"/>
          </w:tcPr>
          <w:p w14:paraId="532FE95F" w14:textId="77777777" w:rsidR="00A665D7" w:rsidRDefault="00A665D7">
            <w:pPr>
              <w:jc w:val="center"/>
              <w:rPr>
                <w:rFonts w:cs="Times New Roman"/>
                <w:sz w:val="22"/>
                <w:szCs w:val="22"/>
              </w:rPr>
            </w:pPr>
            <w:r>
              <w:rPr>
                <w:rFonts w:hint="eastAsia"/>
                <w:sz w:val="22"/>
                <w:szCs w:val="22"/>
              </w:rPr>
              <w:t>监督所疾控中心</w:t>
            </w:r>
          </w:p>
        </w:tc>
      </w:tr>
      <w:tr w:rsidR="00A665D7" w14:paraId="087462AB" w14:textId="77777777" w:rsidTr="00856C2D">
        <w:trPr>
          <w:trHeight w:val="1173"/>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7FE3BCD9"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5ED0C040"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96C34FD" w14:textId="77777777" w:rsidR="00A665D7" w:rsidRDefault="00A665D7">
            <w:pPr>
              <w:rPr>
                <w:rFonts w:cs="Times New Roman"/>
                <w:sz w:val="22"/>
                <w:szCs w:val="22"/>
              </w:rPr>
            </w:pPr>
            <w:r>
              <w:rPr>
                <w:rFonts w:hint="eastAsia"/>
                <w:sz w:val="22"/>
                <w:szCs w:val="22"/>
              </w:rPr>
              <w:t>（</w:t>
            </w:r>
            <w:r>
              <w:rPr>
                <w:sz w:val="22"/>
                <w:szCs w:val="22"/>
              </w:rPr>
              <w:t>4</w:t>
            </w:r>
            <w:r>
              <w:rPr>
                <w:rFonts w:hint="eastAsia"/>
                <w:sz w:val="22"/>
                <w:szCs w:val="22"/>
              </w:rPr>
              <w:t>）用人单位按照职业健康检查机构要求，及时安排职业健康检查异常人员进行复查，及时安排疑似职业病病人进行诊断，对职业病病人及时安排治疗或妥善安置，对职业禁忌证者及时调离所禁忌的作业。</w:t>
            </w:r>
          </w:p>
        </w:tc>
        <w:tc>
          <w:tcPr>
            <w:tcW w:w="3683" w:type="dxa"/>
            <w:vMerge/>
            <w:tcBorders>
              <w:top w:val="nil"/>
              <w:left w:val="single" w:sz="4" w:space="0" w:color="auto"/>
              <w:bottom w:val="single" w:sz="4" w:space="0" w:color="000000"/>
              <w:right w:val="single" w:sz="4" w:space="0" w:color="auto"/>
            </w:tcBorders>
            <w:vAlign w:val="center"/>
          </w:tcPr>
          <w:p w14:paraId="17398A4E"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157B9540" w14:textId="77777777" w:rsidR="00A665D7" w:rsidRDefault="00A665D7">
            <w:pPr>
              <w:rPr>
                <w:rFonts w:cs="Times New Roman"/>
                <w:sz w:val="22"/>
                <w:szCs w:val="22"/>
              </w:rPr>
            </w:pPr>
          </w:p>
        </w:tc>
        <w:tc>
          <w:tcPr>
            <w:tcW w:w="1277" w:type="dxa"/>
            <w:vMerge/>
            <w:tcBorders>
              <w:top w:val="nil"/>
              <w:left w:val="single" w:sz="4" w:space="0" w:color="auto"/>
              <w:bottom w:val="single" w:sz="4" w:space="0" w:color="000000"/>
              <w:right w:val="single" w:sz="4" w:space="0" w:color="auto"/>
            </w:tcBorders>
            <w:vAlign w:val="center"/>
          </w:tcPr>
          <w:p w14:paraId="41197398" w14:textId="77777777" w:rsidR="00A665D7" w:rsidRDefault="00A665D7">
            <w:pPr>
              <w:rPr>
                <w:rFonts w:cs="Times New Roman"/>
                <w:sz w:val="22"/>
                <w:szCs w:val="22"/>
              </w:rPr>
            </w:pPr>
          </w:p>
        </w:tc>
      </w:tr>
      <w:tr w:rsidR="00A665D7" w14:paraId="50546C69" w14:textId="77777777" w:rsidTr="00856C2D">
        <w:trPr>
          <w:trHeight w:val="545"/>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73F9E26E"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54708B86"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CA56D5E" w14:textId="77777777" w:rsidR="00A665D7" w:rsidRDefault="00A665D7">
            <w:pPr>
              <w:rPr>
                <w:rFonts w:cs="Times New Roman"/>
                <w:sz w:val="22"/>
                <w:szCs w:val="22"/>
              </w:rPr>
            </w:pPr>
            <w:r>
              <w:rPr>
                <w:rFonts w:hint="eastAsia"/>
                <w:sz w:val="22"/>
                <w:szCs w:val="22"/>
              </w:rPr>
              <w:t>（</w:t>
            </w:r>
            <w:r>
              <w:rPr>
                <w:sz w:val="22"/>
                <w:szCs w:val="22"/>
              </w:rPr>
              <w:t>5</w:t>
            </w:r>
            <w:r>
              <w:rPr>
                <w:rFonts w:hint="eastAsia"/>
                <w:sz w:val="22"/>
                <w:szCs w:val="22"/>
              </w:rPr>
              <w:t>）取得职业健康检查资质机构的配置、分布、能力适应当地需求；</w:t>
            </w:r>
          </w:p>
        </w:tc>
        <w:tc>
          <w:tcPr>
            <w:tcW w:w="3683" w:type="dxa"/>
            <w:vMerge/>
            <w:tcBorders>
              <w:top w:val="nil"/>
              <w:left w:val="single" w:sz="4" w:space="0" w:color="auto"/>
              <w:bottom w:val="single" w:sz="4" w:space="0" w:color="000000"/>
              <w:right w:val="single" w:sz="4" w:space="0" w:color="auto"/>
            </w:tcBorders>
            <w:vAlign w:val="center"/>
          </w:tcPr>
          <w:p w14:paraId="7161993F"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4840E785" w14:textId="77777777" w:rsidR="00A665D7" w:rsidRDefault="00A665D7">
            <w:pPr>
              <w:rPr>
                <w:rFonts w:cs="Times New Roman"/>
                <w:sz w:val="22"/>
                <w:szCs w:val="22"/>
              </w:rPr>
            </w:pPr>
          </w:p>
        </w:tc>
        <w:tc>
          <w:tcPr>
            <w:tcW w:w="1277" w:type="dxa"/>
            <w:vMerge/>
            <w:tcBorders>
              <w:top w:val="nil"/>
              <w:left w:val="single" w:sz="4" w:space="0" w:color="auto"/>
              <w:bottom w:val="single" w:sz="4" w:space="0" w:color="000000"/>
              <w:right w:val="single" w:sz="4" w:space="0" w:color="auto"/>
            </w:tcBorders>
            <w:vAlign w:val="center"/>
          </w:tcPr>
          <w:p w14:paraId="7CFEA6DD" w14:textId="77777777" w:rsidR="00A665D7" w:rsidRDefault="00A665D7">
            <w:pPr>
              <w:rPr>
                <w:rFonts w:cs="Times New Roman"/>
                <w:sz w:val="22"/>
                <w:szCs w:val="22"/>
              </w:rPr>
            </w:pPr>
          </w:p>
        </w:tc>
      </w:tr>
      <w:tr w:rsidR="00A665D7" w14:paraId="6CF17A31" w14:textId="77777777" w:rsidTr="00856C2D">
        <w:trPr>
          <w:trHeight w:val="545"/>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51CFE95C"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303859DF"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CDC859E" w14:textId="77777777" w:rsidR="00A665D7" w:rsidRDefault="00A665D7">
            <w:pPr>
              <w:rPr>
                <w:rFonts w:cs="Times New Roman"/>
                <w:sz w:val="22"/>
                <w:szCs w:val="22"/>
              </w:rPr>
            </w:pPr>
            <w:r>
              <w:rPr>
                <w:rFonts w:hint="eastAsia"/>
                <w:sz w:val="22"/>
                <w:szCs w:val="22"/>
              </w:rPr>
              <w:t>（</w:t>
            </w:r>
            <w:r>
              <w:rPr>
                <w:sz w:val="22"/>
                <w:szCs w:val="22"/>
              </w:rPr>
              <w:t>6</w:t>
            </w:r>
            <w:r>
              <w:rPr>
                <w:rFonts w:hint="eastAsia"/>
                <w:sz w:val="22"/>
                <w:szCs w:val="22"/>
              </w:rPr>
              <w:t>）用人单位、职业健康检查机构及时、规范报告疑似职业病病人和职业病病人。</w:t>
            </w:r>
          </w:p>
        </w:tc>
        <w:tc>
          <w:tcPr>
            <w:tcW w:w="3683" w:type="dxa"/>
            <w:vMerge/>
            <w:tcBorders>
              <w:top w:val="nil"/>
              <w:left w:val="single" w:sz="4" w:space="0" w:color="auto"/>
              <w:bottom w:val="single" w:sz="4" w:space="0" w:color="000000"/>
              <w:right w:val="single" w:sz="4" w:space="0" w:color="auto"/>
            </w:tcBorders>
            <w:vAlign w:val="center"/>
          </w:tcPr>
          <w:p w14:paraId="32FEF4C9"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7A019C8E" w14:textId="77777777" w:rsidR="00A665D7" w:rsidRDefault="00A665D7">
            <w:pPr>
              <w:rPr>
                <w:rFonts w:cs="Times New Roman"/>
                <w:sz w:val="22"/>
                <w:szCs w:val="22"/>
              </w:rPr>
            </w:pPr>
          </w:p>
        </w:tc>
        <w:tc>
          <w:tcPr>
            <w:tcW w:w="1277" w:type="dxa"/>
            <w:vMerge/>
            <w:tcBorders>
              <w:top w:val="nil"/>
              <w:left w:val="single" w:sz="4" w:space="0" w:color="auto"/>
              <w:bottom w:val="single" w:sz="4" w:space="0" w:color="000000"/>
              <w:right w:val="single" w:sz="4" w:space="0" w:color="auto"/>
            </w:tcBorders>
            <w:vAlign w:val="center"/>
          </w:tcPr>
          <w:p w14:paraId="2ADFF61D" w14:textId="77777777" w:rsidR="00A665D7" w:rsidRDefault="00A665D7">
            <w:pPr>
              <w:rPr>
                <w:rFonts w:cs="Times New Roman"/>
                <w:sz w:val="22"/>
                <w:szCs w:val="22"/>
              </w:rPr>
            </w:pPr>
          </w:p>
        </w:tc>
      </w:tr>
      <w:tr w:rsidR="00A665D7" w14:paraId="2BFB39EE" w14:textId="77777777" w:rsidTr="00856C2D">
        <w:trPr>
          <w:trHeight w:val="545"/>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06E9AAD5"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4D4B58C3"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5E991132" w14:textId="77777777" w:rsidR="00A665D7" w:rsidRDefault="00A665D7">
            <w:pPr>
              <w:rPr>
                <w:rFonts w:cs="Times New Roman"/>
                <w:sz w:val="22"/>
                <w:szCs w:val="22"/>
              </w:rPr>
            </w:pPr>
            <w:r>
              <w:rPr>
                <w:rFonts w:hint="eastAsia"/>
                <w:sz w:val="22"/>
                <w:szCs w:val="22"/>
              </w:rPr>
              <w:t>（</w:t>
            </w:r>
            <w:r>
              <w:rPr>
                <w:sz w:val="22"/>
                <w:szCs w:val="22"/>
              </w:rPr>
              <w:t>7</w:t>
            </w:r>
            <w:r>
              <w:rPr>
                <w:rFonts w:hint="eastAsia"/>
                <w:sz w:val="22"/>
                <w:szCs w:val="22"/>
              </w:rPr>
              <w:t>）职业健康检查活动符合《职业健康监护技术规范》规定。</w:t>
            </w:r>
          </w:p>
        </w:tc>
        <w:tc>
          <w:tcPr>
            <w:tcW w:w="3683" w:type="dxa"/>
            <w:vMerge/>
            <w:tcBorders>
              <w:top w:val="nil"/>
              <w:left w:val="single" w:sz="4" w:space="0" w:color="auto"/>
              <w:bottom w:val="single" w:sz="4" w:space="0" w:color="000000"/>
              <w:right w:val="single" w:sz="4" w:space="0" w:color="auto"/>
            </w:tcBorders>
            <w:vAlign w:val="center"/>
          </w:tcPr>
          <w:p w14:paraId="31359BA2"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70A061FA" w14:textId="77777777" w:rsidR="00A665D7" w:rsidRDefault="00A665D7">
            <w:pPr>
              <w:rPr>
                <w:rFonts w:cs="Times New Roman"/>
                <w:sz w:val="22"/>
                <w:szCs w:val="22"/>
              </w:rPr>
            </w:pPr>
          </w:p>
        </w:tc>
        <w:tc>
          <w:tcPr>
            <w:tcW w:w="1277" w:type="dxa"/>
            <w:vMerge/>
            <w:tcBorders>
              <w:top w:val="nil"/>
              <w:left w:val="single" w:sz="4" w:space="0" w:color="auto"/>
              <w:bottom w:val="single" w:sz="4" w:space="0" w:color="000000"/>
              <w:right w:val="single" w:sz="4" w:space="0" w:color="auto"/>
            </w:tcBorders>
            <w:vAlign w:val="center"/>
          </w:tcPr>
          <w:p w14:paraId="53DBA2A3" w14:textId="77777777" w:rsidR="00A665D7" w:rsidRDefault="00A665D7">
            <w:pPr>
              <w:rPr>
                <w:rFonts w:cs="Times New Roman"/>
                <w:sz w:val="22"/>
                <w:szCs w:val="22"/>
              </w:rPr>
            </w:pPr>
          </w:p>
        </w:tc>
      </w:tr>
      <w:tr w:rsidR="00A665D7" w14:paraId="1211781A" w14:textId="77777777" w:rsidTr="00856C2D">
        <w:trPr>
          <w:trHeight w:val="272"/>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5FEA3CD2"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382C2A91"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169D432" w14:textId="77777777" w:rsidR="00A665D7" w:rsidRDefault="00A665D7">
            <w:pPr>
              <w:rPr>
                <w:rFonts w:cs="Times New Roman"/>
                <w:sz w:val="22"/>
                <w:szCs w:val="22"/>
              </w:rPr>
            </w:pPr>
            <w:r>
              <w:rPr>
                <w:rFonts w:hint="eastAsia"/>
                <w:sz w:val="22"/>
                <w:szCs w:val="22"/>
              </w:rPr>
              <w:t>★</w:t>
            </w:r>
            <w:r>
              <w:rPr>
                <w:sz w:val="22"/>
                <w:szCs w:val="22"/>
              </w:rPr>
              <w:t>60.</w:t>
            </w:r>
            <w:r>
              <w:rPr>
                <w:rFonts w:hint="eastAsia"/>
                <w:sz w:val="22"/>
                <w:szCs w:val="22"/>
              </w:rPr>
              <w:t>开展职业健康教育活动：</w:t>
            </w:r>
          </w:p>
        </w:tc>
        <w:tc>
          <w:tcPr>
            <w:tcW w:w="3683" w:type="dxa"/>
            <w:vMerge w:val="restart"/>
            <w:tcBorders>
              <w:top w:val="nil"/>
              <w:left w:val="single" w:sz="4" w:space="0" w:color="auto"/>
              <w:bottom w:val="single" w:sz="4" w:space="0" w:color="000000"/>
              <w:right w:val="single" w:sz="4" w:space="0" w:color="auto"/>
            </w:tcBorders>
            <w:shd w:val="clear" w:color="000000" w:fill="FFFFFF"/>
            <w:vAlign w:val="center"/>
          </w:tcPr>
          <w:p w14:paraId="23FE3BA3" w14:textId="77777777" w:rsidR="00A665D7" w:rsidRDefault="00A665D7">
            <w:pPr>
              <w:rPr>
                <w:rFonts w:cs="Times New Roman"/>
                <w:sz w:val="22"/>
                <w:szCs w:val="22"/>
              </w:rPr>
            </w:pPr>
            <w:r>
              <w:rPr>
                <w:rFonts w:hint="eastAsia"/>
                <w:sz w:val="22"/>
                <w:szCs w:val="22"/>
              </w:rPr>
              <w:t>我区没有职业健康检查机构，故没有监管任务</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6B429BE7" w14:textId="77777777" w:rsidR="00A665D7" w:rsidRDefault="00A665D7">
            <w:pPr>
              <w:jc w:val="center"/>
              <w:rPr>
                <w:sz w:val="22"/>
                <w:szCs w:val="22"/>
              </w:rPr>
            </w:pPr>
            <w:r>
              <w:rPr>
                <w:rFonts w:hint="eastAsia"/>
                <w:sz w:val="22"/>
                <w:szCs w:val="22"/>
              </w:rPr>
              <w:t>监督检查科</w:t>
            </w:r>
            <w:r>
              <w:rPr>
                <w:sz w:val="22"/>
                <w:szCs w:val="22"/>
              </w:rPr>
              <w:t xml:space="preserve">                 </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7563D5E4" w14:textId="77777777" w:rsidR="00A665D7" w:rsidRDefault="00A665D7">
            <w:pPr>
              <w:jc w:val="center"/>
              <w:rPr>
                <w:rFonts w:cs="Times New Roman"/>
                <w:sz w:val="22"/>
                <w:szCs w:val="22"/>
              </w:rPr>
            </w:pPr>
            <w:r>
              <w:rPr>
                <w:rFonts w:hint="eastAsia"/>
                <w:sz w:val="22"/>
                <w:szCs w:val="22"/>
              </w:rPr>
              <w:t>监督所疾控中心</w:t>
            </w:r>
          </w:p>
        </w:tc>
      </w:tr>
      <w:tr w:rsidR="00A665D7" w14:paraId="086234AD" w14:textId="77777777" w:rsidTr="00856C2D">
        <w:trPr>
          <w:trHeight w:val="978"/>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4339430E"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06CE401D"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17E4BB6" w14:textId="77777777" w:rsidR="00A665D7" w:rsidRDefault="00A665D7">
            <w:pPr>
              <w:rPr>
                <w:rFonts w:cs="Times New Roman"/>
                <w:sz w:val="22"/>
                <w:szCs w:val="22"/>
              </w:rPr>
            </w:pPr>
            <w:r>
              <w:rPr>
                <w:rFonts w:hint="eastAsia"/>
                <w:sz w:val="22"/>
                <w:szCs w:val="22"/>
              </w:rPr>
              <w:t>（</w:t>
            </w:r>
            <w:r>
              <w:rPr>
                <w:sz w:val="22"/>
                <w:szCs w:val="22"/>
              </w:rPr>
              <w:t>1</w:t>
            </w:r>
            <w:r>
              <w:rPr>
                <w:rFonts w:hint="eastAsia"/>
                <w:sz w:val="22"/>
                <w:szCs w:val="22"/>
              </w:rPr>
              <w:t>）要加强对职业病防治的宣传教育，普及职业病防治的知识，增强用人单位的职业病防治观念，提高劳动者的职业健康意识、自我保护意识和行使职业卫生保护权利的能力。</w:t>
            </w:r>
          </w:p>
        </w:tc>
        <w:tc>
          <w:tcPr>
            <w:tcW w:w="3683" w:type="dxa"/>
            <w:vMerge/>
            <w:tcBorders>
              <w:top w:val="nil"/>
              <w:left w:val="single" w:sz="4" w:space="0" w:color="auto"/>
              <w:bottom w:val="single" w:sz="4" w:space="0" w:color="000000"/>
              <w:right w:val="single" w:sz="4" w:space="0" w:color="auto"/>
            </w:tcBorders>
            <w:vAlign w:val="center"/>
          </w:tcPr>
          <w:p w14:paraId="552B6147"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7C3FCAAA"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364ECED9" w14:textId="77777777" w:rsidR="00A665D7" w:rsidRDefault="00A665D7">
            <w:pPr>
              <w:rPr>
                <w:rFonts w:cs="Times New Roman"/>
                <w:sz w:val="22"/>
                <w:szCs w:val="22"/>
              </w:rPr>
            </w:pPr>
          </w:p>
        </w:tc>
      </w:tr>
      <w:tr w:rsidR="00A665D7" w14:paraId="3A3F9384" w14:textId="77777777" w:rsidTr="00856C2D">
        <w:trPr>
          <w:trHeight w:val="1245"/>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3A8B7C28" w14:textId="77777777" w:rsidR="00A665D7" w:rsidRDefault="00A665D7">
            <w:pPr>
              <w:jc w:val="center"/>
              <w:rPr>
                <w:rFonts w:cs="Times New Roman"/>
                <w:color w:val="000000"/>
                <w:sz w:val="22"/>
                <w:szCs w:val="22"/>
              </w:rPr>
            </w:pPr>
          </w:p>
        </w:tc>
        <w:tc>
          <w:tcPr>
            <w:tcW w:w="5670" w:type="dxa"/>
            <w:vMerge/>
            <w:tcBorders>
              <w:left w:val="single" w:sz="4" w:space="0" w:color="auto"/>
              <w:right w:val="single" w:sz="4" w:space="0" w:color="auto"/>
            </w:tcBorders>
            <w:vAlign w:val="center"/>
          </w:tcPr>
          <w:p w14:paraId="1426E3EC"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302A2F6" w14:textId="77777777" w:rsidR="00A665D7" w:rsidRDefault="00A665D7">
            <w:pPr>
              <w:rPr>
                <w:rFonts w:cs="Times New Roman"/>
                <w:sz w:val="22"/>
                <w:szCs w:val="22"/>
              </w:rPr>
            </w:pPr>
            <w:r>
              <w:rPr>
                <w:rFonts w:hint="eastAsia"/>
                <w:sz w:val="22"/>
                <w:szCs w:val="22"/>
              </w:rPr>
              <w:t>（</w:t>
            </w:r>
            <w:r>
              <w:rPr>
                <w:sz w:val="22"/>
                <w:szCs w:val="22"/>
              </w:rPr>
              <w:t>2</w:t>
            </w:r>
            <w:r>
              <w:rPr>
                <w:rFonts w:hint="eastAsia"/>
                <w:sz w:val="22"/>
                <w:szCs w:val="22"/>
              </w:rPr>
              <w:t>）制定职业健康教育规划、年度计划和评价指标体系，安排职业健康教育专项经费，设置或指定职业健康教育专门机构，制作职业健康教育资料（声像、图片、画册、教材、挂图、小册子），开展职业健康教育活动，对职业健康教育工作定期组织考核和评价。</w:t>
            </w:r>
          </w:p>
        </w:tc>
        <w:tc>
          <w:tcPr>
            <w:tcW w:w="3683" w:type="dxa"/>
            <w:tcBorders>
              <w:top w:val="nil"/>
              <w:left w:val="nil"/>
              <w:bottom w:val="nil"/>
              <w:right w:val="single" w:sz="4" w:space="0" w:color="auto"/>
            </w:tcBorders>
            <w:shd w:val="clear" w:color="000000" w:fill="FFFFFF"/>
            <w:vAlign w:val="center"/>
          </w:tcPr>
          <w:p w14:paraId="07328320" w14:textId="77777777" w:rsidR="00A665D7" w:rsidRDefault="00A665D7">
            <w:pPr>
              <w:rPr>
                <w:rFonts w:cs="Times New Roman"/>
                <w:sz w:val="22"/>
                <w:szCs w:val="22"/>
              </w:rPr>
            </w:pPr>
            <w:r>
              <w:rPr>
                <w:rFonts w:hint="eastAsia"/>
                <w:sz w:val="22"/>
                <w:szCs w:val="22"/>
              </w:rPr>
              <w:t>我区没有职业健康检查机构，故没有监管任务</w:t>
            </w:r>
          </w:p>
        </w:tc>
        <w:tc>
          <w:tcPr>
            <w:tcW w:w="779" w:type="dxa"/>
            <w:tcBorders>
              <w:top w:val="nil"/>
              <w:left w:val="nil"/>
              <w:bottom w:val="single" w:sz="4" w:space="0" w:color="auto"/>
              <w:right w:val="single" w:sz="4" w:space="0" w:color="auto"/>
            </w:tcBorders>
            <w:shd w:val="clear" w:color="000000" w:fill="FFFFFF"/>
            <w:vAlign w:val="center"/>
          </w:tcPr>
          <w:p w14:paraId="37DD083D" w14:textId="77777777" w:rsidR="00A665D7" w:rsidRDefault="00A665D7">
            <w:pPr>
              <w:jc w:val="center"/>
              <w:rPr>
                <w:sz w:val="22"/>
                <w:szCs w:val="22"/>
              </w:rPr>
            </w:pPr>
            <w:r>
              <w:rPr>
                <w:rFonts w:hint="eastAsia"/>
                <w:sz w:val="22"/>
                <w:szCs w:val="22"/>
              </w:rPr>
              <w:t>监督检查科</w:t>
            </w:r>
            <w:r>
              <w:rPr>
                <w:sz w:val="22"/>
                <w:szCs w:val="22"/>
              </w:rPr>
              <w:t xml:space="preserve"> </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3591ED0B" w14:textId="77777777" w:rsidR="00A665D7" w:rsidRDefault="00A665D7">
            <w:pPr>
              <w:jc w:val="center"/>
              <w:rPr>
                <w:rFonts w:cs="Times New Roman"/>
                <w:sz w:val="22"/>
                <w:szCs w:val="22"/>
              </w:rPr>
            </w:pPr>
            <w:r>
              <w:rPr>
                <w:rFonts w:hint="eastAsia"/>
                <w:sz w:val="22"/>
                <w:szCs w:val="22"/>
              </w:rPr>
              <w:t>监督所疾控中心</w:t>
            </w:r>
          </w:p>
        </w:tc>
      </w:tr>
      <w:tr w:rsidR="00A665D7" w14:paraId="54A38A2D" w14:textId="77777777" w:rsidTr="00856C2D">
        <w:trPr>
          <w:trHeight w:val="1079"/>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340B0499" w14:textId="77777777" w:rsidR="00A665D7" w:rsidRDefault="00A665D7">
            <w:pPr>
              <w:rPr>
                <w:rFonts w:cs="Times New Roman"/>
                <w:color w:val="000000"/>
                <w:sz w:val="22"/>
                <w:szCs w:val="22"/>
              </w:rPr>
            </w:pPr>
          </w:p>
        </w:tc>
        <w:tc>
          <w:tcPr>
            <w:tcW w:w="5670" w:type="dxa"/>
            <w:vMerge/>
            <w:tcBorders>
              <w:left w:val="single" w:sz="4" w:space="0" w:color="auto"/>
              <w:bottom w:val="single" w:sz="4" w:space="0" w:color="auto"/>
              <w:right w:val="single" w:sz="4" w:space="0" w:color="auto"/>
            </w:tcBorders>
            <w:vAlign w:val="center"/>
          </w:tcPr>
          <w:p w14:paraId="25BC2CAA"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F0A2962" w14:textId="77777777" w:rsidR="00A665D7" w:rsidRDefault="00A665D7">
            <w:pPr>
              <w:rPr>
                <w:rFonts w:cs="Times New Roman"/>
                <w:sz w:val="22"/>
                <w:szCs w:val="22"/>
              </w:rPr>
            </w:pPr>
            <w:r>
              <w:rPr>
                <w:rFonts w:hint="eastAsia"/>
                <w:sz w:val="22"/>
                <w:szCs w:val="22"/>
              </w:rPr>
              <w:t>★</w:t>
            </w:r>
            <w:r>
              <w:rPr>
                <w:sz w:val="22"/>
                <w:szCs w:val="22"/>
              </w:rPr>
              <w:t>61.</w:t>
            </w:r>
            <w:r>
              <w:rPr>
                <w:rFonts w:hint="eastAsia"/>
                <w:sz w:val="22"/>
                <w:szCs w:val="22"/>
              </w:rPr>
              <w:t>评审年度的前三年不得发生重大职业病事故（重大职业病事故是指发生急性职业病</w:t>
            </w:r>
            <w:r>
              <w:rPr>
                <w:sz w:val="22"/>
                <w:szCs w:val="22"/>
              </w:rPr>
              <w:t>10</w:t>
            </w:r>
            <w:r>
              <w:rPr>
                <w:rFonts w:hint="eastAsia"/>
                <w:sz w:val="22"/>
                <w:szCs w:val="22"/>
              </w:rPr>
              <w:t>人以上</w:t>
            </w:r>
            <w:r>
              <w:rPr>
                <w:sz w:val="22"/>
                <w:szCs w:val="22"/>
              </w:rPr>
              <w:t>50</w:t>
            </w:r>
            <w:r>
              <w:rPr>
                <w:rFonts w:hint="eastAsia"/>
                <w:sz w:val="22"/>
                <w:szCs w:val="22"/>
              </w:rPr>
              <w:t>人以下或者死亡</w:t>
            </w:r>
            <w:r>
              <w:rPr>
                <w:sz w:val="22"/>
                <w:szCs w:val="22"/>
              </w:rPr>
              <w:t>5</w:t>
            </w:r>
            <w:r>
              <w:rPr>
                <w:rFonts w:hint="eastAsia"/>
                <w:sz w:val="22"/>
                <w:szCs w:val="22"/>
              </w:rPr>
              <w:t>人以下的，或者发生职业性炭疽</w:t>
            </w:r>
            <w:r>
              <w:rPr>
                <w:sz w:val="22"/>
                <w:szCs w:val="22"/>
              </w:rPr>
              <w:t>5</w:t>
            </w:r>
            <w:r>
              <w:rPr>
                <w:rFonts w:hint="eastAsia"/>
                <w:sz w:val="22"/>
                <w:szCs w:val="22"/>
              </w:rPr>
              <w:t>人以下的职业病事故）。</w:t>
            </w:r>
          </w:p>
        </w:tc>
        <w:tc>
          <w:tcPr>
            <w:tcW w:w="3683" w:type="dxa"/>
            <w:tcBorders>
              <w:top w:val="nil"/>
              <w:left w:val="nil"/>
              <w:bottom w:val="single" w:sz="4" w:space="0" w:color="auto"/>
              <w:right w:val="single" w:sz="4" w:space="0" w:color="auto"/>
            </w:tcBorders>
            <w:shd w:val="clear" w:color="000000" w:fill="FFFFFF"/>
            <w:vAlign w:val="center"/>
          </w:tcPr>
          <w:p w14:paraId="03E27437" w14:textId="77777777" w:rsidR="00A665D7" w:rsidRDefault="00A665D7">
            <w:pPr>
              <w:jc w:val="center"/>
              <w:rPr>
                <w:sz w:val="22"/>
                <w:szCs w:val="22"/>
              </w:rPr>
            </w:pPr>
            <w:r>
              <w:rPr>
                <w:rFonts w:hint="eastAsia"/>
                <w:sz w:val="22"/>
                <w:szCs w:val="22"/>
              </w:rPr>
              <w:t>监督检查科</w:t>
            </w:r>
            <w:r>
              <w:rPr>
                <w:sz w:val="22"/>
                <w:szCs w:val="22"/>
              </w:rPr>
              <w:t xml:space="preserve"> </w:t>
            </w:r>
          </w:p>
        </w:tc>
        <w:tc>
          <w:tcPr>
            <w:tcW w:w="2056" w:type="dxa"/>
            <w:gridSpan w:val="2"/>
            <w:tcBorders>
              <w:top w:val="nil"/>
              <w:left w:val="single" w:sz="4" w:space="0" w:color="auto"/>
              <w:bottom w:val="single" w:sz="4" w:space="0" w:color="auto"/>
              <w:right w:val="single" w:sz="4" w:space="0" w:color="auto"/>
            </w:tcBorders>
            <w:vAlign w:val="center"/>
          </w:tcPr>
          <w:p w14:paraId="21910CC4" w14:textId="77777777" w:rsidR="00A665D7" w:rsidRDefault="00A665D7">
            <w:pPr>
              <w:rPr>
                <w:rFonts w:cs="Times New Roman"/>
                <w:sz w:val="22"/>
                <w:szCs w:val="22"/>
              </w:rPr>
            </w:pPr>
          </w:p>
        </w:tc>
      </w:tr>
      <w:tr w:rsidR="00A665D7" w14:paraId="0AFBBA68" w14:textId="77777777" w:rsidTr="00856C2D">
        <w:trPr>
          <w:trHeight w:val="2350"/>
          <w:jc w:val="center"/>
        </w:trPr>
        <w:tc>
          <w:tcPr>
            <w:tcW w:w="1347" w:type="dxa"/>
            <w:vMerge/>
            <w:tcBorders>
              <w:top w:val="single" w:sz="4" w:space="0" w:color="auto"/>
              <w:left w:val="single" w:sz="4" w:space="0" w:color="auto"/>
              <w:bottom w:val="nil"/>
              <w:right w:val="single" w:sz="4" w:space="0" w:color="auto"/>
            </w:tcBorders>
            <w:vAlign w:val="center"/>
          </w:tcPr>
          <w:p w14:paraId="20F8CB6C" w14:textId="77777777" w:rsidR="00A665D7" w:rsidRDefault="00A665D7">
            <w:pPr>
              <w:rPr>
                <w:rFonts w:cs="Times New Roman"/>
                <w:color w:val="000000"/>
                <w:sz w:val="22"/>
                <w:szCs w:val="22"/>
              </w:rPr>
            </w:pPr>
          </w:p>
        </w:tc>
        <w:tc>
          <w:tcPr>
            <w:tcW w:w="5670" w:type="dxa"/>
            <w:tcBorders>
              <w:top w:val="single" w:sz="4" w:space="0" w:color="auto"/>
              <w:left w:val="nil"/>
              <w:bottom w:val="single" w:sz="4" w:space="0" w:color="auto"/>
              <w:right w:val="single" w:sz="4" w:space="0" w:color="auto"/>
            </w:tcBorders>
            <w:shd w:val="clear" w:color="000000" w:fill="FFFFFF"/>
            <w:vAlign w:val="center"/>
          </w:tcPr>
          <w:p w14:paraId="03A0B75E" w14:textId="77777777" w:rsidR="00A665D7" w:rsidRDefault="00A665D7">
            <w:pPr>
              <w:rPr>
                <w:rFonts w:cs="Times New Roman"/>
                <w:color w:val="000000"/>
                <w:sz w:val="22"/>
                <w:szCs w:val="22"/>
              </w:rPr>
            </w:pPr>
            <w:r>
              <w:rPr>
                <w:rFonts w:hint="eastAsia"/>
                <w:color w:val="000000"/>
                <w:sz w:val="22"/>
                <w:szCs w:val="22"/>
              </w:rPr>
              <w:t>（二十六）食品生产经营单位内外环境卫生整洁，无交叉污染，食品储存、加工、销售符合卫生要求。对无固定经营场所的食品摊贩实行统一管理，规定区域、限定品种经营。</w:t>
            </w:r>
          </w:p>
        </w:tc>
        <w:tc>
          <w:tcPr>
            <w:tcW w:w="8363" w:type="dxa"/>
            <w:tcBorders>
              <w:top w:val="nil"/>
              <w:left w:val="nil"/>
              <w:bottom w:val="single" w:sz="4" w:space="0" w:color="auto"/>
              <w:right w:val="single" w:sz="4" w:space="0" w:color="auto"/>
            </w:tcBorders>
            <w:shd w:val="clear" w:color="000000" w:fill="FFFFFF"/>
            <w:vAlign w:val="center"/>
          </w:tcPr>
          <w:p w14:paraId="47A74F6A" w14:textId="77777777" w:rsidR="00A665D7" w:rsidRDefault="00A665D7">
            <w:pPr>
              <w:rPr>
                <w:rFonts w:cs="Times New Roman"/>
                <w:sz w:val="22"/>
                <w:szCs w:val="22"/>
              </w:rPr>
            </w:pPr>
            <w:r>
              <w:rPr>
                <w:rFonts w:hint="eastAsia"/>
                <w:sz w:val="22"/>
                <w:szCs w:val="22"/>
              </w:rPr>
              <w:t>▲</w:t>
            </w:r>
            <w:r>
              <w:rPr>
                <w:sz w:val="22"/>
                <w:szCs w:val="22"/>
              </w:rPr>
              <w:t>62.</w:t>
            </w:r>
            <w:r>
              <w:rPr>
                <w:rFonts w:hint="eastAsia"/>
                <w:sz w:val="22"/>
                <w:szCs w:val="22"/>
              </w:rPr>
              <w:t>对于无固定经营场所的食品摊贩实行统一管理。</w:t>
            </w:r>
            <w:r>
              <w:rPr>
                <w:rFonts w:cs="Times New Roman"/>
                <w:sz w:val="22"/>
                <w:szCs w:val="22"/>
              </w:rPr>
              <w:br/>
            </w:r>
            <w:r>
              <w:rPr>
                <w:rFonts w:hint="eastAsia"/>
                <w:sz w:val="22"/>
                <w:szCs w:val="22"/>
              </w:rPr>
              <w:t>（</w:t>
            </w:r>
            <w:r>
              <w:rPr>
                <w:sz w:val="22"/>
                <w:szCs w:val="22"/>
              </w:rPr>
              <w:t>1</w:t>
            </w:r>
            <w:r>
              <w:rPr>
                <w:rFonts w:hint="eastAsia"/>
                <w:sz w:val="22"/>
                <w:szCs w:val="22"/>
              </w:rPr>
              <w:t>）结合本区实际，可采取规定区域、限定时间、统一配送、限定经营品种管理方式。</w:t>
            </w:r>
            <w:r>
              <w:rPr>
                <w:rFonts w:cs="Times New Roman"/>
                <w:sz w:val="22"/>
                <w:szCs w:val="22"/>
              </w:rPr>
              <w:br/>
            </w:r>
            <w:r>
              <w:rPr>
                <w:rFonts w:hint="eastAsia"/>
                <w:sz w:val="22"/>
                <w:szCs w:val="22"/>
              </w:rPr>
              <w:t>（</w:t>
            </w:r>
            <w:r>
              <w:rPr>
                <w:sz w:val="22"/>
                <w:szCs w:val="22"/>
              </w:rPr>
              <w:t>2</w:t>
            </w:r>
            <w:r>
              <w:rPr>
                <w:rFonts w:hint="eastAsia"/>
                <w:sz w:val="22"/>
                <w:szCs w:val="22"/>
              </w:rPr>
              <w:t>）对食品摊贩可采取许可、备案方式规范准入。</w:t>
            </w:r>
            <w:r>
              <w:rPr>
                <w:rFonts w:cs="Times New Roman"/>
                <w:sz w:val="22"/>
                <w:szCs w:val="22"/>
              </w:rPr>
              <w:br/>
            </w:r>
            <w:r>
              <w:rPr>
                <w:rFonts w:hint="eastAsia"/>
                <w:sz w:val="22"/>
                <w:szCs w:val="22"/>
              </w:rPr>
              <w:t>（</w:t>
            </w:r>
            <w:r>
              <w:rPr>
                <w:sz w:val="22"/>
                <w:szCs w:val="22"/>
              </w:rPr>
              <w:t>3</w:t>
            </w:r>
            <w:r>
              <w:rPr>
                <w:rFonts w:hint="eastAsia"/>
                <w:sz w:val="22"/>
                <w:szCs w:val="22"/>
              </w:rPr>
              <w:t>）对从业人员要进行岗前健康体检和培训，每年进行一次复检、复训，并发放体检培训合格证。</w:t>
            </w:r>
            <w:r>
              <w:rPr>
                <w:rFonts w:cs="Times New Roman"/>
                <w:sz w:val="22"/>
                <w:szCs w:val="22"/>
              </w:rPr>
              <w:br/>
            </w:r>
            <w:r>
              <w:rPr>
                <w:rFonts w:hint="eastAsia"/>
                <w:sz w:val="22"/>
                <w:szCs w:val="22"/>
              </w:rPr>
              <w:t>（</w:t>
            </w:r>
            <w:r>
              <w:rPr>
                <w:sz w:val="22"/>
                <w:szCs w:val="22"/>
              </w:rPr>
              <w:t>4</w:t>
            </w:r>
            <w:r>
              <w:rPr>
                <w:rFonts w:hint="eastAsia"/>
                <w:sz w:val="22"/>
                <w:szCs w:val="22"/>
              </w:rPr>
              <w:t>）出售散装熟食品的摊贩要穿戴清洁的工作衣帽、口罩等，货款分开，并设置防蝇、防尘、防食品污染措施，需要冷藏的食品应添置冷藏设施。</w:t>
            </w:r>
          </w:p>
        </w:tc>
        <w:tc>
          <w:tcPr>
            <w:tcW w:w="3683" w:type="dxa"/>
            <w:tcBorders>
              <w:top w:val="nil"/>
              <w:left w:val="nil"/>
              <w:bottom w:val="single" w:sz="4" w:space="0" w:color="auto"/>
              <w:right w:val="single" w:sz="4" w:space="0" w:color="auto"/>
            </w:tcBorders>
            <w:shd w:val="clear" w:color="000000" w:fill="FFFFFF"/>
            <w:vAlign w:val="center"/>
          </w:tcPr>
          <w:p w14:paraId="789E6D2C" w14:textId="77777777" w:rsidR="00A665D7" w:rsidRDefault="00A665D7">
            <w:pPr>
              <w:rPr>
                <w:rFonts w:cs="Times New Roman"/>
                <w:sz w:val="22"/>
                <w:szCs w:val="22"/>
              </w:rPr>
            </w:pPr>
            <w:r>
              <w:rPr>
                <w:rFonts w:hint="eastAsia"/>
                <w:sz w:val="22"/>
                <w:szCs w:val="22"/>
              </w:rPr>
              <w:t>配合区市场监管局、区综合执法局做好相关工作</w:t>
            </w:r>
          </w:p>
        </w:tc>
        <w:tc>
          <w:tcPr>
            <w:tcW w:w="779" w:type="dxa"/>
            <w:tcBorders>
              <w:top w:val="nil"/>
              <w:left w:val="nil"/>
              <w:bottom w:val="single" w:sz="4" w:space="0" w:color="auto"/>
              <w:right w:val="single" w:sz="4" w:space="0" w:color="auto"/>
            </w:tcBorders>
            <w:shd w:val="clear" w:color="000000" w:fill="FFFFFF"/>
            <w:vAlign w:val="center"/>
          </w:tcPr>
          <w:p w14:paraId="70CF1EC0" w14:textId="77777777" w:rsidR="00A665D7" w:rsidRDefault="00A665D7">
            <w:pPr>
              <w:jc w:val="center"/>
              <w:rPr>
                <w:rFonts w:cs="Times New Roman"/>
                <w:sz w:val="22"/>
                <w:szCs w:val="22"/>
              </w:rPr>
            </w:pPr>
            <w:r>
              <w:rPr>
                <w:rFonts w:hint="eastAsia"/>
                <w:sz w:val="22"/>
                <w:szCs w:val="22"/>
              </w:rPr>
              <w:t>监督检查科</w:t>
            </w:r>
          </w:p>
        </w:tc>
        <w:tc>
          <w:tcPr>
            <w:tcW w:w="1277" w:type="dxa"/>
            <w:tcBorders>
              <w:top w:val="nil"/>
              <w:left w:val="nil"/>
              <w:bottom w:val="single" w:sz="4" w:space="0" w:color="auto"/>
              <w:right w:val="single" w:sz="4" w:space="0" w:color="auto"/>
            </w:tcBorders>
            <w:shd w:val="clear" w:color="000000" w:fill="FFFFFF"/>
            <w:vAlign w:val="center"/>
          </w:tcPr>
          <w:p w14:paraId="54DBAFFF" w14:textId="77777777" w:rsidR="00A665D7" w:rsidRDefault="00A665D7">
            <w:pPr>
              <w:jc w:val="center"/>
              <w:rPr>
                <w:rFonts w:cs="Times New Roman"/>
                <w:sz w:val="22"/>
                <w:szCs w:val="22"/>
              </w:rPr>
            </w:pPr>
            <w:r>
              <w:rPr>
                <w:rFonts w:hint="eastAsia"/>
                <w:sz w:val="22"/>
                <w:szCs w:val="22"/>
              </w:rPr>
              <w:t>监督所</w:t>
            </w:r>
          </w:p>
        </w:tc>
      </w:tr>
      <w:tr w:rsidR="00A665D7" w14:paraId="6E64C640" w14:textId="77777777" w:rsidTr="00856C2D">
        <w:trPr>
          <w:trHeight w:val="3801"/>
          <w:jc w:val="center"/>
        </w:trPr>
        <w:tc>
          <w:tcPr>
            <w:tcW w:w="1347" w:type="dxa"/>
            <w:tcBorders>
              <w:top w:val="nil"/>
              <w:left w:val="single" w:sz="4" w:space="0" w:color="auto"/>
              <w:bottom w:val="single" w:sz="4" w:space="0" w:color="auto"/>
              <w:right w:val="single" w:sz="4" w:space="0" w:color="auto"/>
            </w:tcBorders>
          </w:tcPr>
          <w:p w14:paraId="762AE96A" w14:textId="77777777" w:rsidR="00A665D7" w:rsidRDefault="00A665D7">
            <w:pPr>
              <w:jc w:val="center"/>
              <w:rPr>
                <w:rFonts w:cs="Times New Roman"/>
                <w:color w:val="000000"/>
                <w:sz w:val="22"/>
                <w:szCs w:val="22"/>
              </w:rPr>
            </w:pPr>
            <w:r>
              <w:rPr>
                <w:rFonts w:hint="eastAsia"/>
                <w:color w:val="000000"/>
                <w:sz w:val="22"/>
                <w:szCs w:val="22"/>
              </w:rPr>
              <w:t>重点场所卫生</w:t>
            </w:r>
          </w:p>
        </w:tc>
        <w:tc>
          <w:tcPr>
            <w:tcW w:w="5670" w:type="dxa"/>
            <w:tcBorders>
              <w:top w:val="nil"/>
              <w:left w:val="single" w:sz="4" w:space="0" w:color="auto"/>
              <w:bottom w:val="single" w:sz="4" w:space="0" w:color="auto"/>
              <w:right w:val="single" w:sz="4" w:space="0" w:color="auto"/>
            </w:tcBorders>
            <w:shd w:val="clear" w:color="000000" w:fill="FFFFFF"/>
            <w:vAlign w:val="center"/>
          </w:tcPr>
          <w:p w14:paraId="67498C34" w14:textId="77777777" w:rsidR="00A665D7" w:rsidRDefault="00A665D7">
            <w:pPr>
              <w:rPr>
                <w:rFonts w:cs="Times New Roman"/>
                <w:color w:val="000000"/>
                <w:sz w:val="22"/>
                <w:szCs w:val="22"/>
              </w:rPr>
            </w:pPr>
            <w:r>
              <w:rPr>
                <w:rFonts w:hint="eastAsia"/>
                <w:color w:val="000000"/>
                <w:sz w:val="22"/>
                <w:szCs w:val="22"/>
              </w:rPr>
              <w:t>（二十七）餐饮业、集体食堂餐饮服务食品安全监督量化分级管理率≥</w:t>
            </w:r>
            <w:r>
              <w:rPr>
                <w:color w:val="000000"/>
                <w:sz w:val="22"/>
                <w:szCs w:val="22"/>
              </w:rPr>
              <w:t>90%</w:t>
            </w:r>
            <w:r>
              <w:rPr>
                <w:rFonts w:hint="eastAsia"/>
                <w:color w:val="000000"/>
                <w:sz w:val="22"/>
                <w:szCs w:val="22"/>
              </w:rPr>
              <w:t>。食品从业人员取得有效的健康合格证明。落实清洗消毒制度，防蝇、防鼠等设施健全。</w:t>
            </w:r>
          </w:p>
        </w:tc>
        <w:tc>
          <w:tcPr>
            <w:tcW w:w="8363" w:type="dxa"/>
            <w:tcBorders>
              <w:top w:val="nil"/>
              <w:left w:val="nil"/>
              <w:bottom w:val="single" w:sz="4" w:space="0" w:color="auto"/>
              <w:right w:val="single" w:sz="4" w:space="0" w:color="auto"/>
            </w:tcBorders>
            <w:shd w:val="clear" w:color="000000" w:fill="FFFFFF"/>
            <w:vAlign w:val="center"/>
          </w:tcPr>
          <w:p w14:paraId="0B949B1C" w14:textId="77777777" w:rsidR="00A665D7" w:rsidRDefault="00A665D7">
            <w:pPr>
              <w:rPr>
                <w:rFonts w:cs="Times New Roman"/>
                <w:sz w:val="22"/>
                <w:szCs w:val="22"/>
              </w:rPr>
            </w:pPr>
            <w:r>
              <w:rPr>
                <w:rFonts w:hint="eastAsia"/>
                <w:sz w:val="22"/>
                <w:szCs w:val="22"/>
              </w:rPr>
              <w:t>▲</w:t>
            </w:r>
            <w:r>
              <w:rPr>
                <w:sz w:val="22"/>
                <w:szCs w:val="22"/>
              </w:rPr>
              <w:t>63.</w:t>
            </w:r>
            <w:r>
              <w:rPr>
                <w:rFonts w:hint="eastAsia"/>
                <w:sz w:val="22"/>
                <w:szCs w:val="22"/>
              </w:rPr>
              <w:t>食品从业人员管理符合要求</w:t>
            </w:r>
            <w:r>
              <w:rPr>
                <w:rFonts w:cs="Times New Roman"/>
                <w:sz w:val="22"/>
                <w:szCs w:val="22"/>
              </w:rPr>
              <w:br w:type="page"/>
            </w:r>
            <w:r>
              <w:rPr>
                <w:rFonts w:hint="eastAsia"/>
                <w:sz w:val="22"/>
                <w:szCs w:val="22"/>
              </w:rPr>
              <w:t>（</w:t>
            </w:r>
            <w:r>
              <w:rPr>
                <w:sz w:val="22"/>
                <w:szCs w:val="22"/>
              </w:rPr>
              <w:t>1</w:t>
            </w:r>
            <w:r>
              <w:rPr>
                <w:rFonts w:hint="eastAsia"/>
                <w:sz w:val="22"/>
                <w:szCs w:val="22"/>
              </w:rPr>
              <w:t>）食品从业人员必须经岗前食品安全法律、法规、业务技能的培训合格并持有效健康证明方可上岗，且每年进行一次复检、复训，患有痢疾、伤寒、病毒性肝炎等消化道传染病的人员，以及患有活动性肺结核、化脓性或者渗出性皮肤病等国家卫生行政部门规定的有碍食品安全的疾病的人员，不得从事接触直接入口食品的工作。</w:t>
            </w:r>
            <w:r>
              <w:rPr>
                <w:rFonts w:cs="Times New Roman"/>
                <w:sz w:val="22"/>
                <w:szCs w:val="22"/>
              </w:rPr>
              <w:br w:type="page"/>
            </w:r>
            <w:r>
              <w:rPr>
                <w:rFonts w:hint="eastAsia"/>
                <w:sz w:val="22"/>
                <w:szCs w:val="22"/>
              </w:rPr>
              <w:t>（</w:t>
            </w:r>
            <w:r>
              <w:rPr>
                <w:sz w:val="22"/>
                <w:szCs w:val="22"/>
              </w:rPr>
              <w:t>2</w:t>
            </w:r>
            <w:r>
              <w:rPr>
                <w:rFonts w:hint="eastAsia"/>
                <w:sz w:val="22"/>
                <w:szCs w:val="22"/>
              </w:rPr>
              <w:t>）食品从业人员要勤洗澡、勤理发、勤洗手、勤剪指甲、勤换工作服，随身携带健康证合格证备查。</w:t>
            </w:r>
            <w:r>
              <w:rPr>
                <w:rFonts w:cs="Times New Roman"/>
                <w:sz w:val="22"/>
                <w:szCs w:val="22"/>
              </w:rPr>
              <w:br w:type="page"/>
            </w:r>
            <w:r>
              <w:rPr>
                <w:rFonts w:hint="eastAsia"/>
                <w:sz w:val="22"/>
                <w:szCs w:val="22"/>
              </w:rPr>
              <w:t>（</w:t>
            </w:r>
            <w:r>
              <w:rPr>
                <w:sz w:val="22"/>
                <w:szCs w:val="22"/>
              </w:rPr>
              <w:t>3</w:t>
            </w:r>
            <w:r>
              <w:rPr>
                <w:rFonts w:hint="eastAsia"/>
                <w:sz w:val="22"/>
                <w:szCs w:val="22"/>
              </w:rPr>
              <w:t>）上岗时应穿工作服、戴发帽，头发必须全部戴入帽内；不戴戒指，手表、手镯等首饰，不染指甲油；接触直接入口食品时要戴口罩和手套，使用专用工具取货。</w:t>
            </w:r>
            <w:r>
              <w:rPr>
                <w:rFonts w:cs="Times New Roman"/>
                <w:sz w:val="22"/>
                <w:szCs w:val="22"/>
              </w:rPr>
              <w:br w:type="page"/>
            </w:r>
            <w:r>
              <w:rPr>
                <w:rFonts w:hint="eastAsia"/>
                <w:sz w:val="22"/>
                <w:szCs w:val="22"/>
              </w:rPr>
              <w:t>（</w:t>
            </w:r>
            <w:r>
              <w:rPr>
                <w:sz w:val="22"/>
                <w:szCs w:val="22"/>
              </w:rPr>
              <w:t>4</w:t>
            </w:r>
            <w:r>
              <w:rPr>
                <w:rFonts w:hint="eastAsia"/>
                <w:sz w:val="22"/>
                <w:szCs w:val="22"/>
              </w:rPr>
              <w:t>）不准穿工作服上厕所，大小便后坚持洗手消毒；</w:t>
            </w:r>
            <w:r>
              <w:rPr>
                <w:sz w:val="22"/>
                <w:szCs w:val="22"/>
              </w:rPr>
              <w:t xml:space="preserve"> </w:t>
            </w:r>
            <w:r>
              <w:rPr>
                <w:rFonts w:hint="eastAsia"/>
                <w:sz w:val="22"/>
                <w:szCs w:val="22"/>
              </w:rPr>
              <w:t>工作时严禁吸烟，不嚼口香糖、进食；不能随地吐痰，不准对着食品咳嗽或打喷啑；私人物品、食品必须存放在指定的区域或更衣室内；不可放置在工作区内。</w:t>
            </w:r>
            <w:r>
              <w:rPr>
                <w:rFonts w:cs="Times New Roman"/>
                <w:sz w:val="22"/>
                <w:szCs w:val="22"/>
              </w:rPr>
              <w:br w:type="page"/>
            </w:r>
          </w:p>
        </w:tc>
        <w:tc>
          <w:tcPr>
            <w:tcW w:w="3683" w:type="dxa"/>
            <w:tcBorders>
              <w:top w:val="nil"/>
              <w:left w:val="nil"/>
              <w:bottom w:val="single" w:sz="4" w:space="0" w:color="auto"/>
              <w:right w:val="single" w:sz="4" w:space="0" w:color="auto"/>
            </w:tcBorders>
            <w:shd w:val="clear" w:color="000000" w:fill="FFFFFF"/>
            <w:vAlign w:val="center"/>
          </w:tcPr>
          <w:p w14:paraId="5F0F2A15" w14:textId="77777777" w:rsidR="00A665D7" w:rsidRDefault="00A665D7">
            <w:pPr>
              <w:rPr>
                <w:rFonts w:cs="Times New Roman"/>
                <w:sz w:val="22"/>
                <w:szCs w:val="22"/>
              </w:rPr>
            </w:pPr>
            <w:r>
              <w:rPr>
                <w:rFonts w:hint="eastAsia"/>
                <w:sz w:val="22"/>
                <w:szCs w:val="22"/>
              </w:rPr>
              <w:t>配合区市场监管局做好相关工作</w:t>
            </w:r>
          </w:p>
        </w:tc>
        <w:tc>
          <w:tcPr>
            <w:tcW w:w="779" w:type="dxa"/>
            <w:tcBorders>
              <w:top w:val="nil"/>
              <w:left w:val="nil"/>
              <w:bottom w:val="single" w:sz="4" w:space="0" w:color="auto"/>
              <w:right w:val="single" w:sz="4" w:space="0" w:color="auto"/>
            </w:tcBorders>
            <w:shd w:val="clear" w:color="000000" w:fill="FFFFFF"/>
            <w:vAlign w:val="center"/>
          </w:tcPr>
          <w:p w14:paraId="63CE4836" w14:textId="77777777" w:rsidR="00A665D7" w:rsidRDefault="00A665D7">
            <w:pPr>
              <w:jc w:val="center"/>
              <w:rPr>
                <w:rFonts w:cs="Times New Roman"/>
                <w:sz w:val="22"/>
                <w:szCs w:val="22"/>
              </w:rPr>
            </w:pPr>
            <w:r>
              <w:rPr>
                <w:rFonts w:hint="eastAsia"/>
                <w:sz w:val="22"/>
                <w:szCs w:val="22"/>
              </w:rPr>
              <w:t>监督检查科</w:t>
            </w:r>
          </w:p>
        </w:tc>
        <w:tc>
          <w:tcPr>
            <w:tcW w:w="1277" w:type="dxa"/>
            <w:tcBorders>
              <w:top w:val="nil"/>
              <w:left w:val="nil"/>
              <w:bottom w:val="single" w:sz="4" w:space="0" w:color="auto"/>
              <w:right w:val="single" w:sz="4" w:space="0" w:color="auto"/>
            </w:tcBorders>
            <w:shd w:val="clear" w:color="000000" w:fill="FFFFFF"/>
            <w:vAlign w:val="center"/>
          </w:tcPr>
          <w:p w14:paraId="7BB51E9F" w14:textId="77777777" w:rsidR="00A665D7" w:rsidRDefault="00A665D7">
            <w:pPr>
              <w:jc w:val="center"/>
              <w:rPr>
                <w:rFonts w:cs="Times New Roman"/>
                <w:sz w:val="22"/>
                <w:szCs w:val="22"/>
              </w:rPr>
            </w:pPr>
            <w:r>
              <w:rPr>
                <w:rFonts w:hint="eastAsia"/>
                <w:sz w:val="22"/>
                <w:szCs w:val="22"/>
              </w:rPr>
              <w:t>监督所</w:t>
            </w:r>
          </w:p>
        </w:tc>
      </w:tr>
      <w:tr w:rsidR="00A665D7" w14:paraId="2F7F2453" w14:textId="77777777" w:rsidTr="00856C2D">
        <w:trPr>
          <w:trHeight w:val="1315"/>
          <w:jc w:val="center"/>
        </w:trPr>
        <w:tc>
          <w:tcPr>
            <w:tcW w:w="1347" w:type="dxa"/>
            <w:vMerge w:val="restart"/>
            <w:tcBorders>
              <w:top w:val="single" w:sz="4" w:space="0" w:color="auto"/>
              <w:left w:val="single" w:sz="4" w:space="0" w:color="auto"/>
              <w:right w:val="single" w:sz="4" w:space="0" w:color="auto"/>
            </w:tcBorders>
            <w:vAlign w:val="center"/>
          </w:tcPr>
          <w:p w14:paraId="2B167545" w14:textId="77777777" w:rsidR="00A665D7" w:rsidRDefault="00A665D7">
            <w:pPr>
              <w:jc w:val="center"/>
              <w:rPr>
                <w:rFonts w:cs="Times New Roman"/>
                <w:color w:val="000000"/>
                <w:sz w:val="22"/>
                <w:szCs w:val="22"/>
              </w:rPr>
            </w:pPr>
            <w:r>
              <w:rPr>
                <w:rFonts w:hint="eastAsia"/>
                <w:color w:val="000000"/>
                <w:sz w:val="22"/>
                <w:szCs w:val="22"/>
              </w:rPr>
              <w:t>生活饮用水卫生</w:t>
            </w:r>
          </w:p>
          <w:p w14:paraId="179DA0D3" w14:textId="77777777" w:rsidR="00A665D7" w:rsidRDefault="00A665D7">
            <w:pPr>
              <w:jc w:val="center"/>
              <w:rPr>
                <w:rFonts w:cs="Times New Roman"/>
                <w:color w:val="000000"/>
                <w:sz w:val="22"/>
                <w:szCs w:val="22"/>
              </w:rPr>
            </w:pPr>
          </w:p>
        </w:tc>
        <w:tc>
          <w:tcPr>
            <w:tcW w:w="5670" w:type="dxa"/>
            <w:vMerge w:val="restart"/>
            <w:tcBorders>
              <w:top w:val="single" w:sz="4" w:space="0" w:color="auto"/>
              <w:left w:val="nil"/>
              <w:bottom w:val="single" w:sz="4" w:space="0" w:color="auto"/>
              <w:right w:val="single" w:sz="4" w:space="0" w:color="auto"/>
            </w:tcBorders>
            <w:vAlign w:val="center"/>
          </w:tcPr>
          <w:p w14:paraId="152F8071" w14:textId="77777777" w:rsidR="00A665D7" w:rsidRDefault="00A665D7">
            <w:pPr>
              <w:jc w:val="center"/>
              <w:rPr>
                <w:rFonts w:cs="Times New Roman"/>
                <w:color w:val="000000"/>
                <w:sz w:val="22"/>
                <w:szCs w:val="22"/>
              </w:rPr>
            </w:pPr>
          </w:p>
          <w:p w14:paraId="5A5F34F5" w14:textId="77777777" w:rsidR="00A665D7" w:rsidRDefault="00A665D7">
            <w:pPr>
              <w:jc w:val="center"/>
              <w:rPr>
                <w:rFonts w:cs="Times New Roman"/>
                <w:color w:val="000000"/>
                <w:sz w:val="22"/>
                <w:szCs w:val="22"/>
              </w:rPr>
            </w:pPr>
          </w:p>
          <w:p w14:paraId="117F86E7" w14:textId="77777777" w:rsidR="00A665D7" w:rsidRDefault="00A665D7">
            <w:pPr>
              <w:jc w:val="center"/>
              <w:rPr>
                <w:rFonts w:cs="Times New Roman"/>
                <w:color w:val="000000"/>
                <w:sz w:val="22"/>
                <w:szCs w:val="22"/>
              </w:rPr>
            </w:pPr>
          </w:p>
          <w:p w14:paraId="646714F9" w14:textId="77777777" w:rsidR="00A665D7" w:rsidRDefault="00A665D7">
            <w:pPr>
              <w:jc w:val="center"/>
              <w:rPr>
                <w:rFonts w:cs="Times New Roman"/>
                <w:color w:val="000000"/>
                <w:sz w:val="22"/>
                <w:szCs w:val="22"/>
              </w:rPr>
            </w:pPr>
          </w:p>
          <w:p w14:paraId="619C721E" w14:textId="77777777" w:rsidR="00A665D7" w:rsidRDefault="00A665D7">
            <w:pPr>
              <w:jc w:val="center"/>
              <w:rPr>
                <w:rFonts w:cs="Times New Roman"/>
                <w:color w:val="000000"/>
                <w:sz w:val="22"/>
                <w:szCs w:val="22"/>
              </w:rPr>
            </w:pPr>
          </w:p>
          <w:p w14:paraId="49D2C4AF" w14:textId="77777777" w:rsidR="00A665D7" w:rsidRDefault="00A665D7">
            <w:pPr>
              <w:jc w:val="center"/>
              <w:rPr>
                <w:rFonts w:cs="Times New Roman"/>
                <w:color w:val="000000"/>
                <w:sz w:val="22"/>
                <w:szCs w:val="22"/>
              </w:rPr>
            </w:pPr>
          </w:p>
          <w:p w14:paraId="35D05AF8" w14:textId="77777777" w:rsidR="00A665D7" w:rsidRDefault="00A665D7">
            <w:pPr>
              <w:jc w:val="center"/>
              <w:rPr>
                <w:rFonts w:cs="Times New Roman"/>
                <w:color w:val="000000"/>
                <w:sz w:val="22"/>
                <w:szCs w:val="22"/>
              </w:rPr>
            </w:pPr>
          </w:p>
          <w:p w14:paraId="153EBD6E" w14:textId="77777777" w:rsidR="00A665D7" w:rsidRDefault="00A665D7">
            <w:pPr>
              <w:jc w:val="center"/>
              <w:rPr>
                <w:rFonts w:cs="Times New Roman"/>
                <w:color w:val="000000"/>
                <w:sz w:val="22"/>
                <w:szCs w:val="22"/>
              </w:rPr>
            </w:pPr>
          </w:p>
          <w:p w14:paraId="22F5D691" w14:textId="77777777" w:rsidR="00A665D7" w:rsidRDefault="00A665D7">
            <w:pPr>
              <w:jc w:val="center"/>
              <w:rPr>
                <w:rFonts w:cs="Times New Roman"/>
                <w:color w:val="000000"/>
                <w:sz w:val="22"/>
                <w:szCs w:val="22"/>
              </w:rPr>
            </w:pPr>
          </w:p>
          <w:p w14:paraId="4C353598" w14:textId="77777777" w:rsidR="00A665D7" w:rsidRDefault="00A665D7">
            <w:pPr>
              <w:jc w:val="center"/>
              <w:rPr>
                <w:rFonts w:cs="Times New Roman"/>
                <w:color w:val="000000"/>
                <w:sz w:val="22"/>
                <w:szCs w:val="22"/>
              </w:rPr>
            </w:pPr>
          </w:p>
          <w:p w14:paraId="3055D58C" w14:textId="77777777" w:rsidR="00A665D7" w:rsidRDefault="00A665D7">
            <w:pPr>
              <w:jc w:val="center"/>
              <w:rPr>
                <w:rFonts w:cs="Times New Roman"/>
                <w:color w:val="000000"/>
                <w:sz w:val="22"/>
                <w:szCs w:val="22"/>
              </w:rPr>
            </w:pPr>
          </w:p>
          <w:p w14:paraId="67EE20B7" w14:textId="77777777" w:rsidR="00A665D7" w:rsidRDefault="00A665D7">
            <w:pPr>
              <w:jc w:val="center"/>
              <w:rPr>
                <w:rFonts w:cs="Times New Roman"/>
                <w:color w:val="000000"/>
                <w:sz w:val="22"/>
                <w:szCs w:val="22"/>
              </w:rPr>
            </w:pPr>
          </w:p>
          <w:p w14:paraId="356A09E9" w14:textId="77777777" w:rsidR="00A665D7" w:rsidRDefault="00A665D7">
            <w:pPr>
              <w:jc w:val="center"/>
              <w:rPr>
                <w:rFonts w:cs="Times New Roman"/>
                <w:color w:val="000000"/>
                <w:sz w:val="22"/>
                <w:szCs w:val="22"/>
              </w:rPr>
            </w:pPr>
          </w:p>
          <w:p w14:paraId="400B0C08" w14:textId="77777777" w:rsidR="00A665D7" w:rsidRDefault="00A665D7">
            <w:pPr>
              <w:jc w:val="center"/>
              <w:rPr>
                <w:rFonts w:cs="Times New Roman"/>
                <w:color w:val="000000"/>
                <w:sz w:val="22"/>
                <w:szCs w:val="22"/>
              </w:rPr>
            </w:pPr>
          </w:p>
          <w:p w14:paraId="02D96753" w14:textId="77777777" w:rsidR="00A665D7" w:rsidRDefault="00A665D7">
            <w:pPr>
              <w:jc w:val="center"/>
              <w:rPr>
                <w:rFonts w:cs="Times New Roman"/>
                <w:color w:val="000000"/>
                <w:sz w:val="22"/>
                <w:szCs w:val="22"/>
              </w:rPr>
            </w:pPr>
          </w:p>
          <w:p w14:paraId="695D9B83" w14:textId="77777777" w:rsidR="00A665D7" w:rsidRDefault="00A665D7">
            <w:pPr>
              <w:jc w:val="center"/>
              <w:rPr>
                <w:rFonts w:cs="Times New Roman"/>
                <w:color w:val="000000"/>
                <w:sz w:val="22"/>
                <w:szCs w:val="22"/>
              </w:rPr>
            </w:pPr>
          </w:p>
          <w:p w14:paraId="4723F1EB" w14:textId="77777777" w:rsidR="00A665D7" w:rsidRDefault="00A665D7">
            <w:pPr>
              <w:jc w:val="center"/>
              <w:rPr>
                <w:rFonts w:cs="Times New Roman"/>
                <w:color w:val="000000"/>
                <w:sz w:val="22"/>
                <w:szCs w:val="22"/>
              </w:rPr>
            </w:pPr>
          </w:p>
          <w:p w14:paraId="4904A27B" w14:textId="57EFECE3" w:rsidR="00A665D7" w:rsidRDefault="00A665D7">
            <w:pPr>
              <w:jc w:val="center"/>
              <w:rPr>
                <w:rFonts w:cs="Times New Roman"/>
                <w:color w:val="000000"/>
                <w:sz w:val="22"/>
                <w:szCs w:val="22"/>
              </w:rPr>
            </w:pPr>
            <w:r>
              <w:rPr>
                <w:rFonts w:hint="eastAsia"/>
                <w:color w:val="000000"/>
                <w:sz w:val="22"/>
                <w:szCs w:val="22"/>
              </w:rPr>
              <w:t>（二十九）按照《生活饮用水卫生监督管理办法》要求，市政供水、自备供水、居民小区直饮水管理规范，供水单位有卫生许可证。二次供水符合国家《二次供水设施卫生规范》的标准要求。开展水质监测工作，出厂水、管网末梢水、小区直饮水的水质检测指标达到标准要求。</w:t>
            </w:r>
            <w:r w:rsidR="004C2ADA">
              <w:rPr>
                <w:noProof/>
              </w:rPr>
              <w:drawing>
                <wp:anchor distT="0" distB="0" distL="114300" distR="114300" simplePos="0" relativeHeight="251657216" behindDoc="0" locked="0" layoutInCell="1" allowOverlap="1" wp14:anchorId="676F2605" wp14:editId="11327645">
                  <wp:simplePos x="0" y="0"/>
                  <wp:positionH relativeFrom="column">
                    <wp:posOffset>1857375</wp:posOffset>
                  </wp:positionH>
                  <wp:positionV relativeFrom="paragraph">
                    <wp:posOffset>9934575</wp:posOffset>
                  </wp:positionV>
                  <wp:extent cx="11972925" cy="19050"/>
                  <wp:effectExtent l="0" t="0" r="0" b="0"/>
                  <wp:wrapNone/>
                  <wp:docPr id="3" name="直接连接符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接连接符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72925" cy="19050"/>
                          </a:xfrm>
                          <a:prstGeom prst="rect">
                            <a:avLst/>
                          </a:prstGeom>
                          <a:noFill/>
                        </pic:spPr>
                      </pic:pic>
                    </a:graphicData>
                  </a:graphic>
                  <wp14:sizeRelH relativeFrom="page">
                    <wp14:pctWidth>0</wp14:pctWidth>
                  </wp14:sizeRelH>
                  <wp14:sizeRelV relativeFrom="page">
                    <wp14:pctHeight>0</wp14:pctHeight>
                  </wp14:sizeRelV>
                </wp:anchor>
              </w:drawing>
            </w:r>
          </w:p>
          <w:p w14:paraId="51DA27EB" w14:textId="77777777" w:rsidR="00A665D7" w:rsidRDefault="00A665D7">
            <w:pPr>
              <w:jc w:val="cente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393A370A" w14:textId="77777777" w:rsidR="00A665D7" w:rsidRDefault="00A665D7">
            <w:pPr>
              <w:rPr>
                <w:rFonts w:cs="Times New Roman"/>
                <w:sz w:val="22"/>
                <w:szCs w:val="22"/>
              </w:rPr>
            </w:pPr>
            <w:r>
              <w:rPr>
                <w:rFonts w:hint="eastAsia"/>
                <w:sz w:val="22"/>
                <w:szCs w:val="22"/>
              </w:rPr>
              <w:t>▲</w:t>
            </w:r>
            <w:r>
              <w:rPr>
                <w:sz w:val="22"/>
                <w:szCs w:val="22"/>
              </w:rPr>
              <w:t>64.</w:t>
            </w:r>
            <w:r>
              <w:rPr>
                <w:rFonts w:hint="eastAsia"/>
                <w:sz w:val="22"/>
                <w:szCs w:val="22"/>
              </w:rPr>
              <w:t>市政供水、自备供水单位必须取得卫生计生行政部门颁发的卫生许可证方可供水；二次供水、小区直饮水的许可准入，应遵循我市相关规定。</w:t>
            </w:r>
          </w:p>
        </w:tc>
        <w:tc>
          <w:tcPr>
            <w:tcW w:w="3683" w:type="dxa"/>
            <w:tcBorders>
              <w:top w:val="nil"/>
              <w:left w:val="nil"/>
              <w:bottom w:val="nil"/>
              <w:right w:val="single" w:sz="4" w:space="0" w:color="auto"/>
            </w:tcBorders>
            <w:shd w:val="clear" w:color="000000" w:fill="FFFFFF"/>
            <w:vAlign w:val="center"/>
          </w:tcPr>
          <w:p w14:paraId="095E5E37" w14:textId="77777777" w:rsidR="00A665D7" w:rsidRDefault="00A665D7">
            <w:pPr>
              <w:rPr>
                <w:sz w:val="22"/>
                <w:szCs w:val="22"/>
              </w:rPr>
            </w:pPr>
            <w:r>
              <w:rPr>
                <w:rFonts w:hint="eastAsia"/>
                <w:sz w:val="22"/>
                <w:szCs w:val="22"/>
              </w:rPr>
              <w:t>市政供水、自备供水单位取得卫生许可证完成率</w:t>
            </w:r>
            <w:r>
              <w:rPr>
                <w:sz w:val="22"/>
                <w:szCs w:val="22"/>
              </w:rPr>
              <w:t>100%</w:t>
            </w:r>
            <w:r>
              <w:rPr>
                <w:rFonts w:hint="eastAsia"/>
                <w:sz w:val="22"/>
                <w:szCs w:val="22"/>
              </w:rPr>
              <w:t>，二次供水、小区直饮水监督完成率</w:t>
            </w:r>
            <w:r>
              <w:rPr>
                <w:sz w:val="22"/>
                <w:szCs w:val="22"/>
              </w:rPr>
              <w:t>40%</w:t>
            </w:r>
          </w:p>
        </w:tc>
        <w:tc>
          <w:tcPr>
            <w:tcW w:w="779" w:type="dxa"/>
            <w:tcBorders>
              <w:top w:val="nil"/>
              <w:left w:val="nil"/>
              <w:bottom w:val="single" w:sz="4" w:space="0" w:color="auto"/>
              <w:right w:val="single" w:sz="4" w:space="0" w:color="auto"/>
            </w:tcBorders>
            <w:shd w:val="clear" w:color="000000" w:fill="FFFFFF"/>
            <w:vAlign w:val="center"/>
          </w:tcPr>
          <w:p w14:paraId="045126D2" w14:textId="77777777" w:rsidR="00A665D7" w:rsidRDefault="00A665D7">
            <w:pPr>
              <w:jc w:val="center"/>
              <w:rPr>
                <w:rFonts w:cs="Times New Roman"/>
                <w:sz w:val="22"/>
                <w:szCs w:val="22"/>
              </w:rPr>
            </w:pPr>
            <w:r>
              <w:rPr>
                <w:rFonts w:hint="eastAsia"/>
                <w:sz w:val="22"/>
                <w:szCs w:val="22"/>
              </w:rPr>
              <w:t>监督检查科</w:t>
            </w:r>
          </w:p>
        </w:tc>
        <w:tc>
          <w:tcPr>
            <w:tcW w:w="1277" w:type="dxa"/>
            <w:tcBorders>
              <w:top w:val="nil"/>
              <w:left w:val="nil"/>
              <w:bottom w:val="single" w:sz="4" w:space="0" w:color="auto"/>
              <w:right w:val="single" w:sz="4" w:space="0" w:color="auto"/>
            </w:tcBorders>
            <w:shd w:val="clear" w:color="000000" w:fill="FFFFFF"/>
            <w:vAlign w:val="center"/>
          </w:tcPr>
          <w:p w14:paraId="384AFAAA" w14:textId="77777777" w:rsidR="00A665D7" w:rsidRDefault="00A665D7">
            <w:pPr>
              <w:jc w:val="center"/>
              <w:rPr>
                <w:rFonts w:cs="Times New Roman"/>
                <w:sz w:val="22"/>
                <w:szCs w:val="22"/>
              </w:rPr>
            </w:pPr>
            <w:r>
              <w:rPr>
                <w:rFonts w:hint="eastAsia"/>
                <w:sz w:val="22"/>
                <w:szCs w:val="22"/>
              </w:rPr>
              <w:t xml:space="preserve">　</w:t>
            </w:r>
          </w:p>
        </w:tc>
      </w:tr>
      <w:tr w:rsidR="00A665D7" w14:paraId="4D70DE22" w14:textId="77777777" w:rsidTr="00856C2D">
        <w:trPr>
          <w:trHeight w:val="272"/>
          <w:jc w:val="center"/>
        </w:trPr>
        <w:tc>
          <w:tcPr>
            <w:tcW w:w="1347" w:type="dxa"/>
            <w:vMerge/>
            <w:tcBorders>
              <w:left w:val="single" w:sz="4" w:space="0" w:color="auto"/>
              <w:right w:val="single" w:sz="4" w:space="0" w:color="auto"/>
            </w:tcBorders>
            <w:vAlign w:val="center"/>
          </w:tcPr>
          <w:p w14:paraId="3BA15274" w14:textId="77777777" w:rsidR="00A665D7" w:rsidRDefault="00A665D7">
            <w:pP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36E4FEDD"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0A122C25" w14:textId="77777777" w:rsidR="00A665D7" w:rsidRDefault="00A665D7">
            <w:pPr>
              <w:rPr>
                <w:rFonts w:cs="Times New Roman"/>
                <w:sz w:val="22"/>
                <w:szCs w:val="22"/>
              </w:rPr>
            </w:pPr>
            <w:r>
              <w:rPr>
                <w:rFonts w:hint="eastAsia"/>
                <w:sz w:val="22"/>
                <w:szCs w:val="22"/>
              </w:rPr>
              <w:t>★</w:t>
            </w:r>
            <w:r>
              <w:rPr>
                <w:sz w:val="22"/>
                <w:szCs w:val="22"/>
              </w:rPr>
              <w:t>65.</w:t>
            </w:r>
            <w:r>
              <w:rPr>
                <w:rFonts w:hint="eastAsia"/>
                <w:sz w:val="22"/>
                <w:szCs w:val="22"/>
              </w:rPr>
              <w:t>二次供水单位应满足以下要求：</w:t>
            </w:r>
          </w:p>
        </w:tc>
        <w:tc>
          <w:tcPr>
            <w:tcW w:w="368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76344255" w14:textId="77777777" w:rsidR="00A665D7" w:rsidRDefault="00A665D7">
            <w:pPr>
              <w:rPr>
                <w:sz w:val="22"/>
                <w:szCs w:val="22"/>
              </w:rPr>
            </w:pPr>
            <w:r>
              <w:rPr>
                <w:rFonts w:hint="eastAsia"/>
                <w:sz w:val="22"/>
                <w:szCs w:val="22"/>
              </w:rPr>
              <w:t>按要求进行监督检查，二次供水覆盖率达到</w:t>
            </w:r>
            <w:r>
              <w:rPr>
                <w:sz w:val="22"/>
                <w:szCs w:val="22"/>
              </w:rPr>
              <w:t>40%</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4DE1AE3D" w14:textId="77777777" w:rsidR="00A665D7" w:rsidRDefault="00A665D7">
            <w:pPr>
              <w:jc w:val="center"/>
              <w:rPr>
                <w:rFonts w:cs="Times New Roman"/>
                <w:sz w:val="22"/>
                <w:szCs w:val="22"/>
              </w:rPr>
            </w:pPr>
            <w:r>
              <w:rPr>
                <w:rFonts w:hint="eastAsia"/>
                <w:sz w:val="22"/>
                <w:szCs w:val="22"/>
              </w:rPr>
              <w:t>监督检查科</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65E641A2" w14:textId="77777777" w:rsidR="00A665D7" w:rsidRDefault="00A665D7">
            <w:pPr>
              <w:jc w:val="center"/>
              <w:rPr>
                <w:rFonts w:cs="Times New Roman"/>
                <w:sz w:val="22"/>
                <w:szCs w:val="22"/>
              </w:rPr>
            </w:pPr>
            <w:r>
              <w:rPr>
                <w:rFonts w:hint="eastAsia"/>
                <w:sz w:val="22"/>
                <w:szCs w:val="22"/>
              </w:rPr>
              <w:t>监督所</w:t>
            </w:r>
          </w:p>
        </w:tc>
      </w:tr>
      <w:tr w:rsidR="00A665D7" w14:paraId="32FE865E" w14:textId="77777777" w:rsidTr="00856C2D">
        <w:trPr>
          <w:trHeight w:val="272"/>
          <w:jc w:val="center"/>
        </w:trPr>
        <w:tc>
          <w:tcPr>
            <w:tcW w:w="1347" w:type="dxa"/>
            <w:vMerge/>
            <w:tcBorders>
              <w:left w:val="single" w:sz="4" w:space="0" w:color="auto"/>
              <w:right w:val="single" w:sz="4" w:space="0" w:color="auto"/>
            </w:tcBorders>
            <w:vAlign w:val="center"/>
          </w:tcPr>
          <w:p w14:paraId="7E06A8F9" w14:textId="77777777" w:rsidR="00A665D7" w:rsidRDefault="00A665D7">
            <w:pP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608D4481"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2689E002" w14:textId="77777777" w:rsidR="00A665D7" w:rsidRDefault="00A665D7">
            <w:pPr>
              <w:rPr>
                <w:rFonts w:cs="Times New Roman"/>
                <w:sz w:val="22"/>
                <w:szCs w:val="22"/>
              </w:rPr>
            </w:pPr>
            <w:r>
              <w:rPr>
                <w:rFonts w:hint="eastAsia"/>
                <w:sz w:val="22"/>
                <w:szCs w:val="22"/>
              </w:rPr>
              <w:t>（</w:t>
            </w:r>
            <w:r>
              <w:rPr>
                <w:sz w:val="22"/>
                <w:szCs w:val="22"/>
              </w:rPr>
              <w:t>1</w:t>
            </w:r>
            <w:r>
              <w:rPr>
                <w:rFonts w:hint="eastAsia"/>
                <w:sz w:val="22"/>
                <w:szCs w:val="22"/>
              </w:rPr>
              <w:t>）饮用水箱或蓄水池应专用，无渗漏。</w:t>
            </w:r>
          </w:p>
        </w:tc>
        <w:tc>
          <w:tcPr>
            <w:tcW w:w="3683" w:type="dxa"/>
            <w:vMerge/>
            <w:tcBorders>
              <w:top w:val="single" w:sz="4" w:space="0" w:color="auto"/>
              <w:left w:val="single" w:sz="4" w:space="0" w:color="auto"/>
              <w:bottom w:val="single" w:sz="4" w:space="0" w:color="000000"/>
              <w:right w:val="single" w:sz="4" w:space="0" w:color="auto"/>
            </w:tcBorders>
            <w:vAlign w:val="center"/>
          </w:tcPr>
          <w:p w14:paraId="126369B9"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0ADB8C24"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239C01D1" w14:textId="77777777" w:rsidR="00A665D7" w:rsidRDefault="00A665D7">
            <w:pPr>
              <w:rPr>
                <w:rFonts w:cs="Times New Roman"/>
                <w:sz w:val="22"/>
                <w:szCs w:val="22"/>
              </w:rPr>
            </w:pPr>
          </w:p>
        </w:tc>
      </w:tr>
      <w:tr w:rsidR="00A665D7" w14:paraId="791043F1" w14:textId="77777777" w:rsidTr="00856C2D">
        <w:trPr>
          <w:trHeight w:val="817"/>
          <w:jc w:val="center"/>
        </w:trPr>
        <w:tc>
          <w:tcPr>
            <w:tcW w:w="1347" w:type="dxa"/>
            <w:vMerge/>
            <w:tcBorders>
              <w:left w:val="single" w:sz="4" w:space="0" w:color="auto"/>
              <w:right w:val="single" w:sz="4" w:space="0" w:color="auto"/>
            </w:tcBorders>
            <w:vAlign w:val="center"/>
          </w:tcPr>
          <w:p w14:paraId="69759D03" w14:textId="77777777" w:rsidR="00A665D7" w:rsidRDefault="00A665D7">
            <w:pP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60156643"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300100F1" w14:textId="77777777" w:rsidR="00A665D7" w:rsidRDefault="00A665D7">
            <w:pPr>
              <w:rPr>
                <w:rFonts w:cs="Times New Roman"/>
                <w:sz w:val="22"/>
                <w:szCs w:val="22"/>
              </w:rPr>
            </w:pPr>
            <w:r>
              <w:rPr>
                <w:rFonts w:hint="eastAsia"/>
                <w:sz w:val="22"/>
                <w:szCs w:val="22"/>
              </w:rPr>
              <w:t>（</w:t>
            </w:r>
            <w:r>
              <w:rPr>
                <w:sz w:val="22"/>
                <w:szCs w:val="22"/>
              </w:rPr>
              <w:t>2</w:t>
            </w:r>
            <w:r>
              <w:rPr>
                <w:rFonts w:hint="eastAsia"/>
                <w:sz w:val="22"/>
                <w:szCs w:val="22"/>
              </w:rPr>
              <w:t>）蓄水池周围</w:t>
            </w:r>
            <w:r>
              <w:rPr>
                <w:sz w:val="22"/>
                <w:szCs w:val="22"/>
              </w:rPr>
              <w:t xml:space="preserve"> 10</w:t>
            </w:r>
            <w:r>
              <w:rPr>
                <w:rFonts w:hint="eastAsia"/>
                <w:sz w:val="22"/>
                <w:szCs w:val="22"/>
              </w:rPr>
              <w:t>米以内不得有渗水坑和堆放的垃圾等污染源；水箱周围</w:t>
            </w:r>
            <w:r>
              <w:rPr>
                <w:sz w:val="22"/>
                <w:szCs w:val="22"/>
              </w:rPr>
              <w:t xml:space="preserve"> 2</w:t>
            </w:r>
            <w:r>
              <w:rPr>
                <w:rFonts w:hint="eastAsia"/>
                <w:sz w:val="22"/>
                <w:szCs w:val="22"/>
              </w:rPr>
              <w:t>米内不应有污水管线及污染物。</w:t>
            </w:r>
          </w:p>
        </w:tc>
        <w:tc>
          <w:tcPr>
            <w:tcW w:w="3683" w:type="dxa"/>
            <w:vMerge/>
            <w:tcBorders>
              <w:top w:val="single" w:sz="4" w:space="0" w:color="auto"/>
              <w:left w:val="single" w:sz="4" w:space="0" w:color="auto"/>
              <w:bottom w:val="single" w:sz="4" w:space="0" w:color="000000"/>
              <w:right w:val="single" w:sz="4" w:space="0" w:color="auto"/>
            </w:tcBorders>
            <w:vAlign w:val="center"/>
          </w:tcPr>
          <w:p w14:paraId="318DE6E8"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2BE02574"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51099E71" w14:textId="77777777" w:rsidR="00A665D7" w:rsidRDefault="00A665D7">
            <w:pPr>
              <w:rPr>
                <w:rFonts w:cs="Times New Roman"/>
                <w:sz w:val="22"/>
                <w:szCs w:val="22"/>
              </w:rPr>
            </w:pPr>
          </w:p>
        </w:tc>
      </w:tr>
      <w:tr w:rsidR="00A665D7" w14:paraId="41987950" w14:textId="77777777" w:rsidTr="00856C2D">
        <w:trPr>
          <w:trHeight w:val="1634"/>
          <w:jc w:val="center"/>
        </w:trPr>
        <w:tc>
          <w:tcPr>
            <w:tcW w:w="1347" w:type="dxa"/>
            <w:vMerge/>
            <w:tcBorders>
              <w:left w:val="single" w:sz="4" w:space="0" w:color="auto"/>
              <w:right w:val="single" w:sz="4" w:space="0" w:color="auto"/>
            </w:tcBorders>
            <w:vAlign w:val="center"/>
          </w:tcPr>
          <w:p w14:paraId="000B6E2A" w14:textId="77777777" w:rsidR="00A665D7" w:rsidRDefault="00A665D7">
            <w:pPr>
              <w:jc w:val="cente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518DED3D"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4CD32EE7" w14:textId="77777777" w:rsidR="00A665D7" w:rsidRDefault="00A665D7">
            <w:pPr>
              <w:rPr>
                <w:rFonts w:cs="Times New Roman"/>
                <w:sz w:val="22"/>
                <w:szCs w:val="22"/>
              </w:rPr>
            </w:pPr>
            <w:r>
              <w:rPr>
                <w:rFonts w:hint="eastAsia"/>
                <w:sz w:val="22"/>
                <w:szCs w:val="22"/>
              </w:rPr>
              <w:t>（</w:t>
            </w:r>
            <w:r>
              <w:rPr>
                <w:sz w:val="22"/>
                <w:szCs w:val="22"/>
              </w:rPr>
              <w:t>3</w:t>
            </w:r>
            <w:r>
              <w:rPr>
                <w:rFonts w:hint="eastAsia"/>
                <w:sz w:val="22"/>
                <w:szCs w:val="22"/>
              </w:rPr>
              <w:t>）设置在建筑物内的水箱，其顶部与屋顶的距离应大于</w:t>
            </w:r>
            <w:r>
              <w:rPr>
                <w:sz w:val="22"/>
                <w:szCs w:val="22"/>
              </w:rPr>
              <w:t xml:space="preserve"> 80</w:t>
            </w:r>
            <w:r>
              <w:rPr>
                <w:rFonts w:hint="eastAsia"/>
                <w:sz w:val="22"/>
                <w:szCs w:val="22"/>
              </w:rPr>
              <w:t>厘米，水箱应有透气管和罩，人孔位置和大小应满足水箱内部清洗消毒工作的需要，人孔或水箱入口应有盖或门，并高出水箱面</w:t>
            </w:r>
            <w:r>
              <w:rPr>
                <w:sz w:val="22"/>
                <w:szCs w:val="22"/>
              </w:rPr>
              <w:t xml:space="preserve"> 5</w:t>
            </w:r>
            <w:r>
              <w:rPr>
                <w:rFonts w:hint="eastAsia"/>
                <w:sz w:val="22"/>
                <w:szCs w:val="22"/>
              </w:rPr>
              <w:t>厘米以上，且有上锁装置，水箱内外应设有爬梯。</w:t>
            </w:r>
          </w:p>
        </w:tc>
        <w:tc>
          <w:tcPr>
            <w:tcW w:w="3683" w:type="dxa"/>
            <w:vMerge/>
            <w:tcBorders>
              <w:top w:val="single" w:sz="4" w:space="0" w:color="auto"/>
              <w:left w:val="single" w:sz="4" w:space="0" w:color="auto"/>
              <w:bottom w:val="single" w:sz="4" w:space="0" w:color="000000"/>
              <w:right w:val="single" w:sz="4" w:space="0" w:color="auto"/>
            </w:tcBorders>
            <w:vAlign w:val="center"/>
          </w:tcPr>
          <w:p w14:paraId="5CBB310D" w14:textId="77777777" w:rsidR="00A665D7" w:rsidRDefault="00A665D7">
            <w:pPr>
              <w:rPr>
                <w:rFonts w:cs="Times New Roman"/>
                <w:sz w:val="22"/>
                <w:szCs w:val="22"/>
              </w:rPr>
            </w:pP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1455B776" w14:textId="77777777" w:rsidR="00A665D7" w:rsidRDefault="00A665D7">
            <w:pPr>
              <w:jc w:val="center"/>
              <w:rPr>
                <w:rFonts w:cs="Times New Roman"/>
                <w:sz w:val="22"/>
                <w:szCs w:val="22"/>
              </w:rPr>
            </w:pPr>
            <w:r>
              <w:rPr>
                <w:rFonts w:hint="eastAsia"/>
                <w:sz w:val="22"/>
                <w:szCs w:val="22"/>
              </w:rPr>
              <w:t>监督检查科</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376BE762" w14:textId="77777777" w:rsidR="00A665D7" w:rsidRDefault="00A665D7">
            <w:pPr>
              <w:jc w:val="center"/>
              <w:rPr>
                <w:rFonts w:cs="Times New Roman"/>
                <w:sz w:val="22"/>
                <w:szCs w:val="22"/>
              </w:rPr>
            </w:pPr>
            <w:r>
              <w:rPr>
                <w:rFonts w:hint="eastAsia"/>
                <w:sz w:val="22"/>
                <w:szCs w:val="22"/>
              </w:rPr>
              <w:t>监督所</w:t>
            </w:r>
          </w:p>
        </w:tc>
      </w:tr>
      <w:tr w:rsidR="00A665D7" w14:paraId="2B27D1E2" w14:textId="77777777" w:rsidTr="00856C2D">
        <w:trPr>
          <w:trHeight w:val="1089"/>
          <w:jc w:val="center"/>
        </w:trPr>
        <w:tc>
          <w:tcPr>
            <w:tcW w:w="1347" w:type="dxa"/>
            <w:vMerge/>
            <w:tcBorders>
              <w:left w:val="single" w:sz="4" w:space="0" w:color="auto"/>
              <w:right w:val="single" w:sz="4" w:space="0" w:color="auto"/>
            </w:tcBorders>
            <w:vAlign w:val="center"/>
          </w:tcPr>
          <w:p w14:paraId="1172BC52" w14:textId="77777777" w:rsidR="00A665D7" w:rsidRDefault="00A665D7">
            <w:pP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79AF497D"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54A326FC" w14:textId="77777777" w:rsidR="00A665D7" w:rsidRDefault="00A665D7">
            <w:pPr>
              <w:rPr>
                <w:rFonts w:cs="Times New Roman"/>
                <w:sz w:val="22"/>
                <w:szCs w:val="22"/>
              </w:rPr>
            </w:pPr>
            <w:r>
              <w:rPr>
                <w:rFonts w:hint="eastAsia"/>
                <w:sz w:val="22"/>
                <w:szCs w:val="22"/>
              </w:rPr>
              <w:t>（</w:t>
            </w:r>
            <w:r>
              <w:rPr>
                <w:sz w:val="22"/>
                <w:szCs w:val="22"/>
              </w:rPr>
              <w:t>4</w:t>
            </w:r>
            <w:r>
              <w:rPr>
                <w:rFonts w:hint="eastAsia"/>
                <w:sz w:val="22"/>
                <w:szCs w:val="22"/>
              </w:rPr>
              <w:t>）水箱应安装在有排水条件的底盘上，泄水管应设在水箱的底部，溢水管与泄水管均不得与下水管道直接连通，水箱的容积设计不得超过用户</w:t>
            </w:r>
            <w:r>
              <w:rPr>
                <w:sz w:val="22"/>
                <w:szCs w:val="22"/>
              </w:rPr>
              <w:t>48</w:t>
            </w:r>
            <w:r>
              <w:rPr>
                <w:rFonts w:hint="eastAsia"/>
                <w:sz w:val="22"/>
                <w:szCs w:val="22"/>
              </w:rPr>
              <w:t>小时的用水量。</w:t>
            </w:r>
          </w:p>
        </w:tc>
        <w:tc>
          <w:tcPr>
            <w:tcW w:w="3683" w:type="dxa"/>
            <w:vMerge/>
            <w:tcBorders>
              <w:top w:val="single" w:sz="4" w:space="0" w:color="auto"/>
              <w:left w:val="single" w:sz="4" w:space="0" w:color="auto"/>
              <w:bottom w:val="single" w:sz="4" w:space="0" w:color="000000"/>
              <w:right w:val="single" w:sz="4" w:space="0" w:color="auto"/>
            </w:tcBorders>
            <w:vAlign w:val="center"/>
          </w:tcPr>
          <w:p w14:paraId="121B8504"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44CA9A68"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2B926B36" w14:textId="77777777" w:rsidR="00A665D7" w:rsidRDefault="00A665D7">
            <w:pPr>
              <w:rPr>
                <w:rFonts w:cs="Times New Roman"/>
                <w:sz w:val="22"/>
                <w:szCs w:val="22"/>
              </w:rPr>
            </w:pPr>
          </w:p>
        </w:tc>
      </w:tr>
      <w:tr w:rsidR="00A665D7" w14:paraId="3732378B" w14:textId="77777777" w:rsidTr="00856C2D">
        <w:trPr>
          <w:trHeight w:val="1089"/>
          <w:jc w:val="center"/>
        </w:trPr>
        <w:tc>
          <w:tcPr>
            <w:tcW w:w="1347" w:type="dxa"/>
            <w:vMerge/>
            <w:tcBorders>
              <w:left w:val="single" w:sz="4" w:space="0" w:color="auto"/>
              <w:right w:val="single" w:sz="4" w:space="0" w:color="auto"/>
            </w:tcBorders>
            <w:vAlign w:val="center"/>
          </w:tcPr>
          <w:p w14:paraId="31AB87B8" w14:textId="77777777" w:rsidR="00A665D7" w:rsidRDefault="00A665D7">
            <w:pP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1C8275AA"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53E8A9BD" w14:textId="77777777" w:rsidR="00A665D7" w:rsidRDefault="00A665D7">
            <w:pPr>
              <w:rPr>
                <w:rFonts w:cs="Times New Roman"/>
                <w:sz w:val="22"/>
                <w:szCs w:val="22"/>
              </w:rPr>
            </w:pPr>
            <w:r>
              <w:rPr>
                <w:rFonts w:hint="eastAsia"/>
                <w:sz w:val="22"/>
                <w:szCs w:val="22"/>
              </w:rPr>
              <w:t>（</w:t>
            </w:r>
            <w:r>
              <w:rPr>
                <w:sz w:val="22"/>
                <w:szCs w:val="22"/>
              </w:rPr>
              <w:t>5</w:t>
            </w:r>
            <w:r>
              <w:rPr>
                <w:rFonts w:hint="eastAsia"/>
                <w:sz w:val="22"/>
                <w:szCs w:val="22"/>
              </w:rPr>
              <w:t>）水箱的材质和内壁材料应无毒无害，二次供水设施中使用的涉及饮用水卫生安全产品应具有卫生计生行政部门颁发的卫生许可批件。</w:t>
            </w:r>
          </w:p>
        </w:tc>
        <w:tc>
          <w:tcPr>
            <w:tcW w:w="3683" w:type="dxa"/>
            <w:vMerge/>
            <w:tcBorders>
              <w:top w:val="single" w:sz="4" w:space="0" w:color="auto"/>
              <w:left w:val="single" w:sz="4" w:space="0" w:color="auto"/>
              <w:bottom w:val="single" w:sz="4" w:space="0" w:color="000000"/>
              <w:right w:val="single" w:sz="4" w:space="0" w:color="auto"/>
            </w:tcBorders>
            <w:vAlign w:val="center"/>
          </w:tcPr>
          <w:p w14:paraId="1FC48D3B"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526AD48B"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6768B69B" w14:textId="77777777" w:rsidR="00A665D7" w:rsidRDefault="00A665D7">
            <w:pPr>
              <w:rPr>
                <w:rFonts w:cs="Times New Roman"/>
                <w:sz w:val="22"/>
                <w:szCs w:val="22"/>
              </w:rPr>
            </w:pPr>
          </w:p>
        </w:tc>
      </w:tr>
      <w:tr w:rsidR="00A665D7" w14:paraId="23F0A710" w14:textId="77777777" w:rsidTr="00856C2D">
        <w:trPr>
          <w:trHeight w:val="1089"/>
          <w:jc w:val="center"/>
        </w:trPr>
        <w:tc>
          <w:tcPr>
            <w:tcW w:w="1347" w:type="dxa"/>
            <w:vMerge/>
            <w:tcBorders>
              <w:left w:val="single" w:sz="4" w:space="0" w:color="auto"/>
              <w:right w:val="single" w:sz="4" w:space="0" w:color="auto"/>
            </w:tcBorders>
            <w:vAlign w:val="center"/>
          </w:tcPr>
          <w:p w14:paraId="1C89A42B" w14:textId="77777777" w:rsidR="00A665D7" w:rsidRDefault="00A665D7">
            <w:pP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676BC2D6"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2C1E74F1" w14:textId="77777777" w:rsidR="00A665D7" w:rsidRDefault="00A665D7">
            <w:pPr>
              <w:rPr>
                <w:rFonts w:cs="Times New Roman"/>
                <w:sz w:val="22"/>
                <w:szCs w:val="22"/>
              </w:rPr>
            </w:pPr>
            <w:r>
              <w:rPr>
                <w:rFonts w:hint="eastAsia"/>
                <w:sz w:val="22"/>
                <w:szCs w:val="22"/>
              </w:rPr>
              <w:t>（</w:t>
            </w:r>
            <w:r>
              <w:rPr>
                <w:sz w:val="22"/>
                <w:szCs w:val="22"/>
              </w:rPr>
              <w:t>6</w:t>
            </w:r>
            <w:r>
              <w:rPr>
                <w:rFonts w:hint="eastAsia"/>
                <w:sz w:val="22"/>
                <w:szCs w:val="22"/>
              </w:rPr>
              <w:t>）二次供水管理单位每年应对供水设施进行一次全面清洗、消毒，水质经检验合格后方可恢复饮用，以保证居民饮水的卫生安全。</w:t>
            </w:r>
          </w:p>
        </w:tc>
        <w:tc>
          <w:tcPr>
            <w:tcW w:w="3683" w:type="dxa"/>
            <w:vMerge/>
            <w:tcBorders>
              <w:top w:val="single" w:sz="4" w:space="0" w:color="auto"/>
              <w:left w:val="single" w:sz="4" w:space="0" w:color="auto"/>
              <w:bottom w:val="single" w:sz="4" w:space="0" w:color="000000"/>
              <w:right w:val="single" w:sz="4" w:space="0" w:color="auto"/>
            </w:tcBorders>
            <w:vAlign w:val="center"/>
          </w:tcPr>
          <w:p w14:paraId="27791C4A"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6C3F1B72"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4C0CD914" w14:textId="77777777" w:rsidR="00A665D7" w:rsidRDefault="00A665D7">
            <w:pPr>
              <w:rPr>
                <w:rFonts w:cs="Times New Roman"/>
                <w:sz w:val="22"/>
                <w:szCs w:val="22"/>
              </w:rPr>
            </w:pPr>
          </w:p>
        </w:tc>
      </w:tr>
      <w:tr w:rsidR="00A665D7" w14:paraId="63274BEC" w14:textId="77777777" w:rsidTr="00856C2D">
        <w:trPr>
          <w:trHeight w:val="545"/>
          <w:jc w:val="center"/>
        </w:trPr>
        <w:tc>
          <w:tcPr>
            <w:tcW w:w="1347" w:type="dxa"/>
            <w:vMerge/>
            <w:tcBorders>
              <w:left w:val="single" w:sz="4" w:space="0" w:color="auto"/>
              <w:right w:val="single" w:sz="4" w:space="0" w:color="auto"/>
            </w:tcBorders>
            <w:vAlign w:val="center"/>
          </w:tcPr>
          <w:p w14:paraId="6245DFA3" w14:textId="77777777" w:rsidR="00A665D7" w:rsidRDefault="00A665D7">
            <w:pPr>
              <w:jc w:val="cente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2DA14D5A"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20214712" w14:textId="77777777" w:rsidR="00A665D7" w:rsidRDefault="00A665D7">
            <w:pPr>
              <w:rPr>
                <w:rFonts w:cs="Times New Roman"/>
                <w:sz w:val="22"/>
                <w:szCs w:val="22"/>
              </w:rPr>
            </w:pPr>
            <w:r>
              <w:rPr>
                <w:rFonts w:hint="eastAsia"/>
                <w:sz w:val="22"/>
                <w:szCs w:val="22"/>
              </w:rPr>
              <w:t>▲</w:t>
            </w:r>
            <w:r>
              <w:rPr>
                <w:sz w:val="22"/>
                <w:szCs w:val="22"/>
              </w:rPr>
              <w:t>66.</w:t>
            </w:r>
            <w:r>
              <w:rPr>
                <w:rFonts w:hint="eastAsia"/>
                <w:sz w:val="22"/>
                <w:szCs w:val="22"/>
              </w:rPr>
              <w:t>市政供水、自备供水单位应满足以下要求：</w:t>
            </w:r>
          </w:p>
        </w:tc>
        <w:tc>
          <w:tcPr>
            <w:tcW w:w="3683" w:type="dxa"/>
            <w:vMerge w:val="restart"/>
            <w:tcBorders>
              <w:top w:val="nil"/>
              <w:left w:val="single" w:sz="4" w:space="0" w:color="auto"/>
              <w:bottom w:val="single" w:sz="4" w:space="0" w:color="auto"/>
              <w:right w:val="single" w:sz="4" w:space="0" w:color="auto"/>
            </w:tcBorders>
            <w:shd w:val="clear" w:color="000000" w:fill="FFFFFF"/>
            <w:vAlign w:val="center"/>
          </w:tcPr>
          <w:p w14:paraId="37B03B0E" w14:textId="77777777" w:rsidR="00A665D7" w:rsidRDefault="00A665D7">
            <w:pPr>
              <w:rPr>
                <w:sz w:val="22"/>
                <w:szCs w:val="22"/>
              </w:rPr>
            </w:pPr>
            <w:r>
              <w:rPr>
                <w:rFonts w:hint="eastAsia"/>
                <w:sz w:val="22"/>
                <w:szCs w:val="22"/>
              </w:rPr>
              <w:t>按要求进行监督检查，市政供水、自备供水单位监督覆盖率达到</w:t>
            </w:r>
            <w:r>
              <w:rPr>
                <w:sz w:val="22"/>
                <w:szCs w:val="22"/>
              </w:rPr>
              <w:t>70%</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7ED666CB" w14:textId="77777777" w:rsidR="00A665D7" w:rsidRDefault="00A665D7">
            <w:pPr>
              <w:jc w:val="center"/>
              <w:rPr>
                <w:rFonts w:cs="Times New Roman"/>
                <w:sz w:val="22"/>
                <w:szCs w:val="22"/>
              </w:rPr>
            </w:pPr>
            <w:r>
              <w:rPr>
                <w:rFonts w:hint="eastAsia"/>
                <w:sz w:val="22"/>
                <w:szCs w:val="22"/>
              </w:rPr>
              <w:t>监督检查科</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02326A5E" w14:textId="77777777" w:rsidR="00A665D7" w:rsidRDefault="00A665D7">
            <w:pPr>
              <w:jc w:val="center"/>
              <w:rPr>
                <w:rFonts w:cs="Times New Roman"/>
                <w:sz w:val="22"/>
                <w:szCs w:val="22"/>
              </w:rPr>
            </w:pPr>
            <w:r>
              <w:rPr>
                <w:rFonts w:hint="eastAsia"/>
                <w:sz w:val="22"/>
                <w:szCs w:val="22"/>
              </w:rPr>
              <w:t>监督所</w:t>
            </w:r>
          </w:p>
        </w:tc>
      </w:tr>
      <w:tr w:rsidR="00A665D7" w14:paraId="0EB2C173" w14:textId="77777777" w:rsidTr="00856C2D">
        <w:trPr>
          <w:trHeight w:val="817"/>
          <w:jc w:val="center"/>
        </w:trPr>
        <w:tc>
          <w:tcPr>
            <w:tcW w:w="1347" w:type="dxa"/>
            <w:vMerge/>
            <w:tcBorders>
              <w:left w:val="single" w:sz="4" w:space="0" w:color="auto"/>
              <w:right w:val="single" w:sz="4" w:space="0" w:color="auto"/>
            </w:tcBorders>
            <w:vAlign w:val="center"/>
          </w:tcPr>
          <w:p w14:paraId="75988A47" w14:textId="77777777" w:rsidR="00A665D7" w:rsidRDefault="00A665D7">
            <w:pP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77FDCC10"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5E8A6ED5" w14:textId="77777777" w:rsidR="00A665D7" w:rsidRDefault="00A665D7">
            <w:pPr>
              <w:rPr>
                <w:rFonts w:cs="Times New Roman"/>
                <w:sz w:val="22"/>
                <w:szCs w:val="22"/>
              </w:rPr>
            </w:pPr>
            <w:r>
              <w:rPr>
                <w:rFonts w:hint="eastAsia"/>
                <w:sz w:val="22"/>
                <w:szCs w:val="22"/>
              </w:rPr>
              <w:t>（</w:t>
            </w:r>
            <w:r>
              <w:rPr>
                <w:sz w:val="22"/>
                <w:szCs w:val="22"/>
              </w:rPr>
              <w:t>1</w:t>
            </w:r>
            <w:r>
              <w:rPr>
                <w:rFonts w:hint="eastAsia"/>
                <w:sz w:val="22"/>
                <w:szCs w:val="22"/>
              </w:rPr>
              <w:t>）应建立饮用水卫生管理规章制度，配备专职或兼职人员负责饮用水卫生日常管理工作。</w:t>
            </w:r>
          </w:p>
        </w:tc>
        <w:tc>
          <w:tcPr>
            <w:tcW w:w="3683" w:type="dxa"/>
            <w:vMerge/>
            <w:tcBorders>
              <w:top w:val="single" w:sz="4" w:space="0" w:color="auto"/>
              <w:left w:val="single" w:sz="4" w:space="0" w:color="auto"/>
              <w:bottom w:val="single" w:sz="4" w:space="0" w:color="auto"/>
              <w:right w:val="single" w:sz="4" w:space="0" w:color="auto"/>
            </w:tcBorders>
            <w:vAlign w:val="center"/>
          </w:tcPr>
          <w:p w14:paraId="7FCAC64E" w14:textId="77777777" w:rsidR="00A665D7" w:rsidRDefault="00A665D7">
            <w:pPr>
              <w:rPr>
                <w:rFonts w:cs="Times New Roman"/>
                <w:sz w:val="22"/>
                <w:szCs w:val="22"/>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212691E1" w14:textId="77777777" w:rsidR="00A665D7" w:rsidRDefault="00A665D7">
            <w:pPr>
              <w:rPr>
                <w:rFonts w:cs="Times New Roman"/>
                <w:sz w:val="22"/>
                <w:szCs w:val="22"/>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5FB71BCF" w14:textId="77777777" w:rsidR="00A665D7" w:rsidRDefault="00A665D7">
            <w:pPr>
              <w:rPr>
                <w:rFonts w:cs="Times New Roman"/>
                <w:sz w:val="22"/>
                <w:szCs w:val="22"/>
              </w:rPr>
            </w:pPr>
          </w:p>
        </w:tc>
      </w:tr>
      <w:tr w:rsidR="00A665D7" w14:paraId="3B7094B6" w14:textId="77777777" w:rsidTr="00856C2D">
        <w:trPr>
          <w:trHeight w:val="1361"/>
          <w:jc w:val="center"/>
        </w:trPr>
        <w:tc>
          <w:tcPr>
            <w:tcW w:w="1347" w:type="dxa"/>
            <w:vMerge/>
            <w:tcBorders>
              <w:left w:val="single" w:sz="4" w:space="0" w:color="auto"/>
              <w:right w:val="single" w:sz="4" w:space="0" w:color="auto"/>
            </w:tcBorders>
            <w:vAlign w:val="center"/>
          </w:tcPr>
          <w:p w14:paraId="7AB405CE" w14:textId="77777777" w:rsidR="00A665D7" w:rsidRDefault="00A665D7">
            <w:pP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674FB668"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nil"/>
            </w:tcBorders>
            <w:vAlign w:val="center"/>
          </w:tcPr>
          <w:p w14:paraId="7815964F" w14:textId="77777777" w:rsidR="00A665D7" w:rsidRDefault="00A665D7">
            <w:pPr>
              <w:rPr>
                <w:rFonts w:cs="Times New Roman"/>
                <w:color w:val="000000"/>
                <w:sz w:val="22"/>
                <w:szCs w:val="22"/>
              </w:rPr>
            </w:pPr>
          </w:p>
          <w:tbl>
            <w:tblPr>
              <w:tblW w:w="3658" w:type="dxa"/>
              <w:tblCellSpacing w:w="0" w:type="dxa"/>
              <w:tblLayout w:type="fixed"/>
              <w:tblCellMar>
                <w:left w:w="0" w:type="dxa"/>
                <w:right w:w="0" w:type="dxa"/>
              </w:tblCellMar>
              <w:tblLook w:val="00A0" w:firstRow="1" w:lastRow="0" w:firstColumn="1" w:lastColumn="0" w:noHBand="0" w:noVBand="0"/>
            </w:tblPr>
            <w:tblGrid>
              <w:gridCol w:w="3658"/>
            </w:tblGrid>
            <w:tr w:rsidR="00A665D7" w14:paraId="44D81D2E" w14:textId="77777777">
              <w:trPr>
                <w:trHeight w:val="1361"/>
                <w:tblCellSpacing w:w="0" w:type="dxa"/>
              </w:trPr>
              <w:tc>
                <w:tcPr>
                  <w:tcW w:w="3658" w:type="dxa"/>
                  <w:tcBorders>
                    <w:top w:val="nil"/>
                    <w:left w:val="nil"/>
                    <w:bottom w:val="nil"/>
                    <w:right w:val="nil"/>
                  </w:tcBorders>
                  <w:shd w:val="clear" w:color="000000" w:fill="FFFFFF"/>
                  <w:vAlign w:val="center"/>
                </w:tcPr>
                <w:p w14:paraId="6F344F6E" w14:textId="77777777" w:rsidR="00A665D7" w:rsidRDefault="00A665D7">
                  <w:pPr>
                    <w:rPr>
                      <w:rFonts w:cs="Times New Roman"/>
                      <w:sz w:val="22"/>
                      <w:szCs w:val="22"/>
                    </w:rPr>
                  </w:pPr>
                  <w:r>
                    <w:rPr>
                      <w:rFonts w:hint="eastAsia"/>
                      <w:sz w:val="22"/>
                      <w:szCs w:val="22"/>
                    </w:rPr>
                    <w:t>（</w:t>
                  </w:r>
                  <w:r>
                    <w:rPr>
                      <w:sz w:val="22"/>
                      <w:szCs w:val="22"/>
                    </w:rPr>
                    <w:t>2</w:t>
                  </w:r>
                  <w:r>
                    <w:rPr>
                      <w:rFonts w:hint="eastAsia"/>
                      <w:sz w:val="22"/>
                      <w:szCs w:val="22"/>
                    </w:rPr>
                    <w:t>）应配备符合净水工艺要求的水净化处理设备、设施和相应的消毒设施，保证正常运转；定期对各类贮水设备进行清洗、消毒；定期对管网末梢放水清洗，防止水质污染。</w:t>
                  </w:r>
                </w:p>
              </w:tc>
            </w:tr>
          </w:tbl>
          <w:p w14:paraId="31E44F0B" w14:textId="77777777" w:rsidR="00A665D7" w:rsidRDefault="00A665D7">
            <w:pPr>
              <w:rPr>
                <w:rFonts w:cs="Times New Roman"/>
                <w:color w:val="000000"/>
                <w:sz w:val="22"/>
                <w:szCs w:val="22"/>
              </w:rPr>
            </w:pPr>
          </w:p>
        </w:tc>
        <w:tc>
          <w:tcPr>
            <w:tcW w:w="3683" w:type="dxa"/>
            <w:vMerge/>
            <w:tcBorders>
              <w:top w:val="single" w:sz="4" w:space="0" w:color="auto"/>
              <w:left w:val="single" w:sz="4" w:space="0" w:color="auto"/>
              <w:bottom w:val="single" w:sz="4" w:space="0" w:color="auto"/>
              <w:right w:val="single" w:sz="4" w:space="0" w:color="auto"/>
            </w:tcBorders>
            <w:vAlign w:val="center"/>
          </w:tcPr>
          <w:p w14:paraId="1EB930F7" w14:textId="77777777" w:rsidR="00A665D7" w:rsidRDefault="00A665D7">
            <w:pPr>
              <w:rPr>
                <w:rFonts w:cs="Times New Roman"/>
                <w:sz w:val="22"/>
                <w:szCs w:val="22"/>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419830A6" w14:textId="77777777" w:rsidR="00A665D7" w:rsidRDefault="00A665D7">
            <w:pPr>
              <w:rPr>
                <w:rFonts w:cs="Times New Roman"/>
                <w:sz w:val="22"/>
                <w:szCs w:val="22"/>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068F1DA2" w14:textId="77777777" w:rsidR="00A665D7" w:rsidRDefault="00A665D7">
            <w:pPr>
              <w:rPr>
                <w:rFonts w:cs="Times New Roman"/>
                <w:sz w:val="22"/>
                <w:szCs w:val="22"/>
              </w:rPr>
            </w:pPr>
          </w:p>
        </w:tc>
      </w:tr>
      <w:tr w:rsidR="00A665D7" w14:paraId="16E69576" w14:textId="77777777" w:rsidTr="00856C2D">
        <w:trPr>
          <w:trHeight w:val="817"/>
          <w:jc w:val="center"/>
        </w:trPr>
        <w:tc>
          <w:tcPr>
            <w:tcW w:w="1347" w:type="dxa"/>
            <w:vMerge/>
            <w:tcBorders>
              <w:left w:val="single" w:sz="4" w:space="0" w:color="auto"/>
              <w:bottom w:val="single" w:sz="4" w:space="0" w:color="auto"/>
              <w:right w:val="single" w:sz="4" w:space="0" w:color="auto"/>
            </w:tcBorders>
            <w:vAlign w:val="center"/>
          </w:tcPr>
          <w:p w14:paraId="6905E12F" w14:textId="77777777" w:rsidR="00A665D7" w:rsidRDefault="00A665D7">
            <w:pP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219CA477" w14:textId="77777777" w:rsidR="00A665D7" w:rsidRDefault="00A665D7">
            <w:pPr>
              <w:rPr>
                <w:rFonts w:cs="Times New Roman"/>
                <w:color w:val="000000"/>
                <w:sz w:val="22"/>
                <w:szCs w:val="22"/>
              </w:rPr>
            </w:pP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14:paraId="115E1B49" w14:textId="77777777" w:rsidR="00A665D7" w:rsidRDefault="00A665D7">
            <w:pPr>
              <w:rPr>
                <w:rFonts w:cs="Times New Roman"/>
                <w:sz w:val="22"/>
                <w:szCs w:val="22"/>
              </w:rPr>
            </w:pPr>
            <w:r>
              <w:rPr>
                <w:rFonts w:hint="eastAsia"/>
                <w:sz w:val="22"/>
                <w:szCs w:val="22"/>
              </w:rPr>
              <w:t>（</w:t>
            </w:r>
            <w:r>
              <w:rPr>
                <w:sz w:val="22"/>
                <w:szCs w:val="22"/>
              </w:rPr>
              <w:t>3</w:t>
            </w:r>
            <w:r>
              <w:rPr>
                <w:rFonts w:hint="eastAsia"/>
                <w:sz w:val="22"/>
                <w:szCs w:val="22"/>
              </w:rPr>
              <w:t>）生活饮用水的输水、蓄水和配水等设施应密封，不得与排水设施及非生活饮用水的管网连接。</w:t>
            </w:r>
          </w:p>
        </w:tc>
        <w:tc>
          <w:tcPr>
            <w:tcW w:w="3683" w:type="dxa"/>
            <w:vMerge/>
            <w:tcBorders>
              <w:top w:val="single" w:sz="4" w:space="0" w:color="auto"/>
              <w:left w:val="single" w:sz="4" w:space="0" w:color="auto"/>
              <w:bottom w:val="single" w:sz="4" w:space="0" w:color="auto"/>
              <w:right w:val="single" w:sz="4" w:space="0" w:color="auto"/>
            </w:tcBorders>
            <w:vAlign w:val="center"/>
          </w:tcPr>
          <w:p w14:paraId="62497FE2" w14:textId="77777777" w:rsidR="00A665D7" w:rsidRDefault="00A665D7">
            <w:pPr>
              <w:rPr>
                <w:rFonts w:cs="Times New Roman"/>
                <w:sz w:val="22"/>
                <w:szCs w:val="22"/>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38BBDC11" w14:textId="77777777" w:rsidR="00A665D7" w:rsidRDefault="00A665D7">
            <w:pPr>
              <w:rPr>
                <w:rFonts w:cs="Times New Roman"/>
                <w:sz w:val="22"/>
                <w:szCs w:val="22"/>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19F63F49" w14:textId="77777777" w:rsidR="00A665D7" w:rsidRDefault="00A665D7">
            <w:pPr>
              <w:rPr>
                <w:rFonts w:cs="Times New Roman"/>
                <w:sz w:val="22"/>
                <w:szCs w:val="22"/>
              </w:rPr>
            </w:pPr>
          </w:p>
        </w:tc>
      </w:tr>
      <w:tr w:rsidR="00A665D7" w14:paraId="754CA2B8" w14:textId="77777777" w:rsidTr="00856C2D">
        <w:trPr>
          <w:trHeight w:val="952"/>
          <w:jc w:val="center"/>
        </w:trPr>
        <w:tc>
          <w:tcPr>
            <w:tcW w:w="1347" w:type="dxa"/>
            <w:tcBorders>
              <w:top w:val="single" w:sz="4" w:space="0" w:color="auto"/>
              <w:left w:val="single" w:sz="4" w:space="0" w:color="auto"/>
              <w:bottom w:val="single" w:sz="4" w:space="0" w:color="auto"/>
              <w:right w:val="single" w:sz="4" w:space="0" w:color="auto"/>
            </w:tcBorders>
            <w:vAlign w:val="center"/>
          </w:tcPr>
          <w:p w14:paraId="27007D5A" w14:textId="77777777" w:rsidR="00A665D7" w:rsidRDefault="00A665D7">
            <w:pPr>
              <w:jc w:val="center"/>
              <w:rPr>
                <w:rFonts w:cs="Times New Roman"/>
                <w:color w:val="000000"/>
                <w:sz w:val="22"/>
                <w:szCs w:val="22"/>
              </w:rPr>
            </w:pPr>
            <w:r>
              <w:rPr>
                <w:rFonts w:hint="eastAsia"/>
                <w:color w:val="000000"/>
                <w:sz w:val="22"/>
                <w:szCs w:val="22"/>
              </w:rPr>
              <w:t>生活饮用水卫生</w:t>
            </w:r>
          </w:p>
        </w:tc>
        <w:tc>
          <w:tcPr>
            <w:tcW w:w="5670" w:type="dxa"/>
            <w:tcBorders>
              <w:top w:val="single" w:sz="4" w:space="0" w:color="auto"/>
              <w:left w:val="nil"/>
              <w:bottom w:val="single" w:sz="4" w:space="0" w:color="auto"/>
              <w:right w:val="single" w:sz="4" w:space="0" w:color="auto"/>
            </w:tcBorders>
            <w:vAlign w:val="center"/>
          </w:tcPr>
          <w:p w14:paraId="58D5A2FC" w14:textId="77777777" w:rsidR="00A665D7" w:rsidRDefault="00A665D7">
            <w:pPr>
              <w:jc w:val="center"/>
              <w:rPr>
                <w:rFonts w:cs="Times New Roman"/>
                <w:color w:val="000000"/>
                <w:sz w:val="22"/>
                <w:szCs w:val="22"/>
              </w:rPr>
            </w:pPr>
          </w:p>
          <w:p w14:paraId="16DA8DB8" w14:textId="77777777" w:rsidR="00A665D7" w:rsidRDefault="00A665D7">
            <w:pPr>
              <w:jc w:val="center"/>
              <w:rPr>
                <w:rFonts w:cs="Times New Roman"/>
                <w:color w:val="000000"/>
                <w:sz w:val="22"/>
                <w:szCs w:val="22"/>
              </w:rPr>
            </w:pPr>
          </w:p>
          <w:p w14:paraId="597B7C19"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7154A405" w14:textId="77777777" w:rsidR="00A665D7" w:rsidRDefault="00A665D7">
            <w:pPr>
              <w:rPr>
                <w:rFonts w:cs="Times New Roman"/>
                <w:sz w:val="22"/>
                <w:szCs w:val="22"/>
              </w:rPr>
            </w:pPr>
            <w:r>
              <w:rPr>
                <w:rFonts w:hint="eastAsia"/>
                <w:sz w:val="22"/>
                <w:szCs w:val="22"/>
              </w:rPr>
              <w:t>（</w:t>
            </w:r>
            <w:r>
              <w:rPr>
                <w:sz w:val="22"/>
                <w:szCs w:val="22"/>
              </w:rPr>
              <w:t>4</w:t>
            </w:r>
            <w:r>
              <w:rPr>
                <w:rFonts w:hint="eastAsia"/>
                <w:sz w:val="22"/>
                <w:szCs w:val="22"/>
              </w:rPr>
              <w:t>）水处理剂和消毒剂的投加和贮存间应通风良好，防腐蚀、防潮，备有安全防范和事故的应急处理设施，并有防止二次污染的措施。</w:t>
            </w:r>
          </w:p>
        </w:tc>
        <w:tc>
          <w:tcPr>
            <w:tcW w:w="3683" w:type="dxa"/>
            <w:tcBorders>
              <w:top w:val="single" w:sz="4" w:space="0" w:color="auto"/>
              <w:left w:val="single" w:sz="4" w:space="0" w:color="auto"/>
              <w:bottom w:val="single" w:sz="4" w:space="0" w:color="auto"/>
              <w:right w:val="single" w:sz="4" w:space="0" w:color="auto"/>
            </w:tcBorders>
            <w:vAlign w:val="center"/>
          </w:tcPr>
          <w:p w14:paraId="572544F5" w14:textId="77777777" w:rsidR="00A665D7" w:rsidRDefault="00A665D7">
            <w:pPr>
              <w:rPr>
                <w:sz w:val="22"/>
                <w:szCs w:val="22"/>
              </w:rPr>
            </w:pPr>
            <w:r>
              <w:rPr>
                <w:rFonts w:hint="eastAsia"/>
                <w:sz w:val="22"/>
                <w:szCs w:val="22"/>
              </w:rPr>
              <w:t>按要求进行监督检查，市政供水、自备供水单位监督覆盖率达到</w:t>
            </w:r>
            <w:r>
              <w:rPr>
                <w:sz w:val="22"/>
                <w:szCs w:val="22"/>
              </w:rPr>
              <w:t>70%</w:t>
            </w:r>
          </w:p>
        </w:tc>
        <w:tc>
          <w:tcPr>
            <w:tcW w:w="779" w:type="dxa"/>
            <w:tcBorders>
              <w:top w:val="single" w:sz="4" w:space="0" w:color="auto"/>
              <w:left w:val="single" w:sz="4" w:space="0" w:color="auto"/>
              <w:bottom w:val="single" w:sz="4" w:space="0" w:color="auto"/>
              <w:right w:val="single" w:sz="4" w:space="0" w:color="auto"/>
            </w:tcBorders>
            <w:vAlign w:val="center"/>
          </w:tcPr>
          <w:p w14:paraId="4BD34FA2" w14:textId="77777777" w:rsidR="00A665D7" w:rsidRDefault="00A665D7">
            <w:pPr>
              <w:jc w:val="center"/>
              <w:rPr>
                <w:rFonts w:cs="Times New Roman"/>
                <w:sz w:val="22"/>
                <w:szCs w:val="22"/>
              </w:rPr>
            </w:pPr>
            <w:r>
              <w:rPr>
                <w:rFonts w:hint="eastAsia"/>
                <w:sz w:val="22"/>
                <w:szCs w:val="22"/>
              </w:rPr>
              <w:t>监督检查科</w:t>
            </w:r>
          </w:p>
        </w:tc>
        <w:tc>
          <w:tcPr>
            <w:tcW w:w="1277" w:type="dxa"/>
            <w:tcBorders>
              <w:top w:val="single" w:sz="4" w:space="0" w:color="auto"/>
              <w:left w:val="single" w:sz="4" w:space="0" w:color="auto"/>
              <w:bottom w:val="single" w:sz="4" w:space="0" w:color="auto"/>
              <w:right w:val="single" w:sz="4" w:space="0" w:color="auto"/>
            </w:tcBorders>
            <w:vAlign w:val="center"/>
          </w:tcPr>
          <w:p w14:paraId="04A2D186" w14:textId="77777777" w:rsidR="00A665D7" w:rsidRDefault="00A665D7">
            <w:pPr>
              <w:jc w:val="center"/>
              <w:rPr>
                <w:rFonts w:cs="Times New Roman"/>
                <w:sz w:val="22"/>
                <w:szCs w:val="22"/>
              </w:rPr>
            </w:pPr>
            <w:r>
              <w:rPr>
                <w:rFonts w:hint="eastAsia"/>
                <w:sz w:val="22"/>
                <w:szCs w:val="22"/>
              </w:rPr>
              <w:t>监督所</w:t>
            </w:r>
          </w:p>
        </w:tc>
      </w:tr>
      <w:tr w:rsidR="00A665D7" w14:paraId="64AF949F" w14:textId="77777777" w:rsidTr="00856C2D">
        <w:trPr>
          <w:trHeight w:val="1443"/>
          <w:jc w:val="center"/>
        </w:trPr>
        <w:tc>
          <w:tcPr>
            <w:tcW w:w="1347" w:type="dxa"/>
            <w:vMerge w:val="restart"/>
            <w:tcBorders>
              <w:top w:val="single" w:sz="4" w:space="0" w:color="auto"/>
              <w:left w:val="single" w:sz="4" w:space="0" w:color="auto"/>
              <w:right w:val="single" w:sz="4" w:space="0" w:color="auto"/>
            </w:tcBorders>
            <w:vAlign w:val="center"/>
          </w:tcPr>
          <w:p w14:paraId="180B7105" w14:textId="77777777" w:rsidR="00A665D7" w:rsidRDefault="00A665D7" w:rsidP="000E4741">
            <w:pPr>
              <w:jc w:val="center"/>
              <w:rPr>
                <w:rFonts w:cs="Times New Roman"/>
                <w:color w:val="000000"/>
                <w:sz w:val="22"/>
                <w:szCs w:val="22"/>
              </w:rPr>
            </w:pPr>
          </w:p>
        </w:tc>
        <w:tc>
          <w:tcPr>
            <w:tcW w:w="5670" w:type="dxa"/>
            <w:vMerge w:val="restart"/>
            <w:tcBorders>
              <w:top w:val="single" w:sz="4" w:space="0" w:color="auto"/>
              <w:left w:val="nil"/>
              <w:bottom w:val="single" w:sz="4" w:space="0" w:color="auto"/>
              <w:right w:val="single" w:sz="4" w:space="0" w:color="auto"/>
            </w:tcBorders>
            <w:vAlign w:val="center"/>
          </w:tcPr>
          <w:p w14:paraId="09FB902E" w14:textId="77777777" w:rsidR="00A665D7" w:rsidRDefault="00A665D7">
            <w:pPr>
              <w:jc w:val="center"/>
              <w:rPr>
                <w:rFonts w:cs="Times New Roman"/>
                <w:color w:val="000000"/>
                <w:sz w:val="22"/>
                <w:szCs w:val="22"/>
              </w:rPr>
            </w:pPr>
          </w:p>
          <w:p w14:paraId="12D6F381" w14:textId="77777777" w:rsidR="00A665D7" w:rsidRDefault="00A665D7">
            <w:pPr>
              <w:jc w:val="center"/>
              <w:rPr>
                <w:rFonts w:cs="Times New Roman"/>
                <w:color w:val="000000"/>
                <w:sz w:val="22"/>
                <w:szCs w:val="22"/>
              </w:rPr>
            </w:pPr>
          </w:p>
          <w:p w14:paraId="5B485794" w14:textId="39F16BDD" w:rsidR="00A665D7" w:rsidRDefault="00A665D7">
            <w:pPr>
              <w:jc w:val="center"/>
              <w:rPr>
                <w:rFonts w:cs="Times New Roman"/>
                <w:color w:val="000000"/>
                <w:sz w:val="22"/>
                <w:szCs w:val="22"/>
              </w:rPr>
            </w:pPr>
            <w:r>
              <w:rPr>
                <w:rFonts w:hint="eastAsia"/>
                <w:color w:val="000000"/>
                <w:sz w:val="22"/>
                <w:szCs w:val="22"/>
              </w:rPr>
              <w:t>（二十九）按照《生活饮用水卫生监督管理办法》要求，市政供水、自备供水、居民小区直饮水管理规范，供水单位有卫生许可证。二次供水符合国家《二次供水设施卫生规范》的标准要求。开展水质监测工作，出厂水、管网末梢水、小区直饮水的水质检测指标达到标准要求。</w:t>
            </w:r>
            <w:r w:rsidR="004C2ADA">
              <w:rPr>
                <w:noProof/>
              </w:rPr>
              <w:drawing>
                <wp:anchor distT="0" distB="0" distL="114300" distR="114300" simplePos="0" relativeHeight="251659264" behindDoc="0" locked="0" layoutInCell="1" allowOverlap="1" wp14:anchorId="2E12772B" wp14:editId="73AC742A">
                  <wp:simplePos x="0" y="0"/>
                  <wp:positionH relativeFrom="column">
                    <wp:posOffset>1857375</wp:posOffset>
                  </wp:positionH>
                  <wp:positionV relativeFrom="paragraph">
                    <wp:posOffset>9934575</wp:posOffset>
                  </wp:positionV>
                  <wp:extent cx="11972925" cy="190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72925" cy="19050"/>
                          </a:xfrm>
                          <a:prstGeom prst="rect">
                            <a:avLst/>
                          </a:prstGeom>
                          <a:noFill/>
                        </pic:spPr>
                      </pic:pic>
                    </a:graphicData>
                  </a:graphic>
                  <wp14:sizeRelH relativeFrom="page">
                    <wp14:pctWidth>0</wp14:pctWidth>
                  </wp14:sizeRelH>
                  <wp14:sizeRelV relativeFrom="page">
                    <wp14:pctHeight>0</wp14:pctHeight>
                  </wp14:sizeRelV>
                </wp:anchor>
              </w:drawing>
            </w:r>
          </w:p>
          <w:p w14:paraId="0154C00E" w14:textId="77777777" w:rsidR="00A665D7" w:rsidRDefault="00A665D7" w:rsidP="000E4741">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2B589328" w14:textId="77777777" w:rsidR="00A665D7" w:rsidRDefault="00A665D7">
            <w:pPr>
              <w:rPr>
                <w:rFonts w:cs="Times New Roman"/>
                <w:sz w:val="22"/>
                <w:szCs w:val="22"/>
              </w:rPr>
            </w:pPr>
            <w:r>
              <w:rPr>
                <w:rFonts w:hint="eastAsia"/>
                <w:sz w:val="22"/>
                <w:szCs w:val="22"/>
              </w:rPr>
              <w:t>（</w:t>
            </w:r>
            <w:r>
              <w:rPr>
                <w:sz w:val="22"/>
                <w:szCs w:val="22"/>
              </w:rPr>
              <w:t>5</w:t>
            </w:r>
            <w:r>
              <w:rPr>
                <w:rFonts w:hint="eastAsia"/>
                <w:sz w:val="22"/>
                <w:szCs w:val="22"/>
              </w:rPr>
              <w:t>）应划定生产区的范围。生产区外围</w:t>
            </w:r>
            <w:r>
              <w:rPr>
                <w:sz w:val="22"/>
                <w:szCs w:val="22"/>
              </w:rPr>
              <w:t>30</w:t>
            </w:r>
            <w:r>
              <w:rPr>
                <w:rFonts w:hint="eastAsia"/>
                <w:sz w:val="22"/>
                <w:szCs w:val="22"/>
              </w:rPr>
              <w:t>米范围内应保持良好的卫生状况，不得设置生活居住区，不得修建渗水厕所和渗水坑，不得堆放垃圾、粪便、废渣和铺设污水渠道。单独设立的泵站、沉淀池和清水池的外围</w:t>
            </w:r>
            <w:r>
              <w:rPr>
                <w:sz w:val="22"/>
                <w:szCs w:val="22"/>
              </w:rPr>
              <w:t>30</w:t>
            </w:r>
            <w:r>
              <w:rPr>
                <w:rFonts w:hint="eastAsia"/>
                <w:sz w:val="22"/>
                <w:szCs w:val="22"/>
              </w:rPr>
              <w:t>米的范围内，其卫生要求与生产区相同。</w:t>
            </w:r>
          </w:p>
        </w:tc>
        <w:tc>
          <w:tcPr>
            <w:tcW w:w="3683" w:type="dxa"/>
            <w:vMerge w:val="restart"/>
            <w:tcBorders>
              <w:top w:val="single" w:sz="4" w:space="0" w:color="auto"/>
              <w:left w:val="single" w:sz="4" w:space="0" w:color="auto"/>
              <w:right w:val="single" w:sz="4" w:space="0" w:color="auto"/>
            </w:tcBorders>
            <w:vAlign w:val="center"/>
          </w:tcPr>
          <w:p w14:paraId="0012369C" w14:textId="77777777" w:rsidR="00A665D7" w:rsidRDefault="00A665D7" w:rsidP="000E4741">
            <w:pPr>
              <w:rPr>
                <w:rFonts w:cs="Times New Roman"/>
                <w:sz w:val="22"/>
                <w:szCs w:val="22"/>
              </w:rPr>
            </w:pPr>
          </w:p>
        </w:tc>
        <w:tc>
          <w:tcPr>
            <w:tcW w:w="779" w:type="dxa"/>
            <w:vMerge w:val="restart"/>
            <w:tcBorders>
              <w:top w:val="single" w:sz="4" w:space="0" w:color="auto"/>
              <w:left w:val="single" w:sz="4" w:space="0" w:color="auto"/>
              <w:right w:val="single" w:sz="4" w:space="0" w:color="auto"/>
            </w:tcBorders>
            <w:vAlign w:val="center"/>
          </w:tcPr>
          <w:p w14:paraId="55C5ABD1" w14:textId="77777777" w:rsidR="00A665D7" w:rsidRDefault="00A665D7" w:rsidP="000E4741">
            <w:pPr>
              <w:jc w:val="center"/>
              <w:rPr>
                <w:rFonts w:cs="Times New Roman"/>
                <w:sz w:val="22"/>
                <w:szCs w:val="22"/>
              </w:rPr>
            </w:pPr>
          </w:p>
        </w:tc>
        <w:tc>
          <w:tcPr>
            <w:tcW w:w="1277" w:type="dxa"/>
            <w:vMerge w:val="restart"/>
            <w:tcBorders>
              <w:top w:val="single" w:sz="4" w:space="0" w:color="auto"/>
              <w:left w:val="single" w:sz="4" w:space="0" w:color="auto"/>
              <w:right w:val="single" w:sz="4" w:space="0" w:color="auto"/>
            </w:tcBorders>
            <w:vAlign w:val="center"/>
          </w:tcPr>
          <w:p w14:paraId="1B5D4869" w14:textId="77777777" w:rsidR="00A665D7" w:rsidRDefault="00A665D7" w:rsidP="000E4741">
            <w:pPr>
              <w:jc w:val="center"/>
              <w:rPr>
                <w:rFonts w:cs="Times New Roman"/>
                <w:sz w:val="22"/>
                <w:szCs w:val="22"/>
              </w:rPr>
            </w:pPr>
          </w:p>
        </w:tc>
      </w:tr>
      <w:tr w:rsidR="00A665D7" w14:paraId="582EA986" w14:textId="77777777" w:rsidTr="00856C2D">
        <w:trPr>
          <w:trHeight w:val="1260"/>
          <w:jc w:val="center"/>
        </w:trPr>
        <w:tc>
          <w:tcPr>
            <w:tcW w:w="1347" w:type="dxa"/>
            <w:vMerge/>
            <w:tcBorders>
              <w:left w:val="single" w:sz="4" w:space="0" w:color="auto"/>
              <w:right w:val="single" w:sz="4" w:space="0" w:color="auto"/>
            </w:tcBorders>
            <w:vAlign w:val="center"/>
          </w:tcPr>
          <w:p w14:paraId="3EE5859B" w14:textId="77777777" w:rsidR="00A665D7" w:rsidRDefault="00A665D7">
            <w:pP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06437017"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642FE198" w14:textId="77777777" w:rsidR="00A665D7" w:rsidRDefault="00A665D7">
            <w:pPr>
              <w:rPr>
                <w:rFonts w:cs="Times New Roman"/>
                <w:sz w:val="22"/>
                <w:szCs w:val="22"/>
              </w:rPr>
            </w:pPr>
            <w:r>
              <w:rPr>
                <w:rFonts w:hint="eastAsia"/>
                <w:sz w:val="22"/>
                <w:szCs w:val="22"/>
              </w:rPr>
              <w:t>（</w:t>
            </w:r>
            <w:r>
              <w:rPr>
                <w:sz w:val="22"/>
                <w:szCs w:val="22"/>
              </w:rPr>
              <w:t>6</w:t>
            </w:r>
            <w:r>
              <w:rPr>
                <w:rFonts w:hint="eastAsia"/>
                <w:sz w:val="22"/>
                <w:szCs w:val="22"/>
              </w:rPr>
              <w:t>）应配置必要的水质检验设备和检验人员，对水质进行日常检验。水质检验记录应完整清晰，档案资料保存完好。水质检验的项目、频次按国家规定标准执行，并保障供给的生活饮用水符合执行国家相关标准规范要求。</w:t>
            </w:r>
          </w:p>
        </w:tc>
        <w:tc>
          <w:tcPr>
            <w:tcW w:w="3683" w:type="dxa"/>
            <w:vMerge/>
            <w:tcBorders>
              <w:left w:val="single" w:sz="4" w:space="0" w:color="auto"/>
              <w:right w:val="single" w:sz="4" w:space="0" w:color="auto"/>
            </w:tcBorders>
            <w:vAlign w:val="center"/>
          </w:tcPr>
          <w:p w14:paraId="1BEE69C0" w14:textId="77777777" w:rsidR="00A665D7" w:rsidRDefault="00A665D7">
            <w:pPr>
              <w:rPr>
                <w:rFonts w:cs="Times New Roman"/>
                <w:sz w:val="22"/>
                <w:szCs w:val="22"/>
              </w:rPr>
            </w:pPr>
          </w:p>
        </w:tc>
        <w:tc>
          <w:tcPr>
            <w:tcW w:w="779" w:type="dxa"/>
            <w:vMerge/>
            <w:tcBorders>
              <w:left w:val="single" w:sz="4" w:space="0" w:color="auto"/>
              <w:right w:val="single" w:sz="4" w:space="0" w:color="auto"/>
            </w:tcBorders>
            <w:vAlign w:val="center"/>
          </w:tcPr>
          <w:p w14:paraId="245BA2F3" w14:textId="77777777" w:rsidR="00A665D7" w:rsidRDefault="00A665D7">
            <w:pPr>
              <w:rPr>
                <w:rFonts w:cs="Times New Roman"/>
                <w:sz w:val="22"/>
                <w:szCs w:val="22"/>
              </w:rPr>
            </w:pPr>
          </w:p>
        </w:tc>
        <w:tc>
          <w:tcPr>
            <w:tcW w:w="1277" w:type="dxa"/>
            <w:vMerge/>
            <w:tcBorders>
              <w:left w:val="single" w:sz="4" w:space="0" w:color="auto"/>
              <w:right w:val="single" w:sz="4" w:space="0" w:color="auto"/>
            </w:tcBorders>
            <w:vAlign w:val="center"/>
          </w:tcPr>
          <w:p w14:paraId="6A870098" w14:textId="77777777" w:rsidR="00A665D7" w:rsidRDefault="00A665D7">
            <w:pPr>
              <w:rPr>
                <w:rFonts w:cs="Times New Roman"/>
                <w:sz w:val="22"/>
                <w:szCs w:val="22"/>
              </w:rPr>
            </w:pPr>
          </w:p>
        </w:tc>
      </w:tr>
      <w:tr w:rsidR="00A665D7" w14:paraId="09E2591A" w14:textId="77777777" w:rsidTr="00856C2D">
        <w:trPr>
          <w:trHeight w:val="1250"/>
          <w:jc w:val="center"/>
        </w:trPr>
        <w:tc>
          <w:tcPr>
            <w:tcW w:w="1347" w:type="dxa"/>
            <w:vMerge/>
            <w:tcBorders>
              <w:left w:val="single" w:sz="4" w:space="0" w:color="auto"/>
              <w:right w:val="single" w:sz="4" w:space="0" w:color="auto"/>
            </w:tcBorders>
            <w:vAlign w:val="center"/>
          </w:tcPr>
          <w:p w14:paraId="112A5F83" w14:textId="77777777" w:rsidR="00A665D7" w:rsidRDefault="00A665D7">
            <w:pPr>
              <w:jc w:val="cente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219ED24C"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64F67FCE" w14:textId="77777777" w:rsidR="00A665D7" w:rsidRDefault="00A665D7">
            <w:pPr>
              <w:rPr>
                <w:rFonts w:cs="Times New Roman"/>
                <w:sz w:val="22"/>
                <w:szCs w:val="22"/>
              </w:rPr>
            </w:pPr>
            <w:r>
              <w:rPr>
                <w:rFonts w:hint="eastAsia"/>
                <w:sz w:val="22"/>
                <w:szCs w:val="22"/>
              </w:rPr>
              <w:t>（</w:t>
            </w:r>
            <w:r>
              <w:rPr>
                <w:sz w:val="22"/>
                <w:szCs w:val="22"/>
              </w:rPr>
              <w:t>7</w:t>
            </w:r>
            <w:r>
              <w:rPr>
                <w:rFonts w:hint="eastAsia"/>
                <w:sz w:val="22"/>
                <w:szCs w:val="22"/>
              </w:rPr>
              <w:t>）直接从事供管水的人员应当进行卫生知识培训和健康体检，考核合格和取得体检合格证后方能上岗，并每年至少组织一次健康检查，不合格者不得安排上岗工作。</w:t>
            </w:r>
          </w:p>
        </w:tc>
        <w:tc>
          <w:tcPr>
            <w:tcW w:w="3683" w:type="dxa"/>
            <w:vMerge/>
            <w:tcBorders>
              <w:left w:val="single" w:sz="4" w:space="0" w:color="auto"/>
              <w:right w:val="single" w:sz="4" w:space="0" w:color="auto"/>
            </w:tcBorders>
            <w:vAlign w:val="center"/>
          </w:tcPr>
          <w:p w14:paraId="5F91E5A4" w14:textId="77777777" w:rsidR="00A665D7" w:rsidRDefault="00A665D7">
            <w:pPr>
              <w:rPr>
                <w:rFonts w:cs="Times New Roman"/>
                <w:sz w:val="22"/>
                <w:szCs w:val="22"/>
              </w:rPr>
            </w:pPr>
          </w:p>
        </w:tc>
        <w:tc>
          <w:tcPr>
            <w:tcW w:w="779" w:type="dxa"/>
            <w:vMerge/>
            <w:tcBorders>
              <w:left w:val="single" w:sz="4" w:space="0" w:color="auto"/>
              <w:right w:val="single" w:sz="4" w:space="0" w:color="auto"/>
            </w:tcBorders>
            <w:vAlign w:val="center"/>
          </w:tcPr>
          <w:p w14:paraId="7B239C51" w14:textId="77777777" w:rsidR="00A665D7" w:rsidRDefault="00A665D7">
            <w:pPr>
              <w:rPr>
                <w:rFonts w:cs="Times New Roman"/>
                <w:sz w:val="22"/>
                <w:szCs w:val="22"/>
              </w:rPr>
            </w:pPr>
          </w:p>
        </w:tc>
        <w:tc>
          <w:tcPr>
            <w:tcW w:w="1277" w:type="dxa"/>
            <w:vMerge/>
            <w:tcBorders>
              <w:left w:val="single" w:sz="4" w:space="0" w:color="auto"/>
              <w:right w:val="single" w:sz="4" w:space="0" w:color="auto"/>
            </w:tcBorders>
            <w:vAlign w:val="center"/>
          </w:tcPr>
          <w:p w14:paraId="2030C42B" w14:textId="77777777" w:rsidR="00A665D7" w:rsidRDefault="00A665D7">
            <w:pPr>
              <w:rPr>
                <w:rFonts w:cs="Times New Roman"/>
                <w:sz w:val="22"/>
                <w:szCs w:val="22"/>
              </w:rPr>
            </w:pPr>
          </w:p>
        </w:tc>
      </w:tr>
      <w:tr w:rsidR="00A665D7" w14:paraId="7EC69D58" w14:textId="77777777" w:rsidTr="00856C2D">
        <w:trPr>
          <w:trHeight w:val="817"/>
          <w:jc w:val="center"/>
        </w:trPr>
        <w:tc>
          <w:tcPr>
            <w:tcW w:w="1347" w:type="dxa"/>
            <w:vMerge/>
            <w:tcBorders>
              <w:left w:val="single" w:sz="4" w:space="0" w:color="auto"/>
              <w:right w:val="single" w:sz="4" w:space="0" w:color="auto"/>
            </w:tcBorders>
            <w:vAlign w:val="center"/>
          </w:tcPr>
          <w:p w14:paraId="4B80E5C1" w14:textId="77777777" w:rsidR="00A665D7" w:rsidRDefault="00A665D7">
            <w:pP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2AFAF681"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78CF8116" w14:textId="77777777" w:rsidR="00A665D7" w:rsidRDefault="00A665D7">
            <w:pPr>
              <w:rPr>
                <w:rFonts w:cs="Times New Roman"/>
                <w:sz w:val="22"/>
                <w:szCs w:val="22"/>
              </w:rPr>
            </w:pPr>
            <w:r>
              <w:rPr>
                <w:rFonts w:hint="eastAsia"/>
                <w:sz w:val="22"/>
                <w:szCs w:val="22"/>
              </w:rPr>
              <w:t>（</w:t>
            </w:r>
            <w:r>
              <w:rPr>
                <w:sz w:val="22"/>
                <w:szCs w:val="22"/>
              </w:rPr>
              <w:t>8</w:t>
            </w:r>
            <w:r>
              <w:rPr>
                <w:rFonts w:hint="eastAsia"/>
                <w:sz w:val="22"/>
                <w:szCs w:val="22"/>
              </w:rPr>
              <w:t>）供水单位在购买或使用涉及饮用水卫生安全产品时，必须向生产企业索取卫生许可批件。</w:t>
            </w:r>
          </w:p>
        </w:tc>
        <w:tc>
          <w:tcPr>
            <w:tcW w:w="3683" w:type="dxa"/>
            <w:vMerge/>
            <w:tcBorders>
              <w:left w:val="single" w:sz="4" w:space="0" w:color="auto"/>
              <w:right w:val="single" w:sz="4" w:space="0" w:color="auto"/>
            </w:tcBorders>
            <w:vAlign w:val="center"/>
          </w:tcPr>
          <w:p w14:paraId="4B981B1C" w14:textId="77777777" w:rsidR="00A665D7" w:rsidRDefault="00A665D7">
            <w:pPr>
              <w:rPr>
                <w:rFonts w:cs="Times New Roman"/>
                <w:sz w:val="22"/>
                <w:szCs w:val="22"/>
              </w:rPr>
            </w:pPr>
          </w:p>
        </w:tc>
        <w:tc>
          <w:tcPr>
            <w:tcW w:w="779" w:type="dxa"/>
            <w:vMerge/>
            <w:tcBorders>
              <w:left w:val="single" w:sz="4" w:space="0" w:color="auto"/>
              <w:right w:val="single" w:sz="4" w:space="0" w:color="auto"/>
            </w:tcBorders>
            <w:vAlign w:val="center"/>
          </w:tcPr>
          <w:p w14:paraId="2554CD3A" w14:textId="77777777" w:rsidR="00A665D7" w:rsidRDefault="00A665D7">
            <w:pPr>
              <w:rPr>
                <w:rFonts w:cs="Times New Roman"/>
                <w:sz w:val="22"/>
                <w:szCs w:val="22"/>
              </w:rPr>
            </w:pPr>
          </w:p>
        </w:tc>
        <w:tc>
          <w:tcPr>
            <w:tcW w:w="1277" w:type="dxa"/>
            <w:vMerge/>
            <w:tcBorders>
              <w:left w:val="single" w:sz="4" w:space="0" w:color="auto"/>
              <w:right w:val="single" w:sz="4" w:space="0" w:color="auto"/>
            </w:tcBorders>
            <w:vAlign w:val="center"/>
          </w:tcPr>
          <w:p w14:paraId="4151EB8F" w14:textId="77777777" w:rsidR="00A665D7" w:rsidRDefault="00A665D7">
            <w:pPr>
              <w:rPr>
                <w:rFonts w:cs="Times New Roman"/>
                <w:sz w:val="22"/>
                <w:szCs w:val="22"/>
              </w:rPr>
            </w:pPr>
          </w:p>
        </w:tc>
      </w:tr>
      <w:tr w:rsidR="00A665D7" w14:paraId="5AFD15AA" w14:textId="77777777" w:rsidTr="00856C2D">
        <w:trPr>
          <w:trHeight w:val="976"/>
          <w:jc w:val="center"/>
        </w:trPr>
        <w:tc>
          <w:tcPr>
            <w:tcW w:w="1347" w:type="dxa"/>
            <w:vMerge/>
            <w:tcBorders>
              <w:left w:val="single" w:sz="4" w:space="0" w:color="auto"/>
              <w:right w:val="single" w:sz="4" w:space="0" w:color="auto"/>
            </w:tcBorders>
            <w:vAlign w:val="center"/>
          </w:tcPr>
          <w:p w14:paraId="248F355A" w14:textId="77777777" w:rsidR="00A665D7" w:rsidRDefault="00A665D7">
            <w:pP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24FE8541"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534AD3FF" w14:textId="77777777" w:rsidR="00A665D7" w:rsidRDefault="00A665D7">
            <w:pPr>
              <w:rPr>
                <w:rFonts w:cs="Times New Roman"/>
                <w:sz w:val="22"/>
                <w:szCs w:val="22"/>
              </w:rPr>
            </w:pPr>
            <w:r>
              <w:rPr>
                <w:rFonts w:hint="eastAsia"/>
                <w:sz w:val="22"/>
                <w:szCs w:val="22"/>
              </w:rPr>
              <w:t>（</w:t>
            </w:r>
            <w:r>
              <w:rPr>
                <w:sz w:val="22"/>
                <w:szCs w:val="22"/>
              </w:rPr>
              <w:t>9</w:t>
            </w:r>
            <w:r>
              <w:rPr>
                <w:rFonts w:hint="eastAsia"/>
                <w:sz w:val="22"/>
                <w:szCs w:val="22"/>
              </w:rPr>
              <w:t>）供水单位应制定本单位的生活饮用水污染事件具体应急预案，定期检查生活饮用水卫生安全防范措施的落实情况，及时消除安全隐患。</w:t>
            </w:r>
          </w:p>
        </w:tc>
        <w:tc>
          <w:tcPr>
            <w:tcW w:w="3683" w:type="dxa"/>
            <w:vMerge/>
            <w:tcBorders>
              <w:left w:val="single" w:sz="4" w:space="0" w:color="auto"/>
              <w:bottom w:val="single" w:sz="4" w:space="0" w:color="000000"/>
              <w:right w:val="single" w:sz="4" w:space="0" w:color="auto"/>
            </w:tcBorders>
            <w:vAlign w:val="center"/>
          </w:tcPr>
          <w:p w14:paraId="78B3BF1E" w14:textId="77777777" w:rsidR="00A665D7" w:rsidRDefault="00A665D7">
            <w:pPr>
              <w:rPr>
                <w:rFonts w:cs="Times New Roman"/>
                <w:sz w:val="22"/>
                <w:szCs w:val="22"/>
              </w:rPr>
            </w:pPr>
          </w:p>
        </w:tc>
        <w:tc>
          <w:tcPr>
            <w:tcW w:w="779" w:type="dxa"/>
            <w:vMerge/>
            <w:tcBorders>
              <w:left w:val="single" w:sz="4" w:space="0" w:color="auto"/>
              <w:bottom w:val="single" w:sz="4" w:space="0" w:color="000000"/>
              <w:right w:val="single" w:sz="4" w:space="0" w:color="auto"/>
            </w:tcBorders>
            <w:vAlign w:val="center"/>
          </w:tcPr>
          <w:p w14:paraId="22B7C7CE" w14:textId="77777777" w:rsidR="00A665D7" w:rsidRDefault="00A665D7">
            <w:pPr>
              <w:rPr>
                <w:rFonts w:cs="Times New Roman"/>
                <w:sz w:val="22"/>
                <w:szCs w:val="22"/>
              </w:rPr>
            </w:pPr>
          </w:p>
        </w:tc>
        <w:tc>
          <w:tcPr>
            <w:tcW w:w="1277" w:type="dxa"/>
            <w:vMerge/>
            <w:tcBorders>
              <w:left w:val="single" w:sz="4" w:space="0" w:color="auto"/>
              <w:bottom w:val="single" w:sz="4" w:space="0" w:color="000000"/>
              <w:right w:val="single" w:sz="4" w:space="0" w:color="auto"/>
            </w:tcBorders>
            <w:vAlign w:val="center"/>
          </w:tcPr>
          <w:p w14:paraId="7F78DE82" w14:textId="77777777" w:rsidR="00A665D7" w:rsidRDefault="00A665D7">
            <w:pPr>
              <w:rPr>
                <w:rFonts w:cs="Times New Roman"/>
                <w:sz w:val="22"/>
                <w:szCs w:val="22"/>
              </w:rPr>
            </w:pPr>
          </w:p>
        </w:tc>
      </w:tr>
      <w:tr w:rsidR="00A665D7" w14:paraId="309430AF" w14:textId="77777777" w:rsidTr="00856C2D">
        <w:trPr>
          <w:trHeight w:val="545"/>
          <w:jc w:val="center"/>
        </w:trPr>
        <w:tc>
          <w:tcPr>
            <w:tcW w:w="1347" w:type="dxa"/>
            <w:vMerge/>
            <w:tcBorders>
              <w:left w:val="single" w:sz="4" w:space="0" w:color="auto"/>
              <w:right w:val="single" w:sz="4" w:space="0" w:color="auto"/>
            </w:tcBorders>
            <w:vAlign w:val="center"/>
          </w:tcPr>
          <w:p w14:paraId="3A34FF16" w14:textId="77777777" w:rsidR="00A665D7" w:rsidRDefault="00A665D7">
            <w:pP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1E2AD127"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6BA676B1" w14:textId="77777777" w:rsidR="00A665D7" w:rsidRDefault="00A665D7">
            <w:pPr>
              <w:rPr>
                <w:rFonts w:cs="Times New Roman"/>
                <w:sz w:val="22"/>
                <w:szCs w:val="22"/>
              </w:rPr>
            </w:pPr>
            <w:r>
              <w:rPr>
                <w:rFonts w:hint="eastAsia"/>
                <w:sz w:val="22"/>
                <w:szCs w:val="22"/>
              </w:rPr>
              <w:t>▲</w:t>
            </w:r>
            <w:r>
              <w:rPr>
                <w:sz w:val="22"/>
                <w:szCs w:val="22"/>
              </w:rPr>
              <w:t>67.</w:t>
            </w:r>
            <w:r>
              <w:rPr>
                <w:rFonts w:hint="eastAsia"/>
                <w:sz w:val="22"/>
                <w:szCs w:val="22"/>
              </w:rPr>
              <w:t>小区直饮水应满足以下要求：</w:t>
            </w:r>
          </w:p>
        </w:tc>
        <w:tc>
          <w:tcPr>
            <w:tcW w:w="3683" w:type="dxa"/>
            <w:vMerge w:val="restart"/>
            <w:tcBorders>
              <w:top w:val="nil"/>
              <w:left w:val="single" w:sz="4" w:space="0" w:color="auto"/>
              <w:right w:val="single" w:sz="4" w:space="0" w:color="auto"/>
            </w:tcBorders>
            <w:shd w:val="clear" w:color="000000" w:fill="FFFFFF"/>
            <w:vAlign w:val="center"/>
          </w:tcPr>
          <w:p w14:paraId="6C2466F9" w14:textId="77777777" w:rsidR="00A665D7" w:rsidRDefault="00A665D7">
            <w:pPr>
              <w:rPr>
                <w:sz w:val="22"/>
                <w:szCs w:val="22"/>
              </w:rPr>
            </w:pPr>
            <w:r>
              <w:rPr>
                <w:rFonts w:hint="eastAsia"/>
                <w:sz w:val="22"/>
                <w:szCs w:val="22"/>
              </w:rPr>
              <w:t>按要求进行监督检查，小区直饮水监</w:t>
            </w:r>
            <w:r>
              <w:rPr>
                <w:rFonts w:hint="eastAsia"/>
                <w:sz w:val="22"/>
                <w:szCs w:val="22"/>
              </w:rPr>
              <w:lastRenderedPageBreak/>
              <w:t>督覆盖率达到</w:t>
            </w:r>
            <w:r>
              <w:rPr>
                <w:sz w:val="22"/>
                <w:szCs w:val="22"/>
              </w:rPr>
              <w:t>40%</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4B8F5644" w14:textId="77777777" w:rsidR="00A665D7" w:rsidRDefault="00A665D7">
            <w:pPr>
              <w:jc w:val="center"/>
              <w:rPr>
                <w:rFonts w:cs="Times New Roman"/>
                <w:sz w:val="22"/>
                <w:szCs w:val="22"/>
              </w:rPr>
            </w:pPr>
            <w:r>
              <w:rPr>
                <w:rFonts w:hint="eastAsia"/>
                <w:sz w:val="22"/>
                <w:szCs w:val="22"/>
              </w:rPr>
              <w:lastRenderedPageBreak/>
              <w:t>监督检</w:t>
            </w:r>
            <w:r>
              <w:rPr>
                <w:rFonts w:hint="eastAsia"/>
                <w:sz w:val="22"/>
                <w:szCs w:val="22"/>
              </w:rPr>
              <w:lastRenderedPageBreak/>
              <w:t>查科</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54ED59A0" w14:textId="77777777" w:rsidR="00A665D7" w:rsidRDefault="00A665D7">
            <w:pPr>
              <w:jc w:val="center"/>
              <w:rPr>
                <w:rFonts w:cs="Times New Roman"/>
                <w:sz w:val="22"/>
                <w:szCs w:val="22"/>
              </w:rPr>
            </w:pPr>
            <w:r>
              <w:rPr>
                <w:rFonts w:hint="eastAsia"/>
                <w:sz w:val="22"/>
                <w:szCs w:val="22"/>
              </w:rPr>
              <w:lastRenderedPageBreak/>
              <w:t>监督所</w:t>
            </w:r>
          </w:p>
        </w:tc>
      </w:tr>
      <w:tr w:rsidR="00A665D7" w14:paraId="4C8A55BF" w14:textId="77777777" w:rsidTr="00856C2D">
        <w:trPr>
          <w:trHeight w:val="1600"/>
          <w:jc w:val="center"/>
        </w:trPr>
        <w:tc>
          <w:tcPr>
            <w:tcW w:w="1347" w:type="dxa"/>
            <w:vMerge/>
            <w:tcBorders>
              <w:left w:val="single" w:sz="4" w:space="0" w:color="auto"/>
              <w:bottom w:val="single" w:sz="4" w:space="0" w:color="auto"/>
              <w:right w:val="single" w:sz="4" w:space="0" w:color="auto"/>
            </w:tcBorders>
            <w:vAlign w:val="center"/>
          </w:tcPr>
          <w:p w14:paraId="401C7015" w14:textId="77777777" w:rsidR="00A665D7" w:rsidRDefault="00A665D7">
            <w:pPr>
              <w:rPr>
                <w:rFonts w:cs="Times New Roman"/>
                <w:color w:val="000000"/>
                <w:sz w:val="22"/>
                <w:szCs w:val="22"/>
              </w:rPr>
            </w:pPr>
          </w:p>
        </w:tc>
        <w:tc>
          <w:tcPr>
            <w:tcW w:w="5670" w:type="dxa"/>
            <w:vMerge/>
            <w:tcBorders>
              <w:top w:val="single" w:sz="4" w:space="0" w:color="auto"/>
              <w:left w:val="nil"/>
              <w:bottom w:val="single" w:sz="4" w:space="0" w:color="auto"/>
              <w:right w:val="single" w:sz="4" w:space="0" w:color="auto"/>
            </w:tcBorders>
            <w:vAlign w:val="center"/>
          </w:tcPr>
          <w:p w14:paraId="1E04AC8C"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345C454F" w14:textId="77777777" w:rsidR="00A665D7" w:rsidRDefault="00A665D7">
            <w:pPr>
              <w:rPr>
                <w:rFonts w:cs="Times New Roman"/>
                <w:sz w:val="22"/>
                <w:szCs w:val="22"/>
              </w:rPr>
            </w:pPr>
            <w:r>
              <w:rPr>
                <w:rFonts w:hint="eastAsia"/>
                <w:sz w:val="22"/>
                <w:szCs w:val="22"/>
              </w:rPr>
              <w:t>（</w:t>
            </w:r>
            <w:r>
              <w:rPr>
                <w:sz w:val="22"/>
                <w:szCs w:val="22"/>
              </w:rPr>
              <w:t>1</w:t>
            </w:r>
            <w:r>
              <w:rPr>
                <w:rFonts w:hint="eastAsia"/>
                <w:sz w:val="22"/>
                <w:szCs w:val="22"/>
              </w:rPr>
              <w:t>）使用的净水设备、输配水设备等涉及饮用水卫生安全产品应具有卫生许可批件。原水水质应符合执行国家相关标准规范要求。采用反渗透水质净化技术、纳滤水质净化技术或采用其他水质净化技术时，出水水质应分别符合国家相关标准规范要求。</w:t>
            </w:r>
          </w:p>
        </w:tc>
        <w:tc>
          <w:tcPr>
            <w:tcW w:w="3683" w:type="dxa"/>
            <w:vMerge/>
            <w:tcBorders>
              <w:left w:val="single" w:sz="4" w:space="0" w:color="auto"/>
              <w:bottom w:val="single" w:sz="4" w:space="0" w:color="000000"/>
              <w:right w:val="single" w:sz="4" w:space="0" w:color="auto"/>
            </w:tcBorders>
            <w:vAlign w:val="center"/>
          </w:tcPr>
          <w:p w14:paraId="52DBC85B"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54A23109" w14:textId="77777777" w:rsidR="00A665D7" w:rsidRDefault="00A665D7">
            <w:pPr>
              <w:rPr>
                <w:rFonts w:cs="Times New Roman"/>
                <w:sz w:val="22"/>
                <w:szCs w:val="22"/>
              </w:rPr>
            </w:pPr>
          </w:p>
        </w:tc>
        <w:tc>
          <w:tcPr>
            <w:tcW w:w="1277" w:type="dxa"/>
            <w:vMerge/>
            <w:tcBorders>
              <w:top w:val="nil"/>
              <w:left w:val="single" w:sz="4" w:space="0" w:color="auto"/>
              <w:bottom w:val="single" w:sz="4" w:space="0" w:color="auto"/>
              <w:right w:val="single" w:sz="4" w:space="0" w:color="auto"/>
            </w:tcBorders>
            <w:vAlign w:val="center"/>
          </w:tcPr>
          <w:p w14:paraId="6D400846" w14:textId="77777777" w:rsidR="00A665D7" w:rsidRDefault="00A665D7">
            <w:pPr>
              <w:rPr>
                <w:rFonts w:cs="Times New Roman"/>
                <w:sz w:val="22"/>
                <w:szCs w:val="22"/>
              </w:rPr>
            </w:pPr>
          </w:p>
        </w:tc>
      </w:tr>
      <w:tr w:rsidR="00A665D7" w14:paraId="719D5A84" w14:textId="77777777" w:rsidTr="00856C2D">
        <w:trPr>
          <w:trHeight w:val="2232"/>
          <w:jc w:val="center"/>
        </w:trPr>
        <w:tc>
          <w:tcPr>
            <w:tcW w:w="1347" w:type="dxa"/>
            <w:tcBorders>
              <w:top w:val="single" w:sz="4" w:space="0" w:color="auto"/>
              <w:left w:val="single" w:sz="4" w:space="0" w:color="auto"/>
              <w:bottom w:val="single" w:sz="4" w:space="0" w:color="auto"/>
              <w:right w:val="single" w:sz="4" w:space="0" w:color="auto"/>
            </w:tcBorders>
            <w:vAlign w:val="center"/>
          </w:tcPr>
          <w:p w14:paraId="72086503" w14:textId="77777777" w:rsidR="00A665D7" w:rsidRDefault="00A665D7">
            <w:pPr>
              <w:jc w:val="both"/>
              <w:rPr>
                <w:rFonts w:cs="Times New Roman"/>
                <w:color w:val="000000"/>
                <w:sz w:val="22"/>
                <w:szCs w:val="22"/>
              </w:rPr>
            </w:pPr>
            <w:r>
              <w:rPr>
                <w:rFonts w:hint="eastAsia"/>
                <w:color w:val="000000"/>
                <w:sz w:val="22"/>
                <w:szCs w:val="22"/>
              </w:rPr>
              <w:t>生活饮用水卫生</w:t>
            </w:r>
          </w:p>
        </w:tc>
        <w:tc>
          <w:tcPr>
            <w:tcW w:w="5670" w:type="dxa"/>
            <w:tcBorders>
              <w:top w:val="single" w:sz="4" w:space="0" w:color="auto"/>
              <w:left w:val="nil"/>
              <w:bottom w:val="single" w:sz="4" w:space="0" w:color="000000"/>
              <w:right w:val="single" w:sz="4" w:space="0" w:color="auto"/>
            </w:tcBorders>
            <w:vAlign w:val="center"/>
          </w:tcPr>
          <w:p w14:paraId="4718221E" w14:textId="77777777" w:rsidR="00A665D7" w:rsidRDefault="00A665D7">
            <w:pPr>
              <w:jc w:val="center"/>
              <w:rPr>
                <w:rFonts w:cs="Times New Roman"/>
                <w:color w:val="000000"/>
                <w:sz w:val="22"/>
                <w:szCs w:val="22"/>
              </w:rPr>
            </w:pPr>
          </w:p>
          <w:p w14:paraId="03E1C6D2" w14:textId="77777777" w:rsidR="00A665D7" w:rsidRDefault="00A665D7">
            <w:pPr>
              <w:jc w:val="center"/>
              <w:rPr>
                <w:rFonts w:cs="Times New Roman"/>
                <w:color w:val="000000"/>
                <w:sz w:val="22"/>
                <w:szCs w:val="22"/>
              </w:rPr>
            </w:pPr>
          </w:p>
          <w:p w14:paraId="07952BAD" w14:textId="41905D18" w:rsidR="00A665D7" w:rsidRDefault="00A665D7">
            <w:pPr>
              <w:jc w:val="center"/>
              <w:rPr>
                <w:rFonts w:cs="Times New Roman"/>
                <w:color w:val="000000"/>
                <w:sz w:val="22"/>
                <w:szCs w:val="22"/>
              </w:rPr>
            </w:pPr>
            <w:r>
              <w:rPr>
                <w:rFonts w:hint="eastAsia"/>
                <w:color w:val="000000"/>
                <w:sz w:val="22"/>
                <w:szCs w:val="22"/>
              </w:rPr>
              <w:t>（二十九）按照《生活饮用水卫生监督管理办法》要求，市政供水、自备供水、居民小区直饮水管理规范，供水单位有卫生许可证。二次供水符合国家《二次供水设施卫生规范》的标准要求。开展水质监测工作，出厂水、管网末梢水、小区直饮水的水质检测指标达到标准要求。</w:t>
            </w:r>
            <w:r w:rsidR="004C2ADA">
              <w:rPr>
                <w:noProof/>
              </w:rPr>
              <w:drawing>
                <wp:anchor distT="0" distB="0" distL="114300" distR="114300" simplePos="0" relativeHeight="251658240" behindDoc="0" locked="0" layoutInCell="1" allowOverlap="1" wp14:anchorId="15726EF0" wp14:editId="33077E98">
                  <wp:simplePos x="0" y="0"/>
                  <wp:positionH relativeFrom="column">
                    <wp:posOffset>1857375</wp:posOffset>
                  </wp:positionH>
                  <wp:positionV relativeFrom="paragraph">
                    <wp:posOffset>9934575</wp:posOffset>
                  </wp:positionV>
                  <wp:extent cx="11972925" cy="190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72925" cy="19050"/>
                          </a:xfrm>
                          <a:prstGeom prst="rect">
                            <a:avLst/>
                          </a:prstGeom>
                          <a:noFill/>
                        </pic:spPr>
                      </pic:pic>
                    </a:graphicData>
                  </a:graphic>
                  <wp14:sizeRelH relativeFrom="page">
                    <wp14:pctWidth>0</wp14:pctWidth>
                  </wp14:sizeRelH>
                  <wp14:sizeRelV relativeFrom="page">
                    <wp14:pctHeight>0</wp14:pctHeight>
                  </wp14:sizeRelV>
                </wp:anchor>
              </w:drawing>
            </w:r>
          </w:p>
          <w:p w14:paraId="00B946F8" w14:textId="77777777" w:rsidR="00A665D7" w:rsidRDefault="00A665D7">
            <w:pPr>
              <w:jc w:val="cente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5EE457A2" w14:textId="77777777" w:rsidR="00A665D7" w:rsidRDefault="00A665D7">
            <w:pPr>
              <w:rPr>
                <w:rFonts w:cs="Times New Roman"/>
                <w:sz w:val="22"/>
                <w:szCs w:val="22"/>
              </w:rPr>
            </w:pPr>
            <w:r>
              <w:rPr>
                <w:rFonts w:hint="eastAsia"/>
                <w:sz w:val="22"/>
                <w:szCs w:val="22"/>
              </w:rPr>
              <w:t>（</w:t>
            </w:r>
            <w:r>
              <w:rPr>
                <w:sz w:val="22"/>
                <w:szCs w:val="22"/>
              </w:rPr>
              <w:t>2</w:t>
            </w:r>
            <w:r>
              <w:rPr>
                <w:rFonts w:hint="eastAsia"/>
                <w:sz w:val="22"/>
                <w:szCs w:val="22"/>
              </w:rPr>
              <w:t>）现制现售饮用水设备应取得卫生计生行政部门颁发的卫生许可批件。设备的放置应远离垃圾房（箱）、厕所、禽畜饲养、粉尘和有毒有害气体等污染源。原水水质和出水水质卫生要求与管道直饮水相同。现制现售饮用水经营单位应对制水设备的安全负责，加强日常管理和检测，安排专门人员每日对制水设备巡查一次，确保设备正常运转；根据制水设备的技术要求定期进行消毒、更换滤材、开展检测，并将消毒、更换滤材、检测、每日巡查等卫生相关信息及时在制水设备的醒目位置进行公示。</w:t>
            </w:r>
          </w:p>
        </w:tc>
        <w:tc>
          <w:tcPr>
            <w:tcW w:w="3683" w:type="dxa"/>
            <w:tcBorders>
              <w:top w:val="nil"/>
              <w:left w:val="single" w:sz="4" w:space="0" w:color="auto"/>
              <w:bottom w:val="single" w:sz="4" w:space="0" w:color="000000"/>
              <w:right w:val="single" w:sz="4" w:space="0" w:color="auto"/>
            </w:tcBorders>
            <w:vAlign w:val="center"/>
          </w:tcPr>
          <w:p w14:paraId="7902BCE3" w14:textId="77777777" w:rsidR="00A665D7" w:rsidRDefault="00A665D7">
            <w:pPr>
              <w:rPr>
                <w:sz w:val="22"/>
                <w:szCs w:val="22"/>
              </w:rPr>
            </w:pPr>
            <w:r>
              <w:rPr>
                <w:rFonts w:hint="eastAsia"/>
                <w:sz w:val="22"/>
                <w:szCs w:val="22"/>
              </w:rPr>
              <w:t>按要求进行监督检查，小区直饮水监督覆盖率达到</w:t>
            </w:r>
            <w:r>
              <w:rPr>
                <w:sz w:val="22"/>
                <w:szCs w:val="22"/>
              </w:rPr>
              <w:t>40%</w:t>
            </w:r>
          </w:p>
        </w:tc>
        <w:tc>
          <w:tcPr>
            <w:tcW w:w="779" w:type="dxa"/>
            <w:tcBorders>
              <w:top w:val="nil"/>
              <w:left w:val="nil"/>
              <w:bottom w:val="single" w:sz="4" w:space="0" w:color="auto"/>
              <w:right w:val="single" w:sz="4" w:space="0" w:color="auto"/>
            </w:tcBorders>
            <w:shd w:val="clear" w:color="000000" w:fill="FFFFFF"/>
            <w:vAlign w:val="center"/>
          </w:tcPr>
          <w:p w14:paraId="7915505D" w14:textId="77777777" w:rsidR="00A665D7" w:rsidRDefault="00A665D7">
            <w:pPr>
              <w:jc w:val="center"/>
              <w:rPr>
                <w:rFonts w:cs="Times New Roman"/>
                <w:sz w:val="22"/>
                <w:szCs w:val="22"/>
              </w:rPr>
            </w:pPr>
            <w:r>
              <w:rPr>
                <w:rFonts w:hint="eastAsia"/>
                <w:sz w:val="22"/>
                <w:szCs w:val="22"/>
              </w:rPr>
              <w:t>监督检查科</w:t>
            </w:r>
          </w:p>
        </w:tc>
        <w:tc>
          <w:tcPr>
            <w:tcW w:w="1277" w:type="dxa"/>
            <w:tcBorders>
              <w:top w:val="nil"/>
              <w:left w:val="nil"/>
              <w:bottom w:val="single" w:sz="4" w:space="0" w:color="auto"/>
              <w:right w:val="single" w:sz="4" w:space="0" w:color="auto"/>
            </w:tcBorders>
            <w:shd w:val="clear" w:color="000000" w:fill="FFFFFF"/>
            <w:vAlign w:val="center"/>
          </w:tcPr>
          <w:p w14:paraId="41B90263" w14:textId="77777777" w:rsidR="00A665D7" w:rsidRDefault="00A665D7">
            <w:pPr>
              <w:jc w:val="center"/>
              <w:rPr>
                <w:rFonts w:cs="Times New Roman"/>
                <w:sz w:val="22"/>
                <w:szCs w:val="22"/>
              </w:rPr>
            </w:pPr>
            <w:r>
              <w:rPr>
                <w:rFonts w:hint="eastAsia"/>
                <w:sz w:val="22"/>
                <w:szCs w:val="22"/>
              </w:rPr>
              <w:t>监督所</w:t>
            </w:r>
          </w:p>
        </w:tc>
      </w:tr>
      <w:tr w:rsidR="00A665D7" w14:paraId="7A108087" w14:textId="77777777" w:rsidTr="00856C2D">
        <w:trPr>
          <w:trHeight w:val="2074"/>
          <w:jc w:val="center"/>
        </w:trPr>
        <w:tc>
          <w:tcPr>
            <w:tcW w:w="1347" w:type="dxa"/>
            <w:tcBorders>
              <w:top w:val="nil"/>
              <w:left w:val="single" w:sz="4" w:space="0" w:color="auto"/>
              <w:bottom w:val="single" w:sz="4" w:space="0" w:color="auto"/>
              <w:right w:val="single" w:sz="4" w:space="0" w:color="auto"/>
            </w:tcBorders>
            <w:vAlign w:val="center"/>
          </w:tcPr>
          <w:p w14:paraId="3CA66FE4" w14:textId="77777777" w:rsidR="00A665D7" w:rsidRDefault="00A665D7">
            <w:pPr>
              <w:jc w:val="center"/>
              <w:rPr>
                <w:rFonts w:cs="Times New Roman"/>
                <w:color w:val="000000"/>
                <w:sz w:val="22"/>
                <w:szCs w:val="22"/>
              </w:rPr>
            </w:pPr>
            <w:r>
              <w:rPr>
                <w:rFonts w:hint="eastAsia"/>
                <w:color w:val="000000"/>
                <w:sz w:val="22"/>
                <w:szCs w:val="22"/>
              </w:rPr>
              <w:t>公共卫生和医疗服务</w:t>
            </w:r>
          </w:p>
          <w:p w14:paraId="581F5412" w14:textId="77777777" w:rsidR="00A665D7" w:rsidRDefault="00A665D7">
            <w:pPr>
              <w:jc w:val="center"/>
              <w:rPr>
                <w:rFonts w:cs="Times New Roman"/>
                <w:color w:val="000000"/>
                <w:sz w:val="22"/>
                <w:szCs w:val="22"/>
              </w:rPr>
            </w:pPr>
          </w:p>
        </w:tc>
        <w:tc>
          <w:tcPr>
            <w:tcW w:w="5670" w:type="dxa"/>
            <w:tcBorders>
              <w:top w:val="nil"/>
              <w:left w:val="single" w:sz="4" w:space="0" w:color="auto"/>
              <w:bottom w:val="single" w:sz="4" w:space="0" w:color="auto"/>
              <w:right w:val="single" w:sz="4" w:space="0" w:color="auto"/>
            </w:tcBorders>
            <w:shd w:val="clear" w:color="000000" w:fill="FFFFFF"/>
            <w:vAlign w:val="center"/>
          </w:tcPr>
          <w:p w14:paraId="44E91300" w14:textId="77777777" w:rsidR="00A665D7" w:rsidRDefault="00A665D7">
            <w:pPr>
              <w:rPr>
                <w:rFonts w:cs="Times New Roman"/>
                <w:color w:val="000000"/>
                <w:sz w:val="22"/>
                <w:szCs w:val="22"/>
              </w:rPr>
            </w:pPr>
            <w:r>
              <w:rPr>
                <w:color w:val="000000"/>
                <w:sz w:val="22"/>
                <w:szCs w:val="22"/>
              </w:rPr>
              <w:t>(</w:t>
            </w:r>
            <w:r>
              <w:rPr>
                <w:rFonts w:hint="eastAsia"/>
                <w:color w:val="000000"/>
                <w:sz w:val="22"/>
                <w:szCs w:val="22"/>
              </w:rPr>
              <w:t>三十）贯彻落实《中华人民共和国传染病防治法》，近</w:t>
            </w:r>
            <w:r>
              <w:rPr>
                <w:color w:val="000000"/>
                <w:sz w:val="22"/>
                <w:szCs w:val="22"/>
              </w:rPr>
              <w:t>3</w:t>
            </w:r>
            <w:r>
              <w:rPr>
                <w:rFonts w:hint="eastAsia"/>
                <w:color w:val="000000"/>
                <w:sz w:val="22"/>
                <w:szCs w:val="22"/>
              </w:rPr>
              <w:t>年未发生重大实验室生物安全事故和因防控措施不力导致的甲、乙类传染病暴发流行。按期完成艾滋病、结核病、血吸虫病等重点疾病预防控制规划要求。</w:t>
            </w:r>
          </w:p>
        </w:tc>
        <w:tc>
          <w:tcPr>
            <w:tcW w:w="8363" w:type="dxa"/>
            <w:tcBorders>
              <w:top w:val="nil"/>
              <w:left w:val="nil"/>
              <w:bottom w:val="single" w:sz="4" w:space="0" w:color="auto"/>
              <w:right w:val="single" w:sz="4" w:space="0" w:color="auto"/>
            </w:tcBorders>
            <w:shd w:val="clear" w:color="000000" w:fill="FFFFFF"/>
            <w:vAlign w:val="center"/>
          </w:tcPr>
          <w:p w14:paraId="3C8AC662" w14:textId="77777777" w:rsidR="00A665D7" w:rsidRDefault="00A665D7">
            <w:pPr>
              <w:rPr>
                <w:rFonts w:cs="Times New Roman"/>
                <w:sz w:val="22"/>
                <w:szCs w:val="22"/>
              </w:rPr>
            </w:pPr>
            <w:r>
              <w:rPr>
                <w:rFonts w:hint="eastAsia"/>
                <w:sz w:val="22"/>
                <w:szCs w:val="22"/>
              </w:rPr>
              <w:t>★</w:t>
            </w:r>
            <w:r>
              <w:rPr>
                <w:sz w:val="22"/>
                <w:szCs w:val="22"/>
              </w:rPr>
              <w:t>68.</w:t>
            </w:r>
            <w:r>
              <w:rPr>
                <w:rFonts w:hint="eastAsia"/>
                <w:sz w:val="22"/>
                <w:szCs w:val="22"/>
              </w:rPr>
              <w:t>区政府、乡镇人民政府和街道办事处加强对传染病防治工作的领导，制定传染病防治规划，加强疾病预防控制机构和基层预防保健组织建设，完善由疾病预防控制机构和其他医疗卫生机构组成的疾病预防控制网络；健全覆盖城乡的疫情信息监测报告网络，提高突发公共卫生事件的预警、处置和指挥能力。依据国家相关法律法规，紧密结合本地实际，将艾滋病、结核病等本地重点疾病防治作为公共卫生工作的重点纳入本地规划。</w:t>
            </w:r>
          </w:p>
        </w:tc>
        <w:tc>
          <w:tcPr>
            <w:tcW w:w="3683" w:type="dxa"/>
            <w:tcBorders>
              <w:top w:val="nil"/>
              <w:left w:val="nil"/>
              <w:bottom w:val="single" w:sz="4" w:space="0" w:color="auto"/>
              <w:right w:val="single" w:sz="4" w:space="0" w:color="auto"/>
            </w:tcBorders>
            <w:shd w:val="clear" w:color="000000" w:fill="FFFFFF"/>
            <w:vAlign w:val="center"/>
          </w:tcPr>
          <w:p w14:paraId="32E98035" w14:textId="77777777" w:rsidR="00A665D7" w:rsidRDefault="00A665D7">
            <w:pPr>
              <w:rPr>
                <w:rFonts w:cs="Times New Roman"/>
                <w:sz w:val="22"/>
                <w:szCs w:val="22"/>
              </w:rPr>
            </w:pPr>
            <w:r>
              <w:rPr>
                <w:rFonts w:hint="eastAsia"/>
                <w:sz w:val="22"/>
                <w:szCs w:val="22"/>
              </w:rPr>
              <w:t>报告肺结核患者和疑似肺结核患者的总体到位率</w:t>
            </w:r>
            <w:r>
              <w:rPr>
                <w:sz w:val="22"/>
                <w:szCs w:val="22"/>
              </w:rPr>
              <w:t>90%</w:t>
            </w:r>
            <w:r>
              <w:rPr>
                <w:rFonts w:hint="eastAsia"/>
                <w:sz w:val="22"/>
                <w:szCs w:val="22"/>
              </w:rPr>
              <w:t>以上；筛查率达到</w:t>
            </w:r>
            <w:r>
              <w:rPr>
                <w:sz w:val="22"/>
                <w:szCs w:val="22"/>
              </w:rPr>
              <w:t>90%</w:t>
            </w:r>
            <w:r>
              <w:rPr>
                <w:rFonts w:hint="eastAsia"/>
                <w:sz w:val="22"/>
                <w:szCs w:val="22"/>
              </w:rPr>
              <w:t>，阳性率</w:t>
            </w:r>
            <w:r>
              <w:rPr>
                <w:sz w:val="22"/>
                <w:szCs w:val="22"/>
              </w:rPr>
              <w:t>45%</w:t>
            </w:r>
            <w:r>
              <w:rPr>
                <w:rFonts w:hint="eastAsia"/>
                <w:sz w:val="22"/>
                <w:szCs w:val="22"/>
              </w:rPr>
              <w:t>以上，耐药筛查率</w:t>
            </w:r>
            <w:r>
              <w:rPr>
                <w:sz w:val="22"/>
                <w:szCs w:val="22"/>
              </w:rPr>
              <w:t>90%</w:t>
            </w:r>
            <w:r>
              <w:rPr>
                <w:rFonts w:hint="eastAsia"/>
                <w:sz w:val="22"/>
                <w:szCs w:val="22"/>
              </w:rPr>
              <w:t>以上；成功治疗率</w:t>
            </w:r>
            <w:r>
              <w:rPr>
                <w:sz w:val="22"/>
                <w:szCs w:val="22"/>
              </w:rPr>
              <w:t>85%</w:t>
            </w:r>
            <w:r>
              <w:rPr>
                <w:rFonts w:hint="eastAsia"/>
                <w:sz w:val="22"/>
                <w:szCs w:val="22"/>
              </w:rPr>
              <w:t>以上，规范管理率</w:t>
            </w:r>
            <w:r>
              <w:rPr>
                <w:sz w:val="22"/>
                <w:szCs w:val="22"/>
              </w:rPr>
              <w:t>85%</w:t>
            </w:r>
            <w:r>
              <w:rPr>
                <w:rFonts w:hint="eastAsia"/>
                <w:sz w:val="22"/>
                <w:szCs w:val="22"/>
              </w:rPr>
              <w:t>以上；艾滋病病毒感染者的结核病检查率</w:t>
            </w:r>
            <w:r>
              <w:rPr>
                <w:sz w:val="22"/>
                <w:szCs w:val="22"/>
              </w:rPr>
              <w:t>85%</w:t>
            </w:r>
            <w:r>
              <w:rPr>
                <w:rFonts w:hint="eastAsia"/>
                <w:sz w:val="22"/>
                <w:szCs w:val="22"/>
              </w:rPr>
              <w:t>以上，知晓率</w:t>
            </w:r>
            <w:r>
              <w:rPr>
                <w:sz w:val="22"/>
                <w:szCs w:val="22"/>
              </w:rPr>
              <w:t>80%</w:t>
            </w:r>
            <w:r>
              <w:rPr>
                <w:rFonts w:hint="eastAsia"/>
                <w:sz w:val="22"/>
                <w:szCs w:val="22"/>
              </w:rPr>
              <w:t>以上</w:t>
            </w:r>
          </w:p>
        </w:tc>
        <w:tc>
          <w:tcPr>
            <w:tcW w:w="779" w:type="dxa"/>
            <w:tcBorders>
              <w:top w:val="nil"/>
              <w:left w:val="nil"/>
              <w:bottom w:val="single" w:sz="4" w:space="0" w:color="auto"/>
              <w:right w:val="single" w:sz="4" w:space="0" w:color="auto"/>
            </w:tcBorders>
            <w:shd w:val="clear" w:color="000000" w:fill="FFFFFF"/>
            <w:vAlign w:val="center"/>
          </w:tcPr>
          <w:p w14:paraId="42E84C97" w14:textId="77777777" w:rsidR="00A665D7" w:rsidRDefault="00A665D7">
            <w:pPr>
              <w:jc w:val="center"/>
              <w:rPr>
                <w:color w:val="000000"/>
                <w:sz w:val="22"/>
                <w:szCs w:val="22"/>
              </w:rPr>
            </w:pPr>
            <w:r>
              <w:rPr>
                <w:rFonts w:hint="eastAsia"/>
                <w:color w:val="000000"/>
                <w:sz w:val="22"/>
                <w:szCs w:val="22"/>
              </w:rPr>
              <w:t>公共卫生科</w:t>
            </w:r>
            <w:r>
              <w:rPr>
                <w:color w:val="000000"/>
                <w:sz w:val="22"/>
                <w:szCs w:val="22"/>
              </w:rPr>
              <w:t xml:space="preserve">                    </w:t>
            </w:r>
          </w:p>
        </w:tc>
        <w:tc>
          <w:tcPr>
            <w:tcW w:w="1277" w:type="dxa"/>
            <w:tcBorders>
              <w:top w:val="nil"/>
              <w:left w:val="nil"/>
              <w:bottom w:val="single" w:sz="4" w:space="0" w:color="auto"/>
              <w:right w:val="single" w:sz="4" w:space="0" w:color="auto"/>
            </w:tcBorders>
            <w:shd w:val="clear" w:color="000000" w:fill="FFFFFF"/>
            <w:vAlign w:val="center"/>
          </w:tcPr>
          <w:p w14:paraId="64CF26CD" w14:textId="77777777" w:rsidR="00A665D7" w:rsidRDefault="00A665D7">
            <w:pPr>
              <w:jc w:val="center"/>
              <w:rPr>
                <w:rFonts w:cs="Times New Roman"/>
                <w:color w:val="000000"/>
                <w:sz w:val="22"/>
                <w:szCs w:val="22"/>
              </w:rPr>
            </w:pPr>
            <w:r>
              <w:rPr>
                <w:rFonts w:hint="eastAsia"/>
                <w:color w:val="000000"/>
                <w:sz w:val="22"/>
                <w:szCs w:val="22"/>
              </w:rPr>
              <w:t>应急办疾控中心</w:t>
            </w:r>
          </w:p>
        </w:tc>
      </w:tr>
      <w:tr w:rsidR="00A665D7" w14:paraId="775538E6" w14:textId="77777777" w:rsidTr="00856C2D">
        <w:trPr>
          <w:trHeight w:val="1258"/>
          <w:jc w:val="center"/>
        </w:trPr>
        <w:tc>
          <w:tcPr>
            <w:tcW w:w="1347" w:type="dxa"/>
            <w:vMerge w:val="restart"/>
            <w:tcBorders>
              <w:top w:val="single" w:sz="4" w:space="0" w:color="auto"/>
              <w:left w:val="single" w:sz="4" w:space="0" w:color="auto"/>
              <w:right w:val="single" w:sz="4" w:space="0" w:color="auto"/>
            </w:tcBorders>
            <w:vAlign w:val="center"/>
          </w:tcPr>
          <w:p w14:paraId="661FB71F" w14:textId="77777777" w:rsidR="00A665D7" w:rsidRDefault="00A665D7" w:rsidP="000E4741">
            <w:pPr>
              <w:jc w:val="center"/>
              <w:rPr>
                <w:rFonts w:cs="Times New Roman"/>
                <w:color w:val="000000"/>
                <w:sz w:val="22"/>
                <w:szCs w:val="22"/>
              </w:rPr>
            </w:pPr>
          </w:p>
        </w:tc>
        <w:tc>
          <w:tcPr>
            <w:tcW w:w="5670" w:type="dxa"/>
            <w:vMerge w:val="restart"/>
            <w:tcBorders>
              <w:top w:val="single" w:sz="4" w:space="0" w:color="auto"/>
              <w:left w:val="single" w:sz="4" w:space="0" w:color="auto"/>
              <w:right w:val="single" w:sz="4" w:space="0" w:color="auto"/>
            </w:tcBorders>
            <w:vAlign w:val="center"/>
          </w:tcPr>
          <w:p w14:paraId="69C118AB" w14:textId="77777777" w:rsidR="00A665D7" w:rsidRDefault="00A665D7" w:rsidP="000E4741">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FDC545A" w14:textId="77777777" w:rsidR="00A665D7" w:rsidRDefault="00A665D7">
            <w:pPr>
              <w:rPr>
                <w:rFonts w:cs="Times New Roman"/>
                <w:sz w:val="22"/>
                <w:szCs w:val="22"/>
              </w:rPr>
            </w:pPr>
            <w:r>
              <w:rPr>
                <w:rFonts w:hint="eastAsia"/>
                <w:sz w:val="22"/>
                <w:szCs w:val="22"/>
              </w:rPr>
              <w:t>★</w:t>
            </w:r>
            <w:r>
              <w:rPr>
                <w:sz w:val="22"/>
                <w:szCs w:val="22"/>
              </w:rPr>
              <w:t>69.</w:t>
            </w:r>
            <w:r>
              <w:rPr>
                <w:rFonts w:hint="eastAsia"/>
                <w:sz w:val="22"/>
                <w:szCs w:val="22"/>
              </w:rPr>
              <w:t>贯彻落实《中华人民共和国传染病防治法》，加强协调配合，建立健全各部门联防联控工作机制，形成合力，切实落实“四方责任”（即属地责任、部门责任、单位责任、个人责任）。要加强监督检查，确保传染病防控各项措施落到实处。</w:t>
            </w:r>
          </w:p>
        </w:tc>
        <w:tc>
          <w:tcPr>
            <w:tcW w:w="3683" w:type="dxa"/>
            <w:tcBorders>
              <w:top w:val="nil"/>
              <w:left w:val="nil"/>
              <w:bottom w:val="single" w:sz="4" w:space="0" w:color="auto"/>
              <w:right w:val="single" w:sz="4" w:space="0" w:color="auto"/>
            </w:tcBorders>
            <w:shd w:val="clear" w:color="000000" w:fill="FFFFFF"/>
            <w:vAlign w:val="center"/>
          </w:tcPr>
          <w:p w14:paraId="329CE0AE" w14:textId="77777777" w:rsidR="00A665D7" w:rsidRDefault="00A665D7">
            <w:pPr>
              <w:rPr>
                <w:rFonts w:cs="Times New Roman"/>
                <w:sz w:val="22"/>
                <w:szCs w:val="22"/>
              </w:rPr>
            </w:pPr>
            <w:r>
              <w:rPr>
                <w:rFonts w:hint="eastAsia"/>
                <w:sz w:val="22"/>
                <w:szCs w:val="22"/>
              </w:rPr>
              <w:t>建立健全联防联控工作机制和沟通机制，制定联防联控工作方案，明确各部门职责</w:t>
            </w:r>
          </w:p>
        </w:tc>
        <w:tc>
          <w:tcPr>
            <w:tcW w:w="779" w:type="dxa"/>
            <w:tcBorders>
              <w:top w:val="nil"/>
              <w:left w:val="nil"/>
              <w:bottom w:val="single" w:sz="4" w:space="0" w:color="auto"/>
              <w:right w:val="single" w:sz="4" w:space="0" w:color="auto"/>
            </w:tcBorders>
            <w:shd w:val="clear" w:color="000000" w:fill="FFFFFF"/>
            <w:vAlign w:val="center"/>
          </w:tcPr>
          <w:p w14:paraId="476440D6"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tcBorders>
              <w:top w:val="nil"/>
              <w:left w:val="nil"/>
              <w:bottom w:val="single" w:sz="4" w:space="0" w:color="auto"/>
              <w:right w:val="single" w:sz="4" w:space="0" w:color="auto"/>
            </w:tcBorders>
            <w:shd w:val="clear" w:color="000000" w:fill="FFFFFF"/>
            <w:vAlign w:val="center"/>
          </w:tcPr>
          <w:p w14:paraId="6C183279" w14:textId="77777777" w:rsidR="00A665D7" w:rsidRDefault="00A665D7">
            <w:pPr>
              <w:jc w:val="center"/>
              <w:rPr>
                <w:rFonts w:cs="Times New Roman"/>
                <w:color w:val="000000"/>
                <w:sz w:val="22"/>
                <w:szCs w:val="22"/>
              </w:rPr>
            </w:pPr>
            <w:r>
              <w:rPr>
                <w:rFonts w:hint="eastAsia"/>
                <w:color w:val="000000"/>
                <w:sz w:val="22"/>
                <w:szCs w:val="22"/>
              </w:rPr>
              <w:t>应急办疾控中心</w:t>
            </w:r>
          </w:p>
        </w:tc>
      </w:tr>
      <w:tr w:rsidR="00A665D7" w14:paraId="065BDE28" w14:textId="77777777" w:rsidTr="00856C2D">
        <w:trPr>
          <w:trHeight w:val="1677"/>
          <w:jc w:val="center"/>
        </w:trPr>
        <w:tc>
          <w:tcPr>
            <w:tcW w:w="1347" w:type="dxa"/>
            <w:vMerge/>
            <w:tcBorders>
              <w:left w:val="single" w:sz="4" w:space="0" w:color="auto"/>
              <w:bottom w:val="single" w:sz="4" w:space="0" w:color="auto"/>
              <w:right w:val="single" w:sz="4" w:space="0" w:color="auto"/>
            </w:tcBorders>
            <w:vAlign w:val="center"/>
          </w:tcPr>
          <w:p w14:paraId="1B74D3F5" w14:textId="77777777" w:rsidR="00A665D7" w:rsidRDefault="00A665D7">
            <w:pPr>
              <w:rPr>
                <w:rFonts w:cs="Times New Roman"/>
                <w:color w:val="000000"/>
                <w:sz w:val="22"/>
                <w:szCs w:val="22"/>
              </w:rPr>
            </w:pPr>
          </w:p>
        </w:tc>
        <w:tc>
          <w:tcPr>
            <w:tcW w:w="5670" w:type="dxa"/>
            <w:vMerge/>
            <w:tcBorders>
              <w:left w:val="single" w:sz="4" w:space="0" w:color="auto"/>
              <w:bottom w:val="single" w:sz="4" w:space="0" w:color="000000"/>
              <w:right w:val="single" w:sz="4" w:space="0" w:color="auto"/>
            </w:tcBorders>
            <w:vAlign w:val="center"/>
          </w:tcPr>
          <w:p w14:paraId="6BF40FFB"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D15EFF2" w14:textId="77777777" w:rsidR="00A665D7" w:rsidRDefault="00A665D7">
            <w:pPr>
              <w:rPr>
                <w:rFonts w:cs="Times New Roman"/>
                <w:sz w:val="22"/>
                <w:szCs w:val="22"/>
              </w:rPr>
            </w:pPr>
            <w:r>
              <w:rPr>
                <w:rFonts w:hint="eastAsia"/>
                <w:sz w:val="22"/>
                <w:szCs w:val="22"/>
              </w:rPr>
              <w:t>★</w:t>
            </w:r>
            <w:r>
              <w:rPr>
                <w:sz w:val="22"/>
                <w:szCs w:val="22"/>
              </w:rPr>
              <w:t>70.</w:t>
            </w:r>
            <w:r>
              <w:rPr>
                <w:rFonts w:hint="eastAsia"/>
                <w:sz w:val="22"/>
                <w:szCs w:val="22"/>
              </w:rPr>
              <w:t>医疗机构按规定设有负责传染病管理的专门部门和人员，开展传染病诊疗服务，承担医疗活动中传染病疫情报告、信息登记、与医院感染有关的危险因素检测、安全防护、消毒、隔离和医疗废物处置工作。有健全的控制院内感染制度、疫情登记和报告制度，门诊日志齐全。二级以上综合医院设立感染性疾病科，其他医院设立传染病预检分诊点。防止传染病的医源性感染和医院感染。</w:t>
            </w:r>
          </w:p>
        </w:tc>
        <w:tc>
          <w:tcPr>
            <w:tcW w:w="3683" w:type="dxa"/>
            <w:tcBorders>
              <w:top w:val="nil"/>
              <w:left w:val="nil"/>
              <w:bottom w:val="single" w:sz="4" w:space="0" w:color="auto"/>
              <w:right w:val="single" w:sz="4" w:space="0" w:color="auto"/>
            </w:tcBorders>
            <w:shd w:val="clear" w:color="000000" w:fill="FFFFFF"/>
            <w:vAlign w:val="center"/>
          </w:tcPr>
          <w:p w14:paraId="1DA2CFC9" w14:textId="77777777" w:rsidR="00A665D7" w:rsidRDefault="00A665D7">
            <w:pPr>
              <w:rPr>
                <w:rFonts w:cs="Times New Roman"/>
                <w:sz w:val="22"/>
                <w:szCs w:val="22"/>
              </w:rPr>
            </w:pPr>
            <w:r>
              <w:rPr>
                <w:rFonts w:hint="eastAsia"/>
                <w:sz w:val="22"/>
                <w:szCs w:val="22"/>
              </w:rPr>
              <w:t>设立负责传染病管理的专门部门和专业人员，填写传染病疫情报告、信息登记，健全疫情登记和报告制度。</w:t>
            </w:r>
          </w:p>
        </w:tc>
        <w:tc>
          <w:tcPr>
            <w:tcW w:w="779" w:type="dxa"/>
            <w:tcBorders>
              <w:top w:val="nil"/>
              <w:left w:val="nil"/>
              <w:bottom w:val="single" w:sz="4" w:space="0" w:color="auto"/>
              <w:right w:val="single" w:sz="4" w:space="0" w:color="auto"/>
            </w:tcBorders>
            <w:shd w:val="clear" w:color="000000" w:fill="FFFFFF"/>
            <w:vAlign w:val="center"/>
          </w:tcPr>
          <w:p w14:paraId="0A0A26B1"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tcBorders>
              <w:top w:val="nil"/>
              <w:left w:val="nil"/>
              <w:bottom w:val="single" w:sz="4" w:space="0" w:color="auto"/>
              <w:right w:val="single" w:sz="4" w:space="0" w:color="auto"/>
            </w:tcBorders>
            <w:shd w:val="clear" w:color="000000" w:fill="FFFFFF"/>
            <w:vAlign w:val="center"/>
          </w:tcPr>
          <w:p w14:paraId="427B1184" w14:textId="77777777" w:rsidR="00A665D7" w:rsidRDefault="00A665D7">
            <w:pPr>
              <w:jc w:val="center"/>
              <w:rPr>
                <w:rFonts w:cs="Times New Roman"/>
                <w:color w:val="000000"/>
                <w:sz w:val="22"/>
                <w:szCs w:val="22"/>
              </w:rPr>
            </w:pPr>
            <w:r>
              <w:rPr>
                <w:rFonts w:hint="eastAsia"/>
                <w:color w:val="000000"/>
                <w:sz w:val="22"/>
                <w:szCs w:val="22"/>
              </w:rPr>
              <w:t>医政科、</w:t>
            </w:r>
            <w:r>
              <w:rPr>
                <w:rFonts w:hint="eastAsia"/>
                <w:sz w:val="22"/>
                <w:szCs w:val="22"/>
              </w:rPr>
              <w:t>妇幼科</w:t>
            </w:r>
            <w:r>
              <w:rPr>
                <w:color w:val="000000"/>
                <w:sz w:val="22"/>
                <w:szCs w:val="22"/>
              </w:rPr>
              <w:t xml:space="preserve">                                         </w:t>
            </w:r>
            <w:r>
              <w:rPr>
                <w:rFonts w:hint="eastAsia"/>
                <w:color w:val="000000"/>
                <w:sz w:val="22"/>
                <w:szCs w:val="22"/>
              </w:rPr>
              <w:t xml:space="preserve">　　　　　　　　　　　　　　　　　　　　　</w:t>
            </w:r>
          </w:p>
        </w:tc>
      </w:tr>
      <w:tr w:rsidR="00A665D7" w14:paraId="603A1EA5" w14:textId="77777777" w:rsidTr="00856C2D">
        <w:trPr>
          <w:trHeight w:val="1315"/>
          <w:jc w:val="center"/>
        </w:trPr>
        <w:tc>
          <w:tcPr>
            <w:tcW w:w="1347" w:type="dxa"/>
            <w:vMerge w:val="restart"/>
            <w:tcBorders>
              <w:top w:val="nil"/>
              <w:left w:val="single" w:sz="4" w:space="0" w:color="auto"/>
              <w:right w:val="single" w:sz="4" w:space="0" w:color="auto"/>
            </w:tcBorders>
            <w:vAlign w:val="center"/>
          </w:tcPr>
          <w:p w14:paraId="0D6658E9" w14:textId="77777777" w:rsidR="00A665D7" w:rsidRDefault="00A665D7">
            <w:pPr>
              <w:jc w:val="center"/>
              <w:rPr>
                <w:rFonts w:cs="Times New Roman"/>
                <w:color w:val="000000"/>
                <w:sz w:val="22"/>
                <w:szCs w:val="22"/>
              </w:rPr>
            </w:pPr>
            <w:r>
              <w:rPr>
                <w:rFonts w:hint="eastAsia"/>
                <w:color w:val="000000"/>
                <w:sz w:val="22"/>
                <w:szCs w:val="22"/>
              </w:rPr>
              <w:t>公共卫生和医疗服务</w:t>
            </w:r>
          </w:p>
          <w:p w14:paraId="2A6D94D9" w14:textId="77777777" w:rsidR="00A665D7" w:rsidRDefault="00A665D7">
            <w:pPr>
              <w:jc w:val="center"/>
              <w:rPr>
                <w:rFonts w:cs="Times New Roman"/>
                <w:color w:val="000000"/>
                <w:sz w:val="22"/>
                <w:szCs w:val="22"/>
              </w:rPr>
            </w:pPr>
          </w:p>
        </w:tc>
        <w:tc>
          <w:tcPr>
            <w:tcW w:w="5670" w:type="dxa"/>
            <w:vMerge w:val="restart"/>
            <w:tcBorders>
              <w:top w:val="nil"/>
              <w:left w:val="single" w:sz="4" w:space="0" w:color="auto"/>
              <w:right w:val="single" w:sz="4" w:space="0" w:color="auto"/>
            </w:tcBorders>
            <w:vAlign w:val="center"/>
          </w:tcPr>
          <w:p w14:paraId="48F41722" w14:textId="77777777" w:rsidR="00A665D7" w:rsidRDefault="00A665D7">
            <w:pPr>
              <w:rPr>
                <w:rFonts w:cs="Times New Roman"/>
                <w:color w:val="000000"/>
                <w:sz w:val="22"/>
                <w:szCs w:val="22"/>
              </w:rPr>
            </w:pPr>
            <w:r>
              <w:rPr>
                <w:color w:val="000000"/>
                <w:sz w:val="22"/>
                <w:szCs w:val="22"/>
              </w:rPr>
              <w:t>(</w:t>
            </w:r>
            <w:r>
              <w:rPr>
                <w:rFonts w:hint="eastAsia"/>
                <w:color w:val="000000"/>
                <w:sz w:val="22"/>
                <w:szCs w:val="22"/>
              </w:rPr>
              <w:t>三十）贯彻落实《中华人民共和国传染病防治法》，近</w:t>
            </w:r>
            <w:r>
              <w:rPr>
                <w:color w:val="000000"/>
                <w:sz w:val="22"/>
                <w:szCs w:val="22"/>
              </w:rPr>
              <w:t>3</w:t>
            </w:r>
            <w:r>
              <w:rPr>
                <w:rFonts w:hint="eastAsia"/>
                <w:color w:val="000000"/>
                <w:sz w:val="22"/>
                <w:szCs w:val="22"/>
              </w:rPr>
              <w:t>年未发生重大实验室生物安全事故和因防控措施不力导致的甲、乙类传染病暴发流行。按期完成艾滋病、结核病、血吸虫病等重点疾病预防控制规划要求。</w:t>
            </w:r>
          </w:p>
        </w:tc>
        <w:tc>
          <w:tcPr>
            <w:tcW w:w="8363" w:type="dxa"/>
            <w:tcBorders>
              <w:top w:val="nil"/>
              <w:left w:val="nil"/>
              <w:bottom w:val="single" w:sz="4" w:space="0" w:color="auto"/>
              <w:right w:val="single" w:sz="4" w:space="0" w:color="auto"/>
            </w:tcBorders>
            <w:shd w:val="clear" w:color="000000" w:fill="FFFFFF"/>
            <w:vAlign w:val="center"/>
          </w:tcPr>
          <w:p w14:paraId="57284612" w14:textId="77777777" w:rsidR="00A665D7" w:rsidRDefault="00A665D7">
            <w:pPr>
              <w:rPr>
                <w:rFonts w:cs="Times New Roman"/>
                <w:sz w:val="22"/>
                <w:szCs w:val="22"/>
              </w:rPr>
            </w:pPr>
            <w:r>
              <w:rPr>
                <w:rFonts w:hint="eastAsia"/>
                <w:sz w:val="22"/>
                <w:szCs w:val="22"/>
              </w:rPr>
              <w:t>★</w:t>
            </w:r>
            <w:r>
              <w:rPr>
                <w:sz w:val="22"/>
                <w:szCs w:val="22"/>
              </w:rPr>
              <w:t>71.</w:t>
            </w:r>
            <w:r>
              <w:rPr>
                <w:rFonts w:hint="eastAsia"/>
                <w:sz w:val="22"/>
                <w:szCs w:val="22"/>
              </w:rPr>
              <w:t>查阅相关资料，辖区近</w:t>
            </w:r>
            <w:r>
              <w:rPr>
                <w:sz w:val="22"/>
                <w:szCs w:val="22"/>
              </w:rPr>
              <w:t>3</w:t>
            </w:r>
            <w:r>
              <w:rPr>
                <w:rFonts w:hint="eastAsia"/>
                <w:sz w:val="22"/>
                <w:szCs w:val="22"/>
              </w:rPr>
              <w:t>年未发生导致实验室污染和工作职员感染的重大责任事故，近</w:t>
            </w:r>
            <w:r>
              <w:rPr>
                <w:sz w:val="22"/>
                <w:szCs w:val="22"/>
              </w:rPr>
              <w:t>3</w:t>
            </w:r>
            <w:r>
              <w:rPr>
                <w:rFonts w:hint="eastAsia"/>
                <w:sz w:val="22"/>
                <w:szCs w:val="22"/>
              </w:rPr>
              <w:t>年未发生由院内感染引起重大疫情或导致死亡的事故；辖区出现突发公共卫生事件时，卫生行政部门能够采取有效措施开展卫生应急处置，有效预防控制突发公共卫生事件影响的扩大，未发生因处置措施不力导致的突发公共卫生事件级别升级。</w:t>
            </w:r>
          </w:p>
        </w:tc>
        <w:tc>
          <w:tcPr>
            <w:tcW w:w="3683" w:type="dxa"/>
            <w:tcBorders>
              <w:top w:val="nil"/>
              <w:left w:val="nil"/>
              <w:bottom w:val="single" w:sz="4" w:space="0" w:color="auto"/>
              <w:right w:val="single" w:sz="4" w:space="0" w:color="auto"/>
            </w:tcBorders>
            <w:shd w:val="clear" w:color="000000" w:fill="FFFFFF"/>
            <w:vAlign w:val="center"/>
          </w:tcPr>
          <w:p w14:paraId="3F150EC2" w14:textId="77777777" w:rsidR="00A665D7" w:rsidRDefault="00A665D7">
            <w:pPr>
              <w:rPr>
                <w:rFonts w:cs="Times New Roman"/>
                <w:sz w:val="22"/>
                <w:szCs w:val="22"/>
              </w:rPr>
            </w:pPr>
            <w:r>
              <w:rPr>
                <w:rFonts w:hint="eastAsia"/>
                <w:sz w:val="22"/>
                <w:szCs w:val="22"/>
              </w:rPr>
              <w:t>制定实验室安全事故应急预案，对实验人员开展实验室安全培训。</w:t>
            </w:r>
          </w:p>
        </w:tc>
        <w:tc>
          <w:tcPr>
            <w:tcW w:w="779" w:type="dxa"/>
            <w:tcBorders>
              <w:top w:val="nil"/>
              <w:left w:val="nil"/>
              <w:bottom w:val="single" w:sz="4" w:space="0" w:color="auto"/>
              <w:right w:val="single" w:sz="4" w:space="0" w:color="auto"/>
            </w:tcBorders>
            <w:shd w:val="clear" w:color="000000" w:fill="FFFFFF"/>
            <w:vAlign w:val="center"/>
          </w:tcPr>
          <w:p w14:paraId="25E409BC" w14:textId="77777777" w:rsidR="00A665D7" w:rsidRDefault="00A665D7">
            <w:pPr>
              <w:jc w:val="center"/>
              <w:rPr>
                <w:rFonts w:cs="Times New Roman"/>
                <w:color w:val="000000"/>
                <w:sz w:val="22"/>
                <w:szCs w:val="22"/>
              </w:rPr>
            </w:pPr>
            <w:r>
              <w:rPr>
                <w:rFonts w:hint="eastAsia"/>
                <w:color w:val="000000"/>
                <w:sz w:val="22"/>
                <w:szCs w:val="22"/>
              </w:rPr>
              <w:t>应急办</w:t>
            </w:r>
          </w:p>
        </w:tc>
        <w:tc>
          <w:tcPr>
            <w:tcW w:w="1277" w:type="dxa"/>
            <w:tcBorders>
              <w:top w:val="nil"/>
              <w:left w:val="nil"/>
              <w:bottom w:val="single" w:sz="4" w:space="0" w:color="auto"/>
              <w:right w:val="single" w:sz="4" w:space="0" w:color="auto"/>
            </w:tcBorders>
            <w:shd w:val="clear" w:color="000000" w:fill="FFFFFF"/>
            <w:vAlign w:val="center"/>
          </w:tcPr>
          <w:p w14:paraId="3856424C" w14:textId="77777777" w:rsidR="00A665D7" w:rsidRDefault="00A665D7">
            <w:pPr>
              <w:jc w:val="center"/>
              <w:rPr>
                <w:rFonts w:cs="Times New Roman"/>
                <w:color w:val="000000"/>
                <w:sz w:val="22"/>
                <w:szCs w:val="22"/>
              </w:rPr>
            </w:pPr>
            <w:r>
              <w:rPr>
                <w:rFonts w:hint="eastAsia"/>
                <w:color w:val="000000"/>
                <w:sz w:val="22"/>
                <w:szCs w:val="22"/>
              </w:rPr>
              <w:t>医政科、公共卫生科</w:t>
            </w:r>
          </w:p>
        </w:tc>
      </w:tr>
      <w:tr w:rsidR="00A665D7" w14:paraId="4D11813D" w14:textId="77777777" w:rsidTr="00856C2D">
        <w:trPr>
          <w:trHeight w:val="1857"/>
          <w:jc w:val="center"/>
        </w:trPr>
        <w:tc>
          <w:tcPr>
            <w:tcW w:w="1347" w:type="dxa"/>
            <w:vMerge/>
            <w:tcBorders>
              <w:left w:val="single" w:sz="4" w:space="0" w:color="auto"/>
              <w:right w:val="single" w:sz="4" w:space="0" w:color="auto"/>
            </w:tcBorders>
            <w:vAlign w:val="center"/>
          </w:tcPr>
          <w:p w14:paraId="30B69342" w14:textId="77777777" w:rsidR="00A665D7" w:rsidRDefault="00A665D7">
            <w:pPr>
              <w:jc w:val="center"/>
              <w:rPr>
                <w:rFonts w:cs="Times New Roman"/>
                <w:color w:val="000000"/>
                <w:sz w:val="22"/>
                <w:szCs w:val="22"/>
              </w:rPr>
            </w:pPr>
          </w:p>
        </w:tc>
        <w:tc>
          <w:tcPr>
            <w:tcW w:w="5670" w:type="dxa"/>
            <w:vMerge/>
            <w:tcBorders>
              <w:left w:val="single" w:sz="4" w:space="0" w:color="auto"/>
              <w:bottom w:val="single" w:sz="4" w:space="0" w:color="000000"/>
              <w:right w:val="single" w:sz="4" w:space="0" w:color="auto"/>
            </w:tcBorders>
            <w:vAlign w:val="center"/>
          </w:tcPr>
          <w:p w14:paraId="673C135B"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6BF75BC" w14:textId="77777777" w:rsidR="00A665D7" w:rsidRDefault="00A665D7">
            <w:pPr>
              <w:rPr>
                <w:rFonts w:cs="Times New Roman"/>
                <w:sz w:val="22"/>
                <w:szCs w:val="22"/>
              </w:rPr>
            </w:pPr>
            <w:r>
              <w:rPr>
                <w:rFonts w:hint="eastAsia"/>
                <w:sz w:val="22"/>
                <w:szCs w:val="22"/>
              </w:rPr>
              <w:t>★</w:t>
            </w:r>
            <w:r>
              <w:rPr>
                <w:sz w:val="22"/>
                <w:szCs w:val="22"/>
              </w:rPr>
              <w:t>72.</w:t>
            </w:r>
            <w:r>
              <w:rPr>
                <w:rFonts w:hint="eastAsia"/>
                <w:sz w:val="22"/>
                <w:szCs w:val="22"/>
              </w:rPr>
              <w:t>按照国家和我市相关要求，贯彻落实预防为主方针，加强对艾滋病、结核病、乙肝、鼠疫、霍乱、传染性非典型肺炎、人感染高致病性禽流感等重大、新发传染病及区人民政府认为严重威胁本区人民健康的疾病的防治工作。明确工作目标、任务和政策措施，加强疾病监测、大众健康教育和专业技术人员培训，制定针对性预案，提高疫情应急处置能力。</w:t>
            </w:r>
          </w:p>
        </w:tc>
        <w:tc>
          <w:tcPr>
            <w:tcW w:w="3683" w:type="dxa"/>
            <w:tcBorders>
              <w:top w:val="nil"/>
              <w:left w:val="nil"/>
              <w:bottom w:val="single" w:sz="4" w:space="0" w:color="auto"/>
              <w:right w:val="single" w:sz="4" w:space="0" w:color="auto"/>
            </w:tcBorders>
            <w:shd w:val="clear" w:color="000000" w:fill="FFFFFF"/>
            <w:vAlign w:val="center"/>
          </w:tcPr>
          <w:p w14:paraId="7A146172" w14:textId="77777777" w:rsidR="00A665D7" w:rsidRDefault="00A665D7">
            <w:pPr>
              <w:rPr>
                <w:rFonts w:cs="Times New Roman"/>
                <w:sz w:val="22"/>
                <w:szCs w:val="22"/>
              </w:rPr>
            </w:pPr>
            <w:r>
              <w:rPr>
                <w:rFonts w:hint="eastAsia"/>
                <w:sz w:val="22"/>
                <w:szCs w:val="22"/>
              </w:rPr>
              <w:t>制定蓟州区重大和新发传染病监测方案。组织开展结核病防治工作培训及进行督导</w:t>
            </w:r>
            <w:r>
              <w:rPr>
                <w:sz w:val="22"/>
                <w:szCs w:val="22"/>
              </w:rPr>
              <w:t>/</w:t>
            </w:r>
            <w:r>
              <w:rPr>
                <w:rFonts w:hint="eastAsia"/>
                <w:sz w:val="22"/>
                <w:szCs w:val="22"/>
              </w:rPr>
              <w:t>考核。</w:t>
            </w:r>
            <w:r>
              <w:rPr>
                <w:sz w:val="22"/>
                <w:szCs w:val="22"/>
              </w:rPr>
              <w:t>HIV</w:t>
            </w:r>
            <w:r>
              <w:rPr>
                <w:rFonts w:hint="eastAsia"/>
                <w:sz w:val="22"/>
                <w:szCs w:val="22"/>
              </w:rPr>
              <w:t>综合监测信息上报；开展艾滋病宣传教育、培训及网络直报综合信息管理；艾滋病感染者病人管理及性病综合检测。</w:t>
            </w:r>
          </w:p>
        </w:tc>
        <w:tc>
          <w:tcPr>
            <w:tcW w:w="779" w:type="dxa"/>
            <w:tcBorders>
              <w:top w:val="nil"/>
              <w:left w:val="nil"/>
              <w:bottom w:val="single" w:sz="4" w:space="0" w:color="auto"/>
              <w:right w:val="single" w:sz="4" w:space="0" w:color="auto"/>
            </w:tcBorders>
            <w:shd w:val="clear" w:color="000000" w:fill="FFFFFF"/>
            <w:vAlign w:val="center"/>
          </w:tcPr>
          <w:p w14:paraId="7AEB3C6F"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tcBorders>
              <w:top w:val="nil"/>
              <w:left w:val="nil"/>
              <w:bottom w:val="single" w:sz="4" w:space="0" w:color="auto"/>
              <w:right w:val="single" w:sz="4" w:space="0" w:color="auto"/>
            </w:tcBorders>
            <w:shd w:val="clear" w:color="000000" w:fill="FFFFFF"/>
            <w:vAlign w:val="center"/>
          </w:tcPr>
          <w:p w14:paraId="2D7A6F6D"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0AA5A1D4" w14:textId="77777777" w:rsidTr="00856C2D">
        <w:trPr>
          <w:trHeight w:val="1445"/>
          <w:jc w:val="center"/>
        </w:trPr>
        <w:tc>
          <w:tcPr>
            <w:tcW w:w="1347" w:type="dxa"/>
            <w:vMerge/>
            <w:tcBorders>
              <w:left w:val="single" w:sz="4" w:space="0" w:color="auto"/>
              <w:right w:val="single" w:sz="4" w:space="0" w:color="auto"/>
            </w:tcBorders>
            <w:vAlign w:val="center"/>
          </w:tcPr>
          <w:p w14:paraId="3397D66E" w14:textId="77777777" w:rsidR="00A665D7" w:rsidRDefault="00A665D7">
            <w:pPr>
              <w:jc w:val="center"/>
              <w:rPr>
                <w:rFonts w:cs="Times New Roman"/>
                <w:color w:val="000000"/>
                <w:sz w:val="22"/>
                <w:szCs w:val="22"/>
              </w:rPr>
            </w:pPr>
          </w:p>
        </w:tc>
        <w:tc>
          <w:tcPr>
            <w:tcW w:w="5670" w:type="dxa"/>
            <w:vMerge w:val="restart"/>
            <w:tcBorders>
              <w:top w:val="nil"/>
              <w:left w:val="single" w:sz="4" w:space="0" w:color="auto"/>
              <w:right w:val="single" w:sz="4" w:space="0" w:color="auto"/>
            </w:tcBorders>
            <w:shd w:val="clear" w:color="000000" w:fill="FFFFFF"/>
            <w:vAlign w:val="center"/>
          </w:tcPr>
          <w:p w14:paraId="630A088F" w14:textId="77777777" w:rsidR="00A665D7" w:rsidRDefault="00A665D7">
            <w:pPr>
              <w:rPr>
                <w:rFonts w:cs="Times New Roman"/>
                <w:color w:val="000000"/>
                <w:sz w:val="22"/>
                <w:szCs w:val="22"/>
              </w:rPr>
            </w:pPr>
            <w:r>
              <w:rPr>
                <w:rFonts w:hint="eastAsia"/>
                <w:color w:val="000000"/>
                <w:sz w:val="22"/>
                <w:szCs w:val="22"/>
              </w:rPr>
              <w:t>（三十一）以街道（乡、镇）为单位适龄儿童免疫规划疫苗接种率达到</w:t>
            </w:r>
            <w:r>
              <w:rPr>
                <w:color w:val="000000"/>
                <w:sz w:val="22"/>
                <w:szCs w:val="22"/>
              </w:rPr>
              <w:t>90%</w:t>
            </w:r>
            <w:r>
              <w:rPr>
                <w:rFonts w:hint="eastAsia"/>
                <w:color w:val="000000"/>
                <w:sz w:val="22"/>
                <w:szCs w:val="22"/>
              </w:rPr>
              <w:t>以上。疫苗储存和运输管理、接种单位条件符合国家规定要求。制订流动人口免疫规划管理办法，居住满</w:t>
            </w:r>
            <w:r>
              <w:rPr>
                <w:color w:val="000000"/>
                <w:sz w:val="22"/>
                <w:szCs w:val="22"/>
              </w:rPr>
              <w:t>3</w:t>
            </w:r>
            <w:r>
              <w:rPr>
                <w:rFonts w:hint="eastAsia"/>
                <w:color w:val="000000"/>
                <w:sz w:val="22"/>
                <w:szCs w:val="22"/>
              </w:rPr>
              <w:t>个月以上的适龄儿童建卡、建证率达到</w:t>
            </w:r>
            <w:r>
              <w:rPr>
                <w:color w:val="000000"/>
                <w:sz w:val="22"/>
                <w:szCs w:val="22"/>
              </w:rPr>
              <w:t>95%</w:t>
            </w:r>
            <w:r>
              <w:rPr>
                <w:rFonts w:hint="eastAsia"/>
                <w:color w:val="000000"/>
                <w:sz w:val="22"/>
                <w:szCs w:val="22"/>
              </w:rPr>
              <w:t>以上</w:t>
            </w:r>
          </w:p>
        </w:tc>
        <w:tc>
          <w:tcPr>
            <w:tcW w:w="8363" w:type="dxa"/>
            <w:tcBorders>
              <w:top w:val="nil"/>
              <w:left w:val="nil"/>
              <w:bottom w:val="single" w:sz="4" w:space="0" w:color="auto"/>
              <w:right w:val="single" w:sz="4" w:space="0" w:color="auto"/>
            </w:tcBorders>
            <w:shd w:val="clear" w:color="000000" w:fill="FFFFFF"/>
            <w:vAlign w:val="center"/>
          </w:tcPr>
          <w:p w14:paraId="12F7448C" w14:textId="77777777" w:rsidR="00A665D7" w:rsidRDefault="00A665D7">
            <w:pPr>
              <w:rPr>
                <w:rFonts w:cs="Times New Roman"/>
                <w:sz w:val="22"/>
                <w:szCs w:val="22"/>
              </w:rPr>
            </w:pPr>
            <w:r>
              <w:rPr>
                <w:rFonts w:hint="eastAsia"/>
                <w:sz w:val="22"/>
                <w:szCs w:val="22"/>
              </w:rPr>
              <w:t>★</w:t>
            </w:r>
            <w:r>
              <w:rPr>
                <w:sz w:val="22"/>
                <w:szCs w:val="22"/>
              </w:rPr>
              <w:t>73.</w:t>
            </w:r>
            <w:r>
              <w:rPr>
                <w:rFonts w:hint="eastAsia"/>
                <w:sz w:val="22"/>
                <w:szCs w:val="22"/>
              </w:rPr>
              <w:t>接种单位应按照国家免疫规划和当地预防接种工作计划，定期为适龄人群提供预防接种服务。按照国家相关法律法规和标准规范要求，科学、规范地实施预防接种，提高预防接种工作质量，避免预防接种事故的发生。儿童免疫规划接种率，要求免疫规划疫苗接种率≥</w:t>
            </w:r>
            <w:r>
              <w:rPr>
                <w:sz w:val="22"/>
                <w:szCs w:val="22"/>
              </w:rPr>
              <w:t>95%</w:t>
            </w:r>
            <w:r>
              <w:rPr>
                <w:rFonts w:hint="eastAsia"/>
                <w:sz w:val="22"/>
                <w:szCs w:val="22"/>
              </w:rPr>
              <w:t>。</w:t>
            </w:r>
          </w:p>
        </w:tc>
        <w:tc>
          <w:tcPr>
            <w:tcW w:w="3683" w:type="dxa"/>
            <w:tcBorders>
              <w:top w:val="nil"/>
              <w:left w:val="nil"/>
              <w:bottom w:val="single" w:sz="4" w:space="0" w:color="auto"/>
              <w:right w:val="single" w:sz="4" w:space="0" w:color="auto"/>
            </w:tcBorders>
            <w:shd w:val="clear" w:color="000000" w:fill="FFFFFF"/>
            <w:vAlign w:val="center"/>
          </w:tcPr>
          <w:p w14:paraId="330D663C" w14:textId="77777777" w:rsidR="00A665D7" w:rsidRDefault="00A665D7">
            <w:pPr>
              <w:rPr>
                <w:sz w:val="22"/>
                <w:szCs w:val="22"/>
              </w:rPr>
            </w:pPr>
            <w:r>
              <w:rPr>
                <w:rFonts w:hint="eastAsia"/>
                <w:sz w:val="22"/>
                <w:szCs w:val="22"/>
              </w:rPr>
              <w:t>按照国家标准要求，每月做好接种单位免疫规划工作网上考核，做好日常工作督导，免疫规划疫苗接种率≥</w:t>
            </w:r>
            <w:r>
              <w:rPr>
                <w:sz w:val="22"/>
                <w:szCs w:val="22"/>
              </w:rPr>
              <w:t>95%</w:t>
            </w:r>
          </w:p>
        </w:tc>
        <w:tc>
          <w:tcPr>
            <w:tcW w:w="779" w:type="dxa"/>
            <w:tcBorders>
              <w:top w:val="nil"/>
              <w:left w:val="nil"/>
              <w:bottom w:val="single" w:sz="4" w:space="0" w:color="auto"/>
              <w:right w:val="single" w:sz="4" w:space="0" w:color="auto"/>
            </w:tcBorders>
            <w:shd w:val="clear" w:color="000000" w:fill="FFFFFF"/>
            <w:vAlign w:val="center"/>
          </w:tcPr>
          <w:p w14:paraId="2417C831"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tcBorders>
              <w:top w:val="nil"/>
              <w:left w:val="nil"/>
              <w:bottom w:val="single" w:sz="4" w:space="0" w:color="auto"/>
              <w:right w:val="single" w:sz="4" w:space="0" w:color="auto"/>
            </w:tcBorders>
            <w:shd w:val="clear" w:color="000000" w:fill="FFFFFF"/>
            <w:vAlign w:val="center"/>
          </w:tcPr>
          <w:p w14:paraId="3F67C2B6"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54F6566E" w14:textId="77777777" w:rsidTr="00856C2D">
        <w:trPr>
          <w:trHeight w:val="1081"/>
          <w:jc w:val="center"/>
        </w:trPr>
        <w:tc>
          <w:tcPr>
            <w:tcW w:w="1347" w:type="dxa"/>
            <w:vMerge/>
            <w:tcBorders>
              <w:left w:val="single" w:sz="4" w:space="0" w:color="auto"/>
              <w:right w:val="single" w:sz="4" w:space="0" w:color="auto"/>
            </w:tcBorders>
            <w:vAlign w:val="center"/>
          </w:tcPr>
          <w:p w14:paraId="0F3DF01A"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5630BDC1"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6EC8AAD" w14:textId="77777777" w:rsidR="00A665D7" w:rsidRDefault="00A665D7">
            <w:pPr>
              <w:rPr>
                <w:rFonts w:cs="Times New Roman"/>
                <w:sz w:val="22"/>
                <w:szCs w:val="22"/>
              </w:rPr>
            </w:pPr>
            <w:r>
              <w:rPr>
                <w:rFonts w:hint="eastAsia"/>
                <w:sz w:val="22"/>
                <w:szCs w:val="22"/>
              </w:rPr>
              <w:t>★</w:t>
            </w:r>
            <w:r>
              <w:rPr>
                <w:sz w:val="22"/>
                <w:szCs w:val="22"/>
              </w:rPr>
              <w:t>74.</w:t>
            </w:r>
            <w:r>
              <w:rPr>
                <w:rFonts w:hint="eastAsia"/>
                <w:sz w:val="22"/>
                <w:szCs w:val="22"/>
              </w:rPr>
              <w:t>按照国家相关标准规范要求，接种单位、疫苗生产企业、疫苗批发企业应配备保证疫苗质量的储存、运输设施设备，建立疫苗储存、运输管理制度，做好疫苗储存运输管理工作。</w:t>
            </w:r>
          </w:p>
        </w:tc>
        <w:tc>
          <w:tcPr>
            <w:tcW w:w="3683" w:type="dxa"/>
            <w:vMerge w:val="restart"/>
            <w:tcBorders>
              <w:top w:val="nil"/>
              <w:left w:val="single" w:sz="4" w:space="0" w:color="auto"/>
              <w:right w:val="single" w:sz="4" w:space="0" w:color="auto"/>
            </w:tcBorders>
            <w:shd w:val="clear" w:color="000000" w:fill="FFFFFF"/>
            <w:vAlign w:val="center"/>
          </w:tcPr>
          <w:p w14:paraId="5B90E876" w14:textId="77777777" w:rsidR="00A665D7" w:rsidRDefault="00A665D7">
            <w:pPr>
              <w:rPr>
                <w:rFonts w:cs="Times New Roman"/>
                <w:sz w:val="22"/>
                <w:szCs w:val="22"/>
              </w:rPr>
            </w:pPr>
            <w:r>
              <w:rPr>
                <w:rFonts w:hint="eastAsia"/>
                <w:sz w:val="22"/>
                <w:szCs w:val="22"/>
              </w:rPr>
              <w:t>规范管理和使用疫苗，定期对疫苗使用情况进行督导检查</w:t>
            </w:r>
          </w:p>
        </w:tc>
        <w:tc>
          <w:tcPr>
            <w:tcW w:w="779" w:type="dxa"/>
            <w:vMerge w:val="restart"/>
            <w:tcBorders>
              <w:top w:val="nil"/>
              <w:left w:val="single" w:sz="4" w:space="0" w:color="auto"/>
              <w:right w:val="single" w:sz="4" w:space="0" w:color="auto"/>
            </w:tcBorders>
            <w:shd w:val="clear" w:color="000000" w:fill="FFFFFF"/>
            <w:vAlign w:val="center"/>
          </w:tcPr>
          <w:p w14:paraId="6132D9FF"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vMerge w:val="restart"/>
            <w:tcBorders>
              <w:top w:val="nil"/>
              <w:left w:val="single" w:sz="4" w:space="0" w:color="auto"/>
              <w:right w:val="single" w:sz="4" w:space="0" w:color="auto"/>
            </w:tcBorders>
            <w:shd w:val="clear" w:color="000000" w:fill="FFFFFF"/>
            <w:vAlign w:val="center"/>
          </w:tcPr>
          <w:p w14:paraId="76E1F163"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527953F1" w14:textId="77777777" w:rsidTr="00856C2D">
        <w:trPr>
          <w:trHeight w:val="886"/>
          <w:jc w:val="center"/>
        </w:trPr>
        <w:tc>
          <w:tcPr>
            <w:tcW w:w="1347" w:type="dxa"/>
            <w:vMerge/>
            <w:tcBorders>
              <w:left w:val="single" w:sz="4" w:space="0" w:color="auto"/>
              <w:right w:val="single" w:sz="4" w:space="0" w:color="auto"/>
            </w:tcBorders>
            <w:vAlign w:val="center"/>
          </w:tcPr>
          <w:p w14:paraId="095E905B"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0BD4B719"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A80EADB" w14:textId="77777777" w:rsidR="00A665D7" w:rsidRDefault="00A665D7">
            <w:pPr>
              <w:rPr>
                <w:rFonts w:cs="Times New Roman"/>
                <w:sz w:val="22"/>
                <w:szCs w:val="22"/>
              </w:rPr>
            </w:pPr>
            <w:r>
              <w:rPr>
                <w:rFonts w:hint="eastAsia"/>
                <w:sz w:val="22"/>
                <w:szCs w:val="22"/>
              </w:rPr>
              <w:t>（</w:t>
            </w:r>
            <w:r>
              <w:rPr>
                <w:sz w:val="22"/>
                <w:szCs w:val="22"/>
              </w:rPr>
              <w:t>1</w:t>
            </w:r>
            <w:r>
              <w:rPr>
                <w:rFonts w:hint="eastAsia"/>
                <w:sz w:val="22"/>
                <w:szCs w:val="22"/>
              </w:rPr>
              <w:t>）对验收合格的疫苗，应按照其温度要求储存于相应的冷藏设施设备中，并按疫苗品种、批号分类码放。按照先产先出、先进先出、近效期先出的原则销售、供应或分发疫苗。</w:t>
            </w:r>
          </w:p>
        </w:tc>
        <w:tc>
          <w:tcPr>
            <w:tcW w:w="3683" w:type="dxa"/>
            <w:vMerge/>
            <w:tcBorders>
              <w:left w:val="single" w:sz="4" w:space="0" w:color="auto"/>
              <w:right w:val="single" w:sz="4" w:space="0" w:color="auto"/>
            </w:tcBorders>
            <w:vAlign w:val="center"/>
          </w:tcPr>
          <w:p w14:paraId="3EBEDD47" w14:textId="77777777" w:rsidR="00A665D7" w:rsidRDefault="00A665D7">
            <w:pPr>
              <w:rPr>
                <w:rFonts w:cs="Times New Roman"/>
                <w:sz w:val="22"/>
                <w:szCs w:val="22"/>
              </w:rPr>
            </w:pPr>
          </w:p>
        </w:tc>
        <w:tc>
          <w:tcPr>
            <w:tcW w:w="779" w:type="dxa"/>
            <w:vMerge/>
            <w:tcBorders>
              <w:left w:val="single" w:sz="4" w:space="0" w:color="auto"/>
              <w:right w:val="single" w:sz="4" w:space="0" w:color="auto"/>
            </w:tcBorders>
            <w:vAlign w:val="center"/>
          </w:tcPr>
          <w:p w14:paraId="3B3BC13D" w14:textId="77777777" w:rsidR="00A665D7" w:rsidRDefault="00A665D7">
            <w:pPr>
              <w:rPr>
                <w:rFonts w:cs="Times New Roman"/>
                <w:color w:val="000000"/>
                <w:sz w:val="22"/>
                <w:szCs w:val="22"/>
              </w:rPr>
            </w:pPr>
          </w:p>
        </w:tc>
        <w:tc>
          <w:tcPr>
            <w:tcW w:w="1277" w:type="dxa"/>
            <w:vMerge/>
            <w:tcBorders>
              <w:left w:val="single" w:sz="4" w:space="0" w:color="auto"/>
              <w:right w:val="single" w:sz="4" w:space="0" w:color="auto"/>
            </w:tcBorders>
            <w:vAlign w:val="center"/>
          </w:tcPr>
          <w:p w14:paraId="7E710FD5" w14:textId="77777777" w:rsidR="00A665D7" w:rsidRDefault="00A665D7">
            <w:pPr>
              <w:rPr>
                <w:rFonts w:cs="Times New Roman"/>
                <w:color w:val="000000"/>
                <w:sz w:val="22"/>
                <w:szCs w:val="22"/>
              </w:rPr>
            </w:pPr>
          </w:p>
        </w:tc>
      </w:tr>
      <w:tr w:rsidR="00A665D7" w14:paraId="7A0D08F8" w14:textId="77777777" w:rsidTr="00856C2D">
        <w:trPr>
          <w:trHeight w:val="817"/>
          <w:jc w:val="center"/>
        </w:trPr>
        <w:tc>
          <w:tcPr>
            <w:tcW w:w="1347" w:type="dxa"/>
            <w:vMerge/>
            <w:tcBorders>
              <w:left w:val="single" w:sz="4" w:space="0" w:color="auto"/>
              <w:bottom w:val="single" w:sz="4" w:space="0" w:color="auto"/>
              <w:right w:val="single" w:sz="4" w:space="0" w:color="auto"/>
            </w:tcBorders>
            <w:vAlign w:val="center"/>
          </w:tcPr>
          <w:p w14:paraId="13961E3E" w14:textId="77777777" w:rsidR="00A665D7" w:rsidRDefault="00A665D7">
            <w:pPr>
              <w:rPr>
                <w:rFonts w:cs="Times New Roman"/>
                <w:color w:val="000000"/>
                <w:sz w:val="22"/>
                <w:szCs w:val="22"/>
              </w:rPr>
            </w:pPr>
          </w:p>
        </w:tc>
        <w:tc>
          <w:tcPr>
            <w:tcW w:w="5670" w:type="dxa"/>
            <w:vMerge/>
            <w:tcBorders>
              <w:left w:val="single" w:sz="4" w:space="0" w:color="auto"/>
              <w:bottom w:val="single" w:sz="4" w:space="0" w:color="000000"/>
              <w:right w:val="single" w:sz="4" w:space="0" w:color="auto"/>
            </w:tcBorders>
            <w:vAlign w:val="center"/>
          </w:tcPr>
          <w:p w14:paraId="0112F443"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4F31699C" w14:textId="77777777" w:rsidR="00A665D7" w:rsidRDefault="00A665D7">
            <w:pPr>
              <w:rPr>
                <w:rFonts w:cs="Times New Roman"/>
                <w:sz w:val="22"/>
                <w:szCs w:val="22"/>
              </w:rPr>
            </w:pPr>
            <w:r>
              <w:rPr>
                <w:rFonts w:hint="eastAsia"/>
                <w:sz w:val="22"/>
                <w:szCs w:val="22"/>
              </w:rPr>
              <w:t>（</w:t>
            </w:r>
            <w:r>
              <w:rPr>
                <w:sz w:val="22"/>
                <w:szCs w:val="22"/>
              </w:rPr>
              <w:t>2</w:t>
            </w:r>
            <w:r>
              <w:rPr>
                <w:rFonts w:hint="eastAsia"/>
                <w:sz w:val="22"/>
                <w:szCs w:val="22"/>
              </w:rPr>
              <w:t>）疫苗运输过程中，温度条件应符合疫苗储存要求。并对储存疫苗的温度进行监测和记录。</w:t>
            </w:r>
          </w:p>
        </w:tc>
        <w:tc>
          <w:tcPr>
            <w:tcW w:w="3683" w:type="dxa"/>
            <w:vMerge/>
            <w:tcBorders>
              <w:left w:val="single" w:sz="4" w:space="0" w:color="auto"/>
              <w:bottom w:val="single" w:sz="4" w:space="0" w:color="auto"/>
              <w:right w:val="single" w:sz="4" w:space="0" w:color="auto"/>
            </w:tcBorders>
            <w:vAlign w:val="center"/>
          </w:tcPr>
          <w:p w14:paraId="35AD5326" w14:textId="77777777" w:rsidR="00A665D7" w:rsidRDefault="00A665D7">
            <w:pPr>
              <w:rPr>
                <w:rFonts w:cs="Times New Roman"/>
                <w:sz w:val="22"/>
                <w:szCs w:val="22"/>
              </w:rPr>
            </w:pPr>
          </w:p>
        </w:tc>
        <w:tc>
          <w:tcPr>
            <w:tcW w:w="779" w:type="dxa"/>
            <w:vMerge/>
            <w:tcBorders>
              <w:left w:val="single" w:sz="4" w:space="0" w:color="auto"/>
              <w:bottom w:val="single" w:sz="4" w:space="0" w:color="auto"/>
              <w:right w:val="single" w:sz="4" w:space="0" w:color="auto"/>
            </w:tcBorders>
            <w:vAlign w:val="center"/>
          </w:tcPr>
          <w:p w14:paraId="555BB710" w14:textId="77777777" w:rsidR="00A665D7" w:rsidRDefault="00A665D7">
            <w:pPr>
              <w:rPr>
                <w:rFonts w:cs="Times New Roman"/>
                <w:color w:val="000000"/>
                <w:sz w:val="22"/>
                <w:szCs w:val="22"/>
              </w:rPr>
            </w:pPr>
          </w:p>
        </w:tc>
        <w:tc>
          <w:tcPr>
            <w:tcW w:w="1277" w:type="dxa"/>
            <w:vMerge/>
            <w:tcBorders>
              <w:left w:val="single" w:sz="4" w:space="0" w:color="auto"/>
              <w:bottom w:val="single" w:sz="4" w:space="0" w:color="auto"/>
              <w:right w:val="single" w:sz="4" w:space="0" w:color="auto"/>
            </w:tcBorders>
            <w:vAlign w:val="center"/>
          </w:tcPr>
          <w:p w14:paraId="3A8ACDFC" w14:textId="77777777" w:rsidR="00A665D7" w:rsidRDefault="00A665D7">
            <w:pPr>
              <w:rPr>
                <w:rFonts w:cs="Times New Roman"/>
                <w:color w:val="000000"/>
                <w:sz w:val="22"/>
                <w:szCs w:val="22"/>
              </w:rPr>
            </w:pPr>
          </w:p>
        </w:tc>
      </w:tr>
      <w:tr w:rsidR="00A665D7" w14:paraId="3FDBEA33" w14:textId="77777777" w:rsidTr="00856C2D">
        <w:trPr>
          <w:trHeight w:val="2611"/>
          <w:jc w:val="center"/>
        </w:trPr>
        <w:tc>
          <w:tcPr>
            <w:tcW w:w="1347" w:type="dxa"/>
            <w:tcBorders>
              <w:top w:val="nil"/>
              <w:left w:val="single" w:sz="4" w:space="0" w:color="auto"/>
              <w:bottom w:val="single" w:sz="4" w:space="0" w:color="auto"/>
              <w:right w:val="single" w:sz="4" w:space="0" w:color="auto"/>
            </w:tcBorders>
            <w:vAlign w:val="center"/>
          </w:tcPr>
          <w:p w14:paraId="611E1CC9" w14:textId="77777777" w:rsidR="00A665D7" w:rsidRDefault="00A665D7">
            <w:pPr>
              <w:jc w:val="center"/>
              <w:rPr>
                <w:rFonts w:cs="Times New Roman"/>
                <w:color w:val="000000"/>
                <w:sz w:val="22"/>
                <w:szCs w:val="22"/>
              </w:rPr>
            </w:pPr>
            <w:r>
              <w:rPr>
                <w:rFonts w:hint="eastAsia"/>
                <w:color w:val="000000"/>
                <w:sz w:val="22"/>
                <w:szCs w:val="22"/>
              </w:rPr>
              <w:t>公共卫生和医疗服务</w:t>
            </w:r>
          </w:p>
        </w:tc>
        <w:tc>
          <w:tcPr>
            <w:tcW w:w="5670" w:type="dxa"/>
            <w:tcBorders>
              <w:top w:val="nil"/>
              <w:left w:val="single" w:sz="4" w:space="0" w:color="auto"/>
              <w:bottom w:val="single" w:sz="4" w:space="0" w:color="auto"/>
              <w:right w:val="single" w:sz="4" w:space="0" w:color="auto"/>
            </w:tcBorders>
            <w:vAlign w:val="center"/>
          </w:tcPr>
          <w:p w14:paraId="5B432D40" w14:textId="77777777" w:rsidR="00A665D7" w:rsidRDefault="00A665D7">
            <w:pPr>
              <w:rPr>
                <w:rFonts w:cs="Times New Roman"/>
                <w:color w:val="000000"/>
                <w:sz w:val="22"/>
                <w:szCs w:val="22"/>
              </w:rPr>
            </w:pPr>
            <w:r>
              <w:rPr>
                <w:rFonts w:hint="eastAsia"/>
                <w:color w:val="000000"/>
                <w:sz w:val="22"/>
                <w:szCs w:val="22"/>
              </w:rPr>
              <w:t>（三十一）以街道（乡、镇）为单位适龄儿童免疫规划疫苗接种率达到</w:t>
            </w:r>
            <w:r>
              <w:rPr>
                <w:color w:val="000000"/>
                <w:sz w:val="22"/>
                <w:szCs w:val="22"/>
              </w:rPr>
              <w:t>90%</w:t>
            </w:r>
            <w:r>
              <w:rPr>
                <w:rFonts w:hint="eastAsia"/>
                <w:color w:val="000000"/>
                <w:sz w:val="22"/>
                <w:szCs w:val="22"/>
              </w:rPr>
              <w:t>以上。疫苗储存和运输管理、接种单位条件符合国家规定要求。制订流动人口免疫规划管理办法，居住满</w:t>
            </w:r>
            <w:r>
              <w:rPr>
                <w:color w:val="000000"/>
                <w:sz w:val="22"/>
                <w:szCs w:val="22"/>
              </w:rPr>
              <w:t>3</w:t>
            </w:r>
            <w:r>
              <w:rPr>
                <w:rFonts w:hint="eastAsia"/>
                <w:color w:val="000000"/>
                <w:sz w:val="22"/>
                <w:szCs w:val="22"/>
              </w:rPr>
              <w:t>个月以上的适龄儿童建卡、建证率达到</w:t>
            </w:r>
            <w:r>
              <w:rPr>
                <w:color w:val="000000"/>
                <w:sz w:val="22"/>
                <w:szCs w:val="22"/>
              </w:rPr>
              <w:t>95%</w:t>
            </w:r>
            <w:r>
              <w:rPr>
                <w:rFonts w:hint="eastAsia"/>
                <w:color w:val="000000"/>
                <w:sz w:val="22"/>
                <w:szCs w:val="22"/>
              </w:rPr>
              <w:t>以上</w:t>
            </w:r>
          </w:p>
        </w:tc>
        <w:tc>
          <w:tcPr>
            <w:tcW w:w="8363" w:type="dxa"/>
            <w:tcBorders>
              <w:top w:val="nil"/>
              <w:left w:val="nil"/>
              <w:bottom w:val="single" w:sz="4" w:space="0" w:color="auto"/>
              <w:right w:val="single" w:sz="4" w:space="0" w:color="auto"/>
            </w:tcBorders>
            <w:shd w:val="clear" w:color="000000" w:fill="FFFFFF"/>
            <w:vAlign w:val="center"/>
          </w:tcPr>
          <w:p w14:paraId="3B2BCF1C" w14:textId="77777777" w:rsidR="00A665D7" w:rsidRDefault="00A665D7">
            <w:pPr>
              <w:rPr>
                <w:rFonts w:cs="Times New Roman"/>
                <w:sz w:val="22"/>
                <w:szCs w:val="22"/>
              </w:rPr>
            </w:pPr>
            <w:r>
              <w:rPr>
                <w:rFonts w:hint="eastAsia"/>
                <w:sz w:val="22"/>
                <w:szCs w:val="22"/>
              </w:rPr>
              <w:t>（</w:t>
            </w:r>
            <w:r>
              <w:rPr>
                <w:sz w:val="22"/>
                <w:szCs w:val="22"/>
              </w:rPr>
              <w:t>3</w:t>
            </w:r>
            <w:r>
              <w:rPr>
                <w:rFonts w:hint="eastAsia"/>
                <w:sz w:val="22"/>
                <w:szCs w:val="22"/>
              </w:rPr>
              <w:t>）区级疾病预防控制机构应具备符合疫苗储存、运输温度要求的设施设备：①专门用于疫苗储存的冷库或冰箱，其容积应与使用规模相适应；②冷库应配有自动监测、调控、显示记录温度状况以及报警设备，备用发电机组或安装双电路，备用制冷机组；③用于疫苗运输的冷藏车或配有冷藏设备的车辆；④冷藏车应能自动调控、显示和记录温度状况。乡镇街预防保健服务机构应配备冰箱储存疫苗，使用配备冰排的冷藏箱（包）运输疫苗。并配备足够的冰排供村级接种单位领取疫苗时使用。接种单位应具备冰箱或使用配备冰排的疫苗冷藏箱（包）储存疫苗</w:t>
            </w:r>
          </w:p>
        </w:tc>
        <w:tc>
          <w:tcPr>
            <w:tcW w:w="3683" w:type="dxa"/>
            <w:tcBorders>
              <w:top w:val="single" w:sz="4" w:space="0" w:color="auto"/>
              <w:left w:val="single" w:sz="4" w:space="0" w:color="auto"/>
              <w:bottom w:val="single" w:sz="4" w:space="0" w:color="auto"/>
              <w:right w:val="single" w:sz="4" w:space="0" w:color="auto"/>
            </w:tcBorders>
            <w:vAlign w:val="center"/>
          </w:tcPr>
          <w:p w14:paraId="1AB53D5D" w14:textId="77777777" w:rsidR="00A665D7" w:rsidRDefault="00A665D7">
            <w:pPr>
              <w:rPr>
                <w:rFonts w:cs="Times New Roman"/>
                <w:sz w:val="22"/>
                <w:szCs w:val="22"/>
              </w:rPr>
            </w:pPr>
            <w:r>
              <w:rPr>
                <w:rFonts w:hint="eastAsia"/>
                <w:sz w:val="22"/>
                <w:szCs w:val="22"/>
              </w:rPr>
              <w:t>规范管理和使用疫苗，定期对疫苗使用情况进行督导检查</w:t>
            </w:r>
          </w:p>
        </w:tc>
        <w:tc>
          <w:tcPr>
            <w:tcW w:w="779" w:type="dxa"/>
            <w:tcBorders>
              <w:top w:val="single" w:sz="4" w:space="0" w:color="auto"/>
              <w:left w:val="single" w:sz="4" w:space="0" w:color="auto"/>
              <w:bottom w:val="single" w:sz="4" w:space="0" w:color="auto"/>
              <w:right w:val="single" w:sz="4" w:space="0" w:color="auto"/>
            </w:tcBorders>
            <w:vAlign w:val="center"/>
          </w:tcPr>
          <w:p w14:paraId="35FFEA9C"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tcBorders>
              <w:top w:val="single" w:sz="4" w:space="0" w:color="auto"/>
              <w:left w:val="single" w:sz="4" w:space="0" w:color="auto"/>
              <w:bottom w:val="single" w:sz="4" w:space="0" w:color="auto"/>
              <w:right w:val="single" w:sz="4" w:space="0" w:color="auto"/>
            </w:tcBorders>
            <w:vAlign w:val="center"/>
          </w:tcPr>
          <w:p w14:paraId="35D823A3"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0C286CF0" w14:textId="77777777" w:rsidTr="00856C2D">
        <w:trPr>
          <w:trHeight w:val="817"/>
          <w:jc w:val="center"/>
        </w:trPr>
        <w:tc>
          <w:tcPr>
            <w:tcW w:w="1347" w:type="dxa"/>
            <w:vMerge w:val="restart"/>
            <w:tcBorders>
              <w:top w:val="single" w:sz="4" w:space="0" w:color="auto"/>
              <w:left w:val="single" w:sz="4" w:space="0" w:color="auto"/>
              <w:right w:val="single" w:sz="4" w:space="0" w:color="auto"/>
            </w:tcBorders>
            <w:vAlign w:val="center"/>
          </w:tcPr>
          <w:p w14:paraId="72B47307" w14:textId="77777777" w:rsidR="00A665D7" w:rsidRDefault="00A665D7" w:rsidP="000E4741">
            <w:pPr>
              <w:jc w:val="center"/>
              <w:rPr>
                <w:rFonts w:cs="Times New Roman"/>
                <w:color w:val="000000"/>
                <w:sz w:val="22"/>
                <w:szCs w:val="22"/>
              </w:rPr>
            </w:pPr>
          </w:p>
        </w:tc>
        <w:tc>
          <w:tcPr>
            <w:tcW w:w="5670" w:type="dxa"/>
            <w:vMerge w:val="restart"/>
            <w:tcBorders>
              <w:top w:val="single" w:sz="4" w:space="0" w:color="auto"/>
              <w:left w:val="single" w:sz="4" w:space="0" w:color="auto"/>
              <w:right w:val="single" w:sz="4" w:space="0" w:color="auto"/>
            </w:tcBorders>
            <w:vAlign w:val="center"/>
          </w:tcPr>
          <w:p w14:paraId="0FADBED8" w14:textId="77777777" w:rsidR="00A665D7" w:rsidRDefault="00A665D7" w:rsidP="000E4741">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77F1C25" w14:textId="77777777" w:rsidR="00A665D7" w:rsidRDefault="00A665D7">
            <w:pPr>
              <w:rPr>
                <w:rFonts w:cs="Times New Roman"/>
                <w:sz w:val="22"/>
                <w:szCs w:val="22"/>
              </w:rPr>
            </w:pPr>
            <w:r>
              <w:rPr>
                <w:rFonts w:hint="eastAsia"/>
                <w:sz w:val="22"/>
                <w:szCs w:val="22"/>
              </w:rPr>
              <w:t>★</w:t>
            </w:r>
            <w:r>
              <w:rPr>
                <w:sz w:val="22"/>
                <w:szCs w:val="22"/>
              </w:rPr>
              <w:t>75.</w:t>
            </w:r>
            <w:r>
              <w:rPr>
                <w:rFonts w:hint="eastAsia"/>
                <w:sz w:val="22"/>
                <w:szCs w:val="22"/>
              </w:rPr>
              <w:t>接种单位应根据责任区的人口密度、服务人群以及服务半径等因素设立预防接种门诊，实行按日（周）进行预防接种</w:t>
            </w:r>
          </w:p>
        </w:tc>
        <w:tc>
          <w:tcPr>
            <w:tcW w:w="3683" w:type="dxa"/>
            <w:vMerge w:val="restart"/>
            <w:tcBorders>
              <w:top w:val="nil"/>
              <w:left w:val="single" w:sz="4" w:space="0" w:color="auto"/>
              <w:bottom w:val="single" w:sz="4" w:space="0" w:color="auto"/>
              <w:right w:val="single" w:sz="4" w:space="0" w:color="auto"/>
            </w:tcBorders>
            <w:shd w:val="clear" w:color="000000" w:fill="FFFFFF"/>
            <w:vAlign w:val="center"/>
          </w:tcPr>
          <w:p w14:paraId="02676959" w14:textId="77777777" w:rsidR="00A665D7" w:rsidRDefault="00A665D7">
            <w:pPr>
              <w:rPr>
                <w:rFonts w:cs="Times New Roman"/>
                <w:sz w:val="22"/>
                <w:szCs w:val="22"/>
              </w:rPr>
            </w:pPr>
            <w:r>
              <w:rPr>
                <w:rFonts w:hint="eastAsia"/>
                <w:sz w:val="22"/>
                <w:szCs w:val="22"/>
              </w:rPr>
              <w:t>按照国家要求对接种单位公示情况、查验接种证、安全接种等工作开展情况定期进行督导检查和技术指导，提出整改意见</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54412DC2"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63854EAF"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48A9487D" w14:textId="77777777" w:rsidTr="00856C2D">
        <w:trPr>
          <w:trHeight w:val="802"/>
          <w:jc w:val="center"/>
        </w:trPr>
        <w:tc>
          <w:tcPr>
            <w:tcW w:w="1347" w:type="dxa"/>
            <w:vMerge/>
            <w:tcBorders>
              <w:left w:val="single" w:sz="4" w:space="0" w:color="auto"/>
              <w:right w:val="single" w:sz="4" w:space="0" w:color="auto"/>
            </w:tcBorders>
            <w:vAlign w:val="center"/>
          </w:tcPr>
          <w:p w14:paraId="05E7F31B"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2E6603F7"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AB2D434" w14:textId="77777777" w:rsidR="00A665D7" w:rsidRDefault="00A665D7">
            <w:pPr>
              <w:rPr>
                <w:rFonts w:cs="Times New Roman"/>
                <w:sz w:val="22"/>
                <w:szCs w:val="22"/>
              </w:rPr>
            </w:pPr>
            <w:r>
              <w:rPr>
                <w:rFonts w:hint="eastAsia"/>
                <w:sz w:val="22"/>
                <w:szCs w:val="22"/>
              </w:rPr>
              <w:t>（</w:t>
            </w:r>
            <w:r>
              <w:rPr>
                <w:sz w:val="22"/>
                <w:szCs w:val="22"/>
              </w:rPr>
              <w:t>1</w:t>
            </w:r>
            <w:r>
              <w:rPr>
                <w:rFonts w:hint="eastAsia"/>
                <w:sz w:val="22"/>
                <w:szCs w:val="22"/>
              </w:rPr>
              <w:t>）遵守国家制定的免疫程序、疫苗使用指导原则和接种方案，并在其接种场所显著位置公示第一类疫苗的品种、接种方法和注意事项。</w:t>
            </w:r>
          </w:p>
        </w:tc>
        <w:tc>
          <w:tcPr>
            <w:tcW w:w="3683" w:type="dxa"/>
            <w:vMerge/>
            <w:tcBorders>
              <w:top w:val="nil"/>
              <w:left w:val="single" w:sz="4" w:space="0" w:color="auto"/>
              <w:bottom w:val="single" w:sz="4" w:space="0" w:color="auto"/>
              <w:right w:val="single" w:sz="4" w:space="0" w:color="auto"/>
            </w:tcBorders>
            <w:vAlign w:val="center"/>
          </w:tcPr>
          <w:p w14:paraId="59838E94"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2701ACBE" w14:textId="77777777" w:rsidR="00A665D7" w:rsidRDefault="00A665D7">
            <w:pPr>
              <w:rPr>
                <w:rFonts w:cs="Times New Roman"/>
                <w:color w:val="000000"/>
                <w:sz w:val="22"/>
                <w:szCs w:val="22"/>
              </w:rPr>
            </w:pPr>
          </w:p>
        </w:tc>
        <w:tc>
          <w:tcPr>
            <w:tcW w:w="1277" w:type="dxa"/>
            <w:vMerge/>
            <w:tcBorders>
              <w:top w:val="nil"/>
              <w:left w:val="single" w:sz="4" w:space="0" w:color="auto"/>
              <w:bottom w:val="single" w:sz="4" w:space="0" w:color="auto"/>
              <w:right w:val="single" w:sz="4" w:space="0" w:color="auto"/>
            </w:tcBorders>
            <w:vAlign w:val="center"/>
          </w:tcPr>
          <w:p w14:paraId="064CBADC" w14:textId="77777777" w:rsidR="00A665D7" w:rsidRDefault="00A665D7">
            <w:pPr>
              <w:rPr>
                <w:rFonts w:cs="Times New Roman"/>
                <w:color w:val="000000"/>
                <w:sz w:val="22"/>
                <w:szCs w:val="22"/>
              </w:rPr>
            </w:pPr>
          </w:p>
        </w:tc>
      </w:tr>
      <w:tr w:rsidR="00A665D7" w14:paraId="77D4A964" w14:textId="77777777" w:rsidTr="00856C2D">
        <w:trPr>
          <w:trHeight w:val="1089"/>
          <w:jc w:val="center"/>
        </w:trPr>
        <w:tc>
          <w:tcPr>
            <w:tcW w:w="1347" w:type="dxa"/>
            <w:vMerge/>
            <w:tcBorders>
              <w:left w:val="single" w:sz="4" w:space="0" w:color="auto"/>
              <w:right w:val="single" w:sz="4" w:space="0" w:color="auto"/>
            </w:tcBorders>
            <w:vAlign w:val="center"/>
          </w:tcPr>
          <w:p w14:paraId="214EB097"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62D947C7"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44A37C9A" w14:textId="77777777" w:rsidR="00A665D7" w:rsidRDefault="00A665D7">
            <w:pPr>
              <w:rPr>
                <w:rFonts w:cs="Times New Roman"/>
                <w:sz w:val="22"/>
                <w:szCs w:val="22"/>
              </w:rPr>
            </w:pPr>
            <w:r>
              <w:rPr>
                <w:rFonts w:hint="eastAsia"/>
                <w:sz w:val="22"/>
                <w:szCs w:val="22"/>
              </w:rPr>
              <w:t>（</w:t>
            </w:r>
            <w:r>
              <w:rPr>
                <w:sz w:val="22"/>
                <w:szCs w:val="22"/>
              </w:rPr>
              <w:t>2</w:t>
            </w:r>
            <w:r>
              <w:rPr>
                <w:rFonts w:hint="eastAsia"/>
                <w:sz w:val="22"/>
                <w:szCs w:val="22"/>
              </w:rPr>
              <w:t>）按规定为适龄儿童建立预防接种证，对适龄儿童实施预防接种时，应查验预防接种证，并按规定作好记录。同时，做好其他适龄人群预防接种的记录工作。</w:t>
            </w:r>
          </w:p>
        </w:tc>
        <w:tc>
          <w:tcPr>
            <w:tcW w:w="3683" w:type="dxa"/>
            <w:vMerge/>
            <w:tcBorders>
              <w:top w:val="nil"/>
              <w:left w:val="single" w:sz="4" w:space="0" w:color="auto"/>
              <w:bottom w:val="single" w:sz="4" w:space="0" w:color="auto"/>
              <w:right w:val="single" w:sz="4" w:space="0" w:color="auto"/>
            </w:tcBorders>
            <w:vAlign w:val="center"/>
          </w:tcPr>
          <w:p w14:paraId="4EEFFB95"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67936296" w14:textId="77777777" w:rsidR="00A665D7" w:rsidRDefault="00A665D7">
            <w:pPr>
              <w:rPr>
                <w:rFonts w:cs="Times New Roman"/>
                <w:color w:val="000000"/>
                <w:sz w:val="22"/>
                <w:szCs w:val="22"/>
              </w:rPr>
            </w:pPr>
          </w:p>
        </w:tc>
        <w:tc>
          <w:tcPr>
            <w:tcW w:w="1277" w:type="dxa"/>
            <w:vMerge/>
            <w:tcBorders>
              <w:top w:val="nil"/>
              <w:left w:val="single" w:sz="4" w:space="0" w:color="auto"/>
              <w:bottom w:val="single" w:sz="4" w:space="0" w:color="auto"/>
              <w:right w:val="single" w:sz="4" w:space="0" w:color="auto"/>
            </w:tcBorders>
            <w:vAlign w:val="center"/>
          </w:tcPr>
          <w:p w14:paraId="1C39FE12" w14:textId="77777777" w:rsidR="00A665D7" w:rsidRDefault="00A665D7">
            <w:pPr>
              <w:rPr>
                <w:rFonts w:cs="Times New Roman"/>
                <w:color w:val="000000"/>
                <w:sz w:val="22"/>
                <w:szCs w:val="22"/>
              </w:rPr>
            </w:pPr>
          </w:p>
        </w:tc>
      </w:tr>
      <w:tr w:rsidR="00A665D7" w14:paraId="7AB92454" w14:textId="77777777" w:rsidTr="00856C2D">
        <w:trPr>
          <w:trHeight w:val="545"/>
          <w:jc w:val="center"/>
        </w:trPr>
        <w:tc>
          <w:tcPr>
            <w:tcW w:w="1347" w:type="dxa"/>
            <w:vMerge/>
            <w:tcBorders>
              <w:left w:val="single" w:sz="4" w:space="0" w:color="auto"/>
              <w:right w:val="single" w:sz="4" w:space="0" w:color="auto"/>
            </w:tcBorders>
            <w:vAlign w:val="center"/>
          </w:tcPr>
          <w:p w14:paraId="34734BA7"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462A15EB"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5797A073" w14:textId="77777777" w:rsidR="00A665D7" w:rsidRDefault="00A665D7">
            <w:pPr>
              <w:rPr>
                <w:rFonts w:cs="Times New Roman"/>
                <w:sz w:val="22"/>
                <w:szCs w:val="22"/>
              </w:rPr>
            </w:pPr>
            <w:r>
              <w:rPr>
                <w:rFonts w:hint="eastAsia"/>
                <w:sz w:val="22"/>
                <w:szCs w:val="22"/>
              </w:rPr>
              <w:t>（</w:t>
            </w:r>
            <w:r>
              <w:rPr>
                <w:sz w:val="22"/>
                <w:szCs w:val="22"/>
              </w:rPr>
              <w:t>3</w:t>
            </w:r>
            <w:r>
              <w:rPr>
                <w:rFonts w:hint="eastAsia"/>
                <w:sz w:val="22"/>
                <w:szCs w:val="22"/>
              </w:rPr>
              <w:t>）按规定进行接种前告知和健康状况询问。</w:t>
            </w:r>
          </w:p>
        </w:tc>
        <w:tc>
          <w:tcPr>
            <w:tcW w:w="3683" w:type="dxa"/>
            <w:vMerge/>
            <w:tcBorders>
              <w:top w:val="nil"/>
              <w:left w:val="single" w:sz="4" w:space="0" w:color="auto"/>
              <w:bottom w:val="single" w:sz="4" w:space="0" w:color="auto"/>
              <w:right w:val="single" w:sz="4" w:space="0" w:color="auto"/>
            </w:tcBorders>
            <w:vAlign w:val="center"/>
          </w:tcPr>
          <w:p w14:paraId="6EF351F0"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079B4F30" w14:textId="77777777" w:rsidR="00A665D7" w:rsidRDefault="00A665D7">
            <w:pPr>
              <w:rPr>
                <w:rFonts w:cs="Times New Roman"/>
                <w:color w:val="000000"/>
                <w:sz w:val="22"/>
                <w:szCs w:val="22"/>
              </w:rPr>
            </w:pPr>
          </w:p>
        </w:tc>
        <w:tc>
          <w:tcPr>
            <w:tcW w:w="1277" w:type="dxa"/>
            <w:vMerge/>
            <w:tcBorders>
              <w:top w:val="nil"/>
              <w:left w:val="single" w:sz="4" w:space="0" w:color="auto"/>
              <w:bottom w:val="single" w:sz="4" w:space="0" w:color="auto"/>
              <w:right w:val="single" w:sz="4" w:space="0" w:color="auto"/>
            </w:tcBorders>
            <w:vAlign w:val="center"/>
          </w:tcPr>
          <w:p w14:paraId="6C39A699" w14:textId="77777777" w:rsidR="00A665D7" w:rsidRDefault="00A665D7">
            <w:pPr>
              <w:rPr>
                <w:rFonts w:cs="Times New Roman"/>
                <w:color w:val="000000"/>
                <w:sz w:val="22"/>
                <w:szCs w:val="22"/>
              </w:rPr>
            </w:pPr>
          </w:p>
        </w:tc>
      </w:tr>
      <w:tr w:rsidR="00A665D7" w14:paraId="10C0DC12" w14:textId="77777777" w:rsidTr="00856C2D">
        <w:trPr>
          <w:trHeight w:val="545"/>
          <w:jc w:val="center"/>
        </w:trPr>
        <w:tc>
          <w:tcPr>
            <w:tcW w:w="1347" w:type="dxa"/>
            <w:vMerge/>
            <w:tcBorders>
              <w:left w:val="single" w:sz="4" w:space="0" w:color="auto"/>
              <w:right w:val="single" w:sz="4" w:space="0" w:color="auto"/>
            </w:tcBorders>
            <w:vAlign w:val="center"/>
          </w:tcPr>
          <w:p w14:paraId="2BB3A852"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264D2ABB"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96D12B5" w14:textId="77777777" w:rsidR="00A665D7" w:rsidRDefault="00A665D7">
            <w:pPr>
              <w:rPr>
                <w:rFonts w:cs="Times New Roman"/>
                <w:sz w:val="22"/>
                <w:szCs w:val="22"/>
              </w:rPr>
            </w:pPr>
            <w:r>
              <w:rPr>
                <w:rFonts w:hint="eastAsia"/>
                <w:sz w:val="22"/>
                <w:szCs w:val="22"/>
              </w:rPr>
              <w:t>（</w:t>
            </w:r>
            <w:r>
              <w:rPr>
                <w:sz w:val="22"/>
                <w:szCs w:val="22"/>
              </w:rPr>
              <w:t>4</w:t>
            </w:r>
            <w:r>
              <w:rPr>
                <w:rFonts w:hint="eastAsia"/>
                <w:sz w:val="22"/>
                <w:szCs w:val="22"/>
              </w:rPr>
              <w:t>）实施接种时必须严格执行预防接种工作规范。</w:t>
            </w:r>
          </w:p>
        </w:tc>
        <w:tc>
          <w:tcPr>
            <w:tcW w:w="3683" w:type="dxa"/>
            <w:vMerge/>
            <w:tcBorders>
              <w:top w:val="nil"/>
              <w:left w:val="single" w:sz="4" w:space="0" w:color="auto"/>
              <w:bottom w:val="single" w:sz="4" w:space="0" w:color="auto"/>
              <w:right w:val="single" w:sz="4" w:space="0" w:color="auto"/>
            </w:tcBorders>
            <w:vAlign w:val="center"/>
          </w:tcPr>
          <w:p w14:paraId="6873B498"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39E41B63" w14:textId="77777777" w:rsidR="00A665D7" w:rsidRDefault="00A665D7">
            <w:pPr>
              <w:rPr>
                <w:rFonts w:cs="Times New Roman"/>
                <w:color w:val="000000"/>
                <w:sz w:val="22"/>
                <w:szCs w:val="22"/>
              </w:rPr>
            </w:pPr>
          </w:p>
        </w:tc>
        <w:tc>
          <w:tcPr>
            <w:tcW w:w="1277" w:type="dxa"/>
            <w:vMerge/>
            <w:tcBorders>
              <w:top w:val="nil"/>
              <w:left w:val="single" w:sz="4" w:space="0" w:color="auto"/>
              <w:bottom w:val="single" w:sz="4" w:space="0" w:color="auto"/>
              <w:right w:val="single" w:sz="4" w:space="0" w:color="auto"/>
            </w:tcBorders>
            <w:vAlign w:val="center"/>
          </w:tcPr>
          <w:p w14:paraId="7EFB7B94" w14:textId="77777777" w:rsidR="00A665D7" w:rsidRDefault="00A665D7">
            <w:pPr>
              <w:rPr>
                <w:rFonts w:cs="Times New Roman"/>
                <w:color w:val="000000"/>
                <w:sz w:val="22"/>
                <w:szCs w:val="22"/>
              </w:rPr>
            </w:pPr>
          </w:p>
        </w:tc>
      </w:tr>
      <w:tr w:rsidR="00A665D7" w14:paraId="684E5AB2" w14:textId="77777777" w:rsidTr="00856C2D">
        <w:trPr>
          <w:trHeight w:val="1323"/>
          <w:jc w:val="center"/>
        </w:trPr>
        <w:tc>
          <w:tcPr>
            <w:tcW w:w="1347" w:type="dxa"/>
            <w:vMerge/>
            <w:tcBorders>
              <w:left w:val="single" w:sz="4" w:space="0" w:color="auto"/>
              <w:bottom w:val="single" w:sz="4" w:space="0" w:color="auto"/>
              <w:right w:val="single" w:sz="4" w:space="0" w:color="auto"/>
            </w:tcBorders>
            <w:vAlign w:val="center"/>
          </w:tcPr>
          <w:p w14:paraId="51C76964" w14:textId="77777777" w:rsidR="00A665D7" w:rsidRDefault="00A665D7">
            <w:pPr>
              <w:rPr>
                <w:rFonts w:cs="Times New Roman"/>
                <w:color w:val="000000"/>
                <w:sz w:val="22"/>
                <w:szCs w:val="22"/>
              </w:rPr>
            </w:pPr>
          </w:p>
        </w:tc>
        <w:tc>
          <w:tcPr>
            <w:tcW w:w="5670" w:type="dxa"/>
            <w:vMerge/>
            <w:tcBorders>
              <w:left w:val="single" w:sz="4" w:space="0" w:color="auto"/>
              <w:bottom w:val="single" w:sz="4" w:space="0" w:color="000000"/>
              <w:right w:val="single" w:sz="4" w:space="0" w:color="auto"/>
            </w:tcBorders>
            <w:vAlign w:val="center"/>
          </w:tcPr>
          <w:p w14:paraId="6A230CC6"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5DADF3E6" w14:textId="77777777" w:rsidR="00A665D7" w:rsidRDefault="00A665D7">
            <w:pPr>
              <w:rPr>
                <w:rFonts w:cs="Times New Roman"/>
                <w:sz w:val="22"/>
                <w:szCs w:val="22"/>
              </w:rPr>
            </w:pPr>
            <w:r>
              <w:rPr>
                <w:rFonts w:hint="eastAsia"/>
                <w:sz w:val="22"/>
                <w:szCs w:val="22"/>
              </w:rPr>
              <w:t>（</w:t>
            </w:r>
            <w:r>
              <w:rPr>
                <w:sz w:val="22"/>
                <w:szCs w:val="22"/>
              </w:rPr>
              <w:t>5</w:t>
            </w:r>
            <w:r>
              <w:rPr>
                <w:rFonts w:hint="eastAsia"/>
                <w:sz w:val="22"/>
                <w:szCs w:val="22"/>
              </w:rPr>
              <w:t>）在儿童入托、入学时查验预防接种，区级疾病预防控制机构或者儿童居住地承担预防接种工作的接种单位接到发现未依照国家免疫规划受种儿童的报告后，应在托幼机构、学校配合下督促其监护人及时到带儿童接种单位补种。</w:t>
            </w:r>
          </w:p>
        </w:tc>
        <w:tc>
          <w:tcPr>
            <w:tcW w:w="3683" w:type="dxa"/>
            <w:vMerge/>
            <w:tcBorders>
              <w:top w:val="nil"/>
              <w:left w:val="single" w:sz="4" w:space="0" w:color="auto"/>
              <w:bottom w:val="single" w:sz="4" w:space="0" w:color="auto"/>
              <w:right w:val="single" w:sz="4" w:space="0" w:color="auto"/>
            </w:tcBorders>
            <w:vAlign w:val="center"/>
          </w:tcPr>
          <w:p w14:paraId="7572B4F0"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4C945B17" w14:textId="77777777" w:rsidR="00A665D7" w:rsidRDefault="00A665D7">
            <w:pPr>
              <w:rPr>
                <w:rFonts w:cs="Times New Roman"/>
                <w:color w:val="000000"/>
                <w:sz w:val="22"/>
                <w:szCs w:val="22"/>
              </w:rPr>
            </w:pPr>
          </w:p>
        </w:tc>
        <w:tc>
          <w:tcPr>
            <w:tcW w:w="1277" w:type="dxa"/>
            <w:vMerge/>
            <w:tcBorders>
              <w:top w:val="nil"/>
              <w:left w:val="single" w:sz="4" w:space="0" w:color="auto"/>
              <w:bottom w:val="single" w:sz="4" w:space="0" w:color="auto"/>
              <w:right w:val="single" w:sz="4" w:space="0" w:color="auto"/>
            </w:tcBorders>
            <w:vAlign w:val="center"/>
          </w:tcPr>
          <w:p w14:paraId="72775D97" w14:textId="77777777" w:rsidR="00A665D7" w:rsidRDefault="00A665D7">
            <w:pPr>
              <w:rPr>
                <w:rFonts w:cs="Times New Roman"/>
                <w:color w:val="000000"/>
                <w:sz w:val="22"/>
                <w:szCs w:val="22"/>
              </w:rPr>
            </w:pPr>
          </w:p>
        </w:tc>
      </w:tr>
      <w:tr w:rsidR="00A665D7" w14:paraId="643588DB" w14:textId="77777777" w:rsidTr="00856C2D">
        <w:trPr>
          <w:trHeight w:val="3064"/>
          <w:jc w:val="center"/>
        </w:trPr>
        <w:tc>
          <w:tcPr>
            <w:tcW w:w="1347" w:type="dxa"/>
            <w:vMerge w:val="restart"/>
            <w:tcBorders>
              <w:top w:val="nil"/>
              <w:left w:val="single" w:sz="4" w:space="0" w:color="auto"/>
              <w:bottom w:val="single" w:sz="4" w:space="0" w:color="auto"/>
              <w:right w:val="single" w:sz="4" w:space="0" w:color="auto"/>
            </w:tcBorders>
            <w:vAlign w:val="center"/>
          </w:tcPr>
          <w:p w14:paraId="20FA4DC9" w14:textId="77777777" w:rsidR="00A665D7" w:rsidRDefault="00A665D7">
            <w:pPr>
              <w:jc w:val="center"/>
              <w:rPr>
                <w:rFonts w:cs="Times New Roman"/>
                <w:color w:val="000000"/>
                <w:sz w:val="22"/>
                <w:szCs w:val="22"/>
              </w:rPr>
            </w:pPr>
            <w:r>
              <w:rPr>
                <w:rFonts w:hint="eastAsia"/>
                <w:color w:val="000000"/>
                <w:sz w:val="22"/>
                <w:szCs w:val="22"/>
              </w:rPr>
              <w:lastRenderedPageBreak/>
              <w:t>公共卫生和医疗服务</w:t>
            </w:r>
          </w:p>
        </w:tc>
        <w:tc>
          <w:tcPr>
            <w:tcW w:w="5670" w:type="dxa"/>
            <w:vMerge w:val="restart"/>
            <w:tcBorders>
              <w:top w:val="nil"/>
              <w:left w:val="single" w:sz="4" w:space="0" w:color="auto"/>
              <w:right w:val="single" w:sz="4" w:space="0" w:color="auto"/>
            </w:tcBorders>
            <w:vAlign w:val="center"/>
          </w:tcPr>
          <w:p w14:paraId="3D86D9CF" w14:textId="77777777" w:rsidR="00A665D7" w:rsidRDefault="00A665D7">
            <w:pPr>
              <w:rPr>
                <w:rFonts w:cs="Times New Roman"/>
                <w:color w:val="000000"/>
                <w:sz w:val="22"/>
                <w:szCs w:val="22"/>
              </w:rPr>
            </w:pPr>
            <w:r>
              <w:rPr>
                <w:rFonts w:hint="eastAsia"/>
                <w:color w:val="000000"/>
                <w:sz w:val="22"/>
                <w:szCs w:val="22"/>
              </w:rPr>
              <w:t>（三十一）以街道（乡、镇）为单位适龄儿童免疫规划疫苗接种率达到</w:t>
            </w:r>
            <w:r>
              <w:rPr>
                <w:color w:val="000000"/>
                <w:sz w:val="22"/>
                <w:szCs w:val="22"/>
              </w:rPr>
              <w:t>90%</w:t>
            </w:r>
            <w:r>
              <w:rPr>
                <w:rFonts w:hint="eastAsia"/>
                <w:color w:val="000000"/>
                <w:sz w:val="22"/>
                <w:szCs w:val="22"/>
              </w:rPr>
              <w:t>以上。疫苗储存和运输管理、接种单位条件符合国家规定要求。制订流动人口免疫规划管理办法，居住满</w:t>
            </w:r>
            <w:r>
              <w:rPr>
                <w:color w:val="000000"/>
                <w:sz w:val="22"/>
                <w:szCs w:val="22"/>
              </w:rPr>
              <w:t>3</w:t>
            </w:r>
            <w:r>
              <w:rPr>
                <w:rFonts w:hint="eastAsia"/>
                <w:color w:val="000000"/>
                <w:sz w:val="22"/>
                <w:szCs w:val="22"/>
              </w:rPr>
              <w:t>个月以上的适龄儿童建卡、建证率达到</w:t>
            </w:r>
            <w:r>
              <w:rPr>
                <w:color w:val="000000"/>
                <w:sz w:val="22"/>
                <w:szCs w:val="22"/>
              </w:rPr>
              <w:t>95%</w:t>
            </w:r>
            <w:r>
              <w:rPr>
                <w:rFonts w:hint="eastAsia"/>
                <w:color w:val="000000"/>
                <w:sz w:val="22"/>
                <w:szCs w:val="22"/>
              </w:rPr>
              <w:t>以上</w:t>
            </w:r>
          </w:p>
        </w:tc>
        <w:tc>
          <w:tcPr>
            <w:tcW w:w="8363" w:type="dxa"/>
            <w:tcBorders>
              <w:top w:val="nil"/>
              <w:left w:val="nil"/>
              <w:bottom w:val="single" w:sz="4" w:space="0" w:color="auto"/>
              <w:right w:val="single" w:sz="4" w:space="0" w:color="auto"/>
            </w:tcBorders>
            <w:shd w:val="clear" w:color="000000" w:fill="FFFFFF"/>
            <w:vAlign w:val="center"/>
          </w:tcPr>
          <w:p w14:paraId="795EA01B" w14:textId="77777777" w:rsidR="00A665D7" w:rsidRDefault="00A665D7">
            <w:pPr>
              <w:rPr>
                <w:rFonts w:cs="Times New Roman"/>
                <w:sz w:val="22"/>
                <w:szCs w:val="22"/>
              </w:rPr>
            </w:pPr>
            <w:r>
              <w:rPr>
                <w:rFonts w:hint="eastAsia"/>
                <w:sz w:val="22"/>
                <w:szCs w:val="22"/>
              </w:rPr>
              <w:t>★</w:t>
            </w:r>
            <w:r>
              <w:rPr>
                <w:sz w:val="22"/>
                <w:szCs w:val="22"/>
              </w:rPr>
              <w:t>76.</w:t>
            </w:r>
            <w:r>
              <w:rPr>
                <w:rFonts w:hint="eastAsia"/>
                <w:sz w:val="22"/>
                <w:szCs w:val="22"/>
              </w:rPr>
              <w:t>制定流动人口免疫规划管理办法，对流动儿童的预防接种实行现居住地管理，应对居住期限</w:t>
            </w:r>
            <w:r>
              <w:rPr>
                <w:sz w:val="22"/>
                <w:szCs w:val="22"/>
              </w:rPr>
              <w:t>3</w:t>
            </w:r>
            <w:r>
              <w:rPr>
                <w:rFonts w:hint="eastAsia"/>
                <w:sz w:val="22"/>
                <w:szCs w:val="22"/>
              </w:rPr>
              <w:t>个月以上的小于</w:t>
            </w:r>
            <w:r>
              <w:rPr>
                <w:sz w:val="22"/>
                <w:szCs w:val="22"/>
              </w:rPr>
              <w:t>7</w:t>
            </w:r>
            <w:r>
              <w:rPr>
                <w:rFonts w:hint="eastAsia"/>
                <w:sz w:val="22"/>
                <w:szCs w:val="22"/>
              </w:rPr>
              <w:t>周岁的流动儿童建卡，建卡率≥</w:t>
            </w:r>
            <w:r>
              <w:rPr>
                <w:sz w:val="22"/>
                <w:szCs w:val="22"/>
              </w:rPr>
              <w:t>95%</w:t>
            </w:r>
            <w:r>
              <w:rPr>
                <w:rFonts w:hint="eastAsia"/>
                <w:sz w:val="22"/>
                <w:szCs w:val="22"/>
              </w:rPr>
              <w:t>。各级疾病预防控制机构应制定针对流动儿童预防接种管理措施。区级疾病预防控制机构定期对流动儿童的接种情况进行调查。流动人口相对集中的地方，可设立临时接种点，提供便利的接种服务。接种单位应主动掌握责任区内流动儿童的预防接种管理情况。对主动搜索到的适龄流动儿童，应及时登记，建立接种卡（簿）、证，实行单独的卡（簿）管理，并及时接种。接种单位应做好本地外出儿童管理工作，掌握儿童外出、返回时间，及时转卡；利用春节等节假日对长期外出儿童进行查漏补种或索查外地的接种资料。</w:t>
            </w:r>
          </w:p>
        </w:tc>
        <w:tc>
          <w:tcPr>
            <w:tcW w:w="3683" w:type="dxa"/>
            <w:tcBorders>
              <w:top w:val="nil"/>
              <w:left w:val="nil"/>
              <w:bottom w:val="single" w:sz="4" w:space="0" w:color="auto"/>
              <w:right w:val="single" w:sz="4" w:space="0" w:color="auto"/>
            </w:tcBorders>
            <w:shd w:val="clear" w:color="000000" w:fill="FFFFFF"/>
            <w:vAlign w:val="center"/>
          </w:tcPr>
          <w:p w14:paraId="3E3117B5" w14:textId="77777777" w:rsidR="00A665D7" w:rsidRDefault="00A665D7">
            <w:pPr>
              <w:rPr>
                <w:sz w:val="22"/>
                <w:szCs w:val="22"/>
              </w:rPr>
            </w:pPr>
            <w:r>
              <w:rPr>
                <w:rFonts w:hint="eastAsia"/>
                <w:sz w:val="22"/>
                <w:szCs w:val="22"/>
              </w:rPr>
              <w:t>制定流动儿童预防接种管理措施，对接种单位流动儿童预防接种工作进行检查。对居住期限</w:t>
            </w:r>
            <w:r>
              <w:rPr>
                <w:sz w:val="22"/>
                <w:szCs w:val="22"/>
              </w:rPr>
              <w:t>3</w:t>
            </w:r>
            <w:r>
              <w:rPr>
                <w:rFonts w:hint="eastAsia"/>
                <w:sz w:val="22"/>
                <w:szCs w:val="22"/>
              </w:rPr>
              <w:t>个月以上的小于</w:t>
            </w:r>
            <w:r>
              <w:rPr>
                <w:sz w:val="22"/>
                <w:szCs w:val="22"/>
              </w:rPr>
              <w:t>7</w:t>
            </w:r>
            <w:r>
              <w:rPr>
                <w:rFonts w:hint="eastAsia"/>
                <w:sz w:val="22"/>
                <w:szCs w:val="22"/>
              </w:rPr>
              <w:t>周岁的流动儿童建卡，建卡率≥</w:t>
            </w:r>
            <w:r>
              <w:rPr>
                <w:sz w:val="22"/>
                <w:szCs w:val="22"/>
              </w:rPr>
              <w:t>95%</w:t>
            </w:r>
          </w:p>
        </w:tc>
        <w:tc>
          <w:tcPr>
            <w:tcW w:w="779" w:type="dxa"/>
            <w:tcBorders>
              <w:top w:val="nil"/>
              <w:left w:val="nil"/>
              <w:bottom w:val="single" w:sz="4" w:space="0" w:color="auto"/>
              <w:right w:val="single" w:sz="4" w:space="0" w:color="auto"/>
            </w:tcBorders>
            <w:shd w:val="clear" w:color="000000" w:fill="FFFFFF"/>
            <w:vAlign w:val="center"/>
          </w:tcPr>
          <w:p w14:paraId="7C6743CE" w14:textId="77777777" w:rsidR="00A665D7" w:rsidRDefault="00A665D7">
            <w:pPr>
              <w:jc w:val="center"/>
              <w:rPr>
                <w:color w:val="000000"/>
                <w:sz w:val="22"/>
                <w:szCs w:val="22"/>
              </w:rPr>
            </w:pPr>
            <w:r>
              <w:rPr>
                <w:rFonts w:hint="eastAsia"/>
                <w:color w:val="000000"/>
                <w:sz w:val="22"/>
                <w:szCs w:val="22"/>
              </w:rPr>
              <w:t>公共卫生科</w:t>
            </w:r>
            <w:r>
              <w:rPr>
                <w:color w:val="000000"/>
                <w:sz w:val="22"/>
                <w:szCs w:val="22"/>
              </w:rPr>
              <w:t xml:space="preserve">                                     </w:t>
            </w:r>
          </w:p>
        </w:tc>
        <w:tc>
          <w:tcPr>
            <w:tcW w:w="1277" w:type="dxa"/>
            <w:tcBorders>
              <w:top w:val="nil"/>
              <w:left w:val="nil"/>
              <w:bottom w:val="single" w:sz="4" w:space="0" w:color="auto"/>
              <w:right w:val="single" w:sz="4" w:space="0" w:color="auto"/>
            </w:tcBorders>
            <w:shd w:val="clear" w:color="000000" w:fill="FFFFFF"/>
            <w:vAlign w:val="center"/>
          </w:tcPr>
          <w:p w14:paraId="20A139DD"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730E79D1" w14:textId="77777777" w:rsidTr="00856C2D">
        <w:trPr>
          <w:trHeight w:val="1971"/>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74D034E3" w14:textId="77777777" w:rsidR="00A665D7" w:rsidRDefault="00A665D7">
            <w:pPr>
              <w:jc w:val="center"/>
              <w:rPr>
                <w:rFonts w:cs="Times New Roman"/>
                <w:color w:val="000000"/>
                <w:sz w:val="22"/>
                <w:szCs w:val="22"/>
              </w:rPr>
            </w:pPr>
          </w:p>
        </w:tc>
        <w:tc>
          <w:tcPr>
            <w:tcW w:w="5670" w:type="dxa"/>
            <w:vMerge/>
            <w:tcBorders>
              <w:left w:val="single" w:sz="4" w:space="0" w:color="auto"/>
              <w:bottom w:val="single" w:sz="4" w:space="0" w:color="000000"/>
              <w:right w:val="single" w:sz="4" w:space="0" w:color="auto"/>
            </w:tcBorders>
            <w:vAlign w:val="center"/>
          </w:tcPr>
          <w:p w14:paraId="7289E7EA"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F92FB2A" w14:textId="77777777" w:rsidR="00A665D7" w:rsidRDefault="00A665D7">
            <w:pPr>
              <w:rPr>
                <w:rFonts w:cs="Times New Roman"/>
                <w:sz w:val="22"/>
                <w:szCs w:val="22"/>
              </w:rPr>
            </w:pPr>
            <w:r>
              <w:rPr>
                <w:rFonts w:hint="eastAsia"/>
                <w:sz w:val="22"/>
                <w:szCs w:val="22"/>
              </w:rPr>
              <w:t>★</w:t>
            </w:r>
            <w:r>
              <w:rPr>
                <w:sz w:val="22"/>
                <w:szCs w:val="22"/>
              </w:rPr>
              <w:t>77.</w:t>
            </w:r>
            <w:r>
              <w:rPr>
                <w:rFonts w:hint="eastAsia"/>
                <w:sz w:val="22"/>
                <w:szCs w:val="22"/>
              </w:rPr>
              <w:t>儿童入托、入学时查验预防接种证。教育行政部门应加强对托幼机构和学校查验预防接种证工作的领导和管理，将其纳入传染病防控管理内容，开展定期检查。卫生行政部门应加强对漏种儿童补种工作的领导和管理，疾病预防控制机构应积极指导托幼机构和学校开展预防接种宣传工作。托幼机构和学校应按照《疫苗流通与预防接种管理条例》要求，在儿童入托、入学时查验预防接种证，查验情况必须如实填写并登记造册。</w:t>
            </w:r>
          </w:p>
        </w:tc>
        <w:tc>
          <w:tcPr>
            <w:tcW w:w="3683" w:type="dxa"/>
            <w:tcBorders>
              <w:top w:val="nil"/>
              <w:left w:val="nil"/>
              <w:bottom w:val="single" w:sz="4" w:space="0" w:color="auto"/>
              <w:right w:val="single" w:sz="4" w:space="0" w:color="auto"/>
            </w:tcBorders>
            <w:shd w:val="clear" w:color="000000" w:fill="FFFFFF"/>
            <w:vAlign w:val="center"/>
          </w:tcPr>
          <w:p w14:paraId="34BA372D" w14:textId="77777777" w:rsidR="00A665D7" w:rsidRDefault="00A665D7">
            <w:pPr>
              <w:rPr>
                <w:rFonts w:cs="Times New Roman"/>
                <w:sz w:val="22"/>
                <w:szCs w:val="22"/>
              </w:rPr>
            </w:pPr>
            <w:r>
              <w:rPr>
                <w:rFonts w:hint="eastAsia"/>
                <w:sz w:val="22"/>
                <w:szCs w:val="22"/>
              </w:rPr>
              <w:t>加强对漏种儿童补种工作的领导和管理，积极指导托幼机构和学校开展预防接种宣传工作。</w:t>
            </w:r>
          </w:p>
        </w:tc>
        <w:tc>
          <w:tcPr>
            <w:tcW w:w="779" w:type="dxa"/>
            <w:tcBorders>
              <w:top w:val="nil"/>
              <w:left w:val="nil"/>
              <w:bottom w:val="single" w:sz="4" w:space="0" w:color="auto"/>
              <w:right w:val="single" w:sz="4" w:space="0" w:color="auto"/>
            </w:tcBorders>
            <w:shd w:val="clear" w:color="000000" w:fill="FFFFFF"/>
            <w:vAlign w:val="center"/>
          </w:tcPr>
          <w:p w14:paraId="66E386AC"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tcBorders>
              <w:top w:val="nil"/>
              <w:left w:val="nil"/>
              <w:bottom w:val="single" w:sz="4" w:space="0" w:color="auto"/>
              <w:right w:val="single" w:sz="4" w:space="0" w:color="auto"/>
            </w:tcBorders>
            <w:shd w:val="clear" w:color="000000" w:fill="FFFFFF"/>
            <w:vAlign w:val="center"/>
          </w:tcPr>
          <w:p w14:paraId="41B25FB5" w14:textId="77777777" w:rsidR="00A665D7" w:rsidRDefault="00A665D7">
            <w:pPr>
              <w:jc w:val="center"/>
              <w:rPr>
                <w:rFonts w:cs="Times New Roman"/>
                <w:color w:val="000000"/>
                <w:sz w:val="22"/>
                <w:szCs w:val="22"/>
              </w:rPr>
            </w:pPr>
            <w:r>
              <w:rPr>
                <w:rFonts w:hint="eastAsia"/>
                <w:color w:val="000000"/>
                <w:sz w:val="22"/>
                <w:szCs w:val="22"/>
              </w:rPr>
              <w:t>妇幼科</w:t>
            </w:r>
            <w:r>
              <w:rPr>
                <w:color w:val="000000"/>
                <w:sz w:val="22"/>
                <w:szCs w:val="22"/>
              </w:rPr>
              <w:t xml:space="preserve">   </w:t>
            </w:r>
            <w:r>
              <w:rPr>
                <w:rFonts w:hint="eastAsia"/>
                <w:color w:val="000000"/>
                <w:sz w:val="22"/>
                <w:szCs w:val="22"/>
              </w:rPr>
              <w:t>疾控中心</w:t>
            </w:r>
          </w:p>
        </w:tc>
      </w:tr>
      <w:tr w:rsidR="00A665D7" w14:paraId="55BB525E" w14:textId="77777777" w:rsidTr="00856C2D">
        <w:trPr>
          <w:trHeight w:val="541"/>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0D6449AE" w14:textId="77777777" w:rsidR="00A665D7" w:rsidRDefault="00A665D7">
            <w:pPr>
              <w:rPr>
                <w:rFonts w:cs="Times New Roman"/>
                <w:color w:val="000000"/>
                <w:sz w:val="22"/>
                <w:szCs w:val="22"/>
              </w:rPr>
            </w:pPr>
          </w:p>
        </w:tc>
        <w:tc>
          <w:tcPr>
            <w:tcW w:w="5670" w:type="dxa"/>
            <w:vMerge w:val="restart"/>
            <w:tcBorders>
              <w:top w:val="nil"/>
              <w:left w:val="single" w:sz="4" w:space="0" w:color="auto"/>
              <w:bottom w:val="single" w:sz="4" w:space="0" w:color="auto"/>
              <w:right w:val="single" w:sz="4" w:space="0" w:color="auto"/>
            </w:tcBorders>
            <w:shd w:val="clear" w:color="000000" w:fill="FFFFFF"/>
            <w:vAlign w:val="center"/>
          </w:tcPr>
          <w:p w14:paraId="5B6B4A56" w14:textId="77777777" w:rsidR="00A665D7" w:rsidRDefault="00A665D7">
            <w:pPr>
              <w:rPr>
                <w:rFonts w:cs="Times New Roman"/>
                <w:color w:val="000000"/>
                <w:sz w:val="22"/>
                <w:szCs w:val="22"/>
              </w:rPr>
            </w:pPr>
            <w:r>
              <w:rPr>
                <w:rFonts w:hint="eastAsia"/>
                <w:color w:val="000000"/>
                <w:sz w:val="22"/>
                <w:szCs w:val="22"/>
              </w:rPr>
              <w:t>（三十二）开展慢性病综合防控示范区建设。实施全民健康生活方式行动，建设健康步道、健康食堂（餐厅）、健康主题公园，推广减盐、控油等慢性病防控措施。</w:t>
            </w:r>
          </w:p>
        </w:tc>
        <w:tc>
          <w:tcPr>
            <w:tcW w:w="8363" w:type="dxa"/>
            <w:tcBorders>
              <w:top w:val="nil"/>
              <w:left w:val="nil"/>
              <w:bottom w:val="single" w:sz="4" w:space="0" w:color="auto"/>
              <w:right w:val="single" w:sz="4" w:space="0" w:color="auto"/>
            </w:tcBorders>
            <w:shd w:val="clear" w:color="000000" w:fill="FFFFFF"/>
            <w:vAlign w:val="center"/>
          </w:tcPr>
          <w:p w14:paraId="3E0FB2F0" w14:textId="77777777" w:rsidR="00A665D7" w:rsidRDefault="00A665D7">
            <w:pPr>
              <w:rPr>
                <w:rFonts w:cs="Times New Roman"/>
                <w:sz w:val="22"/>
                <w:szCs w:val="22"/>
              </w:rPr>
            </w:pPr>
            <w:r>
              <w:rPr>
                <w:rFonts w:hint="eastAsia"/>
                <w:sz w:val="22"/>
                <w:szCs w:val="22"/>
              </w:rPr>
              <w:t>★</w:t>
            </w:r>
            <w:r>
              <w:rPr>
                <w:sz w:val="22"/>
                <w:szCs w:val="22"/>
              </w:rPr>
              <w:t>78.</w:t>
            </w:r>
            <w:r>
              <w:rPr>
                <w:rFonts w:hint="eastAsia"/>
                <w:sz w:val="22"/>
                <w:szCs w:val="22"/>
              </w:rPr>
              <w:t>依据国家和我市相关要求开展慢性病综合防控示范区建设</w:t>
            </w:r>
          </w:p>
        </w:tc>
        <w:tc>
          <w:tcPr>
            <w:tcW w:w="3683" w:type="dxa"/>
            <w:tcBorders>
              <w:top w:val="nil"/>
              <w:left w:val="nil"/>
              <w:bottom w:val="single" w:sz="4" w:space="0" w:color="auto"/>
              <w:right w:val="single" w:sz="4" w:space="0" w:color="auto"/>
            </w:tcBorders>
            <w:shd w:val="clear" w:color="000000" w:fill="FFFFFF"/>
            <w:vAlign w:val="center"/>
          </w:tcPr>
          <w:p w14:paraId="7B507807" w14:textId="77777777" w:rsidR="00A665D7" w:rsidRDefault="00A665D7">
            <w:pPr>
              <w:rPr>
                <w:rFonts w:cs="Times New Roman"/>
                <w:sz w:val="22"/>
                <w:szCs w:val="22"/>
              </w:rPr>
            </w:pPr>
            <w:r>
              <w:rPr>
                <w:rFonts w:hint="eastAsia"/>
                <w:sz w:val="22"/>
                <w:szCs w:val="22"/>
              </w:rPr>
              <w:t>成功建设示范区</w:t>
            </w:r>
          </w:p>
        </w:tc>
        <w:tc>
          <w:tcPr>
            <w:tcW w:w="779" w:type="dxa"/>
            <w:tcBorders>
              <w:top w:val="nil"/>
              <w:left w:val="nil"/>
              <w:bottom w:val="single" w:sz="4" w:space="0" w:color="auto"/>
              <w:right w:val="single" w:sz="4" w:space="0" w:color="auto"/>
            </w:tcBorders>
            <w:shd w:val="clear" w:color="000000" w:fill="FFFFFF"/>
            <w:vAlign w:val="center"/>
          </w:tcPr>
          <w:p w14:paraId="59199263"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tcBorders>
              <w:top w:val="nil"/>
              <w:left w:val="nil"/>
              <w:bottom w:val="single" w:sz="4" w:space="0" w:color="auto"/>
              <w:right w:val="single" w:sz="4" w:space="0" w:color="auto"/>
            </w:tcBorders>
            <w:shd w:val="clear" w:color="000000" w:fill="FFFFFF"/>
            <w:vAlign w:val="center"/>
          </w:tcPr>
          <w:p w14:paraId="4511C4E5" w14:textId="77777777" w:rsidR="00A665D7" w:rsidRDefault="00A665D7">
            <w:pPr>
              <w:jc w:val="center"/>
              <w:rPr>
                <w:rFonts w:cs="Times New Roman"/>
                <w:color w:val="000000"/>
                <w:sz w:val="22"/>
                <w:szCs w:val="22"/>
              </w:rPr>
            </w:pPr>
            <w:r>
              <w:rPr>
                <w:rFonts w:hint="eastAsia"/>
                <w:color w:val="000000"/>
                <w:sz w:val="22"/>
                <w:szCs w:val="22"/>
              </w:rPr>
              <w:t xml:space="preserve">　</w:t>
            </w:r>
          </w:p>
        </w:tc>
      </w:tr>
      <w:tr w:rsidR="00A665D7" w14:paraId="4FD61CD7" w14:textId="77777777" w:rsidTr="00856C2D">
        <w:trPr>
          <w:trHeight w:val="272"/>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0E53BD70"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3D972AA2"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6B4B647D" w14:textId="77777777" w:rsidR="00A665D7" w:rsidRDefault="00A665D7">
            <w:pPr>
              <w:rPr>
                <w:rFonts w:cs="Times New Roman"/>
                <w:sz w:val="22"/>
                <w:szCs w:val="22"/>
              </w:rPr>
            </w:pPr>
            <w:r>
              <w:rPr>
                <w:rFonts w:hint="eastAsia"/>
                <w:sz w:val="22"/>
                <w:szCs w:val="22"/>
              </w:rPr>
              <w:t>★</w:t>
            </w:r>
            <w:r>
              <w:rPr>
                <w:sz w:val="22"/>
                <w:szCs w:val="22"/>
              </w:rPr>
              <w:t>79.</w:t>
            </w:r>
            <w:r>
              <w:rPr>
                <w:rFonts w:hint="eastAsia"/>
                <w:sz w:val="22"/>
                <w:szCs w:val="22"/>
              </w:rPr>
              <w:t>重点做好高危人群健康管理</w:t>
            </w:r>
          </w:p>
        </w:tc>
        <w:tc>
          <w:tcPr>
            <w:tcW w:w="3683" w:type="dxa"/>
            <w:tcBorders>
              <w:top w:val="nil"/>
              <w:left w:val="nil"/>
              <w:bottom w:val="nil"/>
              <w:right w:val="single" w:sz="4" w:space="0" w:color="auto"/>
            </w:tcBorders>
            <w:shd w:val="clear" w:color="000000" w:fill="FFFFFF"/>
            <w:vAlign w:val="center"/>
          </w:tcPr>
          <w:p w14:paraId="465AEEDE" w14:textId="77777777" w:rsidR="00A665D7" w:rsidRDefault="00A665D7">
            <w:pPr>
              <w:rPr>
                <w:rFonts w:cs="Times New Roman"/>
                <w:sz w:val="22"/>
                <w:szCs w:val="22"/>
              </w:rPr>
            </w:pPr>
            <w:r>
              <w:rPr>
                <w:rFonts w:hint="eastAsia"/>
                <w:sz w:val="22"/>
                <w:szCs w:val="22"/>
              </w:rPr>
              <w:t xml:space="preserve">　</w:t>
            </w:r>
          </w:p>
        </w:tc>
        <w:tc>
          <w:tcPr>
            <w:tcW w:w="779" w:type="dxa"/>
            <w:vMerge w:val="restart"/>
            <w:tcBorders>
              <w:top w:val="nil"/>
              <w:left w:val="single" w:sz="4" w:space="0" w:color="auto"/>
              <w:right w:val="single" w:sz="4" w:space="0" w:color="auto"/>
            </w:tcBorders>
            <w:shd w:val="clear" w:color="000000" w:fill="FFFFFF"/>
            <w:vAlign w:val="center"/>
          </w:tcPr>
          <w:p w14:paraId="298AA460"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vMerge w:val="restart"/>
            <w:tcBorders>
              <w:top w:val="nil"/>
              <w:left w:val="single" w:sz="4" w:space="0" w:color="auto"/>
              <w:right w:val="single" w:sz="4" w:space="0" w:color="auto"/>
            </w:tcBorders>
            <w:shd w:val="clear" w:color="000000" w:fill="FFFFFF"/>
            <w:vAlign w:val="center"/>
          </w:tcPr>
          <w:p w14:paraId="46D0B5AA" w14:textId="77777777" w:rsidR="00A665D7" w:rsidRDefault="00A665D7">
            <w:pPr>
              <w:jc w:val="center"/>
              <w:rPr>
                <w:rFonts w:cs="Times New Roman"/>
                <w:color w:val="000000"/>
                <w:sz w:val="22"/>
                <w:szCs w:val="22"/>
              </w:rPr>
            </w:pPr>
            <w:r>
              <w:rPr>
                <w:rFonts w:hint="eastAsia"/>
                <w:color w:val="000000"/>
                <w:sz w:val="22"/>
                <w:szCs w:val="22"/>
              </w:rPr>
              <w:t>医政科</w:t>
            </w:r>
            <w:r>
              <w:rPr>
                <w:color w:val="000000"/>
                <w:sz w:val="22"/>
                <w:szCs w:val="22"/>
              </w:rPr>
              <w:t xml:space="preserve">      </w:t>
            </w:r>
            <w:r>
              <w:rPr>
                <w:rFonts w:hint="eastAsia"/>
                <w:color w:val="000000"/>
                <w:sz w:val="22"/>
                <w:szCs w:val="22"/>
              </w:rPr>
              <w:t>社管中心</w:t>
            </w:r>
          </w:p>
        </w:tc>
      </w:tr>
      <w:tr w:rsidR="00A665D7" w14:paraId="05176E1E" w14:textId="77777777" w:rsidTr="00856C2D">
        <w:trPr>
          <w:trHeight w:val="509"/>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641D3507"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4F882DFA"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658A0E5" w14:textId="77777777" w:rsidR="00A665D7" w:rsidRDefault="00A665D7">
            <w:pPr>
              <w:rPr>
                <w:rFonts w:cs="Times New Roman"/>
                <w:sz w:val="22"/>
                <w:szCs w:val="22"/>
              </w:rPr>
            </w:pPr>
            <w:r>
              <w:rPr>
                <w:rFonts w:hint="eastAsia"/>
                <w:sz w:val="22"/>
                <w:szCs w:val="22"/>
              </w:rPr>
              <w:t>（</w:t>
            </w:r>
            <w:r>
              <w:rPr>
                <w:sz w:val="22"/>
                <w:szCs w:val="22"/>
              </w:rPr>
              <w:t>1</w:t>
            </w:r>
            <w:r>
              <w:rPr>
                <w:rFonts w:hint="eastAsia"/>
                <w:sz w:val="22"/>
                <w:szCs w:val="22"/>
              </w:rPr>
              <w:t>）全人群健康管理率达到</w:t>
            </w:r>
            <w:r>
              <w:rPr>
                <w:sz w:val="22"/>
                <w:szCs w:val="22"/>
              </w:rPr>
              <w:t>70%</w:t>
            </w:r>
            <w:r>
              <w:rPr>
                <w:rFonts w:hint="eastAsia"/>
                <w:sz w:val="22"/>
                <w:szCs w:val="22"/>
              </w:rPr>
              <w:t>，并逐年上升。</w:t>
            </w:r>
          </w:p>
        </w:tc>
        <w:tc>
          <w:tcPr>
            <w:tcW w:w="3683" w:type="dxa"/>
            <w:tcBorders>
              <w:top w:val="nil"/>
              <w:left w:val="nil"/>
              <w:bottom w:val="single" w:sz="4" w:space="0" w:color="auto"/>
              <w:right w:val="single" w:sz="4" w:space="0" w:color="auto"/>
            </w:tcBorders>
            <w:shd w:val="clear" w:color="000000" w:fill="FFFFFF"/>
            <w:vAlign w:val="center"/>
          </w:tcPr>
          <w:p w14:paraId="01213934" w14:textId="77777777" w:rsidR="00A665D7" w:rsidRDefault="00A665D7">
            <w:pPr>
              <w:rPr>
                <w:sz w:val="22"/>
                <w:szCs w:val="22"/>
              </w:rPr>
            </w:pPr>
            <w:r>
              <w:rPr>
                <w:rFonts w:hint="eastAsia"/>
                <w:sz w:val="22"/>
                <w:szCs w:val="22"/>
              </w:rPr>
              <w:t>居民规范化电子档案建档率达到</w:t>
            </w:r>
            <w:r>
              <w:rPr>
                <w:sz w:val="22"/>
                <w:szCs w:val="22"/>
              </w:rPr>
              <w:t>80%</w:t>
            </w:r>
          </w:p>
        </w:tc>
        <w:tc>
          <w:tcPr>
            <w:tcW w:w="779" w:type="dxa"/>
            <w:vMerge/>
            <w:tcBorders>
              <w:left w:val="single" w:sz="4" w:space="0" w:color="auto"/>
              <w:right w:val="single" w:sz="4" w:space="0" w:color="auto"/>
            </w:tcBorders>
            <w:vAlign w:val="center"/>
          </w:tcPr>
          <w:p w14:paraId="729C225B" w14:textId="77777777" w:rsidR="00A665D7" w:rsidRDefault="00A665D7">
            <w:pPr>
              <w:rPr>
                <w:rFonts w:cs="Times New Roman"/>
                <w:color w:val="000000"/>
                <w:sz w:val="22"/>
                <w:szCs w:val="22"/>
              </w:rPr>
            </w:pPr>
          </w:p>
        </w:tc>
        <w:tc>
          <w:tcPr>
            <w:tcW w:w="1277" w:type="dxa"/>
            <w:vMerge/>
            <w:tcBorders>
              <w:left w:val="single" w:sz="4" w:space="0" w:color="auto"/>
              <w:right w:val="single" w:sz="4" w:space="0" w:color="auto"/>
            </w:tcBorders>
            <w:vAlign w:val="center"/>
          </w:tcPr>
          <w:p w14:paraId="6ADEEC2D" w14:textId="77777777" w:rsidR="00A665D7" w:rsidRDefault="00A665D7">
            <w:pPr>
              <w:rPr>
                <w:rFonts w:cs="Times New Roman"/>
                <w:color w:val="000000"/>
                <w:sz w:val="22"/>
                <w:szCs w:val="22"/>
              </w:rPr>
            </w:pPr>
          </w:p>
        </w:tc>
      </w:tr>
      <w:tr w:rsidR="00A665D7" w14:paraId="2E195CE5" w14:textId="77777777" w:rsidTr="00856C2D">
        <w:trPr>
          <w:trHeight w:val="545"/>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6EE81A6F"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594B149A"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0623096" w14:textId="77777777" w:rsidR="00A665D7" w:rsidRDefault="00A665D7">
            <w:pPr>
              <w:rPr>
                <w:rFonts w:cs="Times New Roman"/>
                <w:sz w:val="22"/>
                <w:szCs w:val="22"/>
              </w:rPr>
            </w:pPr>
            <w:r>
              <w:rPr>
                <w:rFonts w:hint="eastAsia"/>
                <w:sz w:val="22"/>
                <w:szCs w:val="22"/>
              </w:rPr>
              <w:t>（</w:t>
            </w:r>
            <w:r>
              <w:rPr>
                <w:sz w:val="22"/>
                <w:szCs w:val="22"/>
              </w:rPr>
              <w:t>2</w:t>
            </w:r>
            <w:r>
              <w:rPr>
                <w:rFonts w:hint="eastAsia"/>
                <w:sz w:val="22"/>
                <w:szCs w:val="22"/>
              </w:rPr>
              <w:t>）各级医疗机构和基层医疗卫生机构</w:t>
            </w:r>
            <w:r>
              <w:rPr>
                <w:sz w:val="22"/>
                <w:szCs w:val="22"/>
              </w:rPr>
              <w:t>35</w:t>
            </w:r>
            <w:r>
              <w:rPr>
                <w:rFonts w:hint="eastAsia"/>
                <w:sz w:val="22"/>
                <w:szCs w:val="22"/>
              </w:rPr>
              <w:t>岁以上人群首诊测血压率达到</w:t>
            </w:r>
            <w:r>
              <w:rPr>
                <w:sz w:val="22"/>
                <w:szCs w:val="22"/>
              </w:rPr>
              <w:t>90%</w:t>
            </w:r>
            <w:r>
              <w:rPr>
                <w:rFonts w:hint="eastAsia"/>
                <w:sz w:val="22"/>
                <w:szCs w:val="22"/>
              </w:rPr>
              <w:t>及以上。</w:t>
            </w:r>
          </w:p>
        </w:tc>
        <w:tc>
          <w:tcPr>
            <w:tcW w:w="3683" w:type="dxa"/>
            <w:tcBorders>
              <w:top w:val="nil"/>
              <w:left w:val="nil"/>
              <w:bottom w:val="single" w:sz="4" w:space="0" w:color="auto"/>
              <w:right w:val="single" w:sz="4" w:space="0" w:color="auto"/>
            </w:tcBorders>
            <w:shd w:val="clear" w:color="000000" w:fill="FFFFFF"/>
            <w:vAlign w:val="center"/>
          </w:tcPr>
          <w:p w14:paraId="41EEBFC3" w14:textId="77777777" w:rsidR="00A665D7" w:rsidRDefault="00A665D7">
            <w:pPr>
              <w:rPr>
                <w:rFonts w:cs="Times New Roman"/>
                <w:sz w:val="22"/>
                <w:szCs w:val="22"/>
              </w:rPr>
            </w:pPr>
            <w:r>
              <w:rPr>
                <w:rFonts w:hint="eastAsia"/>
                <w:sz w:val="22"/>
                <w:szCs w:val="22"/>
              </w:rPr>
              <w:t xml:space="preserve">　</w:t>
            </w:r>
          </w:p>
        </w:tc>
        <w:tc>
          <w:tcPr>
            <w:tcW w:w="779" w:type="dxa"/>
            <w:vMerge/>
            <w:tcBorders>
              <w:left w:val="single" w:sz="4" w:space="0" w:color="auto"/>
              <w:bottom w:val="single" w:sz="4" w:space="0" w:color="auto"/>
              <w:right w:val="single" w:sz="4" w:space="0" w:color="auto"/>
            </w:tcBorders>
            <w:vAlign w:val="center"/>
          </w:tcPr>
          <w:p w14:paraId="7F3F6A70" w14:textId="77777777" w:rsidR="00A665D7" w:rsidRDefault="00A665D7">
            <w:pPr>
              <w:rPr>
                <w:rFonts w:cs="Times New Roman"/>
                <w:color w:val="000000"/>
                <w:sz w:val="22"/>
                <w:szCs w:val="22"/>
              </w:rPr>
            </w:pPr>
          </w:p>
        </w:tc>
        <w:tc>
          <w:tcPr>
            <w:tcW w:w="1277" w:type="dxa"/>
            <w:vMerge/>
            <w:tcBorders>
              <w:left w:val="single" w:sz="4" w:space="0" w:color="auto"/>
              <w:bottom w:val="single" w:sz="4" w:space="0" w:color="auto"/>
              <w:right w:val="single" w:sz="4" w:space="0" w:color="auto"/>
            </w:tcBorders>
            <w:vAlign w:val="center"/>
          </w:tcPr>
          <w:p w14:paraId="3EE33948" w14:textId="77777777" w:rsidR="00A665D7" w:rsidRDefault="00A665D7">
            <w:pPr>
              <w:rPr>
                <w:rFonts w:cs="Times New Roman"/>
                <w:color w:val="000000"/>
                <w:sz w:val="22"/>
                <w:szCs w:val="22"/>
              </w:rPr>
            </w:pPr>
          </w:p>
        </w:tc>
      </w:tr>
      <w:tr w:rsidR="00A665D7" w14:paraId="13989249" w14:textId="77777777" w:rsidTr="00856C2D">
        <w:trPr>
          <w:trHeight w:val="1272"/>
          <w:jc w:val="center"/>
        </w:trPr>
        <w:tc>
          <w:tcPr>
            <w:tcW w:w="1347" w:type="dxa"/>
            <w:tcBorders>
              <w:top w:val="single" w:sz="4" w:space="0" w:color="auto"/>
              <w:left w:val="single" w:sz="4" w:space="0" w:color="auto"/>
              <w:bottom w:val="single" w:sz="4" w:space="0" w:color="auto"/>
              <w:right w:val="single" w:sz="4" w:space="0" w:color="auto"/>
            </w:tcBorders>
            <w:vAlign w:val="center"/>
          </w:tcPr>
          <w:p w14:paraId="1E0D7996" w14:textId="77777777" w:rsidR="00A665D7" w:rsidRDefault="00A665D7">
            <w:pPr>
              <w:jc w:val="center"/>
              <w:rPr>
                <w:rFonts w:cs="Times New Roman"/>
                <w:color w:val="000000"/>
                <w:sz w:val="22"/>
                <w:szCs w:val="22"/>
              </w:rPr>
            </w:pPr>
            <w:r>
              <w:rPr>
                <w:rFonts w:hint="eastAsia"/>
                <w:color w:val="000000"/>
                <w:sz w:val="22"/>
                <w:szCs w:val="22"/>
              </w:rPr>
              <w:t>公共卫生和医疗服务</w:t>
            </w:r>
          </w:p>
          <w:p w14:paraId="05FE3268" w14:textId="77777777" w:rsidR="00A665D7" w:rsidRDefault="00A665D7">
            <w:pPr>
              <w:jc w:val="center"/>
              <w:rPr>
                <w:rFonts w:cs="Times New Roman"/>
                <w:color w:val="000000"/>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03E07B21" w14:textId="77777777" w:rsidR="00A665D7" w:rsidRDefault="00A665D7">
            <w:pPr>
              <w:rPr>
                <w:rFonts w:cs="Times New Roman"/>
                <w:color w:val="000000"/>
                <w:sz w:val="22"/>
                <w:szCs w:val="22"/>
              </w:rPr>
            </w:pPr>
            <w:r>
              <w:rPr>
                <w:rFonts w:hint="eastAsia"/>
                <w:color w:val="000000"/>
                <w:sz w:val="22"/>
                <w:szCs w:val="22"/>
              </w:rPr>
              <w:t>（三十二）开展慢性病综合防控示范区建设。实施全民健康生活方式行动，建设健康步道、健康食堂（餐厅）、健康主题公园，推广减盐、控油等慢性病防控措施。</w:t>
            </w:r>
          </w:p>
        </w:tc>
        <w:tc>
          <w:tcPr>
            <w:tcW w:w="8363" w:type="dxa"/>
            <w:tcBorders>
              <w:top w:val="nil"/>
              <w:left w:val="nil"/>
              <w:bottom w:val="single" w:sz="4" w:space="0" w:color="auto"/>
              <w:right w:val="single" w:sz="4" w:space="0" w:color="auto"/>
            </w:tcBorders>
            <w:shd w:val="clear" w:color="000000" w:fill="FFFFFF"/>
            <w:vAlign w:val="center"/>
          </w:tcPr>
          <w:p w14:paraId="55E04F11" w14:textId="77777777" w:rsidR="00A665D7" w:rsidRDefault="00A665D7">
            <w:pPr>
              <w:rPr>
                <w:rFonts w:cs="Times New Roman"/>
                <w:sz w:val="22"/>
                <w:szCs w:val="22"/>
              </w:rPr>
            </w:pPr>
            <w:r>
              <w:rPr>
                <w:rFonts w:hint="eastAsia"/>
                <w:sz w:val="22"/>
                <w:szCs w:val="22"/>
              </w:rPr>
              <w:t>（</w:t>
            </w:r>
            <w:r>
              <w:rPr>
                <w:sz w:val="22"/>
                <w:szCs w:val="22"/>
              </w:rPr>
              <w:t>3</w:t>
            </w:r>
            <w:r>
              <w:rPr>
                <w:rFonts w:hint="eastAsia"/>
                <w:sz w:val="22"/>
                <w:szCs w:val="22"/>
              </w:rPr>
              <w:t>）机关、大中型企事业单位积极推行健康体检制度，至少每</w:t>
            </w:r>
            <w:r>
              <w:rPr>
                <w:sz w:val="22"/>
                <w:szCs w:val="22"/>
              </w:rPr>
              <w:t>2</w:t>
            </w:r>
            <w:r>
              <w:rPr>
                <w:rFonts w:hint="eastAsia"/>
                <w:sz w:val="22"/>
                <w:szCs w:val="22"/>
              </w:rPr>
              <w:t>年</w:t>
            </w:r>
            <w:r>
              <w:rPr>
                <w:sz w:val="22"/>
                <w:szCs w:val="22"/>
              </w:rPr>
              <w:t>1</w:t>
            </w:r>
            <w:r>
              <w:rPr>
                <w:rFonts w:hint="eastAsia"/>
                <w:sz w:val="22"/>
                <w:szCs w:val="22"/>
              </w:rPr>
              <w:t>次为单位职工提供体检，将慢性病核心指标作为必查项目，并对体检发现的慢性病高危人群建立档案，实施健康管理。每</w:t>
            </w:r>
            <w:r>
              <w:rPr>
                <w:sz w:val="22"/>
                <w:szCs w:val="22"/>
              </w:rPr>
              <w:t>2</w:t>
            </w:r>
            <w:r>
              <w:rPr>
                <w:rFonts w:hint="eastAsia"/>
                <w:sz w:val="22"/>
                <w:szCs w:val="22"/>
              </w:rPr>
              <w:t>年</w:t>
            </w:r>
            <w:r>
              <w:rPr>
                <w:sz w:val="22"/>
                <w:szCs w:val="22"/>
              </w:rPr>
              <w:t>1</w:t>
            </w:r>
            <w:r>
              <w:rPr>
                <w:rFonts w:hint="eastAsia"/>
                <w:sz w:val="22"/>
                <w:szCs w:val="22"/>
              </w:rPr>
              <w:t>次职工提供体检的单位覆盖率达到</w:t>
            </w:r>
            <w:r>
              <w:rPr>
                <w:sz w:val="22"/>
                <w:szCs w:val="22"/>
              </w:rPr>
              <w:t>50%</w:t>
            </w:r>
            <w:r>
              <w:rPr>
                <w:rFonts w:hint="eastAsia"/>
                <w:sz w:val="22"/>
                <w:szCs w:val="22"/>
              </w:rPr>
              <w:t>。</w:t>
            </w:r>
          </w:p>
        </w:tc>
        <w:tc>
          <w:tcPr>
            <w:tcW w:w="3683" w:type="dxa"/>
            <w:tcBorders>
              <w:top w:val="nil"/>
              <w:left w:val="nil"/>
              <w:bottom w:val="single" w:sz="4" w:space="0" w:color="auto"/>
              <w:right w:val="single" w:sz="4" w:space="0" w:color="auto"/>
            </w:tcBorders>
            <w:shd w:val="clear" w:color="000000" w:fill="FFFFFF"/>
            <w:vAlign w:val="center"/>
          </w:tcPr>
          <w:p w14:paraId="19463437" w14:textId="77777777" w:rsidR="00A665D7" w:rsidRDefault="00A665D7" w:rsidP="000E4741">
            <w:pPr>
              <w:jc w:val="center"/>
              <w:rPr>
                <w:rFonts w:cs="Times New Roman"/>
                <w:sz w:val="22"/>
                <w:szCs w:val="22"/>
              </w:rPr>
            </w:pPr>
            <w:r>
              <w:rPr>
                <w:rFonts w:hint="eastAsia"/>
                <w:sz w:val="22"/>
                <w:szCs w:val="22"/>
              </w:rPr>
              <w:t>对体检查出的慢性病人建立健康档案，实施健康管理。</w:t>
            </w:r>
          </w:p>
        </w:tc>
        <w:tc>
          <w:tcPr>
            <w:tcW w:w="779" w:type="dxa"/>
            <w:tcBorders>
              <w:top w:val="nil"/>
              <w:left w:val="single" w:sz="4" w:space="0" w:color="auto"/>
              <w:bottom w:val="single" w:sz="4" w:space="0" w:color="auto"/>
              <w:right w:val="single" w:sz="4" w:space="0" w:color="auto"/>
            </w:tcBorders>
            <w:vAlign w:val="center"/>
          </w:tcPr>
          <w:p w14:paraId="354DF12E" w14:textId="77777777" w:rsidR="00A665D7" w:rsidRDefault="00A665D7" w:rsidP="000E4741">
            <w:pPr>
              <w:jc w:val="center"/>
              <w:rPr>
                <w:rFonts w:cs="Times New Roman"/>
                <w:color w:val="000000"/>
                <w:sz w:val="22"/>
                <w:szCs w:val="22"/>
              </w:rPr>
            </w:pPr>
          </w:p>
        </w:tc>
        <w:tc>
          <w:tcPr>
            <w:tcW w:w="1277" w:type="dxa"/>
            <w:tcBorders>
              <w:top w:val="nil"/>
              <w:left w:val="single" w:sz="4" w:space="0" w:color="auto"/>
              <w:bottom w:val="single" w:sz="4" w:space="0" w:color="auto"/>
              <w:right w:val="single" w:sz="4" w:space="0" w:color="auto"/>
            </w:tcBorders>
            <w:vAlign w:val="center"/>
          </w:tcPr>
          <w:p w14:paraId="0A2A4B54" w14:textId="77777777" w:rsidR="00A665D7" w:rsidRDefault="00A665D7">
            <w:pPr>
              <w:jc w:val="center"/>
              <w:rPr>
                <w:rFonts w:cs="Times New Roman"/>
                <w:color w:val="000000"/>
                <w:sz w:val="22"/>
                <w:szCs w:val="22"/>
              </w:rPr>
            </w:pPr>
          </w:p>
        </w:tc>
      </w:tr>
      <w:tr w:rsidR="00A665D7" w14:paraId="10518EB6" w14:textId="77777777" w:rsidTr="00856C2D">
        <w:trPr>
          <w:trHeight w:val="714"/>
          <w:jc w:val="center"/>
        </w:trPr>
        <w:tc>
          <w:tcPr>
            <w:tcW w:w="1347" w:type="dxa"/>
            <w:vMerge w:val="restart"/>
            <w:tcBorders>
              <w:top w:val="single" w:sz="4" w:space="0" w:color="auto"/>
              <w:left w:val="single" w:sz="4" w:space="0" w:color="auto"/>
              <w:right w:val="single" w:sz="4" w:space="0" w:color="auto"/>
            </w:tcBorders>
            <w:vAlign w:val="center"/>
          </w:tcPr>
          <w:p w14:paraId="5F30B9E8" w14:textId="77777777" w:rsidR="00A665D7" w:rsidRDefault="00A665D7" w:rsidP="000E4741">
            <w:pPr>
              <w:jc w:val="center"/>
              <w:rPr>
                <w:rFonts w:cs="Times New Roman"/>
                <w:color w:val="000000"/>
                <w:sz w:val="22"/>
                <w:szCs w:val="22"/>
              </w:rPr>
            </w:pP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6B58ECBE" w14:textId="77777777" w:rsidR="00A665D7" w:rsidRDefault="00A665D7" w:rsidP="000E4741">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4D7F31B4" w14:textId="77777777" w:rsidR="00A665D7" w:rsidRDefault="00A665D7">
            <w:pPr>
              <w:rPr>
                <w:rFonts w:cs="Times New Roman"/>
                <w:sz w:val="22"/>
                <w:szCs w:val="22"/>
              </w:rPr>
            </w:pPr>
            <w:r>
              <w:rPr>
                <w:rFonts w:hint="eastAsia"/>
                <w:sz w:val="22"/>
                <w:szCs w:val="22"/>
              </w:rPr>
              <w:t>（</w:t>
            </w:r>
            <w:r>
              <w:rPr>
                <w:sz w:val="22"/>
                <w:szCs w:val="22"/>
              </w:rPr>
              <w:t>4</w:t>
            </w:r>
            <w:r>
              <w:rPr>
                <w:rFonts w:hint="eastAsia"/>
                <w:sz w:val="22"/>
                <w:szCs w:val="22"/>
              </w:rPr>
              <w:t>）在社区、医疗卫生机构、公共场所等设立健康指标自助检测点，数量不少于</w:t>
            </w:r>
            <w:r>
              <w:rPr>
                <w:sz w:val="22"/>
                <w:szCs w:val="22"/>
              </w:rPr>
              <w:t>10</w:t>
            </w:r>
            <w:r>
              <w:rPr>
                <w:rFonts w:hint="eastAsia"/>
                <w:sz w:val="22"/>
                <w:szCs w:val="22"/>
              </w:rPr>
              <w:t>个。</w:t>
            </w:r>
          </w:p>
        </w:tc>
        <w:tc>
          <w:tcPr>
            <w:tcW w:w="3683" w:type="dxa"/>
            <w:tcBorders>
              <w:top w:val="nil"/>
              <w:left w:val="nil"/>
              <w:bottom w:val="single" w:sz="4" w:space="0" w:color="auto"/>
              <w:right w:val="single" w:sz="4" w:space="0" w:color="auto"/>
            </w:tcBorders>
            <w:shd w:val="clear" w:color="000000" w:fill="FFFFFF"/>
            <w:vAlign w:val="center"/>
          </w:tcPr>
          <w:p w14:paraId="23A2A9D3" w14:textId="77777777" w:rsidR="00A665D7" w:rsidRDefault="00A665D7">
            <w:pPr>
              <w:rPr>
                <w:rFonts w:cs="Times New Roman"/>
                <w:sz w:val="22"/>
                <w:szCs w:val="22"/>
              </w:rPr>
            </w:pPr>
            <w:r>
              <w:rPr>
                <w:rFonts w:hint="eastAsia"/>
                <w:sz w:val="22"/>
                <w:szCs w:val="22"/>
              </w:rPr>
              <w:t xml:space="preserve">　</w:t>
            </w:r>
          </w:p>
        </w:tc>
        <w:tc>
          <w:tcPr>
            <w:tcW w:w="779" w:type="dxa"/>
            <w:vMerge w:val="restart"/>
            <w:tcBorders>
              <w:top w:val="single" w:sz="4" w:space="0" w:color="auto"/>
              <w:left w:val="single" w:sz="4" w:space="0" w:color="auto"/>
              <w:right w:val="single" w:sz="4" w:space="0" w:color="auto"/>
            </w:tcBorders>
            <w:vAlign w:val="center"/>
          </w:tcPr>
          <w:p w14:paraId="3259B88E" w14:textId="77777777" w:rsidR="00A665D7" w:rsidRDefault="00A665D7" w:rsidP="000E4741">
            <w:pPr>
              <w:jc w:val="center"/>
              <w:rPr>
                <w:rFonts w:cs="Times New Roman"/>
                <w:color w:val="000000"/>
                <w:sz w:val="22"/>
                <w:szCs w:val="22"/>
              </w:rPr>
            </w:pPr>
            <w:r>
              <w:rPr>
                <w:rFonts w:hint="eastAsia"/>
                <w:color w:val="000000"/>
                <w:sz w:val="22"/>
                <w:szCs w:val="22"/>
              </w:rPr>
              <w:t>公共卫生科</w:t>
            </w:r>
          </w:p>
        </w:tc>
        <w:tc>
          <w:tcPr>
            <w:tcW w:w="1277" w:type="dxa"/>
            <w:vMerge w:val="restart"/>
            <w:tcBorders>
              <w:top w:val="single" w:sz="4" w:space="0" w:color="auto"/>
              <w:left w:val="single" w:sz="4" w:space="0" w:color="auto"/>
              <w:right w:val="single" w:sz="4" w:space="0" w:color="auto"/>
            </w:tcBorders>
            <w:vAlign w:val="center"/>
          </w:tcPr>
          <w:p w14:paraId="3709DC34" w14:textId="77777777" w:rsidR="00A665D7" w:rsidRDefault="00A665D7" w:rsidP="000E4741">
            <w:pPr>
              <w:jc w:val="center"/>
              <w:rPr>
                <w:rFonts w:cs="Times New Roman"/>
                <w:color w:val="000000"/>
                <w:sz w:val="22"/>
                <w:szCs w:val="22"/>
              </w:rPr>
            </w:pPr>
            <w:r>
              <w:rPr>
                <w:rFonts w:hint="eastAsia"/>
                <w:color w:val="000000"/>
                <w:sz w:val="22"/>
                <w:szCs w:val="22"/>
              </w:rPr>
              <w:t>医政科</w:t>
            </w:r>
            <w:r>
              <w:rPr>
                <w:color w:val="000000"/>
                <w:sz w:val="22"/>
                <w:szCs w:val="22"/>
              </w:rPr>
              <w:t xml:space="preserve">      </w:t>
            </w:r>
            <w:r>
              <w:rPr>
                <w:rFonts w:hint="eastAsia"/>
                <w:color w:val="000000"/>
                <w:sz w:val="22"/>
                <w:szCs w:val="22"/>
              </w:rPr>
              <w:t>社管中心</w:t>
            </w:r>
          </w:p>
        </w:tc>
      </w:tr>
      <w:tr w:rsidR="00A665D7" w14:paraId="422384D2" w14:textId="77777777" w:rsidTr="00856C2D">
        <w:trPr>
          <w:trHeight w:val="817"/>
          <w:jc w:val="center"/>
        </w:trPr>
        <w:tc>
          <w:tcPr>
            <w:tcW w:w="1347" w:type="dxa"/>
            <w:vMerge/>
            <w:tcBorders>
              <w:left w:val="single" w:sz="4" w:space="0" w:color="auto"/>
              <w:right w:val="single" w:sz="4" w:space="0" w:color="auto"/>
            </w:tcBorders>
            <w:vAlign w:val="center"/>
          </w:tcPr>
          <w:p w14:paraId="23DC8B19"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5ED113A6"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5EBB1C8" w14:textId="77777777" w:rsidR="00A665D7" w:rsidRDefault="00A665D7">
            <w:pPr>
              <w:rPr>
                <w:rFonts w:cs="Times New Roman"/>
                <w:sz w:val="22"/>
                <w:szCs w:val="22"/>
              </w:rPr>
            </w:pPr>
            <w:r>
              <w:rPr>
                <w:rFonts w:hint="eastAsia"/>
                <w:sz w:val="22"/>
                <w:szCs w:val="22"/>
              </w:rPr>
              <w:t>（</w:t>
            </w:r>
            <w:r>
              <w:rPr>
                <w:sz w:val="22"/>
                <w:szCs w:val="22"/>
              </w:rPr>
              <w:t>5</w:t>
            </w:r>
            <w:r>
              <w:rPr>
                <w:rFonts w:hint="eastAsia"/>
                <w:sz w:val="22"/>
                <w:szCs w:val="22"/>
              </w:rPr>
              <w:t>）</w:t>
            </w:r>
            <w:r>
              <w:rPr>
                <w:sz w:val="22"/>
                <w:szCs w:val="22"/>
              </w:rPr>
              <w:t>80%</w:t>
            </w:r>
            <w:r>
              <w:rPr>
                <w:rFonts w:hint="eastAsia"/>
                <w:sz w:val="22"/>
                <w:szCs w:val="22"/>
              </w:rPr>
              <w:t>的乡镇卫生院开展血糖测定；</w:t>
            </w:r>
            <w:r>
              <w:rPr>
                <w:sz w:val="22"/>
                <w:szCs w:val="22"/>
              </w:rPr>
              <w:t>40%</w:t>
            </w:r>
            <w:r>
              <w:rPr>
                <w:rFonts w:hint="eastAsia"/>
                <w:sz w:val="22"/>
                <w:szCs w:val="22"/>
              </w:rPr>
              <w:t>的乡镇医院和</w:t>
            </w:r>
            <w:r>
              <w:rPr>
                <w:sz w:val="22"/>
                <w:szCs w:val="22"/>
              </w:rPr>
              <w:t>20%</w:t>
            </w:r>
            <w:r>
              <w:rPr>
                <w:rFonts w:hint="eastAsia"/>
                <w:sz w:val="22"/>
                <w:szCs w:val="22"/>
              </w:rPr>
              <w:t>的乡镇卫生院开展口腔预防保健服务。</w:t>
            </w:r>
          </w:p>
        </w:tc>
        <w:tc>
          <w:tcPr>
            <w:tcW w:w="3683" w:type="dxa"/>
            <w:tcBorders>
              <w:top w:val="nil"/>
              <w:left w:val="nil"/>
              <w:bottom w:val="single" w:sz="4" w:space="0" w:color="auto"/>
              <w:right w:val="single" w:sz="4" w:space="0" w:color="auto"/>
            </w:tcBorders>
            <w:shd w:val="clear" w:color="000000" w:fill="FFFFFF"/>
            <w:vAlign w:val="center"/>
          </w:tcPr>
          <w:p w14:paraId="0E0FFD68" w14:textId="77777777" w:rsidR="00A665D7" w:rsidRDefault="00A665D7">
            <w:pPr>
              <w:rPr>
                <w:rFonts w:cs="Times New Roman"/>
                <w:sz w:val="22"/>
                <w:szCs w:val="22"/>
              </w:rPr>
            </w:pPr>
            <w:r>
              <w:rPr>
                <w:rFonts w:hint="eastAsia"/>
                <w:sz w:val="22"/>
                <w:szCs w:val="22"/>
              </w:rPr>
              <w:t xml:space="preserve">　</w:t>
            </w:r>
          </w:p>
        </w:tc>
        <w:tc>
          <w:tcPr>
            <w:tcW w:w="779" w:type="dxa"/>
            <w:vMerge/>
            <w:tcBorders>
              <w:left w:val="single" w:sz="4" w:space="0" w:color="auto"/>
              <w:bottom w:val="single" w:sz="4" w:space="0" w:color="auto"/>
              <w:right w:val="single" w:sz="4" w:space="0" w:color="auto"/>
            </w:tcBorders>
            <w:vAlign w:val="center"/>
          </w:tcPr>
          <w:p w14:paraId="167937A8" w14:textId="77777777" w:rsidR="00A665D7" w:rsidRDefault="00A665D7">
            <w:pPr>
              <w:rPr>
                <w:rFonts w:cs="Times New Roman"/>
                <w:color w:val="000000"/>
                <w:sz w:val="22"/>
                <w:szCs w:val="22"/>
              </w:rPr>
            </w:pPr>
          </w:p>
        </w:tc>
        <w:tc>
          <w:tcPr>
            <w:tcW w:w="1277" w:type="dxa"/>
            <w:vMerge/>
            <w:tcBorders>
              <w:left w:val="single" w:sz="4" w:space="0" w:color="auto"/>
              <w:bottom w:val="single" w:sz="4" w:space="0" w:color="auto"/>
              <w:right w:val="single" w:sz="4" w:space="0" w:color="auto"/>
            </w:tcBorders>
            <w:vAlign w:val="center"/>
          </w:tcPr>
          <w:p w14:paraId="4358D656" w14:textId="77777777" w:rsidR="00A665D7" w:rsidRDefault="00A665D7">
            <w:pPr>
              <w:rPr>
                <w:rFonts w:cs="Times New Roman"/>
                <w:color w:val="000000"/>
                <w:sz w:val="22"/>
                <w:szCs w:val="22"/>
              </w:rPr>
            </w:pPr>
          </w:p>
        </w:tc>
      </w:tr>
      <w:tr w:rsidR="00A665D7" w14:paraId="2D90FB06" w14:textId="77777777" w:rsidTr="00856C2D">
        <w:trPr>
          <w:trHeight w:val="545"/>
          <w:jc w:val="center"/>
        </w:trPr>
        <w:tc>
          <w:tcPr>
            <w:tcW w:w="1347" w:type="dxa"/>
            <w:vMerge/>
            <w:tcBorders>
              <w:left w:val="single" w:sz="4" w:space="0" w:color="auto"/>
              <w:right w:val="single" w:sz="4" w:space="0" w:color="auto"/>
            </w:tcBorders>
            <w:vAlign w:val="center"/>
          </w:tcPr>
          <w:p w14:paraId="67AB557C" w14:textId="77777777" w:rsidR="00A665D7" w:rsidRDefault="00A665D7">
            <w:pPr>
              <w:jc w:val="cente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32FB7726"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416C55E" w14:textId="77777777" w:rsidR="00A665D7" w:rsidRDefault="00A665D7">
            <w:pPr>
              <w:rPr>
                <w:rFonts w:cs="Times New Roman"/>
                <w:sz w:val="22"/>
                <w:szCs w:val="22"/>
              </w:rPr>
            </w:pPr>
            <w:r>
              <w:rPr>
                <w:rFonts w:hint="eastAsia"/>
                <w:sz w:val="22"/>
                <w:szCs w:val="22"/>
              </w:rPr>
              <w:t>★</w:t>
            </w:r>
            <w:r>
              <w:rPr>
                <w:sz w:val="22"/>
                <w:szCs w:val="22"/>
              </w:rPr>
              <w:t>80.</w:t>
            </w:r>
            <w:r>
              <w:rPr>
                <w:rFonts w:hint="eastAsia"/>
                <w:sz w:val="22"/>
                <w:szCs w:val="22"/>
              </w:rPr>
              <w:t>加强高血压、糖尿病患者管理工作</w:t>
            </w:r>
          </w:p>
        </w:tc>
        <w:tc>
          <w:tcPr>
            <w:tcW w:w="3683" w:type="dxa"/>
            <w:vMerge w:val="restart"/>
            <w:tcBorders>
              <w:top w:val="nil"/>
              <w:left w:val="single" w:sz="4" w:space="0" w:color="auto"/>
              <w:bottom w:val="single" w:sz="4" w:space="0" w:color="000000"/>
              <w:right w:val="single" w:sz="4" w:space="0" w:color="auto"/>
            </w:tcBorders>
            <w:shd w:val="clear" w:color="000000" w:fill="FFFFFF"/>
            <w:vAlign w:val="center"/>
          </w:tcPr>
          <w:p w14:paraId="289E9BD0" w14:textId="77777777" w:rsidR="00A665D7" w:rsidRDefault="00A665D7">
            <w:pPr>
              <w:rPr>
                <w:rFonts w:cs="Times New Roman"/>
                <w:sz w:val="22"/>
                <w:szCs w:val="22"/>
              </w:rPr>
            </w:pPr>
            <w:r>
              <w:rPr>
                <w:rFonts w:hint="eastAsia"/>
                <w:sz w:val="22"/>
                <w:szCs w:val="22"/>
              </w:rPr>
              <w:t>高血压、糖尿病患者管理率达到</w:t>
            </w:r>
            <w:r>
              <w:rPr>
                <w:sz w:val="22"/>
                <w:szCs w:val="22"/>
              </w:rPr>
              <w:t>40%</w:t>
            </w:r>
            <w:r>
              <w:rPr>
                <w:rFonts w:hint="eastAsia"/>
                <w:sz w:val="22"/>
                <w:szCs w:val="22"/>
              </w:rPr>
              <w:t>。高血压、糖尿病患者规范化管理率达到</w:t>
            </w:r>
            <w:r>
              <w:rPr>
                <w:sz w:val="22"/>
                <w:szCs w:val="22"/>
              </w:rPr>
              <w:t>40%</w:t>
            </w:r>
            <w:r>
              <w:rPr>
                <w:rFonts w:hint="eastAsia"/>
                <w:sz w:val="22"/>
                <w:szCs w:val="22"/>
              </w:rPr>
              <w:t>。高血压、糖尿病患者血压、血糖控制率达到</w:t>
            </w:r>
            <w:r>
              <w:rPr>
                <w:sz w:val="22"/>
                <w:szCs w:val="22"/>
              </w:rPr>
              <w:t>50%</w:t>
            </w:r>
            <w:r>
              <w:rPr>
                <w:rFonts w:hint="eastAsia"/>
                <w:sz w:val="22"/>
                <w:szCs w:val="22"/>
              </w:rPr>
              <w:t>。</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67CC4D5B"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23C09140" w14:textId="77777777" w:rsidR="00A665D7" w:rsidRDefault="00A665D7">
            <w:pPr>
              <w:jc w:val="center"/>
              <w:rPr>
                <w:rFonts w:cs="Times New Roman"/>
                <w:color w:val="000000"/>
                <w:sz w:val="22"/>
                <w:szCs w:val="22"/>
              </w:rPr>
            </w:pPr>
            <w:r>
              <w:rPr>
                <w:rFonts w:hint="eastAsia"/>
                <w:color w:val="000000"/>
                <w:sz w:val="22"/>
                <w:szCs w:val="22"/>
              </w:rPr>
              <w:t>社管中心</w:t>
            </w:r>
          </w:p>
        </w:tc>
      </w:tr>
      <w:tr w:rsidR="00A665D7" w14:paraId="4F3F082C" w14:textId="77777777" w:rsidTr="00856C2D">
        <w:trPr>
          <w:trHeight w:val="790"/>
          <w:jc w:val="center"/>
        </w:trPr>
        <w:tc>
          <w:tcPr>
            <w:tcW w:w="1347" w:type="dxa"/>
            <w:vMerge/>
            <w:tcBorders>
              <w:left w:val="single" w:sz="4" w:space="0" w:color="auto"/>
              <w:right w:val="single" w:sz="4" w:space="0" w:color="auto"/>
            </w:tcBorders>
            <w:vAlign w:val="center"/>
          </w:tcPr>
          <w:p w14:paraId="2DFAE68E"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0D6B931B"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2F72B27" w14:textId="77777777" w:rsidR="00A665D7" w:rsidRDefault="00A665D7">
            <w:pPr>
              <w:rPr>
                <w:rFonts w:cs="Times New Roman"/>
                <w:sz w:val="22"/>
                <w:szCs w:val="22"/>
              </w:rPr>
            </w:pPr>
            <w:r>
              <w:rPr>
                <w:rFonts w:hint="eastAsia"/>
                <w:sz w:val="22"/>
                <w:szCs w:val="22"/>
              </w:rPr>
              <w:t>（</w:t>
            </w:r>
            <w:r>
              <w:rPr>
                <w:sz w:val="22"/>
                <w:szCs w:val="22"/>
              </w:rPr>
              <w:t>1</w:t>
            </w:r>
            <w:r>
              <w:rPr>
                <w:rFonts w:hint="eastAsia"/>
                <w:sz w:val="22"/>
                <w:szCs w:val="22"/>
              </w:rPr>
              <w:t>）高血压、糖尿病患者管理率达到我市调查患病率或全国平均患病率的</w:t>
            </w:r>
            <w:r>
              <w:rPr>
                <w:sz w:val="22"/>
                <w:szCs w:val="22"/>
              </w:rPr>
              <w:t>60%</w:t>
            </w:r>
            <w:r>
              <w:rPr>
                <w:rFonts w:hint="eastAsia"/>
                <w:sz w:val="22"/>
                <w:szCs w:val="22"/>
              </w:rPr>
              <w:t>及以上。</w:t>
            </w:r>
          </w:p>
        </w:tc>
        <w:tc>
          <w:tcPr>
            <w:tcW w:w="3683" w:type="dxa"/>
            <w:vMerge/>
            <w:tcBorders>
              <w:top w:val="nil"/>
              <w:left w:val="single" w:sz="4" w:space="0" w:color="auto"/>
              <w:bottom w:val="single" w:sz="4" w:space="0" w:color="000000"/>
              <w:right w:val="single" w:sz="4" w:space="0" w:color="auto"/>
            </w:tcBorders>
            <w:vAlign w:val="center"/>
          </w:tcPr>
          <w:p w14:paraId="0F3F67CA"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0E7D6429" w14:textId="77777777" w:rsidR="00A665D7" w:rsidRDefault="00A665D7">
            <w:pPr>
              <w:rPr>
                <w:rFonts w:cs="Times New Roman"/>
                <w:color w:val="000000"/>
                <w:sz w:val="22"/>
                <w:szCs w:val="22"/>
              </w:rPr>
            </w:pPr>
          </w:p>
        </w:tc>
        <w:tc>
          <w:tcPr>
            <w:tcW w:w="1277" w:type="dxa"/>
            <w:vMerge/>
            <w:tcBorders>
              <w:top w:val="nil"/>
              <w:left w:val="single" w:sz="4" w:space="0" w:color="auto"/>
              <w:bottom w:val="single" w:sz="4" w:space="0" w:color="auto"/>
              <w:right w:val="single" w:sz="4" w:space="0" w:color="auto"/>
            </w:tcBorders>
            <w:vAlign w:val="center"/>
          </w:tcPr>
          <w:p w14:paraId="7B784013" w14:textId="77777777" w:rsidR="00A665D7" w:rsidRDefault="00A665D7">
            <w:pPr>
              <w:rPr>
                <w:rFonts w:cs="Times New Roman"/>
                <w:color w:val="000000"/>
                <w:sz w:val="22"/>
                <w:szCs w:val="22"/>
              </w:rPr>
            </w:pPr>
          </w:p>
        </w:tc>
      </w:tr>
      <w:tr w:rsidR="00A665D7" w14:paraId="6A9AA927" w14:textId="77777777" w:rsidTr="00856C2D">
        <w:trPr>
          <w:trHeight w:val="545"/>
          <w:jc w:val="center"/>
        </w:trPr>
        <w:tc>
          <w:tcPr>
            <w:tcW w:w="1347" w:type="dxa"/>
            <w:vMerge/>
            <w:tcBorders>
              <w:left w:val="single" w:sz="4" w:space="0" w:color="auto"/>
              <w:right w:val="single" w:sz="4" w:space="0" w:color="auto"/>
            </w:tcBorders>
            <w:vAlign w:val="center"/>
          </w:tcPr>
          <w:p w14:paraId="40294FC9"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0BE696A8"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82E6D32" w14:textId="77777777" w:rsidR="00A665D7" w:rsidRDefault="00A665D7">
            <w:pPr>
              <w:rPr>
                <w:rFonts w:cs="Times New Roman"/>
                <w:sz w:val="22"/>
                <w:szCs w:val="22"/>
              </w:rPr>
            </w:pPr>
            <w:r>
              <w:rPr>
                <w:rFonts w:hint="eastAsia"/>
                <w:sz w:val="22"/>
                <w:szCs w:val="22"/>
              </w:rPr>
              <w:t>（</w:t>
            </w:r>
            <w:r>
              <w:rPr>
                <w:sz w:val="22"/>
                <w:szCs w:val="22"/>
              </w:rPr>
              <w:t>2</w:t>
            </w:r>
            <w:r>
              <w:rPr>
                <w:rFonts w:hint="eastAsia"/>
                <w:sz w:val="22"/>
                <w:szCs w:val="22"/>
              </w:rPr>
              <w:t>）高血压、糖尿病患者规范化管理率达到</w:t>
            </w:r>
            <w:r>
              <w:rPr>
                <w:sz w:val="22"/>
                <w:szCs w:val="22"/>
              </w:rPr>
              <w:t>40%</w:t>
            </w:r>
            <w:r>
              <w:rPr>
                <w:rFonts w:hint="eastAsia"/>
                <w:sz w:val="22"/>
                <w:szCs w:val="22"/>
              </w:rPr>
              <w:t>及以上。</w:t>
            </w:r>
          </w:p>
        </w:tc>
        <w:tc>
          <w:tcPr>
            <w:tcW w:w="3683" w:type="dxa"/>
            <w:vMerge/>
            <w:tcBorders>
              <w:top w:val="nil"/>
              <w:left w:val="single" w:sz="4" w:space="0" w:color="auto"/>
              <w:bottom w:val="single" w:sz="4" w:space="0" w:color="000000"/>
              <w:right w:val="single" w:sz="4" w:space="0" w:color="auto"/>
            </w:tcBorders>
            <w:vAlign w:val="center"/>
          </w:tcPr>
          <w:p w14:paraId="181FD98E"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18E9CD84" w14:textId="77777777" w:rsidR="00A665D7" w:rsidRDefault="00A665D7">
            <w:pPr>
              <w:rPr>
                <w:rFonts w:cs="Times New Roman"/>
                <w:color w:val="000000"/>
                <w:sz w:val="22"/>
                <w:szCs w:val="22"/>
              </w:rPr>
            </w:pPr>
          </w:p>
        </w:tc>
        <w:tc>
          <w:tcPr>
            <w:tcW w:w="1277" w:type="dxa"/>
            <w:vMerge/>
            <w:tcBorders>
              <w:top w:val="nil"/>
              <w:left w:val="single" w:sz="4" w:space="0" w:color="auto"/>
              <w:bottom w:val="single" w:sz="4" w:space="0" w:color="auto"/>
              <w:right w:val="single" w:sz="4" w:space="0" w:color="auto"/>
            </w:tcBorders>
            <w:vAlign w:val="center"/>
          </w:tcPr>
          <w:p w14:paraId="5C7E0BE1" w14:textId="77777777" w:rsidR="00A665D7" w:rsidRDefault="00A665D7">
            <w:pPr>
              <w:rPr>
                <w:rFonts w:cs="Times New Roman"/>
                <w:color w:val="000000"/>
                <w:sz w:val="22"/>
                <w:szCs w:val="22"/>
              </w:rPr>
            </w:pPr>
          </w:p>
        </w:tc>
      </w:tr>
      <w:tr w:rsidR="00A665D7" w14:paraId="6397AE37" w14:textId="77777777" w:rsidTr="00856C2D">
        <w:trPr>
          <w:trHeight w:val="545"/>
          <w:jc w:val="center"/>
        </w:trPr>
        <w:tc>
          <w:tcPr>
            <w:tcW w:w="1347" w:type="dxa"/>
            <w:vMerge/>
            <w:tcBorders>
              <w:left w:val="single" w:sz="4" w:space="0" w:color="auto"/>
              <w:right w:val="single" w:sz="4" w:space="0" w:color="auto"/>
            </w:tcBorders>
            <w:vAlign w:val="center"/>
          </w:tcPr>
          <w:p w14:paraId="4A582505"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32910137"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FE870FF" w14:textId="77777777" w:rsidR="00A665D7" w:rsidRDefault="00A665D7">
            <w:pPr>
              <w:rPr>
                <w:rFonts w:cs="Times New Roman"/>
                <w:sz w:val="22"/>
                <w:szCs w:val="22"/>
              </w:rPr>
            </w:pPr>
            <w:r>
              <w:rPr>
                <w:rFonts w:hint="eastAsia"/>
                <w:sz w:val="22"/>
                <w:szCs w:val="22"/>
              </w:rPr>
              <w:t>（</w:t>
            </w:r>
            <w:r>
              <w:rPr>
                <w:sz w:val="22"/>
                <w:szCs w:val="22"/>
              </w:rPr>
              <w:t>3</w:t>
            </w:r>
            <w:r>
              <w:rPr>
                <w:rFonts w:hint="eastAsia"/>
                <w:sz w:val="22"/>
                <w:szCs w:val="22"/>
              </w:rPr>
              <w:t>）管理高血压、糖尿病患者血压、血糖控制率达到</w:t>
            </w:r>
            <w:r>
              <w:rPr>
                <w:sz w:val="22"/>
                <w:szCs w:val="22"/>
              </w:rPr>
              <w:t>60%</w:t>
            </w:r>
            <w:r>
              <w:rPr>
                <w:rFonts w:hint="eastAsia"/>
                <w:sz w:val="22"/>
                <w:szCs w:val="22"/>
              </w:rPr>
              <w:t>及以上。</w:t>
            </w:r>
          </w:p>
        </w:tc>
        <w:tc>
          <w:tcPr>
            <w:tcW w:w="3683" w:type="dxa"/>
            <w:vMerge/>
            <w:tcBorders>
              <w:top w:val="nil"/>
              <w:left w:val="single" w:sz="4" w:space="0" w:color="auto"/>
              <w:bottom w:val="single" w:sz="4" w:space="0" w:color="000000"/>
              <w:right w:val="single" w:sz="4" w:space="0" w:color="auto"/>
            </w:tcBorders>
            <w:vAlign w:val="center"/>
          </w:tcPr>
          <w:p w14:paraId="1343D48F" w14:textId="77777777" w:rsidR="00A665D7" w:rsidRDefault="00A665D7">
            <w:pPr>
              <w:rPr>
                <w:rFonts w:cs="Times New Roman"/>
                <w:sz w:val="22"/>
                <w:szCs w:val="22"/>
              </w:rPr>
            </w:pPr>
          </w:p>
        </w:tc>
        <w:tc>
          <w:tcPr>
            <w:tcW w:w="779" w:type="dxa"/>
            <w:vMerge/>
            <w:tcBorders>
              <w:top w:val="nil"/>
              <w:left w:val="single" w:sz="4" w:space="0" w:color="auto"/>
              <w:bottom w:val="single" w:sz="4" w:space="0" w:color="auto"/>
              <w:right w:val="single" w:sz="4" w:space="0" w:color="auto"/>
            </w:tcBorders>
            <w:vAlign w:val="center"/>
          </w:tcPr>
          <w:p w14:paraId="2C3E3769" w14:textId="77777777" w:rsidR="00A665D7" w:rsidRDefault="00A665D7">
            <w:pPr>
              <w:rPr>
                <w:rFonts w:cs="Times New Roman"/>
                <w:color w:val="000000"/>
                <w:sz w:val="22"/>
                <w:szCs w:val="22"/>
              </w:rPr>
            </w:pPr>
          </w:p>
        </w:tc>
        <w:tc>
          <w:tcPr>
            <w:tcW w:w="1277" w:type="dxa"/>
            <w:vMerge/>
            <w:tcBorders>
              <w:top w:val="nil"/>
              <w:left w:val="single" w:sz="4" w:space="0" w:color="auto"/>
              <w:bottom w:val="single" w:sz="4" w:space="0" w:color="auto"/>
              <w:right w:val="single" w:sz="4" w:space="0" w:color="auto"/>
            </w:tcBorders>
            <w:vAlign w:val="center"/>
          </w:tcPr>
          <w:p w14:paraId="69E0793B" w14:textId="77777777" w:rsidR="00A665D7" w:rsidRDefault="00A665D7">
            <w:pPr>
              <w:rPr>
                <w:rFonts w:cs="Times New Roman"/>
                <w:color w:val="000000"/>
                <w:sz w:val="22"/>
                <w:szCs w:val="22"/>
              </w:rPr>
            </w:pPr>
          </w:p>
        </w:tc>
      </w:tr>
      <w:tr w:rsidR="00A665D7" w14:paraId="2D746EE4" w14:textId="77777777" w:rsidTr="00856C2D">
        <w:trPr>
          <w:trHeight w:val="780"/>
          <w:jc w:val="center"/>
        </w:trPr>
        <w:tc>
          <w:tcPr>
            <w:tcW w:w="1347" w:type="dxa"/>
            <w:vMerge/>
            <w:tcBorders>
              <w:left w:val="single" w:sz="4" w:space="0" w:color="auto"/>
              <w:right w:val="single" w:sz="4" w:space="0" w:color="auto"/>
            </w:tcBorders>
            <w:vAlign w:val="center"/>
          </w:tcPr>
          <w:p w14:paraId="4D034F64"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1309A040"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3556075" w14:textId="77777777" w:rsidR="00A665D7" w:rsidRDefault="00A665D7">
            <w:pPr>
              <w:rPr>
                <w:rFonts w:cs="Times New Roman"/>
                <w:sz w:val="22"/>
                <w:szCs w:val="22"/>
              </w:rPr>
            </w:pPr>
            <w:r>
              <w:rPr>
                <w:rFonts w:hint="eastAsia"/>
                <w:sz w:val="22"/>
                <w:szCs w:val="22"/>
              </w:rPr>
              <w:t>★</w:t>
            </w:r>
            <w:r>
              <w:rPr>
                <w:sz w:val="22"/>
                <w:szCs w:val="22"/>
              </w:rPr>
              <w:t>81.</w:t>
            </w:r>
            <w:r>
              <w:rPr>
                <w:rFonts w:hint="eastAsia"/>
                <w:sz w:val="22"/>
                <w:szCs w:val="22"/>
              </w:rPr>
              <w:t>开展死因监测、心脑血管及肿瘤发病登记及行为危险因素监测，健全慢病综合监测系统，为慢病防控效果评价提供依据。</w:t>
            </w:r>
          </w:p>
        </w:tc>
        <w:tc>
          <w:tcPr>
            <w:tcW w:w="3683" w:type="dxa"/>
            <w:tcBorders>
              <w:top w:val="nil"/>
              <w:left w:val="nil"/>
              <w:bottom w:val="single" w:sz="4" w:space="0" w:color="auto"/>
              <w:right w:val="single" w:sz="4" w:space="0" w:color="auto"/>
            </w:tcBorders>
            <w:shd w:val="clear" w:color="000000" w:fill="FFFFFF"/>
            <w:vAlign w:val="center"/>
          </w:tcPr>
          <w:p w14:paraId="2D6264F6" w14:textId="77777777" w:rsidR="00A665D7" w:rsidRDefault="00A665D7">
            <w:pPr>
              <w:rPr>
                <w:rFonts w:cs="Times New Roman"/>
                <w:sz w:val="22"/>
                <w:szCs w:val="22"/>
              </w:rPr>
            </w:pPr>
            <w:r>
              <w:rPr>
                <w:rFonts w:hint="eastAsia"/>
                <w:sz w:val="22"/>
                <w:szCs w:val="22"/>
              </w:rPr>
              <w:t>开展死因（报告死亡率</w:t>
            </w:r>
            <w:r>
              <w:rPr>
                <w:sz w:val="22"/>
                <w:szCs w:val="22"/>
              </w:rPr>
              <w:t>6</w:t>
            </w:r>
            <w:r>
              <w:rPr>
                <w:rFonts w:hint="eastAsia"/>
                <w:sz w:val="22"/>
                <w:szCs w:val="22"/>
              </w:rPr>
              <w:t>‰以上）、发病报告（报告率</w:t>
            </w:r>
            <w:r>
              <w:rPr>
                <w:sz w:val="22"/>
                <w:szCs w:val="22"/>
              </w:rPr>
              <w:t>100%</w:t>
            </w:r>
            <w:r>
              <w:rPr>
                <w:rFonts w:hint="eastAsia"/>
                <w:sz w:val="22"/>
                <w:szCs w:val="22"/>
              </w:rPr>
              <w:t>）工作</w:t>
            </w:r>
          </w:p>
        </w:tc>
        <w:tc>
          <w:tcPr>
            <w:tcW w:w="779" w:type="dxa"/>
            <w:tcBorders>
              <w:top w:val="nil"/>
              <w:left w:val="nil"/>
              <w:bottom w:val="single" w:sz="4" w:space="0" w:color="auto"/>
              <w:right w:val="single" w:sz="4" w:space="0" w:color="auto"/>
            </w:tcBorders>
            <w:shd w:val="clear" w:color="000000" w:fill="FFFFFF"/>
            <w:vAlign w:val="center"/>
          </w:tcPr>
          <w:p w14:paraId="32C7FFF8"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tcBorders>
              <w:top w:val="nil"/>
              <w:left w:val="nil"/>
              <w:bottom w:val="single" w:sz="4" w:space="0" w:color="auto"/>
              <w:right w:val="single" w:sz="4" w:space="0" w:color="auto"/>
            </w:tcBorders>
            <w:shd w:val="clear" w:color="000000" w:fill="FFFFFF"/>
            <w:vAlign w:val="center"/>
          </w:tcPr>
          <w:p w14:paraId="3DB39553"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5BF6E022" w14:textId="77777777" w:rsidTr="00856C2D">
        <w:trPr>
          <w:trHeight w:val="1063"/>
          <w:jc w:val="center"/>
        </w:trPr>
        <w:tc>
          <w:tcPr>
            <w:tcW w:w="1347" w:type="dxa"/>
            <w:vMerge/>
            <w:tcBorders>
              <w:left w:val="single" w:sz="4" w:space="0" w:color="auto"/>
              <w:right w:val="single" w:sz="4" w:space="0" w:color="auto"/>
            </w:tcBorders>
            <w:vAlign w:val="center"/>
          </w:tcPr>
          <w:p w14:paraId="66CEDD38" w14:textId="77777777" w:rsidR="00A665D7" w:rsidRDefault="00A665D7">
            <w:pPr>
              <w:jc w:val="cente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2909969F"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6FE40D1A" w14:textId="77777777" w:rsidR="00A665D7" w:rsidRDefault="00A665D7">
            <w:pPr>
              <w:rPr>
                <w:rFonts w:cs="Times New Roman"/>
                <w:sz w:val="22"/>
                <w:szCs w:val="22"/>
              </w:rPr>
            </w:pPr>
            <w:r>
              <w:rPr>
                <w:rFonts w:hint="eastAsia"/>
                <w:sz w:val="22"/>
                <w:szCs w:val="22"/>
              </w:rPr>
              <w:t>★</w:t>
            </w:r>
            <w:r>
              <w:rPr>
                <w:sz w:val="22"/>
                <w:szCs w:val="22"/>
              </w:rPr>
              <w:t>82.</w:t>
            </w:r>
            <w:r>
              <w:rPr>
                <w:rFonts w:hint="eastAsia"/>
                <w:sz w:val="22"/>
                <w:szCs w:val="22"/>
              </w:rPr>
              <w:t>推进全民健康生活方式行动，开展健康社区、健康单位、健康食堂、健康餐厅、健康主题公园、健康酒店、健康学校、健康步道、健康小屋、健康一条街等示范场所创建工作</w:t>
            </w:r>
          </w:p>
        </w:tc>
        <w:tc>
          <w:tcPr>
            <w:tcW w:w="3683" w:type="dxa"/>
            <w:tcBorders>
              <w:top w:val="nil"/>
              <w:left w:val="nil"/>
              <w:bottom w:val="single" w:sz="4" w:space="0" w:color="auto"/>
              <w:right w:val="single" w:sz="4" w:space="0" w:color="auto"/>
            </w:tcBorders>
            <w:shd w:val="clear" w:color="000000" w:fill="FFFFFF"/>
            <w:vAlign w:val="center"/>
          </w:tcPr>
          <w:p w14:paraId="1AD79941" w14:textId="77777777" w:rsidR="00A665D7" w:rsidRDefault="00A665D7">
            <w:pPr>
              <w:rPr>
                <w:rFonts w:cs="Times New Roman"/>
                <w:sz w:val="22"/>
                <w:szCs w:val="22"/>
              </w:rPr>
            </w:pPr>
            <w:r>
              <w:rPr>
                <w:rFonts w:hint="eastAsia"/>
                <w:sz w:val="22"/>
                <w:szCs w:val="22"/>
              </w:rPr>
              <w:t>配合慢病示范区建设，完成健康社区</w:t>
            </w:r>
            <w:r>
              <w:rPr>
                <w:sz w:val="22"/>
                <w:szCs w:val="22"/>
              </w:rPr>
              <w:t>150</w:t>
            </w:r>
            <w:r>
              <w:rPr>
                <w:rFonts w:hint="eastAsia"/>
                <w:sz w:val="22"/>
                <w:szCs w:val="22"/>
              </w:rPr>
              <w:t>家、健康单位</w:t>
            </w:r>
            <w:r>
              <w:rPr>
                <w:sz w:val="22"/>
                <w:szCs w:val="22"/>
              </w:rPr>
              <w:t>30</w:t>
            </w:r>
            <w:r>
              <w:rPr>
                <w:rFonts w:hint="eastAsia"/>
                <w:sz w:val="22"/>
                <w:szCs w:val="22"/>
              </w:rPr>
              <w:t>家、健康食堂</w:t>
            </w:r>
            <w:r>
              <w:rPr>
                <w:sz w:val="22"/>
                <w:szCs w:val="22"/>
              </w:rPr>
              <w:t>3</w:t>
            </w:r>
            <w:r>
              <w:rPr>
                <w:rFonts w:hint="eastAsia"/>
                <w:sz w:val="22"/>
                <w:szCs w:val="22"/>
              </w:rPr>
              <w:t>家、健康主题公园</w:t>
            </w:r>
            <w:r>
              <w:rPr>
                <w:sz w:val="22"/>
                <w:szCs w:val="22"/>
              </w:rPr>
              <w:t>1</w:t>
            </w:r>
            <w:r>
              <w:rPr>
                <w:rFonts w:hint="eastAsia"/>
                <w:sz w:val="22"/>
                <w:szCs w:val="22"/>
              </w:rPr>
              <w:t>家、健康学校</w:t>
            </w:r>
            <w:r>
              <w:rPr>
                <w:sz w:val="22"/>
                <w:szCs w:val="22"/>
              </w:rPr>
              <w:t>3</w:t>
            </w:r>
            <w:r>
              <w:rPr>
                <w:rFonts w:hint="eastAsia"/>
                <w:sz w:val="22"/>
                <w:szCs w:val="22"/>
              </w:rPr>
              <w:t>所、健康步道</w:t>
            </w:r>
            <w:r>
              <w:rPr>
                <w:sz w:val="22"/>
                <w:szCs w:val="22"/>
              </w:rPr>
              <w:t>1</w:t>
            </w:r>
            <w:r>
              <w:rPr>
                <w:rFonts w:hint="eastAsia"/>
                <w:sz w:val="22"/>
                <w:szCs w:val="22"/>
              </w:rPr>
              <w:t>条、健康小屋</w:t>
            </w:r>
            <w:r>
              <w:rPr>
                <w:sz w:val="22"/>
                <w:szCs w:val="22"/>
              </w:rPr>
              <w:t>10</w:t>
            </w:r>
            <w:r>
              <w:rPr>
                <w:rFonts w:hint="eastAsia"/>
                <w:sz w:val="22"/>
                <w:szCs w:val="22"/>
              </w:rPr>
              <w:t>个、健康一条街</w:t>
            </w:r>
            <w:r>
              <w:rPr>
                <w:sz w:val="22"/>
                <w:szCs w:val="22"/>
              </w:rPr>
              <w:t>1</w:t>
            </w:r>
            <w:r>
              <w:rPr>
                <w:rFonts w:hint="eastAsia"/>
                <w:sz w:val="22"/>
                <w:szCs w:val="22"/>
              </w:rPr>
              <w:t>个。</w:t>
            </w:r>
          </w:p>
        </w:tc>
        <w:tc>
          <w:tcPr>
            <w:tcW w:w="779" w:type="dxa"/>
            <w:tcBorders>
              <w:top w:val="nil"/>
              <w:left w:val="nil"/>
              <w:bottom w:val="single" w:sz="4" w:space="0" w:color="auto"/>
              <w:right w:val="single" w:sz="4" w:space="0" w:color="auto"/>
            </w:tcBorders>
            <w:shd w:val="clear" w:color="000000" w:fill="FFFFFF"/>
            <w:vAlign w:val="center"/>
          </w:tcPr>
          <w:p w14:paraId="5C1F215D" w14:textId="77777777" w:rsidR="00A665D7" w:rsidRDefault="00A665D7">
            <w:pPr>
              <w:jc w:val="center"/>
              <w:rPr>
                <w:rFonts w:cs="Times New Roman"/>
                <w:color w:val="000000"/>
                <w:sz w:val="22"/>
                <w:szCs w:val="22"/>
              </w:rPr>
            </w:pPr>
            <w:r>
              <w:rPr>
                <w:rFonts w:hint="eastAsia"/>
                <w:color w:val="000000"/>
                <w:sz w:val="22"/>
                <w:szCs w:val="22"/>
              </w:rPr>
              <w:t xml:space="preserve">公共卫生科　　　　　　　　　　　　　　　　　　　　</w:t>
            </w:r>
          </w:p>
        </w:tc>
        <w:tc>
          <w:tcPr>
            <w:tcW w:w="1277" w:type="dxa"/>
            <w:tcBorders>
              <w:top w:val="nil"/>
              <w:left w:val="nil"/>
              <w:bottom w:val="single" w:sz="4" w:space="0" w:color="auto"/>
              <w:right w:val="single" w:sz="4" w:space="0" w:color="auto"/>
            </w:tcBorders>
            <w:shd w:val="clear" w:color="000000" w:fill="FFFFFF"/>
            <w:vAlign w:val="center"/>
          </w:tcPr>
          <w:p w14:paraId="314FC2F4"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04A5B309" w14:textId="77777777" w:rsidTr="00856C2D">
        <w:trPr>
          <w:trHeight w:val="1343"/>
          <w:jc w:val="center"/>
        </w:trPr>
        <w:tc>
          <w:tcPr>
            <w:tcW w:w="1347" w:type="dxa"/>
            <w:vMerge/>
            <w:tcBorders>
              <w:left w:val="single" w:sz="4" w:space="0" w:color="auto"/>
              <w:right w:val="single" w:sz="4" w:space="0" w:color="auto"/>
            </w:tcBorders>
            <w:vAlign w:val="center"/>
          </w:tcPr>
          <w:p w14:paraId="29015BDC"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342DC2CA"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5A969E3E" w14:textId="77777777" w:rsidR="00A665D7" w:rsidRDefault="00A665D7">
            <w:pPr>
              <w:rPr>
                <w:rFonts w:cs="Times New Roman"/>
                <w:sz w:val="22"/>
                <w:szCs w:val="22"/>
              </w:rPr>
            </w:pPr>
            <w:r>
              <w:rPr>
                <w:rFonts w:hint="eastAsia"/>
                <w:sz w:val="22"/>
                <w:szCs w:val="22"/>
              </w:rPr>
              <w:t>▲</w:t>
            </w:r>
            <w:r>
              <w:rPr>
                <w:sz w:val="22"/>
                <w:szCs w:val="22"/>
              </w:rPr>
              <w:t>83.</w:t>
            </w:r>
            <w:r>
              <w:rPr>
                <w:rFonts w:hint="eastAsia"/>
                <w:sz w:val="22"/>
                <w:szCs w:val="22"/>
              </w:rPr>
              <w:t>重点加强食品加工企业、餐饮单位落实减盐控油措施。区市场监管局、区工信委负责推进食品加工企业、餐饮单位开展低盐低油健康食品生产与销售，区商务委倡导超市等食品销售企业销售减盐减油食品，引导消费者健康消费。</w:t>
            </w:r>
          </w:p>
        </w:tc>
        <w:tc>
          <w:tcPr>
            <w:tcW w:w="3683" w:type="dxa"/>
            <w:tcBorders>
              <w:top w:val="nil"/>
              <w:left w:val="nil"/>
              <w:bottom w:val="single" w:sz="4" w:space="0" w:color="auto"/>
              <w:right w:val="single" w:sz="4" w:space="0" w:color="auto"/>
            </w:tcBorders>
            <w:shd w:val="clear" w:color="000000" w:fill="FFFFFF"/>
            <w:vAlign w:val="center"/>
          </w:tcPr>
          <w:p w14:paraId="5F4188B6" w14:textId="77777777" w:rsidR="00A665D7" w:rsidRDefault="00A665D7">
            <w:pPr>
              <w:rPr>
                <w:rFonts w:cs="Times New Roman"/>
                <w:sz w:val="22"/>
                <w:szCs w:val="22"/>
              </w:rPr>
            </w:pPr>
            <w:r>
              <w:rPr>
                <w:rFonts w:hint="eastAsia"/>
                <w:sz w:val="22"/>
                <w:szCs w:val="22"/>
              </w:rPr>
              <w:t>提供减盐控油措施技术支持。</w:t>
            </w:r>
          </w:p>
        </w:tc>
        <w:tc>
          <w:tcPr>
            <w:tcW w:w="779" w:type="dxa"/>
            <w:tcBorders>
              <w:top w:val="nil"/>
              <w:left w:val="nil"/>
              <w:bottom w:val="single" w:sz="4" w:space="0" w:color="auto"/>
              <w:right w:val="single" w:sz="4" w:space="0" w:color="auto"/>
            </w:tcBorders>
            <w:shd w:val="clear" w:color="000000" w:fill="FFFFFF"/>
            <w:vAlign w:val="center"/>
          </w:tcPr>
          <w:p w14:paraId="7026A64D" w14:textId="77777777" w:rsidR="00A665D7" w:rsidRDefault="00A665D7">
            <w:pPr>
              <w:jc w:val="center"/>
              <w:rPr>
                <w:rFonts w:cs="Times New Roman"/>
                <w:color w:val="000000"/>
                <w:sz w:val="22"/>
                <w:szCs w:val="22"/>
              </w:rPr>
            </w:pPr>
            <w:r>
              <w:rPr>
                <w:rFonts w:hint="eastAsia"/>
                <w:color w:val="000000"/>
                <w:sz w:val="22"/>
                <w:szCs w:val="22"/>
              </w:rPr>
              <w:t xml:space="preserve">公共卫生科　</w:t>
            </w:r>
          </w:p>
        </w:tc>
        <w:tc>
          <w:tcPr>
            <w:tcW w:w="1277" w:type="dxa"/>
            <w:tcBorders>
              <w:top w:val="nil"/>
              <w:left w:val="nil"/>
              <w:bottom w:val="single" w:sz="4" w:space="0" w:color="auto"/>
              <w:right w:val="single" w:sz="4" w:space="0" w:color="auto"/>
            </w:tcBorders>
            <w:shd w:val="clear" w:color="000000" w:fill="FFFFFF"/>
            <w:vAlign w:val="center"/>
          </w:tcPr>
          <w:p w14:paraId="15C6BF4D"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33B958C5" w14:textId="77777777" w:rsidTr="00856C2D">
        <w:trPr>
          <w:trHeight w:val="1621"/>
          <w:jc w:val="center"/>
        </w:trPr>
        <w:tc>
          <w:tcPr>
            <w:tcW w:w="1347" w:type="dxa"/>
            <w:vMerge/>
            <w:tcBorders>
              <w:left w:val="single" w:sz="4" w:space="0" w:color="auto"/>
              <w:bottom w:val="single" w:sz="4" w:space="0" w:color="auto"/>
              <w:right w:val="single" w:sz="4" w:space="0" w:color="auto"/>
            </w:tcBorders>
            <w:vAlign w:val="center"/>
          </w:tcPr>
          <w:p w14:paraId="63D20D60" w14:textId="77777777" w:rsidR="00A665D7" w:rsidRDefault="00A665D7">
            <w:pPr>
              <w:rPr>
                <w:rFonts w:cs="Times New Roman"/>
                <w:color w:val="000000"/>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C58030E" w14:textId="77777777" w:rsidR="00A665D7" w:rsidRDefault="00A665D7">
            <w:pPr>
              <w:rPr>
                <w:rFonts w:cs="Times New Roman"/>
                <w:color w:val="000000"/>
                <w:sz w:val="22"/>
                <w:szCs w:val="22"/>
              </w:rPr>
            </w:pPr>
            <w:r>
              <w:rPr>
                <w:rFonts w:hint="eastAsia"/>
                <w:color w:val="000000"/>
                <w:sz w:val="22"/>
                <w:szCs w:val="22"/>
              </w:rPr>
              <w:t>（三十三）贯彻落实《中华人民共和国精神卫生法》，健全工作机构，完善严重精神障碍救治管理工作网络，严重精神障碍患者管理率达到</w:t>
            </w:r>
            <w:r>
              <w:rPr>
                <w:color w:val="000000"/>
                <w:sz w:val="22"/>
                <w:szCs w:val="22"/>
              </w:rPr>
              <w:t>75%</w:t>
            </w:r>
            <w:r>
              <w:rPr>
                <w:rFonts w:hint="eastAsia"/>
                <w:color w:val="000000"/>
                <w:sz w:val="22"/>
                <w:szCs w:val="22"/>
              </w:rPr>
              <w:t>以上。</w:t>
            </w:r>
          </w:p>
        </w:tc>
        <w:tc>
          <w:tcPr>
            <w:tcW w:w="8363" w:type="dxa"/>
            <w:tcBorders>
              <w:top w:val="nil"/>
              <w:left w:val="nil"/>
              <w:bottom w:val="single" w:sz="4" w:space="0" w:color="auto"/>
              <w:right w:val="single" w:sz="4" w:space="0" w:color="auto"/>
            </w:tcBorders>
            <w:shd w:val="clear" w:color="000000" w:fill="FFFFFF"/>
            <w:vAlign w:val="center"/>
          </w:tcPr>
          <w:p w14:paraId="2779E822" w14:textId="77777777" w:rsidR="00A665D7" w:rsidRDefault="00A665D7">
            <w:pPr>
              <w:rPr>
                <w:rFonts w:cs="Times New Roman"/>
                <w:sz w:val="22"/>
                <w:szCs w:val="22"/>
              </w:rPr>
            </w:pPr>
            <w:r>
              <w:rPr>
                <w:rFonts w:hint="eastAsia"/>
                <w:sz w:val="22"/>
                <w:szCs w:val="22"/>
              </w:rPr>
              <w:t>★</w:t>
            </w:r>
            <w:r>
              <w:rPr>
                <w:sz w:val="22"/>
                <w:szCs w:val="22"/>
              </w:rPr>
              <w:t>84.</w:t>
            </w:r>
            <w:r>
              <w:rPr>
                <w:rFonts w:hint="eastAsia"/>
                <w:sz w:val="22"/>
                <w:szCs w:val="22"/>
              </w:rPr>
              <w:t>依托辖区有条件的精神卫生医疗机构（包括精神专科医院和综合医院精神科）或公共卫生机构设立精神卫生中心，承担严重精神障碍救治管理技术指导、人员培训、健康教育、信息采集等管理工作。开展本区综合医院精神科</w:t>
            </w:r>
            <w:r>
              <w:rPr>
                <w:sz w:val="22"/>
                <w:szCs w:val="22"/>
              </w:rPr>
              <w:t>/</w:t>
            </w:r>
            <w:r>
              <w:rPr>
                <w:rFonts w:hint="eastAsia"/>
                <w:sz w:val="22"/>
                <w:szCs w:val="22"/>
              </w:rPr>
              <w:t>心理科门诊建设工作，并在有条件的综合医院设置精神科病房。</w:t>
            </w:r>
          </w:p>
        </w:tc>
        <w:tc>
          <w:tcPr>
            <w:tcW w:w="3683" w:type="dxa"/>
            <w:tcBorders>
              <w:top w:val="nil"/>
              <w:left w:val="nil"/>
              <w:bottom w:val="single" w:sz="4" w:space="0" w:color="auto"/>
              <w:right w:val="single" w:sz="4" w:space="0" w:color="auto"/>
            </w:tcBorders>
            <w:shd w:val="clear" w:color="000000" w:fill="FFFFFF"/>
            <w:vAlign w:val="center"/>
          </w:tcPr>
          <w:p w14:paraId="0ACB3519" w14:textId="77777777" w:rsidR="00A665D7" w:rsidRDefault="00A665D7">
            <w:pPr>
              <w:rPr>
                <w:rFonts w:cs="Times New Roman"/>
                <w:sz w:val="22"/>
                <w:szCs w:val="22"/>
              </w:rPr>
            </w:pPr>
            <w:r>
              <w:rPr>
                <w:rFonts w:hint="eastAsia"/>
                <w:sz w:val="22"/>
                <w:szCs w:val="22"/>
              </w:rPr>
              <w:t>精神卫生中心组织进行严重精神障碍救治管理技术指导、人员培训、协助各镇中心医院、卫生院开展健康教育、信息采集等管理工作。开展综合医院精神科门诊</w:t>
            </w:r>
          </w:p>
        </w:tc>
        <w:tc>
          <w:tcPr>
            <w:tcW w:w="779" w:type="dxa"/>
            <w:tcBorders>
              <w:top w:val="nil"/>
              <w:left w:val="nil"/>
              <w:bottom w:val="single" w:sz="4" w:space="0" w:color="auto"/>
              <w:right w:val="single" w:sz="4" w:space="0" w:color="auto"/>
            </w:tcBorders>
            <w:shd w:val="clear" w:color="000000" w:fill="FFFFFF"/>
            <w:vAlign w:val="center"/>
          </w:tcPr>
          <w:p w14:paraId="30C0C445" w14:textId="77777777" w:rsidR="00A665D7" w:rsidRDefault="00A665D7">
            <w:pPr>
              <w:jc w:val="center"/>
              <w:rPr>
                <w:color w:val="000000"/>
                <w:sz w:val="22"/>
                <w:szCs w:val="22"/>
              </w:rPr>
            </w:pPr>
            <w:r>
              <w:rPr>
                <w:rFonts w:hint="eastAsia"/>
                <w:color w:val="000000"/>
                <w:sz w:val="22"/>
                <w:szCs w:val="22"/>
              </w:rPr>
              <w:t>公共卫生科</w:t>
            </w:r>
            <w:r>
              <w:rPr>
                <w:color w:val="000000"/>
                <w:sz w:val="22"/>
                <w:szCs w:val="22"/>
              </w:rPr>
              <w:t xml:space="preserve">                    </w:t>
            </w:r>
          </w:p>
        </w:tc>
        <w:tc>
          <w:tcPr>
            <w:tcW w:w="1277" w:type="dxa"/>
            <w:tcBorders>
              <w:top w:val="nil"/>
              <w:left w:val="nil"/>
              <w:bottom w:val="single" w:sz="4" w:space="0" w:color="auto"/>
              <w:right w:val="single" w:sz="4" w:space="0" w:color="auto"/>
            </w:tcBorders>
            <w:shd w:val="clear" w:color="000000" w:fill="FFFFFF"/>
            <w:vAlign w:val="center"/>
          </w:tcPr>
          <w:p w14:paraId="6E3649C7" w14:textId="77777777" w:rsidR="00A665D7" w:rsidRDefault="00A665D7">
            <w:pPr>
              <w:jc w:val="center"/>
              <w:rPr>
                <w:rFonts w:cs="Times New Roman"/>
                <w:color w:val="000000"/>
                <w:sz w:val="22"/>
                <w:szCs w:val="22"/>
              </w:rPr>
            </w:pPr>
            <w:r>
              <w:rPr>
                <w:rFonts w:hint="eastAsia"/>
                <w:color w:val="000000"/>
                <w:sz w:val="22"/>
                <w:szCs w:val="22"/>
              </w:rPr>
              <w:t>社管中心安定医院</w:t>
            </w:r>
          </w:p>
        </w:tc>
      </w:tr>
      <w:tr w:rsidR="00A665D7" w14:paraId="30069FC0" w14:textId="77777777" w:rsidTr="00856C2D">
        <w:trPr>
          <w:trHeight w:val="2899"/>
          <w:jc w:val="center"/>
        </w:trPr>
        <w:tc>
          <w:tcPr>
            <w:tcW w:w="1347" w:type="dxa"/>
            <w:vMerge w:val="restart"/>
            <w:tcBorders>
              <w:top w:val="nil"/>
              <w:left w:val="single" w:sz="4" w:space="0" w:color="auto"/>
              <w:bottom w:val="single" w:sz="4" w:space="0" w:color="auto"/>
              <w:right w:val="single" w:sz="4" w:space="0" w:color="auto"/>
            </w:tcBorders>
            <w:vAlign w:val="center"/>
          </w:tcPr>
          <w:p w14:paraId="688F529C" w14:textId="77777777" w:rsidR="00A665D7" w:rsidRDefault="00A665D7">
            <w:pPr>
              <w:jc w:val="center"/>
              <w:rPr>
                <w:rFonts w:cs="Times New Roman"/>
                <w:color w:val="000000"/>
                <w:sz w:val="22"/>
                <w:szCs w:val="22"/>
              </w:rPr>
            </w:pPr>
            <w:r>
              <w:rPr>
                <w:rFonts w:hint="eastAsia"/>
                <w:color w:val="000000"/>
                <w:sz w:val="22"/>
                <w:szCs w:val="22"/>
              </w:rPr>
              <w:t>公共卫生和医疗服务</w:t>
            </w:r>
          </w:p>
          <w:p w14:paraId="5D610ABA" w14:textId="77777777" w:rsidR="00A665D7" w:rsidRDefault="00A665D7">
            <w:pPr>
              <w:jc w:val="center"/>
              <w:rPr>
                <w:rFonts w:cs="Times New Roman"/>
                <w:color w:val="000000"/>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6EE57C86" w14:textId="77777777" w:rsidR="00A665D7" w:rsidRDefault="00A665D7">
            <w:pPr>
              <w:rPr>
                <w:rFonts w:cs="Times New Roman"/>
                <w:color w:val="000000"/>
                <w:sz w:val="22"/>
                <w:szCs w:val="22"/>
              </w:rPr>
            </w:pPr>
            <w:r>
              <w:rPr>
                <w:rFonts w:hint="eastAsia"/>
                <w:color w:val="000000"/>
                <w:sz w:val="22"/>
                <w:szCs w:val="22"/>
              </w:rPr>
              <w:t>（三十三）贯彻落实《中华人民共和国精神卫生法》，健全工作机构，完善严重精神障碍救治管理工作网络，严重精神障碍患者管理率达到</w:t>
            </w:r>
            <w:r>
              <w:rPr>
                <w:color w:val="000000"/>
                <w:sz w:val="22"/>
                <w:szCs w:val="22"/>
              </w:rPr>
              <w:t>75%</w:t>
            </w:r>
            <w:r>
              <w:rPr>
                <w:rFonts w:hint="eastAsia"/>
                <w:color w:val="000000"/>
                <w:sz w:val="22"/>
                <w:szCs w:val="22"/>
              </w:rPr>
              <w:t>以上。</w:t>
            </w:r>
          </w:p>
        </w:tc>
        <w:tc>
          <w:tcPr>
            <w:tcW w:w="8363" w:type="dxa"/>
            <w:tcBorders>
              <w:top w:val="nil"/>
              <w:left w:val="nil"/>
              <w:bottom w:val="single" w:sz="4" w:space="0" w:color="auto"/>
              <w:right w:val="single" w:sz="4" w:space="0" w:color="auto"/>
            </w:tcBorders>
            <w:shd w:val="clear" w:color="000000" w:fill="FFFFFF"/>
            <w:vAlign w:val="center"/>
          </w:tcPr>
          <w:p w14:paraId="74E723A7" w14:textId="77777777" w:rsidR="00A665D7" w:rsidRDefault="00A665D7">
            <w:pPr>
              <w:rPr>
                <w:rFonts w:cs="Times New Roman"/>
                <w:sz w:val="22"/>
                <w:szCs w:val="22"/>
              </w:rPr>
            </w:pPr>
            <w:r>
              <w:rPr>
                <w:rFonts w:hint="eastAsia"/>
                <w:sz w:val="22"/>
                <w:szCs w:val="22"/>
              </w:rPr>
              <w:t>★</w:t>
            </w:r>
            <w:r>
              <w:rPr>
                <w:sz w:val="22"/>
                <w:szCs w:val="22"/>
              </w:rPr>
              <w:t>85.</w:t>
            </w:r>
            <w:r>
              <w:rPr>
                <w:rFonts w:hint="eastAsia"/>
                <w:sz w:val="22"/>
                <w:szCs w:val="22"/>
              </w:rPr>
              <w:t>统筹安排，建立逐级“分片包干”的严重精神障碍患者救治管理责任制。承担严重精神障碍患者管理医疗职能的精神卫生医疗机构应当按照同级卫生计生行政部门要求，对辖区内各街道、乡镇</w:t>
            </w:r>
            <w:r>
              <w:rPr>
                <w:sz w:val="22"/>
                <w:szCs w:val="22"/>
              </w:rPr>
              <w:t>/</w:t>
            </w:r>
            <w:r>
              <w:rPr>
                <w:rFonts w:hint="eastAsia"/>
                <w:sz w:val="22"/>
                <w:szCs w:val="22"/>
              </w:rPr>
              <w:t>社区进行划片，将医院内有关医疗人员及防治管理人员组成若干工作团队，开展对口指导与帮扶，承担相应片区的疑似患者诊断、随访技术指导、精神科医师专业指导和复诊、应急医疗处置、人员培训、技术督导与质控等公共卫生任务。要求严重精神障碍患者管理率达到</w:t>
            </w:r>
            <w:r>
              <w:rPr>
                <w:sz w:val="22"/>
                <w:szCs w:val="22"/>
              </w:rPr>
              <w:t>90%</w:t>
            </w:r>
            <w:r>
              <w:rPr>
                <w:rFonts w:hint="eastAsia"/>
                <w:sz w:val="22"/>
                <w:szCs w:val="22"/>
              </w:rPr>
              <w:t>以上。严重精神障碍患者管理率＝在管患者人数</w:t>
            </w:r>
            <w:r>
              <w:rPr>
                <w:sz w:val="22"/>
                <w:szCs w:val="22"/>
              </w:rPr>
              <w:t>/</w:t>
            </w:r>
            <w:r>
              <w:rPr>
                <w:rFonts w:hint="eastAsia"/>
                <w:sz w:val="22"/>
                <w:szCs w:val="22"/>
              </w:rPr>
              <w:t>辖区所有登记在册的确诊严重精神障碍患者人数×</w:t>
            </w:r>
            <w:r>
              <w:rPr>
                <w:sz w:val="22"/>
                <w:szCs w:val="22"/>
              </w:rPr>
              <w:t>100%</w:t>
            </w:r>
            <w:r>
              <w:rPr>
                <w:rFonts w:hint="eastAsia"/>
                <w:sz w:val="22"/>
                <w:szCs w:val="22"/>
              </w:rPr>
              <w:t>。（在管患者为每年至少有一次完整随访记录的患者，以录入国家严重精神障碍信息系统中的人数为准。）</w:t>
            </w:r>
          </w:p>
        </w:tc>
        <w:tc>
          <w:tcPr>
            <w:tcW w:w="3683" w:type="dxa"/>
            <w:tcBorders>
              <w:top w:val="nil"/>
              <w:left w:val="nil"/>
              <w:bottom w:val="single" w:sz="4" w:space="0" w:color="auto"/>
              <w:right w:val="single" w:sz="4" w:space="0" w:color="auto"/>
            </w:tcBorders>
            <w:shd w:val="clear" w:color="000000" w:fill="FFFFFF"/>
            <w:vAlign w:val="center"/>
          </w:tcPr>
          <w:p w14:paraId="624FAAFD" w14:textId="77777777" w:rsidR="00A665D7" w:rsidRDefault="00A665D7">
            <w:pPr>
              <w:rPr>
                <w:sz w:val="22"/>
                <w:szCs w:val="22"/>
              </w:rPr>
            </w:pPr>
            <w:r>
              <w:rPr>
                <w:rFonts w:hint="eastAsia"/>
                <w:sz w:val="22"/>
                <w:szCs w:val="22"/>
              </w:rPr>
              <w:t>成立区级严精工作领导小组；制定本年度工作方案（参考市级工作部署）；成立各镇乡街严精综合服务管理小组；区严精患者管理率达到</w:t>
            </w:r>
            <w:r>
              <w:rPr>
                <w:sz w:val="22"/>
                <w:szCs w:val="22"/>
              </w:rPr>
              <w:t>90%</w:t>
            </w:r>
            <w:r>
              <w:rPr>
                <w:rFonts w:hint="eastAsia"/>
                <w:sz w:val="22"/>
                <w:szCs w:val="22"/>
              </w:rPr>
              <w:t>，规范管理率</w:t>
            </w:r>
            <w:r>
              <w:rPr>
                <w:sz w:val="22"/>
                <w:szCs w:val="22"/>
              </w:rPr>
              <w:t>85%</w:t>
            </w:r>
            <w:r>
              <w:rPr>
                <w:rFonts w:hint="eastAsia"/>
                <w:sz w:val="22"/>
                <w:szCs w:val="22"/>
              </w:rPr>
              <w:t>、服药率</w:t>
            </w:r>
            <w:r>
              <w:rPr>
                <w:sz w:val="22"/>
                <w:szCs w:val="22"/>
              </w:rPr>
              <w:t>80%</w:t>
            </w:r>
            <w:r>
              <w:rPr>
                <w:rFonts w:hint="eastAsia"/>
                <w:sz w:val="22"/>
                <w:szCs w:val="22"/>
              </w:rPr>
              <w:t>、规律服药率</w:t>
            </w:r>
            <w:r>
              <w:rPr>
                <w:sz w:val="22"/>
                <w:szCs w:val="22"/>
              </w:rPr>
              <w:t>50%</w:t>
            </w:r>
            <w:r>
              <w:rPr>
                <w:rFonts w:hint="eastAsia"/>
                <w:sz w:val="22"/>
                <w:szCs w:val="22"/>
              </w:rPr>
              <w:t>、面访率</w:t>
            </w:r>
            <w:r>
              <w:rPr>
                <w:sz w:val="22"/>
                <w:szCs w:val="22"/>
              </w:rPr>
              <w:t>80%</w:t>
            </w:r>
            <w:r>
              <w:rPr>
                <w:rFonts w:hint="eastAsia"/>
                <w:sz w:val="22"/>
                <w:szCs w:val="22"/>
              </w:rPr>
              <w:t>、指导率</w:t>
            </w:r>
            <w:r>
              <w:rPr>
                <w:sz w:val="22"/>
                <w:szCs w:val="22"/>
              </w:rPr>
              <w:t>80%</w:t>
            </w:r>
          </w:p>
        </w:tc>
        <w:tc>
          <w:tcPr>
            <w:tcW w:w="779" w:type="dxa"/>
            <w:tcBorders>
              <w:top w:val="nil"/>
              <w:left w:val="nil"/>
              <w:bottom w:val="single" w:sz="4" w:space="0" w:color="auto"/>
              <w:right w:val="single" w:sz="4" w:space="0" w:color="auto"/>
            </w:tcBorders>
            <w:shd w:val="clear" w:color="000000" w:fill="FFFFFF"/>
            <w:vAlign w:val="center"/>
          </w:tcPr>
          <w:p w14:paraId="255F865A"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tcBorders>
              <w:top w:val="nil"/>
              <w:left w:val="nil"/>
              <w:bottom w:val="single" w:sz="4" w:space="0" w:color="auto"/>
              <w:right w:val="single" w:sz="4" w:space="0" w:color="auto"/>
            </w:tcBorders>
            <w:shd w:val="clear" w:color="000000" w:fill="FFFFFF"/>
            <w:vAlign w:val="center"/>
          </w:tcPr>
          <w:p w14:paraId="5CB1E763" w14:textId="77777777" w:rsidR="00A665D7" w:rsidRDefault="00A665D7">
            <w:pPr>
              <w:jc w:val="center"/>
              <w:rPr>
                <w:rFonts w:cs="Times New Roman"/>
                <w:color w:val="000000"/>
                <w:sz w:val="22"/>
                <w:szCs w:val="22"/>
              </w:rPr>
            </w:pPr>
            <w:r>
              <w:rPr>
                <w:rFonts w:hint="eastAsia"/>
                <w:color w:val="000000"/>
                <w:sz w:val="22"/>
                <w:szCs w:val="22"/>
              </w:rPr>
              <w:t>社管中心安定医院</w:t>
            </w:r>
          </w:p>
        </w:tc>
      </w:tr>
      <w:tr w:rsidR="00A665D7" w14:paraId="134B073B" w14:textId="77777777" w:rsidTr="00856C2D">
        <w:trPr>
          <w:trHeight w:val="4633"/>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092B59FA" w14:textId="77777777" w:rsidR="00A665D7" w:rsidRDefault="00A665D7">
            <w:pPr>
              <w:jc w:val="center"/>
              <w:rPr>
                <w:rFonts w:cs="Times New Roman"/>
                <w:color w:val="000000"/>
                <w:sz w:val="22"/>
                <w:szCs w:val="22"/>
              </w:rPr>
            </w:pPr>
          </w:p>
        </w:tc>
        <w:tc>
          <w:tcPr>
            <w:tcW w:w="5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F277B66" w14:textId="77777777" w:rsidR="00A665D7" w:rsidRDefault="00A665D7">
            <w:pPr>
              <w:jc w:val="center"/>
              <w:rPr>
                <w:rFonts w:cs="Times New Roman"/>
                <w:color w:val="000000"/>
                <w:sz w:val="22"/>
                <w:szCs w:val="22"/>
              </w:rPr>
            </w:pPr>
            <w:r>
              <w:rPr>
                <w:rFonts w:hint="eastAsia"/>
                <w:color w:val="000000"/>
                <w:sz w:val="22"/>
                <w:szCs w:val="22"/>
              </w:rPr>
              <w:t>（三十四）辖区内疾病预防控制机构设置合理，人员、经费能够满足工作需要，疾病预防控制中心基础设施建设达到《疾病预防控制中心建设标准》要求，实验室检验设备装备达标率达到</w:t>
            </w:r>
            <w:r>
              <w:rPr>
                <w:color w:val="000000"/>
                <w:sz w:val="22"/>
                <w:szCs w:val="22"/>
              </w:rPr>
              <w:t>90%</w:t>
            </w:r>
            <w:r>
              <w:rPr>
                <w:rFonts w:hint="eastAsia"/>
                <w:color w:val="000000"/>
                <w:sz w:val="22"/>
                <w:szCs w:val="22"/>
              </w:rPr>
              <w:t>以上。</w:t>
            </w:r>
          </w:p>
        </w:tc>
        <w:tc>
          <w:tcPr>
            <w:tcW w:w="8363" w:type="dxa"/>
            <w:tcBorders>
              <w:top w:val="nil"/>
              <w:left w:val="nil"/>
              <w:bottom w:val="single" w:sz="4" w:space="0" w:color="auto"/>
              <w:right w:val="single" w:sz="4" w:space="0" w:color="auto"/>
            </w:tcBorders>
            <w:shd w:val="clear" w:color="000000" w:fill="FFFFFF"/>
            <w:vAlign w:val="center"/>
          </w:tcPr>
          <w:p w14:paraId="08B5DF03" w14:textId="77777777" w:rsidR="00A665D7" w:rsidRDefault="00A665D7">
            <w:pPr>
              <w:rPr>
                <w:rFonts w:cs="Times New Roman"/>
                <w:sz w:val="22"/>
                <w:szCs w:val="22"/>
              </w:rPr>
            </w:pPr>
            <w:r>
              <w:rPr>
                <w:rFonts w:hint="eastAsia"/>
                <w:sz w:val="22"/>
                <w:szCs w:val="22"/>
              </w:rPr>
              <w:t>★</w:t>
            </w:r>
            <w:r>
              <w:rPr>
                <w:sz w:val="22"/>
                <w:szCs w:val="22"/>
              </w:rPr>
              <w:t>86.</w:t>
            </w:r>
            <w:r>
              <w:rPr>
                <w:rFonts w:hint="eastAsia"/>
                <w:sz w:val="22"/>
                <w:szCs w:val="22"/>
              </w:rPr>
              <w:t>按照《关于疾病预防控制中心机构编制标准指导意见》（中央编办发〔</w:t>
            </w:r>
            <w:r>
              <w:rPr>
                <w:sz w:val="22"/>
                <w:szCs w:val="22"/>
              </w:rPr>
              <w:t>2014</w:t>
            </w:r>
            <w:r>
              <w:rPr>
                <w:rFonts w:hint="eastAsia"/>
                <w:sz w:val="22"/>
                <w:szCs w:val="22"/>
              </w:rPr>
              <w:t>〕</w:t>
            </w:r>
            <w:r>
              <w:rPr>
                <w:sz w:val="22"/>
                <w:szCs w:val="22"/>
              </w:rPr>
              <w:t>2</w:t>
            </w:r>
            <w:r>
              <w:rPr>
                <w:rFonts w:hint="eastAsia"/>
                <w:sz w:val="22"/>
                <w:szCs w:val="22"/>
              </w:rPr>
              <w:t>号），各级疾病预防控制机构人员，满足不同地区基本工作需要来按照编制部门核定的编制数执行。专业人员编制不得低于</w:t>
            </w:r>
            <w:r>
              <w:rPr>
                <w:sz w:val="22"/>
                <w:szCs w:val="22"/>
              </w:rPr>
              <w:t>85%</w:t>
            </w:r>
            <w:r>
              <w:rPr>
                <w:rFonts w:hint="eastAsia"/>
                <w:sz w:val="22"/>
                <w:szCs w:val="22"/>
              </w:rPr>
              <w:t>，卫生专业技术人员不得低于</w:t>
            </w:r>
            <w:r>
              <w:rPr>
                <w:sz w:val="22"/>
                <w:szCs w:val="22"/>
              </w:rPr>
              <w:t>70%</w:t>
            </w:r>
            <w:r>
              <w:rPr>
                <w:rFonts w:hint="eastAsia"/>
                <w:sz w:val="22"/>
                <w:szCs w:val="22"/>
              </w:rPr>
              <w:t>。各级疾病预防控制机构应加强规范化建设，提高疾控体系的总体服务能力。严格执行执业资格、岗位准入以及内部考核制度。配备能够熟练掌握疾病与健康危害因素监测、流行病学调查、疫情信息管理、消毒和控制病媒生物危害、实验室检验等相关技能的工作人员。加强现场流行病学调查和突发公共卫生事件应急处置能力建设，具备现场流行病学调查能力人员数量的比例在规定编制内不低于</w:t>
            </w:r>
            <w:r>
              <w:rPr>
                <w:sz w:val="22"/>
                <w:szCs w:val="22"/>
              </w:rPr>
              <w:t>40%</w:t>
            </w:r>
            <w:r>
              <w:rPr>
                <w:rFonts w:hint="eastAsia"/>
                <w:sz w:val="22"/>
                <w:szCs w:val="22"/>
              </w:rPr>
              <w:t>。加强人员培训，重点提高疾病预防控制人员的现场流行病学、实验室检测检验和应急处置等能力。</w:t>
            </w:r>
          </w:p>
        </w:tc>
        <w:tc>
          <w:tcPr>
            <w:tcW w:w="3683" w:type="dxa"/>
            <w:tcBorders>
              <w:top w:val="nil"/>
              <w:left w:val="nil"/>
              <w:bottom w:val="single" w:sz="4" w:space="0" w:color="auto"/>
              <w:right w:val="single" w:sz="4" w:space="0" w:color="auto"/>
            </w:tcBorders>
            <w:shd w:val="clear" w:color="000000" w:fill="FFFFFF"/>
            <w:vAlign w:val="center"/>
          </w:tcPr>
          <w:p w14:paraId="4439193B" w14:textId="77777777" w:rsidR="00A665D7" w:rsidRDefault="00A665D7">
            <w:pPr>
              <w:rPr>
                <w:rFonts w:cs="Times New Roman"/>
                <w:sz w:val="22"/>
                <w:szCs w:val="22"/>
              </w:rPr>
            </w:pPr>
            <w:r>
              <w:rPr>
                <w:rFonts w:hint="eastAsia"/>
                <w:sz w:val="22"/>
                <w:szCs w:val="22"/>
              </w:rPr>
              <w:t>加强疾病预防控制机构人员配置，增加</w:t>
            </w:r>
            <w:r>
              <w:rPr>
                <w:sz w:val="22"/>
                <w:szCs w:val="22"/>
              </w:rPr>
              <w:t>10</w:t>
            </w:r>
            <w:r>
              <w:rPr>
                <w:rFonts w:hint="eastAsia"/>
                <w:sz w:val="22"/>
                <w:szCs w:val="22"/>
              </w:rPr>
              <w:t>名卫生专业技术人员（其中</w:t>
            </w:r>
            <w:r>
              <w:rPr>
                <w:sz w:val="22"/>
                <w:szCs w:val="22"/>
              </w:rPr>
              <w:t>7</w:t>
            </w:r>
            <w:r>
              <w:rPr>
                <w:rFonts w:hint="eastAsia"/>
                <w:sz w:val="22"/>
                <w:szCs w:val="22"/>
              </w:rPr>
              <w:t>名预防医学专业），编制人员数达到要求的</w:t>
            </w:r>
            <w:r>
              <w:rPr>
                <w:sz w:val="22"/>
                <w:szCs w:val="22"/>
              </w:rPr>
              <w:t>76.9%</w:t>
            </w:r>
            <w:r>
              <w:rPr>
                <w:rFonts w:hint="eastAsia"/>
                <w:sz w:val="22"/>
                <w:szCs w:val="22"/>
              </w:rPr>
              <w:t>，专业人员占编制人员的</w:t>
            </w:r>
            <w:r>
              <w:rPr>
                <w:sz w:val="22"/>
                <w:szCs w:val="22"/>
              </w:rPr>
              <w:t>80.6%</w:t>
            </w:r>
            <w:r>
              <w:rPr>
                <w:rFonts w:hint="eastAsia"/>
                <w:sz w:val="22"/>
                <w:szCs w:val="22"/>
              </w:rPr>
              <w:t>，卫生专业技术人员占编制人员的</w:t>
            </w:r>
            <w:r>
              <w:rPr>
                <w:sz w:val="22"/>
                <w:szCs w:val="22"/>
              </w:rPr>
              <w:t>64.1%</w:t>
            </w:r>
            <w:r>
              <w:rPr>
                <w:rFonts w:hint="eastAsia"/>
                <w:sz w:val="22"/>
                <w:szCs w:val="22"/>
              </w:rPr>
              <w:t>，具备现场流行病学调查能力人员占编制人员的</w:t>
            </w:r>
            <w:r>
              <w:rPr>
                <w:sz w:val="22"/>
                <w:szCs w:val="22"/>
              </w:rPr>
              <w:t>32%</w:t>
            </w:r>
            <w:r>
              <w:rPr>
                <w:rFonts w:hint="eastAsia"/>
                <w:sz w:val="22"/>
                <w:szCs w:val="22"/>
              </w:rPr>
              <w:t>。</w:t>
            </w:r>
          </w:p>
        </w:tc>
        <w:tc>
          <w:tcPr>
            <w:tcW w:w="779" w:type="dxa"/>
            <w:tcBorders>
              <w:top w:val="nil"/>
              <w:left w:val="nil"/>
              <w:bottom w:val="single" w:sz="4" w:space="0" w:color="auto"/>
              <w:right w:val="single" w:sz="4" w:space="0" w:color="auto"/>
            </w:tcBorders>
            <w:shd w:val="clear" w:color="000000" w:fill="FFFFFF"/>
            <w:vAlign w:val="center"/>
          </w:tcPr>
          <w:p w14:paraId="5D89CD8A" w14:textId="77777777" w:rsidR="00A665D7" w:rsidRDefault="00A665D7">
            <w:pPr>
              <w:jc w:val="center"/>
              <w:rPr>
                <w:color w:val="000000"/>
                <w:sz w:val="22"/>
                <w:szCs w:val="22"/>
              </w:rPr>
            </w:pPr>
            <w:r>
              <w:rPr>
                <w:rFonts w:hint="eastAsia"/>
                <w:color w:val="000000"/>
                <w:sz w:val="22"/>
                <w:szCs w:val="22"/>
              </w:rPr>
              <w:t>公共卫生科</w:t>
            </w:r>
            <w:r>
              <w:rPr>
                <w:color w:val="000000"/>
                <w:sz w:val="22"/>
                <w:szCs w:val="22"/>
              </w:rPr>
              <w:t xml:space="preserve">                                                                   </w:t>
            </w:r>
          </w:p>
        </w:tc>
        <w:tc>
          <w:tcPr>
            <w:tcW w:w="1277" w:type="dxa"/>
            <w:tcBorders>
              <w:top w:val="nil"/>
              <w:left w:val="nil"/>
              <w:bottom w:val="single" w:sz="4" w:space="0" w:color="auto"/>
              <w:right w:val="single" w:sz="4" w:space="0" w:color="auto"/>
            </w:tcBorders>
            <w:shd w:val="clear" w:color="000000" w:fill="FFFFFF"/>
            <w:vAlign w:val="center"/>
          </w:tcPr>
          <w:p w14:paraId="0A9F108F"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11347F2D" w14:textId="77777777" w:rsidTr="00856C2D">
        <w:trPr>
          <w:trHeight w:val="91"/>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40612EA3" w14:textId="77777777" w:rsidR="00A665D7" w:rsidRDefault="00A665D7">
            <w:pPr>
              <w:jc w:val="cente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6B46F2A3"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BD745BD" w14:textId="77777777" w:rsidR="00A665D7" w:rsidRDefault="00A665D7">
            <w:pPr>
              <w:rPr>
                <w:rFonts w:cs="Times New Roman"/>
                <w:sz w:val="22"/>
                <w:szCs w:val="22"/>
              </w:rPr>
            </w:pPr>
            <w:r>
              <w:rPr>
                <w:rFonts w:hint="eastAsia"/>
                <w:sz w:val="22"/>
                <w:szCs w:val="22"/>
              </w:rPr>
              <w:t>★</w:t>
            </w:r>
            <w:r>
              <w:rPr>
                <w:sz w:val="22"/>
                <w:szCs w:val="22"/>
              </w:rPr>
              <w:t>87.</w:t>
            </w:r>
            <w:r>
              <w:rPr>
                <w:rFonts w:hint="eastAsia"/>
                <w:sz w:val="22"/>
                <w:szCs w:val="22"/>
              </w:rPr>
              <w:t>疾病预防控制中心建设规模按照国家相关规定执行。实验室面积占建筑面积比例达市级</w:t>
            </w:r>
            <w:r>
              <w:rPr>
                <w:sz w:val="22"/>
                <w:szCs w:val="22"/>
              </w:rPr>
              <w:t>40%</w:t>
            </w:r>
            <w:r>
              <w:rPr>
                <w:rFonts w:hint="eastAsia"/>
                <w:sz w:val="22"/>
                <w:szCs w:val="22"/>
              </w:rPr>
              <w:t>～</w:t>
            </w:r>
            <w:r>
              <w:rPr>
                <w:sz w:val="22"/>
                <w:szCs w:val="22"/>
              </w:rPr>
              <w:t>48%</w:t>
            </w:r>
            <w:r>
              <w:rPr>
                <w:rFonts w:hint="eastAsia"/>
                <w:sz w:val="22"/>
                <w:szCs w:val="22"/>
              </w:rPr>
              <w:t>，县级</w:t>
            </w:r>
            <w:r>
              <w:rPr>
                <w:sz w:val="22"/>
                <w:szCs w:val="22"/>
              </w:rPr>
              <w:t>35%</w:t>
            </w:r>
            <w:r>
              <w:rPr>
                <w:rFonts w:hint="eastAsia"/>
                <w:sz w:val="22"/>
                <w:szCs w:val="22"/>
              </w:rPr>
              <w:t>～</w:t>
            </w:r>
            <w:r>
              <w:rPr>
                <w:sz w:val="22"/>
                <w:szCs w:val="22"/>
              </w:rPr>
              <w:t>42%</w:t>
            </w:r>
            <w:r>
              <w:rPr>
                <w:rFonts w:hint="eastAsia"/>
                <w:sz w:val="22"/>
                <w:szCs w:val="22"/>
              </w:rPr>
              <w:t>标准。其中实验室用房指疾病预防控制、应对突发公共卫生事件处置所必须的从事实验活动的用房，包括微生物、寄生虫、理化、毒理、消毒与病媒生物、放射等各类基本项目功能实验室。</w:t>
            </w:r>
          </w:p>
        </w:tc>
        <w:tc>
          <w:tcPr>
            <w:tcW w:w="3683" w:type="dxa"/>
            <w:tcBorders>
              <w:top w:val="nil"/>
              <w:left w:val="single" w:sz="4" w:space="0" w:color="auto"/>
              <w:bottom w:val="single" w:sz="4" w:space="0" w:color="auto"/>
              <w:right w:val="single" w:sz="4" w:space="0" w:color="auto"/>
            </w:tcBorders>
            <w:shd w:val="clear" w:color="000000" w:fill="FFFFFF"/>
            <w:vAlign w:val="center"/>
          </w:tcPr>
          <w:p w14:paraId="2C9B1424" w14:textId="77777777" w:rsidR="00A665D7" w:rsidRDefault="00A665D7">
            <w:pPr>
              <w:rPr>
                <w:rFonts w:cs="Times New Roman"/>
                <w:sz w:val="22"/>
                <w:szCs w:val="22"/>
              </w:rPr>
            </w:pPr>
            <w:r>
              <w:rPr>
                <w:rFonts w:hint="eastAsia"/>
                <w:sz w:val="22"/>
                <w:szCs w:val="22"/>
              </w:rPr>
              <w:t>疾病预防控制中心建设规模按照相关要求执行。实验室面积占建筑面积比例为</w:t>
            </w:r>
            <w:r>
              <w:rPr>
                <w:sz w:val="22"/>
                <w:szCs w:val="22"/>
              </w:rPr>
              <w:t>40.9%</w:t>
            </w:r>
            <w:r>
              <w:rPr>
                <w:rFonts w:hint="eastAsia"/>
                <w:sz w:val="22"/>
                <w:szCs w:val="22"/>
              </w:rPr>
              <w:t>，已达要求。</w:t>
            </w:r>
          </w:p>
        </w:tc>
        <w:tc>
          <w:tcPr>
            <w:tcW w:w="779" w:type="dxa"/>
            <w:tcBorders>
              <w:top w:val="nil"/>
              <w:left w:val="single" w:sz="4" w:space="0" w:color="auto"/>
              <w:bottom w:val="single" w:sz="4" w:space="0" w:color="auto"/>
              <w:right w:val="single" w:sz="4" w:space="0" w:color="auto"/>
            </w:tcBorders>
            <w:shd w:val="clear" w:color="000000" w:fill="FFFFFF"/>
            <w:vAlign w:val="center"/>
          </w:tcPr>
          <w:p w14:paraId="5460708F" w14:textId="77777777" w:rsidR="00A665D7" w:rsidRDefault="00A665D7">
            <w:pPr>
              <w:jc w:val="center"/>
              <w:rPr>
                <w:color w:val="000000"/>
                <w:sz w:val="22"/>
                <w:szCs w:val="22"/>
              </w:rPr>
            </w:pPr>
            <w:r>
              <w:rPr>
                <w:rFonts w:hint="eastAsia"/>
                <w:color w:val="000000"/>
                <w:sz w:val="22"/>
                <w:szCs w:val="22"/>
              </w:rPr>
              <w:t>公共卫生科</w:t>
            </w:r>
            <w:r>
              <w:rPr>
                <w:color w:val="000000"/>
                <w:sz w:val="22"/>
                <w:szCs w:val="22"/>
              </w:rPr>
              <w:t xml:space="preserve">                                   </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12CB02BB"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6175AB93" w14:textId="77777777" w:rsidTr="00856C2D">
        <w:trPr>
          <w:trHeight w:val="545"/>
          <w:jc w:val="center"/>
        </w:trPr>
        <w:tc>
          <w:tcPr>
            <w:tcW w:w="1347" w:type="dxa"/>
            <w:vMerge w:val="restart"/>
            <w:tcBorders>
              <w:top w:val="single" w:sz="4" w:space="0" w:color="auto"/>
              <w:left w:val="single" w:sz="4" w:space="0" w:color="auto"/>
              <w:bottom w:val="single" w:sz="4" w:space="0" w:color="auto"/>
              <w:right w:val="single" w:sz="4" w:space="0" w:color="auto"/>
            </w:tcBorders>
          </w:tcPr>
          <w:p w14:paraId="25FFA084" w14:textId="77777777" w:rsidR="00A665D7" w:rsidRDefault="00A665D7">
            <w:pPr>
              <w:jc w:val="center"/>
              <w:rPr>
                <w:rFonts w:cs="Times New Roman"/>
                <w:color w:val="000000"/>
                <w:sz w:val="22"/>
                <w:szCs w:val="22"/>
              </w:rPr>
            </w:pPr>
          </w:p>
          <w:p w14:paraId="5ABDA026" w14:textId="77777777" w:rsidR="00A665D7" w:rsidRDefault="00A665D7">
            <w:pPr>
              <w:jc w:val="center"/>
              <w:rPr>
                <w:rFonts w:cs="Times New Roman"/>
                <w:color w:val="000000"/>
                <w:sz w:val="22"/>
                <w:szCs w:val="22"/>
              </w:rPr>
            </w:pPr>
          </w:p>
          <w:p w14:paraId="37B5B47C" w14:textId="77777777" w:rsidR="00A665D7" w:rsidRDefault="00A665D7">
            <w:pPr>
              <w:jc w:val="center"/>
              <w:rPr>
                <w:rFonts w:cs="Times New Roman"/>
                <w:color w:val="000000"/>
                <w:sz w:val="22"/>
                <w:szCs w:val="22"/>
              </w:rPr>
            </w:pPr>
          </w:p>
          <w:p w14:paraId="50D9DB5A" w14:textId="77777777" w:rsidR="00A665D7" w:rsidRDefault="00A665D7">
            <w:pPr>
              <w:jc w:val="center"/>
              <w:rPr>
                <w:rFonts w:cs="Times New Roman"/>
                <w:color w:val="000000"/>
                <w:sz w:val="22"/>
                <w:szCs w:val="22"/>
              </w:rPr>
            </w:pPr>
          </w:p>
          <w:p w14:paraId="50C0F186" w14:textId="77777777" w:rsidR="00A665D7" w:rsidRDefault="00A665D7">
            <w:pPr>
              <w:jc w:val="center"/>
              <w:rPr>
                <w:rFonts w:cs="Times New Roman"/>
                <w:color w:val="000000"/>
                <w:sz w:val="22"/>
                <w:szCs w:val="22"/>
              </w:rPr>
            </w:pPr>
          </w:p>
          <w:p w14:paraId="14FE75C1" w14:textId="77777777" w:rsidR="00A665D7" w:rsidRDefault="00A665D7">
            <w:pPr>
              <w:jc w:val="center"/>
              <w:rPr>
                <w:rFonts w:cs="Times New Roman"/>
                <w:color w:val="000000"/>
                <w:sz w:val="22"/>
                <w:szCs w:val="22"/>
              </w:rPr>
            </w:pPr>
          </w:p>
          <w:p w14:paraId="00F818F3" w14:textId="77777777" w:rsidR="00A665D7" w:rsidRDefault="00A665D7">
            <w:pPr>
              <w:jc w:val="center"/>
              <w:rPr>
                <w:rFonts w:cs="Times New Roman"/>
                <w:color w:val="000000"/>
                <w:sz w:val="22"/>
                <w:szCs w:val="22"/>
              </w:rPr>
            </w:pPr>
          </w:p>
          <w:p w14:paraId="48E1DFB8" w14:textId="77777777" w:rsidR="00A665D7" w:rsidRDefault="00A665D7">
            <w:pPr>
              <w:jc w:val="center"/>
              <w:rPr>
                <w:rFonts w:cs="Times New Roman"/>
                <w:color w:val="000000"/>
                <w:sz w:val="22"/>
                <w:szCs w:val="22"/>
              </w:rPr>
            </w:pPr>
          </w:p>
          <w:p w14:paraId="1C506D97" w14:textId="77777777" w:rsidR="00A665D7" w:rsidRDefault="00A665D7">
            <w:pPr>
              <w:jc w:val="center"/>
              <w:rPr>
                <w:rFonts w:cs="Times New Roman"/>
                <w:color w:val="000000"/>
                <w:sz w:val="22"/>
                <w:szCs w:val="22"/>
              </w:rPr>
            </w:pPr>
          </w:p>
          <w:p w14:paraId="5488ED55" w14:textId="77777777" w:rsidR="00A665D7" w:rsidRDefault="00A665D7">
            <w:pPr>
              <w:jc w:val="center"/>
              <w:rPr>
                <w:rFonts w:cs="Times New Roman"/>
                <w:color w:val="000000"/>
                <w:sz w:val="22"/>
                <w:szCs w:val="22"/>
              </w:rPr>
            </w:pPr>
          </w:p>
          <w:p w14:paraId="2405A78E" w14:textId="77777777" w:rsidR="00A665D7" w:rsidRDefault="00A665D7">
            <w:pPr>
              <w:jc w:val="center"/>
              <w:rPr>
                <w:rFonts w:cs="Times New Roman"/>
                <w:color w:val="000000"/>
                <w:sz w:val="22"/>
                <w:szCs w:val="22"/>
              </w:rPr>
            </w:pPr>
          </w:p>
          <w:p w14:paraId="07F9A59E" w14:textId="77777777" w:rsidR="00A665D7" w:rsidRDefault="00A665D7">
            <w:pPr>
              <w:jc w:val="center"/>
              <w:rPr>
                <w:rFonts w:cs="Times New Roman"/>
                <w:color w:val="000000"/>
                <w:sz w:val="22"/>
                <w:szCs w:val="22"/>
              </w:rPr>
            </w:pPr>
          </w:p>
          <w:p w14:paraId="0F534643" w14:textId="77777777" w:rsidR="00A665D7" w:rsidRDefault="00A665D7">
            <w:pPr>
              <w:jc w:val="center"/>
              <w:rPr>
                <w:rFonts w:cs="Times New Roman"/>
                <w:color w:val="000000"/>
                <w:sz w:val="22"/>
                <w:szCs w:val="22"/>
              </w:rPr>
            </w:pPr>
          </w:p>
          <w:p w14:paraId="08BB4419" w14:textId="77777777" w:rsidR="00A665D7" w:rsidRDefault="00A665D7">
            <w:pPr>
              <w:jc w:val="center"/>
              <w:rPr>
                <w:rFonts w:cs="Times New Roman"/>
                <w:color w:val="000000"/>
                <w:sz w:val="22"/>
                <w:szCs w:val="22"/>
              </w:rPr>
            </w:pPr>
          </w:p>
          <w:p w14:paraId="133018B3" w14:textId="77777777" w:rsidR="00A665D7" w:rsidRDefault="00A665D7">
            <w:pPr>
              <w:jc w:val="center"/>
              <w:rPr>
                <w:rFonts w:cs="Times New Roman"/>
                <w:color w:val="000000"/>
                <w:sz w:val="22"/>
                <w:szCs w:val="22"/>
              </w:rPr>
            </w:pPr>
          </w:p>
          <w:p w14:paraId="3730458C" w14:textId="77777777" w:rsidR="00A665D7" w:rsidRDefault="00A665D7">
            <w:pPr>
              <w:jc w:val="center"/>
              <w:rPr>
                <w:rFonts w:cs="Times New Roman"/>
                <w:color w:val="000000"/>
                <w:sz w:val="22"/>
                <w:szCs w:val="22"/>
              </w:rPr>
            </w:pPr>
          </w:p>
          <w:p w14:paraId="51E8E061" w14:textId="77777777" w:rsidR="00A665D7" w:rsidRDefault="00A665D7">
            <w:pPr>
              <w:jc w:val="center"/>
              <w:rPr>
                <w:rFonts w:cs="Times New Roman"/>
                <w:color w:val="000000"/>
                <w:sz w:val="22"/>
                <w:szCs w:val="22"/>
              </w:rPr>
            </w:pPr>
          </w:p>
          <w:p w14:paraId="6DF4BEE1" w14:textId="77777777" w:rsidR="00A665D7" w:rsidRDefault="00A665D7">
            <w:pPr>
              <w:jc w:val="center"/>
              <w:rPr>
                <w:rFonts w:cs="Times New Roman"/>
                <w:color w:val="000000"/>
                <w:sz w:val="22"/>
                <w:szCs w:val="22"/>
              </w:rPr>
            </w:pPr>
          </w:p>
          <w:p w14:paraId="614BAF2E" w14:textId="77777777" w:rsidR="00A665D7" w:rsidRDefault="00A665D7">
            <w:pPr>
              <w:jc w:val="center"/>
              <w:rPr>
                <w:rFonts w:cs="Times New Roman"/>
                <w:color w:val="000000"/>
                <w:sz w:val="22"/>
                <w:szCs w:val="22"/>
              </w:rPr>
            </w:pPr>
          </w:p>
          <w:p w14:paraId="2F8C51DA" w14:textId="77777777" w:rsidR="00A665D7" w:rsidRDefault="00A665D7">
            <w:pPr>
              <w:jc w:val="center"/>
              <w:rPr>
                <w:rFonts w:cs="Times New Roman"/>
                <w:color w:val="000000"/>
                <w:sz w:val="22"/>
                <w:szCs w:val="22"/>
              </w:rPr>
            </w:pPr>
          </w:p>
          <w:p w14:paraId="352CDF61" w14:textId="77777777" w:rsidR="00A665D7" w:rsidRDefault="00A665D7">
            <w:pPr>
              <w:jc w:val="center"/>
              <w:rPr>
                <w:rFonts w:cs="Times New Roman"/>
                <w:color w:val="000000"/>
                <w:sz w:val="22"/>
                <w:szCs w:val="22"/>
              </w:rPr>
            </w:pPr>
          </w:p>
          <w:p w14:paraId="15825525" w14:textId="77777777" w:rsidR="00A665D7" w:rsidRDefault="00A665D7">
            <w:pPr>
              <w:jc w:val="center"/>
              <w:rPr>
                <w:rFonts w:cs="Times New Roman"/>
                <w:color w:val="000000"/>
                <w:sz w:val="22"/>
                <w:szCs w:val="22"/>
              </w:rPr>
            </w:pPr>
            <w:r>
              <w:rPr>
                <w:rFonts w:hint="eastAsia"/>
                <w:color w:val="000000"/>
                <w:sz w:val="22"/>
                <w:szCs w:val="22"/>
              </w:rPr>
              <w:t>公共卫生和医疗服务</w:t>
            </w:r>
          </w:p>
          <w:p w14:paraId="44093C2A" w14:textId="77777777" w:rsidR="00A665D7" w:rsidRDefault="00A665D7">
            <w:pPr>
              <w:jc w:val="center"/>
              <w:rPr>
                <w:rFonts w:cs="Times New Roman"/>
                <w:color w:val="000000"/>
                <w:sz w:val="22"/>
                <w:szCs w:val="22"/>
              </w:rPr>
            </w:pPr>
          </w:p>
        </w:tc>
        <w:tc>
          <w:tcPr>
            <w:tcW w:w="5670" w:type="dxa"/>
            <w:vMerge w:val="restart"/>
            <w:tcBorders>
              <w:top w:val="single" w:sz="4" w:space="0" w:color="auto"/>
              <w:left w:val="single" w:sz="4" w:space="0" w:color="auto"/>
              <w:bottom w:val="single" w:sz="4" w:space="0" w:color="auto"/>
              <w:right w:val="single" w:sz="4" w:space="0" w:color="auto"/>
            </w:tcBorders>
          </w:tcPr>
          <w:p w14:paraId="3155FB4A" w14:textId="77777777" w:rsidR="00A665D7" w:rsidRDefault="00A665D7">
            <w:pPr>
              <w:jc w:val="center"/>
              <w:rPr>
                <w:rFonts w:cs="Times New Roman"/>
                <w:color w:val="000000"/>
                <w:sz w:val="22"/>
                <w:szCs w:val="22"/>
              </w:rPr>
            </w:pPr>
          </w:p>
          <w:p w14:paraId="4A960C2A" w14:textId="77777777" w:rsidR="00A665D7" w:rsidRDefault="00A665D7">
            <w:pPr>
              <w:jc w:val="center"/>
              <w:rPr>
                <w:rFonts w:cs="Times New Roman"/>
                <w:color w:val="000000"/>
                <w:sz w:val="22"/>
                <w:szCs w:val="22"/>
              </w:rPr>
            </w:pPr>
          </w:p>
          <w:p w14:paraId="795D8FA1" w14:textId="77777777" w:rsidR="00A665D7" w:rsidRDefault="00A665D7">
            <w:pPr>
              <w:jc w:val="center"/>
              <w:rPr>
                <w:rFonts w:cs="Times New Roman"/>
                <w:color w:val="000000"/>
                <w:sz w:val="22"/>
                <w:szCs w:val="22"/>
              </w:rPr>
            </w:pPr>
            <w:r>
              <w:rPr>
                <w:rFonts w:hint="eastAsia"/>
                <w:color w:val="000000"/>
                <w:sz w:val="22"/>
                <w:szCs w:val="22"/>
              </w:rPr>
              <w:t>（三十四）辖区内疾病预防控制机构设置合理，人员、经费能够满足工作需要，疾病预防控制中心基础设施建设达到《疾病预防控制中心建设标准》要求，实验室检验设备装备达标率达到</w:t>
            </w:r>
            <w:r>
              <w:rPr>
                <w:color w:val="000000"/>
                <w:sz w:val="22"/>
                <w:szCs w:val="22"/>
              </w:rPr>
              <w:t>90%</w:t>
            </w:r>
            <w:r>
              <w:rPr>
                <w:rFonts w:hint="eastAsia"/>
                <w:color w:val="000000"/>
                <w:sz w:val="22"/>
                <w:szCs w:val="22"/>
              </w:rPr>
              <w:t>以上。</w:t>
            </w:r>
          </w:p>
        </w:tc>
        <w:tc>
          <w:tcPr>
            <w:tcW w:w="8363" w:type="dxa"/>
            <w:tcBorders>
              <w:top w:val="single" w:sz="4" w:space="0" w:color="auto"/>
              <w:left w:val="single" w:sz="4" w:space="0" w:color="auto"/>
              <w:bottom w:val="single" w:sz="4" w:space="0" w:color="auto"/>
              <w:right w:val="single" w:sz="4" w:space="0" w:color="auto"/>
            </w:tcBorders>
            <w:shd w:val="clear" w:color="000000" w:fill="FFFFFF"/>
            <w:vAlign w:val="center"/>
          </w:tcPr>
          <w:p w14:paraId="155C14AB" w14:textId="77777777" w:rsidR="00A665D7" w:rsidRDefault="00A665D7">
            <w:pPr>
              <w:rPr>
                <w:sz w:val="22"/>
                <w:szCs w:val="22"/>
              </w:rPr>
            </w:pPr>
            <w:r>
              <w:rPr>
                <w:rFonts w:hint="eastAsia"/>
                <w:sz w:val="22"/>
                <w:szCs w:val="22"/>
              </w:rPr>
              <w:t>（</w:t>
            </w:r>
            <w:r>
              <w:rPr>
                <w:sz w:val="22"/>
                <w:szCs w:val="22"/>
              </w:rPr>
              <w:t>1</w:t>
            </w:r>
            <w:r>
              <w:rPr>
                <w:rFonts w:hint="eastAsia"/>
                <w:sz w:val="22"/>
                <w:szCs w:val="22"/>
              </w:rPr>
              <w:t>）人均房屋面积达标率＝人均房屋面积数</w:t>
            </w:r>
            <w:r>
              <w:rPr>
                <w:sz w:val="22"/>
                <w:szCs w:val="22"/>
              </w:rPr>
              <w:t>/</w:t>
            </w:r>
            <w:r>
              <w:rPr>
                <w:rFonts w:hint="eastAsia"/>
                <w:sz w:val="22"/>
                <w:szCs w:val="22"/>
              </w:rPr>
              <w:t>国家标准人均房屋面积数×</w:t>
            </w:r>
            <w:r>
              <w:rPr>
                <w:sz w:val="22"/>
                <w:szCs w:val="22"/>
              </w:rPr>
              <w:t>100%</w:t>
            </w:r>
          </w:p>
        </w:tc>
        <w:tc>
          <w:tcPr>
            <w:tcW w:w="3683" w:type="dxa"/>
            <w:vMerge w:val="restart"/>
            <w:tcBorders>
              <w:top w:val="single" w:sz="4" w:space="0" w:color="auto"/>
              <w:left w:val="single" w:sz="4" w:space="0" w:color="auto"/>
              <w:bottom w:val="single" w:sz="4" w:space="0" w:color="auto"/>
              <w:right w:val="single" w:sz="4" w:space="0" w:color="auto"/>
            </w:tcBorders>
            <w:vAlign w:val="center"/>
          </w:tcPr>
          <w:p w14:paraId="08919D4C" w14:textId="77777777" w:rsidR="00A665D7" w:rsidRDefault="00A665D7">
            <w:pPr>
              <w:jc w:val="center"/>
              <w:rPr>
                <w:rFonts w:cs="Times New Roman"/>
                <w:sz w:val="22"/>
                <w:szCs w:val="22"/>
              </w:rPr>
            </w:pPr>
            <w:r>
              <w:rPr>
                <w:rFonts w:hint="eastAsia"/>
                <w:sz w:val="22"/>
                <w:szCs w:val="22"/>
              </w:rPr>
              <w:t>疾病预防控制中心建设规模按照相关要求执行。实验室面积占建筑面积比例为</w:t>
            </w:r>
            <w:r>
              <w:rPr>
                <w:sz w:val="22"/>
                <w:szCs w:val="22"/>
              </w:rPr>
              <w:t>40.9%</w:t>
            </w:r>
            <w:r>
              <w:rPr>
                <w:rFonts w:hint="eastAsia"/>
                <w:sz w:val="22"/>
                <w:szCs w:val="22"/>
              </w:rPr>
              <w:t>，已达要求。</w:t>
            </w:r>
          </w:p>
        </w:tc>
        <w:tc>
          <w:tcPr>
            <w:tcW w:w="779" w:type="dxa"/>
            <w:vMerge w:val="restart"/>
            <w:tcBorders>
              <w:top w:val="single" w:sz="4" w:space="0" w:color="auto"/>
              <w:left w:val="single" w:sz="4" w:space="0" w:color="auto"/>
              <w:bottom w:val="single" w:sz="4" w:space="0" w:color="auto"/>
              <w:right w:val="single" w:sz="4" w:space="0" w:color="auto"/>
            </w:tcBorders>
          </w:tcPr>
          <w:p w14:paraId="554C106D" w14:textId="77777777" w:rsidR="00A665D7" w:rsidRDefault="00A665D7">
            <w:pPr>
              <w:jc w:val="center"/>
              <w:rPr>
                <w:rFonts w:cs="Times New Roman"/>
                <w:color w:val="000000"/>
                <w:sz w:val="22"/>
                <w:szCs w:val="22"/>
              </w:rPr>
            </w:pPr>
          </w:p>
          <w:p w14:paraId="621EF8B1" w14:textId="77777777" w:rsidR="00A665D7" w:rsidRDefault="00A665D7">
            <w:pPr>
              <w:jc w:val="center"/>
              <w:rPr>
                <w:rFonts w:cs="Times New Roman"/>
                <w:color w:val="000000"/>
                <w:sz w:val="22"/>
                <w:szCs w:val="22"/>
              </w:rPr>
            </w:pPr>
          </w:p>
          <w:p w14:paraId="593788FF" w14:textId="77777777" w:rsidR="00A665D7" w:rsidRDefault="00A665D7">
            <w:pPr>
              <w:jc w:val="center"/>
              <w:rPr>
                <w:rFonts w:cs="Times New Roman"/>
                <w:color w:val="000000"/>
                <w:sz w:val="22"/>
                <w:szCs w:val="22"/>
              </w:rPr>
            </w:pPr>
          </w:p>
          <w:p w14:paraId="428F91A7" w14:textId="77777777" w:rsidR="00A665D7" w:rsidRDefault="00A665D7">
            <w:pPr>
              <w:jc w:val="center"/>
              <w:rPr>
                <w:rFonts w:cs="Times New Roman"/>
                <w:color w:val="000000"/>
                <w:sz w:val="22"/>
                <w:szCs w:val="22"/>
              </w:rPr>
            </w:pPr>
          </w:p>
          <w:p w14:paraId="18D3868B" w14:textId="77777777" w:rsidR="00A665D7" w:rsidRDefault="00A665D7">
            <w:pPr>
              <w:jc w:val="center"/>
              <w:rPr>
                <w:rFonts w:cs="Times New Roman"/>
                <w:color w:val="000000"/>
                <w:sz w:val="22"/>
                <w:szCs w:val="22"/>
              </w:rPr>
            </w:pPr>
            <w:r>
              <w:rPr>
                <w:rFonts w:hint="eastAsia"/>
                <w:color w:val="000000"/>
                <w:sz w:val="22"/>
                <w:szCs w:val="22"/>
              </w:rPr>
              <w:t>公共卫生科</w:t>
            </w:r>
          </w:p>
        </w:tc>
        <w:tc>
          <w:tcPr>
            <w:tcW w:w="1277" w:type="dxa"/>
            <w:vMerge w:val="restart"/>
            <w:tcBorders>
              <w:top w:val="single" w:sz="4" w:space="0" w:color="auto"/>
              <w:left w:val="single" w:sz="4" w:space="0" w:color="auto"/>
              <w:bottom w:val="single" w:sz="4" w:space="0" w:color="auto"/>
              <w:right w:val="single" w:sz="4" w:space="0" w:color="auto"/>
            </w:tcBorders>
          </w:tcPr>
          <w:p w14:paraId="05DD31EE" w14:textId="77777777" w:rsidR="00A665D7" w:rsidRDefault="00A665D7">
            <w:pPr>
              <w:jc w:val="center"/>
              <w:rPr>
                <w:rFonts w:cs="Times New Roman"/>
                <w:color w:val="000000"/>
                <w:sz w:val="22"/>
                <w:szCs w:val="22"/>
              </w:rPr>
            </w:pPr>
          </w:p>
          <w:p w14:paraId="11D12A1E" w14:textId="77777777" w:rsidR="00A665D7" w:rsidRDefault="00A665D7">
            <w:pPr>
              <w:jc w:val="center"/>
              <w:rPr>
                <w:rFonts w:cs="Times New Roman"/>
                <w:color w:val="000000"/>
                <w:sz w:val="22"/>
                <w:szCs w:val="22"/>
              </w:rPr>
            </w:pPr>
          </w:p>
          <w:p w14:paraId="20496C49" w14:textId="77777777" w:rsidR="00A665D7" w:rsidRDefault="00A665D7">
            <w:pPr>
              <w:jc w:val="center"/>
              <w:rPr>
                <w:rFonts w:cs="Times New Roman"/>
                <w:color w:val="000000"/>
                <w:sz w:val="22"/>
                <w:szCs w:val="22"/>
              </w:rPr>
            </w:pPr>
          </w:p>
          <w:p w14:paraId="3BCBE684" w14:textId="77777777" w:rsidR="00A665D7" w:rsidRDefault="00A665D7">
            <w:pPr>
              <w:jc w:val="center"/>
              <w:rPr>
                <w:rFonts w:cs="Times New Roman"/>
                <w:color w:val="000000"/>
                <w:sz w:val="22"/>
                <w:szCs w:val="22"/>
              </w:rPr>
            </w:pPr>
          </w:p>
          <w:p w14:paraId="1857200F"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10D3484A" w14:textId="77777777" w:rsidTr="00856C2D">
        <w:trPr>
          <w:trHeight w:val="545"/>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7A441538"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20EEF7FC"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0AAC5518" w14:textId="77777777" w:rsidR="00A665D7" w:rsidRDefault="00A665D7">
            <w:pPr>
              <w:rPr>
                <w:sz w:val="22"/>
                <w:szCs w:val="22"/>
              </w:rPr>
            </w:pPr>
            <w:r>
              <w:rPr>
                <w:rFonts w:hint="eastAsia"/>
                <w:sz w:val="22"/>
                <w:szCs w:val="22"/>
              </w:rPr>
              <w:t>（</w:t>
            </w:r>
            <w:r>
              <w:rPr>
                <w:sz w:val="22"/>
                <w:szCs w:val="22"/>
              </w:rPr>
              <w:t>2</w:t>
            </w:r>
            <w:r>
              <w:rPr>
                <w:rFonts w:hint="eastAsia"/>
                <w:sz w:val="22"/>
                <w:szCs w:val="22"/>
              </w:rPr>
              <w:t>）实验室面积达标率</w:t>
            </w:r>
            <w:r>
              <w:rPr>
                <w:sz w:val="22"/>
                <w:szCs w:val="22"/>
              </w:rPr>
              <w:t>=</w:t>
            </w:r>
            <w:r>
              <w:rPr>
                <w:rFonts w:hint="eastAsia"/>
                <w:sz w:val="22"/>
                <w:szCs w:val="22"/>
              </w:rPr>
              <w:t>实验室面积数</w:t>
            </w:r>
            <w:r>
              <w:rPr>
                <w:sz w:val="22"/>
                <w:szCs w:val="22"/>
              </w:rPr>
              <w:t>/</w:t>
            </w:r>
            <w:r>
              <w:rPr>
                <w:rFonts w:hint="eastAsia"/>
                <w:sz w:val="22"/>
                <w:szCs w:val="22"/>
              </w:rPr>
              <w:t>国家标准实验室面积数×</w:t>
            </w:r>
            <w:r>
              <w:rPr>
                <w:sz w:val="22"/>
                <w:szCs w:val="22"/>
              </w:rPr>
              <w:t>100%</w:t>
            </w:r>
          </w:p>
        </w:tc>
        <w:tc>
          <w:tcPr>
            <w:tcW w:w="3683" w:type="dxa"/>
            <w:vMerge/>
            <w:tcBorders>
              <w:top w:val="single" w:sz="4" w:space="0" w:color="auto"/>
              <w:left w:val="single" w:sz="4" w:space="0" w:color="auto"/>
              <w:bottom w:val="single" w:sz="4" w:space="0" w:color="auto"/>
              <w:right w:val="single" w:sz="4" w:space="0" w:color="auto"/>
            </w:tcBorders>
            <w:vAlign w:val="center"/>
          </w:tcPr>
          <w:p w14:paraId="10492555" w14:textId="77777777" w:rsidR="00A665D7" w:rsidRDefault="00A665D7">
            <w:pPr>
              <w:rPr>
                <w:sz w:val="22"/>
                <w:szCs w:val="22"/>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6129D66A" w14:textId="77777777" w:rsidR="00A665D7" w:rsidRDefault="00A665D7">
            <w:pPr>
              <w:rPr>
                <w:rFonts w:cs="Times New Roman"/>
                <w:color w:val="000000"/>
                <w:sz w:val="22"/>
                <w:szCs w:val="22"/>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1D13849D" w14:textId="77777777" w:rsidR="00A665D7" w:rsidRDefault="00A665D7">
            <w:pPr>
              <w:rPr>
                <w:rFonts w:cs="Times New Roman"/>
                <w:color w:val="000000"/>
                <w:sz w:val="22"/>
                <w:szCs w:val="22"/>
              </w:rPr>
            </w:pPr>
          </w:p>
        </w:tc>
      </w:tr>
      <w:tr w:rsidR="00A665D7" w14:paraId="002DC8B4" w14:textId="77777777" w:rsidTr="00856C2D">
        <w:trPr>
          <w:trHeight w:val="1373"/>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1488FCC7"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6656131E" w14:textId="77777777" w:rsidR="00A665D7" w:rsidRDefault="00A665D7">
            <w:pPr>
              <w:rPr>
                <w:rFonts w:cs="Times New Roman"/>
                <w:color w:val="000000"/>
                <w:sz w:val="22"/>
                <w:szCs w:val="22"/>
              </w:rPr>
            </w:pPr>
          </w:p>
        </w:tc>
        <w:tc>
          <w:tcPr>
            <w:tcW w:w="8363" w:type="dxa"/>
            <w:tcBorders>
              <w:top w:val="nil"/>
              <w:left w:val="single" w:sz="4" w:space="0" w:color="auto"/>
              <w:bottom w:val="single" w:sz="4" w:space="0" w:color="auto"/>
              <w:right w:val="single" w:sz="4" w:space="0" w:color="auto"/>
            </w:tcBorders>
            <w:shd w:val="clear" w:color="000000" w:fill="FFFFFF"/>
            <w:vAlign w:val="center"/>
          </w:tcPr>
          <w:p w14:paraId="0F2841EA" w14:textId="77777777" w:rsidR="00A665D7" w:rsidRDefault="00A665D7">
            <w:pPr>
              <w:rPr>
                <w:rFonts w:cs="Times New Roman"/>
                <w:sz w:val="22"/>
                <w:szCs w:val="22"/>
              </w:rPr>
            </w:pPr>
            <w:r>
              <w:rPr>
                <w:rFonts w:hint="eastAsia"/>
                <w:sz w:val="22"/>
                <w:szCs w:val="22"/>
              </w:rPr>
              <w:t>★</w:t>
            </w:r>
            <w:r>
              <w:rPr>
                <w:sz w:val="22"/>
                <w:szCs w:val="22"/>
              </w:rPr>
              <w:t>88.</w:t>
            </w:r>
            <w:r>
              <w:rPr>
                <w:rFonts w:hint="eastAsia"/>
                <w:sz w:val="22"/>
                <w:szCs w:val="22"/>
              </w:rPr>
              <w:t>实验室仪器设备达标率，考核年度辖区疾病预防控制机构中依据国家相关标准规范，</w:t>
            </w:r>
            <w:r>
              <w:rPr>
                <w:sz w:val="22"/>
                <w:szCs w:val="22"/>
              </w:rPr>
              <w:t>A</w:t>
            </w:r>
            <w:r>
              <w:rPr>
                <w:rFonts w:hint="eastAsia"/>
                <w:sz w:val="22"/>
                <w:szCs w:val="22"/>
              </w:rPr>
              <w:t>类仪器设备台（件）配置率达</w:t>
            </w:r>
            <w:r>
              <w:rPr>
                <w:sz w:val="22"/>
                <w:szCs w:val="22"/>
              </w:rPr>
              <w:t>90%</w:t>
            </w:r>
            <w:r>
              <w:rPr>
                <w:rFonts w:hint="eastAsia"/>
                <w:sz w:val="22"/>
                <w:szCs w:val="22"/>
              </w:rPr>
              <w:t>以上的机构数</w:t>
            </w:r>
            <w:r>
              <w:rPr>
                <w:sz w:val="22"/>
                <w:szCs w:val="22"/>
              </w:rPr>
              <w:t>A</w:t>
            </w:r>
            <w:r>
              <w:rPr>
                <w:rFonts w:hint="eastAsia"/>
                <w:sz w:val="22"/>
                <w:szCs w:val="22"/>
              </w:rPr>
              <w:t>类仪器设备：区级为</w:t>
            </w:r>
            <w:r>
              <w:rPr>
                <w:sz w:val="22"/>
                <w:szCs w:val="22"/>
              </w:rPr>
              <w:t>57</w:t>
            </w:r>
            <w:r>
              <w:rPr>
                <w:rFonts w:hint="eastAsia"/>
                <w:sz w:val="22"/>
                <w:szCs w:val="22"/>
              </w:rPr>
              <w:t>类</w:t>
            </w:r>
            <w:r>
              <w:rPr>
                <w:sz w:val="22"/>
                <w:szCs w:val="22"/>
              </w:rPr>
              <w:t>115</w:t>
            </w:r>
            <w:r>
              <w:rPr>
                <w:rFonts w:hint="eastAsia"/>
                <w:sz w:val="22"/>
                <w:szCs w:val="22"/>
              </w:rPr>
              <w:t>台（件），实验仪器设备达标率</w:t>
            </w:r>
            <w:r>
              <w:rPr>
                <w:sz w:val="22"/>
                <w:szCs w:val="22"/>
              </w:rPr>
              <w:t>=</w:t>
            </w:r>
            <w:r>
              <w:rPr>
                <w:rFonts w:hint="eastAsia"/>
                <w:sz w:val="22"/>
                <w:szCs w:val="22"/>
              </w:rPr>
              <w:t>已达到国家标准的</w:t>
            </w:r>
            <w:r>
              <w:rPr>
                <w:sz w:val="22"/>
                <w:szCs w:val="22"/>
              </w:rPr>
              <w:t>A</w:t>
            </w:r>
            <w:r>
              <w:rPr>
                <w:rFonts w:hint="eastAsia"/>
                <w:sz w:val="22"/>
                <w:szCs w:val="22"/>
              </w:rPr>
              <w:t>类仪器设备种数／国家标准</w:t>
            </w:r>
            <w:r>
              <w:rPr>
                <w:sz w:val="22"/>
                <w:szCs w:val="22"/>
              </w:rPr>
              <w:t>A</w:t>
            </w:r>
            <w:r>
              <w:rPr>
                <w:rFonts w:hint="eastAsia"/>
                <w:sz w:val="22"/>
                <w:szCs w:val="22"/>
              </w:rPr>
              <w:t>类仪器设备总数×</w:t>
            </w:r>
            <w:r>
              <w:rPr>
                <w:sz w:val="22"/>
                <w:szCs w:val="22"/>
              </w:rPr>
              <w:t>100%</w:t>
            </w:r>
            <w:r>
              <w:rPr>
                <w:rFonts w:hint="eastAsia"/>
                <w:sz w:val="22"/>
                <w:szCs w:val="22"/>
              </w:rPr>
              <w:t>。</w:t>
            </w:r>
          </w:p>
        </w:tc>
        <w:tc>
          <w:tcPr>
            <w:tcW w:w="3683" w:type="dxa"/>
            <w:tcBorders>
              <w:top w:val="single" w:sz="4" w:space="0" w:color="auto"/>
              <w:left w:val="nil"/>
              <w:bottom w:val="single" w:sz="4" w:space="0" w:color="auto"/>
              <w:right w:val="single" w:sz="4" w:space="0" w:color="auto"/>
            </w:tcBorders>
            <w:shd w:val="clear" w:color="000000" w:fill="FFFFFF"/>
            <w:vAlign w:val="center"/>
          </w:tcPr>
          <w:p w14:paraId="16756396" w14:textId="77777777" w:rsidR="00A665D7" w:rsidRDefault="00A665D7">
            <w:pPr>
              <w:rPr>
                <w:sz w:val="22"/>
                <w:szCs w:val="22"/>
              </w:rPr>
            </w:pPr>
            <w:r>
              <w:rPr>
                <w:rFonts w:hint="eastAsia"/>
                <w:sz w:val="22"/>
                <w:szCs w:val="22"/>
              </w:rPr>
              <w:t>仪器设备配置率</w:t>
            </w:r>
            <w:r>
              <w:rPr>
                <w:sz w:val="22"/>
                <w:szCs w:val="22"/>
              </w:rPr>
              <w:t>91.2%</w:t>
            </w:r>
          </w:p>
        </w:tc>
        <w:tc>
          <w:tcPr>
            <w:tcW w:w="779" w:type="dxa"/>
            <w:vMerge/>
            <w:tcBorders>
              <w:top w:val="single" w:sz="4" w:space="0" w:color="auto"/>
              <w:left w:val="single" w:sz="4" w:space="0" w:color="auto"/>
              <w:bottom w:val="single" w:sz="4" w:space="0" w:color="auto"/>
              <w:right w:val="single" w:sz="4" w:space="0" w:color="auto"/>
            </w:tcBorders>
            <w:vAlign w:val="center"/>
          </w:tcPr>
          <w:p w14:paraId="307A2019" w14:textId="77777777" w:rsidR="00A665D7" w:rsidRDefault="00A665D7">
            <w:pPr>
              <w:rPr>
                <w:rFonts w:cs="Times New Roman"/>
                <w:color w:val="000000"/>
                <w:sz w:val="22"/>
                <w:szCs w:val="22"/>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582E382C" w14:textId="77777777" w:rsidR="00A665D7" w:rsidRDefault="00A665D7">
            <w:pPr>
              <w:rPr>
                <w:rFonts w:cs="Times New Roman"/>
                <w:color w:val="000000"/>
                <w:sz w:val="22"/>
                <w:szCs w:val="22"/>
              </w:rPr>
            </w:pPr>
          </w:p>
        </w:tc>
      </w:tr>
      <w:tr w:rsidR="00A665D7" w14:paraId="46303DB7" w14:textId="77777777" w:rsidTr="00856C2D">
        <w:trPr>
          <w:trHeight w:val="1634"/>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77795743" w14:textId="77777777" w:rsidR="00A665D7" w:rsidRDefault="00A665D7">
            <w:pPr>
              <w:jc w:val="center"/>
              <w:rPr>
                <w:rFonts w:cs="Times New Roman"/>
                <w:color w:val="000000"/>
                <w:sz w:val="22"/>
                <w:szCs w:val="22"/>
              </w:rPr>
            </w:pPr>
          </w:p>
        </w:tc>
        <w:tc>
          <w:tcPr>
            <w:tcW w:w="5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5159630" w14:textId="77777777" w:rsidR="00A665D7" w:rsidRDefault="00A665D7">
            <w:pPr>
              <w:rPr>
                <w:rFonts w:cs="Times New Roman"/>
                <w:color w:val="000000"/>
                <w:sz w:val="22"/>
                <w:szCs w:val="22"/>
              </w:rPr>
            </w:pPr>
            <w:r>
              <w:rPr>
                <w:rFonts w:hint="eastAsia"/>
                <w:color w:val="000000"/>
                <w:sz w:val="22"/>
                <w:szCs w:val="22"/>
              </w:rPr>
              <w:t>（三十五）无偿献血能够满足临床用血需要，临床用血</w:t>
            </w:r>
            <w:r>
              <w:rPr>
                <w:color w:val="000000"/>
                <w:sz w:val="22"/>
                <w:szCs w:val="22"/>
              </w:rPr>
              <w:t>100%</w:t>
            </w:r>
            <w:r>
              <w:rPr>
                <w:rFonts w:hint="eastAsia"/>
                <w:color w:val="000000"/>
                <w:sz w:val="22"/>
                <w:szCs w:val="22"/>
              </w:rPr>
              <w:t>来自自愿无偿献血。建成区无非法行医、非法采供血和非法医疗广告。</w:t>
            </w:r>
          </w:p>
        </w:tc>
        <w:tc>
          <w:tcPr>
            <w:tcW w:w="8363" w:type="dxa"/>
            <w:tcBorders>
              <w:top w:val="nil"/>
              <w:left w:val="nil"/>
              <w:bottom w:val="single" w:sz="4" w:space="0" w:color="auto"/>
              <w:right w:val="single" w:sz="4" w:space="0" w:color="auto"/>
            </w:tcBorders>
            <w:shd w:val="clear" w:color="000000" w:fill="FFFFFF"/>
            <w:vAlign w:val="center"/>
          </w:tcPr>
          <w:p w14:paraId="282F6011" w14:textId="77777777" w:rsidR="00A665D7" w:rsidRDefault="00A665D7">
            <w:pPr>
              <w:rPr>
                <w:rFonts w:cs="Times New Roman"/>
                <w:sz w:val="22"/>
                <w:szCs w:val="22"/>
              </w:rPr>
            </w:pPr>
            <w:r>
              <w:rPr>
                <w:rFonts w:hint="eastAsia"/>
                <w:sz w:val="22"/>
                <w:szCs w:val="22"/>
              </w:rPr>
              <w:t>★</w:t>
            </w:r>
            <w:r>
              <w:rPr>
                <w:sz w:val="22"/>
                <w:szCs w:val="22"/>
              </w:rPr>
              <w:t>89.</w:t>
            </w:r>
            <w:r>
              <w:rPr>
                <w:rFonts w:hint="eastAsia"/>
                <w:sz w:val="22"/>
                <w:szCs w:val="22"/>
              </w:rPr>
              <w:t>城市无偿献血量大于辖区内医疗机构临床用血量；医疗机构临床用血必须符合《医疗机构临床用血管理办法》第十三条的规定，使用卫生计生行政部门指定血站提供的血液。建立血液库存动态预警机制，保障临床用血需求和正常医疗秩序。</w:t>
            </w:r>
          </w:p>
        </w:tc>
        <w:tc>
          <w:tcPr>
            <w:tcW w:w="3683" w:type="dxa"/>
            <w:tcBorders>
              <w:top w:val="nil"/>
              <w:left w:val="nil"/>
              <w:bottom w:val="single" w:sz="4" w:space="0" w:color="auto"/>
              <w:right w:val="single" w:sz="4" w:space="0" w:color="auto"/>
            </w:tcBorders>
            <w:shd w:val="clear" w:color="000000" w:fill="FFFFFF"/>
            <w:vAlign w:val="center"/>
          </w:tcPr>
          <w:p w14:paraId="3C854198" w14:textId="77777777" w:rsidR="00A665D7" w:rsidRDefault="00A665D7">
            <w:pPr>
              <w:rPr>
                <w:rFonts w:cs="Times New Roman"/>
                <w:sz w:val="22"/>
                <w:szCs w:val="22"/>
              </w:rPr>
            </w:pPr>
            <w:r>
              <w:rPr>
                <w:rFonts w:hint="eastAsia"/>
                <w:sz w:val="22"/>
                <w:szCs w:val="22"/>
              </w:rPr>
              <w:t>献血量与用血量基本持平，符合《医疗机构临床用血管理办法》，有血液库存动态预警机制，能保障临床用血需求和正常医疗秩序。</w:t>
            </w:r>
          </w:p>
        </w:tc>
        <w:tc>
          <w:tcPr>
            <w:tcW w:w="779" w:type="dxa"/>
            <w:tcBorders>
              <w:top w:val="single" w:sz="4" w:space="0" w:color="auto"/>
              <w:left w:val="nil"/>
              <w:bottom w:val="single" w:sz="4" w:space="0" w:color="auto"/>
              <w:right w:val="single" w:sz="4" w:space="0" w:color="auto"/>
            </w:tcBorders>
            <w:shd w:val="clear" w:color="000000" w:fill="FFFFFF"/>
            <w:vAlign w:val="center"/>
          </w:tcPr>
          <w:p w14:paraId="5F3240C1" w14:textId="77777777" w:rsidR="00A665D7" w:rsidRDefault="00A665D7">
            <w:pPr>
              <w:jc w:val="center"/>
              <w:rPr>
                <w:color w:val="000000"/>
                <w:sz w:val="22"/>
                <w:szCs w:val="22"/>
              </w:rPr>
            </w:pPr>
            <w:r>
              <w:rPr>
                <w:rFonts w:hint="eastAsia"/>
                <w:color w:val="000000"/>
                <w:sz w:val="22"/>
                <w:szCs w:val="22"/>
              </w:rPr>
              <w:t>献血办</w:t>
            </w:r>
            <w:r>
              <w:rPr>
                <w:color w:val="000000"/>
                <w:sz w:val="22"/>
                <w:szCs w:val="22"/>
              </w:rPr>
              <w:t xml:space="preserve">                     </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25EB1278" w14:textId="77777777" w:rsidR="00A665D7" w:rsidRDefault="00A665D7">
            <w:pPr>
              <w:jc w:val="center"/>
              <w:rPr>
                <w:rFonts w:cs="Times New Roman"/>
                <w:color w:val="000000"/>
                <w:sz w:val="22"/>
                <w:szCs w:val="22"/>
              </w:rPr>
            </w:pPr>
            <w:r>
              <w:rPr>
                <w:rFonts w:hint="eastAsia"/>
                <w:color w:val="000000"/>
                <w:sz w:val="22"/>
                <w:szCs w:val="22"/>
              </w:rPr>
              <w:t>医政科</w:t>
            </w:r>
          </w:p>
        </w:tc>
      </w:tr>
      <w:tr w:rsidR="00A665D7" w14:paraId="164D4B1E" w14:textId="77777777" w:rsidTr="00856C2D">
        <w:trPr>
          <w:trHeight w:val="817"/>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43BC7131"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2F4F4B3B"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005D587" w14:textId="77777777" w:rsidR="00A665D7" w:rsidRDefault="00A665D7">
            <w:pPr>
              <w:rPr>
                <w:rFonts w:cs="Times New Roman"/>
                <w:sz w:val="22"/>
                <w:szCs w:val="22"/>
              </w:rPr>
            </w:pPr>
            <w:r>
              <w:rPr>
                <w:rFonts w:hint="eastAsia"/>
                <w:sz w:val="22"/>
                <w:szCs w:val="22"/>
              </w:rPr>
              <w:t>★</w:t>
            </w:r>
            <w:r>
              <w:rPr>
                <w:sz w:val="22"/>
                <w:szCs w:val="22"/>
              </w:rPr>
              <w:t>90.</w:t>
            </w:r>
            <w:r>
              <w:rPr>
                <w:rFonts w:hint="eastAsia"/>
                <w:sz w:val="22"/>
                <w:szCs w:val="22"/>
              </w:rPr>
              <w:t>卫生计生部门严格依法履行工作职责，制定工作计划和方案，加强对非法行医、非法采供血的监管，推动工作落实</w:t>
            </w:r>
          </w:p>
        </w:tc>
        <w:tc>
          <w:tcPr>
            <w:tcW w:w="3683" w:type="dxa"/>
            <w:tcBorders>
              <w:top w:val="nil"/>
              <w:left w:val="nil"/>
              <w:bottom w:val="single" w:sz="4" w:space="0" w:color="auto"/>
              <w:right w:val="single" w:sz="4" w:space="0" w:color="auto"/>
            </w:tcBorders>
            <w:shd w:val="clear" w:color="000000" w:fill="FFFFFF"/>
            <w:vAlign w:val="center"/>
          </w:tcPr>
          <w:p w14:paraId="4ADD4D45" w14:textId="77777777" w:rsidR="00A665D7" w:rsidRDefault="00A665D7">
            <w:pPr>
              <w:rPr>
                <w:rFonts w:cs="Times New Roman"/>
                <w:sz w:val="22"/>
                <w:szCs w:val="22"/>
              </w:rPr>
            </w:pPr>
            <w:r>
              <w:rPr>
                <w:rFonts w:hint="eastAsia"/>
                <w:sz w:val="22"/>
                <w:szCs w:val="22"/>
              </w:rPr>
              <w:t>制定工作计划和方案，配合综合执法部门严厉打击非法采供血行为。</w:t>
            </w:r>
          </w:p>
        </w:tc>
        <w:tc>
          <w:tcPr>
            <w:tcW w:w="779" w:type="dxa"/>
            <w:tcBorders>
              <w:top w:val="nil"/>
              <w:left w:val="nil"/>
              <w:bottom w:val="single" w:sz="4" w:space="0" w:color="auto"/>
              <w:right w:val="single" w:sz="4" w:space="0" w:color="auto"/>
            </w:tcBorders>
            <w:shd w:val="clear" w:color="000000" w:fill="FFFFFF"/>
            <w:vAlign w:val="center"/>
          </w:tcPr>
          <w:p w14:paraId="26EA36DF" w14:textId="77777777" w:rsidR="00A665D7" w:rsidRDefault="00A665D7">
            <w:pPr>
              <w:jc w:val="center"/>
              <w:rPr>
                <w:color w:val="000000"/>
                <w:sz w:val="22"/>
                <w:szCs w:val="22"/>
              </w:rPr>
            </w:pPr>
            <w:r>
              <w:rPr>
                <w:rFonts w:hint="eastAsia"/>
                <w:color w:val="000000"/>
                <w:sz w:val="22"/>
                <w:szCs w:val="22"/>
              </w:rPr>
              <w:t>献血办</w:t>
            </w:r>
            <w:r>
              <w:rPr>
                <w:color w:val="000000"/>
                <w:sz w:val="22"/>
                <w:szCs w:val="22"/>
              </w:rPr>
              <w:t xml:space="preserve">                 </w:t>
            </w:r>
          </w:p>
        </w:tc>
        <w:tc>
          <w:tcPr>
            <w:tcW w:w="1277" w:type="dxa"/>
            <w:tcBorders>
              <w:top w:val="nil"/>
              <w:left w:val="nil"/>
              <w:bottom w:val="single" w:sz="4" w:space="0" w:color="auto"/>
              <w:right w:val="single" w:sz="4" w:space="0" w:color="auto"/>
            </w:tcBorders>
            <w:shd w:val="clear" w:color="000000" w:fill="FFFFFF"/>
            <w:vAlign w:val="center"/>
          </w:tcPr>
          <w:p w14:paraId="0247C495" w14:textId="77777777" w:rsidR="00A665D7" w:rsidRDefault="00A665D7">
            <w:pPr>
              <w:jc w:val="center"/>
              <w:rPr>
                <w:rFonts w:cs="Times New Roman"/>
                <w:color w:val="000000"/>
                <w:sz w:val="22"/>
                <w:szCs w:val="22"/>
              </w:rPr>
            </w:pPr>
            <w:r>
              <w:rPr>
                <w:rFonts w:hint="eastAsia"/>
                <w:color w:val="000000"/>
                <w:sz w:val="22"/>
                <w:szCs w:val="22"/>
              </w:rPr>
              <w:t>监督检查科</w:t>
            </w:r>
          </w:p>
        </w:tc>
      </w:tr>
      <w:tr w:rsidR="00A665D7" w14:paraId="2879F57B" w14:textId="77777777" w:rsidTr="00856C2D">
        <w:trPr>
          <w:trHeight w:val="2337"/>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2E478037" w14:textId="77777777" w:rsidR="00A665D7" w:rsidRDefault="00A665D7">
            <w:pPr>
              <w:jc w:val="cente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080E7EF2"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F28CFE6" w14:textId="77777777" w:rsidR="00A665D7" w:rsidRDefault="00A665D7">
            <w:pPr>
              <w:rPr>
                <w:rFonts w:cs="Times New Roman"/>
                <w:sz w:val="22"/>
                <w:szCs w:val="22"/>
              </w:rPr>
            </w:pPr>
            <w:r>
              <w:rPr>
                <w:rFonts w:hint="eastAsia"/>
                <w:sz w:val="22"/>
                <w:szCs w:val="22"/>
              </w:rPr>
              <w:t>★</w:t>
            </w:r>
            <w:r>
              <w:rPr>
                <w:sz w:val="22"/>
                <w:szCs w:val="22"/>
              </w:rPr>
              <w:t>91.</w:t>
            </w:r>
            <w:r>
              <w:rPr>
                <w:rFonts w:hint="eastAsia"/>
                <w:sz w:val="22"/>
                <w:szCs w:val="22"/>
              </w:rPr>
              <w:t>建成区区域内无未取得《医疗机构执业许可证》开展诊疗活动的单位和个人；医疗机构内无非卫生技术人员从事诊疗活动，诊疗活动中无超出《医疗机构执业许可证》核准范围的执业行为。采供血机构无非法采集血液、原料血浆行为；辖区内无组织他人卖血（浆）或以暴力胁迫及其他方法迫使他人卖血浆的“血头、血霸”犯罪行为；单采血浆站无手工采集、跨区域采集、超量频繁采集和冒名顶替采集原料血浆等违法行为；血液制品生产单位无违法收购原料血浆的行为。无以义诊名义发布虚假违法医疗服务信息。</w:t>
            </w:r>
          </w:p>
        </w:tc>
        <w:tc>
          <w:tcPr>
            <w:tcW w:w="3683" w:type="dxa"/>
            <w:tcBorders>
              <w:top w:val="nil"/>
              <w:left w:val="nil"/>
              <w:bottom w:val="single" w:sz="4" w:space="0" w:color="auto"/>
              <w:right w:val="single" w:sz="4" w:space="0" w:color="auto"/>
            </w:tcBorders>
            <w:shd w:val="clear" w:color="000000" w:fill="FFFFFF"/>
            <w:vAlign w:val="center"/>
          </w:tcPr>
          <w:p w14:paraId="4BBC770E" w14:textId="77777777" w:rsidR="00A665D7" w:rsidRDefault="00A665D7">
            <w:pPr>
              <w:rPr>
                <w:rFonts w:cs="Times New Roman"/>
                <w:sz w:val="22"/>
                <w:szCs w:val="22"/>
              </w:rPr>
            </w:pPr>
            <w:r>
              <w:rPr>
                <w:rFonts w:hint="eastAsia"/>
                <w:sz w:val="22"/>
                <w:szCs w:val="22"/>
              </w:rPr>
              <w:t>制定工作计划和方案，依据相关法律法规进行监督检查</w:t>
            </w:r>
          </w:p>
        </w:tc>
        <w:tc>
          <w:tcPr>
            <w:tcW w:w="779" w:type="dxa"/>
            <w:tcBorders>
              <w:top w:val="nil"/>
              <w:left w:val="nil"/>
              <w:bottom w:val="single" w:sz="4" w:space="0" w:color="auto"/>
              <w:right w:val="single" w:sz="4" w:space="0" w:color="auto"/>
            </w:tcBorders>
            <w:shd w:val="clear" w:color="000000" w:fill="FFFFFF"/>
            <w:vAlign w:val="center"/>
          </w:tcPr>
          <w:p w14:paraId="18303F63" w14:textId="77777777" w:rsidR="00A665D7" w:rsidRDefault="00A665D7">
            <w:pPr>
              <w:jc w:val="center"/>
              <w:rPr>
                <w:rFonts w:cs="Times New Roman"/>
                <w:sz w:val="22"/>
                <w:szCs w:val="22"/>
              </w:rPr>
            </w:pPr>
            <w:r>
              <w:rPr>
                <w:rFonts w:hint="eastAsia"/>
                <w:sz w:val="22"/>
                <w:szCs w:val="22"/>
              </w:rPr>
              <w:t>监督检查科</w:t>
            </w:r>
          </w:p>
        </w:tc>
        <w:tc>
          <w:tcPr>
            <w:tcW w:w="1277" w:type="dxa"/>
            <w:tcBorders>
              <w:top w:val="nil"/>
              <w:left w:val="nil"/>
              <w:bottom w:val="single" w:sz="4" w:space="0" w:color="auto"/>
              <w:right w:val="single" w:sz="4" w:space="0" w:color="auto"/>
            </w:tcBorders>
            <w:shd w:val="clear" w:color="000000" w:fill="FFFFFF"/>
            <w:vAlign w:val="center"/>
          </w:tcPr>
          <w:p w14:paraId="0DFC70A4" w14:textId="77777777" w:rsidR="00A665D7" w:rsidRDefault="00A665D7">
            <w:pPr>
              <w:jc w:val="center"/>
              <w:rPr>
                <w:rFonts w:cs="Times New Roman"/>
                <w:sz w:val="22"/>
                <w:szCs w:val="22"/>
              </w:rPr>
            </w:pPr>
            <w:r>
              <w:rPr>
                <w:rFonts w:hint="eastAsia"/>
                <w:sz w:val="22"/>
                <w:szCs w:val="22"/>
              </w:rPr>
              <w:t>医政科</w:t>
            </w:r>
          </w:p>
        </w:tc>
      </w:tr>
      <w:tr w:rsidR="00A665D7" w14:paraId="487547E5" w14:textId="77777777" w:rsidTr="00856C2D">
        <w:trPr>
          <w:trHeight w:val="1254"/>
          <w:jc w:val="center"/>
        </w:trPr>
        <w:tc>
          <w:tcPr>
            <w:tcW w:w="1347" w:type="dxa"/>
            <w:vMerge/>
            <w:tcBorders>
              <w:top w:val="single" w:sz="4" w:space="0" w:color="auto"/>
              <w:left w:val="single" w:sz="4" w:space="0" w:color="auto"/>
              <w:bottom w:val="single" w:sz="4" w:space="0" w:color="auto"/>
              <w:right w:val="single" w:sz="4" w:space="0" w:color="auto"/>
            </w:tcBorders>
            <w:vAlign w:val="center"/>
          </w:tcPr>
          <w:p w14:paraId="69CB4879" w14:textId="77777777" w:rsidR="00A665D7" w:rsidRDefault="00A665D7">
            <w:pPr>
              <w:jc w:val="center"/>
              <w:rPr>
                <w:rFonts w:cs="Times New Roman"/>
                <w:color w:val="000000"/>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6A82D2A" w14:textId="77777777" w:rsidR="00A665D7" w:rsidRDefault="00A665D7">
            <w:pPr>
              <w:rPr>
                <w:rFonts w:cs="Times New Roman"/>
                <w:color w:val="000000"/>
                <w:sz w:val="22"/>
                <w:szCs w:val="22"/>
              </w:rPr>
            </w:pPr>
            <w:r>
              <w:rPr>
                <w:rFonts w:hint="eastAsia"/>
                <w:color w:val="000000"/>
                <w:sz w:val="22"/>
                <w:szCs w:val="22"/>
              </w:rPr>
              <w:t>（三十六）每个街镇范围或</w:t>
            </w:r>
            <w:r>
              <w:rPr>
                <w:color w:val="000000"/>
                <w:sz w:val="22"/>
                <w:szCs w:val="22"/>
              </w:rPr>
              <w:t>3-10</w:t>
            </w:r>
            <w:r>
              <w:rPr>
                <w:rFonts w:hint="eastAsia"/>
                <w:color w:val="000000"/>
                <w:sz w:val="22"/>
                <w:szCs w:val="22"/>
              </w:rPr>
              <w:t>万服务人口设置一所社区卫生服务中心。基层医疗卫生机构标准化建设达标率达到</w:t>
            </w:r>
            <w:r>
              <w:rPr>
                <w:color w:val="000000"/>
                <w:sz w:val="22"/>
                <w:szCs w:val="22"/>
              </w:rPr>
              <w:t>95%</w:t>
            </w:r>
            <w:r>
              <w:rPr>
                <w:rFonts w:hint="eastAsia"/>
                <w:color w:val="000000"/>
                <w:sz w:val="22"/>
                <w:szCs w:val="22"/>
              </w:rPr>
              <w:t>以上。</w:t>
            </w:r>
          </w:p>
        </w:tc>
        <w:tc>
          <w:tcPr>
            <w:tcW w:w="8363" w:type="dxa"/>
            <w:tcBorders>
              <w:top w:val="nil"/>
              <w:left w:val="nil"/>
              <w:bottom w:val="single" w:sz="4" w:space="0" w:color="auto"/>
              <w:right w:val="single" w:sz="4" w:space="0" w:color="auto"/>
            </w:tcBorders>
            <w:shd w:val="clear" w:color="000000" w:fill="FFFFFF"/>
            <w:vAlign w:val="center"/>
          </w:tcPr>
          <w:p w14:paraId="6CD96A9D" w14:textId="77777777" w:rsidR="00A665D7" w:rsidRDefault="00A665D7">
            <w:pPr>
              <w:rPr>
                <w:rFonts w:cs="Times New Roman"/>
                <w:sz w:val="22"/>
                <w:szCs w:val="22"/>
              </w:rPr>
            </w:pPr>
            <w:r>
              <w:rPr>
                <w:rFonts w:hint="eastAsia"/>
                <w:sz w:val="22"/>
                <w:szCs w:val="22"/>
              </w:rPr>
              <w:t>★</w:t>
            </w:r>
            <w:r>
              <w:rPr>
                <w:sz w:val="22"/>
                <w:szCs w:val="22"/>
              </w:rPr>
              <w:t>92.</w:t>
            </w:r>
            <w:r>
              <w:rPr>
                <w:rFonts w:hint="eastAsia"/>
                <w:sz w:val="22"/>
                <w:szCs w:val="22"/>
              </w:rPr>
              <w:t>按照相关要求，设置公益性基层医疗卫生机构，加强基层卫生服务工作。每个街镇范围或</w:t>
            </w:r>
            <w:r>
              <w:rPr>
                <w:sz w:val="22"/>
                <w:szCs w:val="22"/>
              </w:rPr>
              <w:t>3—10</w:t>
            </w:r>
            <w:r>
              <w:rPr>
                <w:rFonts w:hint="eastAsia"/>
                <w:sz w:val="22"/>
                <w:szCs w:val="22"/>
              </w:rPr>
              <w:t>万服务人口设置一所社区卫生服务中心。</w:t>
            </w:r>
          </w:p>
        </w:tc>
        <w:tc>
          <w:tcPr>
            <w:tcW w:w="3683" w:type="dxa"/>
            <w:tcBorders>
              <w:top w:val="nil"/>
              <w:left w:val="nil"/>
              <w:bottom w:val="single" w:sz="4" w:space="0" w:color="auto"/>
              <w:right w:val="single" w:sz="4" w:space="0" w:color="auto"/>
            </w:tcBorders>
            <w:shd w:val="clear" w:color="000000" w:fill="FFFFFF"/>
            <w:vAlign w:val="center"/>
          </w:tcPr>
          <w:p w14:paraId="6BDBF860" w14:textId="77777777" w:rsidR="00A665D7" w:rsidRDefault="00A665D7">
            <w:pPr>
              <w:rPr>
                <w:rFonts w:cs="Times New Roman"/>
                <w:sz w:val="22"/>
                <w:szCs w:val="22"/>
              </w:rPr>
            </w:pPr>
            <w:r>
              <w:rPr>
                <w:rFonts w:hint="eastAsia"/>
                <w:sz w:val="22"/>
                <w:szCs w:val="22"/>
              </w:rPr>
              <w:t>设置三级综合医院</w:t>
            </w:r>
            <w:r>
              <w:rPr>
                <w:sz w:val="22"/>
                <w:szCs w:val="22"/>
              </w:rPr>
              <w:t>1</w:t>
            </w:r>
            <w:r>
              <w:rPr>
                <w:rFonts w:hint="eastAsia"/>
                <w:sz w:val="22"/>
                <w:szCs w:val="22"/>
              </w:rPr>
              <w:t>所，二级中医医院</w:t>
            </w:r>
            <w:r>
              <w:rPr>
                <w:sz w:val="22"/>
                <w:szCs w:val="22"/>
              </w:rPr>
              <w:t>1</w:t>
            </w:r>
            <w:r>
              <w:rPr>
                <w:rFonts w:hint="eastAsia"/>
                <w:sz w:val="22"/>
                <w:szCs w:val="22"/>
              </w:rPr>
              <w:t>所，二级精神专科医院</w:t>
            </w:r>
            <w:r>
              <w:rPr>
                <w:sz w:val="22"/>
                <w:szCs w:val="22"/>
              </w:rPr>
              <w:t>1</w:t>
            </w:r>
            <w:r>
              <w:rPr>
                <w:rFonts w:hint="eastAsia"/>
                <w:sz w:val="22"/>
                <w:szCs w:val="22"/>
              </w:rPr>
              <w:t>所，</w:t>
            </w:r>
            <w:r>
              <w:rPr>
                <w:sz w:val="22"/>
                <w:szCs w:val="22"/>
              </w:rPr>
              <w:t>9</w:t>
            </w:r>
            <w:r>
              <w:rPr>
                <w:rFonts w:hint="eastAsia"/>
                <w:sz w:val="22"/>
                <w:szCs w:val="22"/>
              </w:rPr>
              <w:t>所中心卫生院</w:t>
            </w:r>
            <w:r>
              <w:rPr>
                <w:sz w:val="22"/>
                <w:szCs w:val="22"/>
              </w:rPr>
              <w:t>,1</w:t>
            </w:r>
            <w:r>
              <w:rPr>
                <w:rFonts w:hint="eastAsia"/>
                <w:sz w:val="22"/>
                <w:szCs w:val="22"/>
              </w:rPr>
              <w:t>所社区卫生服务中心和</w:t>
            </w:r>
            <w:r>
              <w:rPr>
                <w:sz w:val="22"/>
                <w:szCs w:val="22"/>
              </w:rPr>
              <w:t>20</w:t>
            </w:r>
            <w:r>
              <w:rPr>
                <w:rFonts w:hint="eastAsia"/>
                <w:sz w:val="22"/>
                <w:szCs w:val="22"/>
              </w:rPr>
              <w:t>所卫生院。</w:t>
            </w:r>
          </w:p>
        </w:tc>
        <w:tc>
          <w:tcPr>
            <w:tcW w:w="779" w:type="dxa"/>
            <w:tcBorders>
              <w:top w:val="nil"/>
              <w:left w:val="single" w:sz="4" w:space="0" w:color="auto"/>
              <w:bottom w:val="single" w:sz="4" w:space="0" w:color="auto"/>
              <w:right w:val="single" w:sz="4" w:space="0" w:color="auto"/>
            </w:tcBorders>
            <w:shd w:val="clear" w:color="000000" w:fill="FFFFFF"/>
            <w:vAlign w:val="center"/>
          </w:tcPr>
          <w:p w14:paraId="70D47814" w14:textId="77777777" w:rsidR="00A665D7" w:rsidRDefault="00A665D7">
            <w:pPr>
              <w:jc w:val="center"/>
              <w:rPr>
                <w:sz w:val="22"/>
                <w:szCs w:val="22"/>
              </w:rPr>
            </w:pPr>
            <w:r>
              <w:rPr>
                <w:rFonts w:hint="eastAsia"/>
                <w:sz w:val="22"/>
                <w:szCs w:val="22"/>
              </w:rPr>
              <w:t>医政科</w:t>
            </w:r>
            <w:r>
              <w:rPr>
                <w:sz w:val="22"/>
                <w:szCs w:val="22"/>
              </w:rPr>
              <w:t xml:space="preserve">                                </w:t>
            </w:r>
          </w:p>
        </w:tc>
        <w:tc>
          <w:tcPr>
            <w:tcW w:w="1277" w:type="dxa"/>
            <w:tcBorders>
              <w:top w:val="nil"/>
              <w:left w:val="single" w:sz="4" w:space="0" w:color="auto"/>
              <w:bottom w:val="single" w:sz="4" w:space="0" w:color="auto"/>
              <w:right w:val="single" w:sz="4" w:space="0" w:color="auto"/>
            </w:tcBorders>
            <w:shd w:val="clear" w:color="000000" w:fill="FFFFFF"/>
            <w:vAlign w:val="center"/>
          </w:tcPr>
          <w:p w14:paraId="220F8530" w14:textId="77777777" w:rsidR="00A665D7" w:rsidRDefault="00A665D7">
            <w:pPr>
              <w:jc w:val="center"/>
              <w:rPr>
                <w:rFonts w:cs="Times New Roman"/>
                <w:sz w:val="22"/>
                <w:szCs w:val="22"/>
              </w:rPr>
            </w:pPr>
            <w:r>
              <w:rPr>
                <w:rFonts w:hint="eastAsia"/>
                <w:sz w:val="22"/>
                <w:szCs w:val="22"/>
              </w:rPr>
              <w:t>基建科</w:t>
            </w:r>
          </w:p>
        </w:tc>
      </w:tr>
      <w:tr w:rsidR="00A665D7" w14:paraId="50B36BF0" w14:textId="77777777" w:rsidTr="00856C2D">
        <w:trPr>
          <w:trHeight w:val="1643"/>
          <w:jc w:val="center"/>
        </w:trPr>
        <w:tc>
          <w:tcPr>
            <w:tcW w:w="1347" w:type="dxa"/>
            <w:vMerge w:val="restart"/>
            <w:tcBorders>
              <w:top w:val="single" w:sz="4" w:space="0" w:color="auto"/>
              <w:left w:val="single" w:sz="4" w:space="0" w:color="auto"/>
              <w:right w:val="single" w:sz="4" w:space="0" w:color="auto"/>
            </w:tcBorders>
            <w:vAlign w:val="center"/>
          </w:tcPr>
          <w:p w14:paraId="565404A4" w14:textId="77777777" w:rsidR="00A665D7" w:rsidRDefault="00A665D7">
            <w:pPr>
              <w:jc w:val="center"/>
              <w:rPr>
                <w:rFonts w:cs="Times New Roman"/>
                <w:color w:val="000000"/>
                <w:sz w:val="22"/>
                <w:szCs w:val="22"/>
              </w:rPr>
            </w:pPr>
            <w:r>
              <w:rPr>
                <w:rFonts w:hint="eastAsia"/>
                <w:color w:val="000000"/>
                <w:sz w:val="22"/>
                <w:szCs w:val="22"/>
              </w:rPr>
              <w:t>公共卫生和医疗服务</w:t>
            </w:r>
          </w:p>
          <w:p w14:paraId="7042E95B" w14:textId="77777777" w:rsidR="00A665D7" w:rsidRDefault="00A665D7">
            <w:pPr>
              <w:jc w:val="center"/>
              <w:rPr>
                <w:rFonts w:cs="Times New Roman"/>
                <w:color w:val="000000"/>
                <w:sz w:val="22"/>
                <w:szCs w:val="22"/>
              </w:rPr>
            </w:pPr>
          </w:p>
        </w:tc>
        <w:tc>
          <w:tcPr>
            <w:tcW w:w="5670" w:type="dxa"/>
            <w:vMerge w:val="restart"/>
            <w:tcBorders>
              <w:top w:val="single" w:sz="4" w:space="0" w:color="auto"/>
              <w:left w:val="single" w:sz="4" w:space="0" w:color="auto"/>
              <w:right w:val="single" w:sz="4" w:space="0" w:color="auto"/>
            </w:tcBorders>
            <w:vAlign w:val="center"/>
          </w:tcPr>
          <w:p w14:paraId="51FF49D5" w14:textId="77777777" w:rsidR="00A665D7" w:rsidRDefault="00A665D7">
            <w:pPr>
              <w:rPr>
                <w:rFonts w:cs="Times New Roman"/>
                <w:color w:val="000000"/>
                <w:sz w:val="22"/>
                <w:szCs w:val="22"/>
              </w:rPr>
            </w:pPr>
            <w:r>
              <w:rPr>
                <w:rFonts w:hint="eastAsia"/>
                <w:color w:val="000000"/>
                <w:sz w:val="22"/>
                <w:szCs w:val="22"/>
              </w:rPr>
              <w:t>（三十六）每个街镇范围或</w:t>
            </w:r>
            <w:r>
              <w:rPr>
                <w:color w:val="000000"/>
                <w:sz w:val="22"/>
                <w:szCs w:val="22"/>
              </w:rPr>
              <w:t>3-10</w:t>
            </w:r>
            <w:r>
              <w:rPr>
                <w:rFonts w:hint="eastAsia"/>
                <w:color w:val="000000"/>
                <w:sz w:val="22"/>
                <w:szCs w:val="22"/>
              </w:rPr>
              <w:t>万服务人口设置一所社区卫生服务中心。基层医疗卫生机构标准化建设达标率达到</w:t>
            </w:r>
            <w:r>
              <w:rPr>
                <w:color w:val="000000"/>
                <w:sz w:val="22"/>
                <w:szCs w:val="22"/>
              </w:rPr>
              <w:t>95%</w:t>
            </w:r>
            <w:r>
              <w:rPr>
                <w:rFonts w:hint="eastAsia"/>
                <w:color w:val="000000"/>
                <w:sz w:val="22"/>
                <w:szCs w:val="22"/>
              </w:rPr>
              <w:t>以上。</w:t>
            </w:r>
          </w:p>
        </w:tc>
        <w:tc>
          <w:tcPr>
            <w:tcW w:w="8363" w:type="dxa"/>
            <w:tcBorders>
              <w:top w:val="nil"/>
              <w:left w:val="nil"/>
              <w:bottom w:val="single" w:sz="4" w:space="0" w:color="auto"/>
              <w:right w:val="single" w:sz="4" w:space="0" w:color="auto"/>
            </w:tcBorders>
            <w:shd w:val="clear" w:color="000000" w:fill="FFFFFF"/>
            <w:vAlign w:val="center"/>
          </w:tcPr>
          <w:p w14:paraId="49C0614C" w14:textId="77777777" w:rsidR="00A665D7" w:rsidRDefault="00A665D7">
            <w:pPr>
              <w:rPr>
                <w:rFonts w:cs="Times New Roman"/>
                <w:sz w:val="22"/>
                <w:szCs w:val="22"/>
              </w:rPr>
            </w:pPr>
            <w:r>
              <w:rPr>
                <w:rFonts w:hint="eastAsia"/>
                <w:sz w:val="22"/>
                <w:szCs w:val="22"/>
              </w:rPr>
              <w:t>★</w:t>
            </w:r>
            <w:r>
              <w:rPr>
                <w:sz w:val="22"/>
                <w:szCs w:val="22"/>
              </w:rPr>
              <w:t>93.</w:t>
            </w:r>
            <w:r>
              <w:rPr>
                <w:rFonts w:hint="eastAsia"/>
                <w:sz w:val="22"/>
                <w:szCs w:val="22"/>
              </w:rPr>
              <w:t>社区卫生服务中心要符合《社区卫生服务中心、站建设标准（建标〔</w:t>
            </w:r>
            <w:r>
              <w:rPr>
                <w:sz w:val="22"/>
                <w:szCs w:val="22"/>
              </w:rPr>
              <w:t>2013</w:t>
            </w:r>
            <w:r>
              <w:rPr>
                <w:rFonts w:hint="eastAsia"/>
                <w:sz w:val="22"/>
                <w:szCs w:val="22"/>
              </w:rPr>
              <w:t>〕</w:t>
            </w:r>
            <w:r>
              <w:rPr>
                <w:sz w:val="22"/>
                <w:szCs w:val="22"/>
              </w:rPr>
              <w:t>26</w:t>
            </w:r>
            <w:r>
              <w:rPr>
                <w:rFonts w:hint="eastAsia"/>
                <w:sz w:val="22"/>
                <w:szCs w:val="22"/>
              </w:rPr>
              <w:t>号）》，乡镇卫生院要符合《乡镇卫生院建设标准》（建标</w:t>
            </w:r>
            <w:r>
              <w:rPr>
                <w:sz w:val="22"/>
                <w:szCs w:val="22"/>
              </w:rPr>
              <w:t>107—2008</w:t>
            </w:r>
            <w:r>
              <w:rPr>
                <w:rFonts w:hint="eastAsia"/>
                <w:sz w:val="22"/>
                <w:szCs w:val="22"/>
              </w:rPr>
              <w:t>）。基层医疗卫生机构在选址与规划布局、建筑标准、医疗设备配备等方面达到国家相关标准规范要求，标准化建设达标率达到</w:t>
            </w:r>
            <w:r>
              <w:rPr>
                <w:sz w:val="22"/>
                <w:szCs w:val="22"/>
              </w:rPr>
              <w:t>95%</w:t>
            </w:r>
            <w:r>
              <w:rPr>
                <w:rFonts w:hint="eastAsia"/>
                <w:sz w:val="22"/>
                <w:szCs w:val="22"/>
              </w:rPr>
              <w:t>以上。</w:t>
            </w:r>
          </w:p>
        </w:tc>
        <w:tc>
          <w:tcPr>
            <w:tcW w:w="3683" w:type="dxa"/>
            <w:tcBorders>
              <w:top w:val="nil"/>
              <w:left w:val="nil"/>
              <w:bottom w:val="single" w:sz="4" w:space="0" w:color="auto"/>
              <w:right w:val="single" w:sz="4" w:space="0" w:color="auto"/>
            </w:tcBorders>
            <w:shd w:val="clear" w:color="000000" w:fill="FFFFFF"/>
            <w:vAlign w:val="center"/>
          </w:tcPr>
          <w:p w14:paraId="7461702E" w14:textId="77777777" w:rsidR="00A665D7" w:rsidRDefault="00A665D7">
            <w:pPr>
              <w:rPr>
                <w:rFonts w:cs="Times New Roman"/>
                <w:sz w:val="22"/>
                <w:szCs w:val="22"/>
              </w:rPr>
            </w:pPr>
            <w:r>
              <w:rPr>
                <w:rFonts w:hint="eastAsia"/>
                <w:sz w:val="22"/>
                <w:szCs w:val="22"/>
              </w:rPr>
              <w:t>落实《天津市蓟州区医疗卫生服务体系建设规划实施方案（</w:t>
            </w:r>
            <w:r>
              <w:rPr>
                <w:sz w:val="22"/>
                <w:szCs w:val="22"/>
              </w:rPr>
              <w:t>2016—2020</w:t>
            </w:r>
            <w:r>
              <w:rPr>
                <w:rFonts w:hint="eastAsia"/>
                <w:sz w:val="22"/>
                <w:szCs w:val="22"/>
              </w:rPr>
              <w:t>年）》。完成新建中医医院前期手续及基础工程。邦均医院前期选址。孙各庄乡卫生院医养结合项目扩建工程。</w:t>
            </w:r>
          </w:p>
        </w:tc>
        <w:tc>
          <w:tcPr>
            <w:tcW w:w="779" w:type="dxa"/>
            <w:tcBorders>
              <w:top w:val="nil"/>
              <w:left w:val="single" w:sz="4" w:space="0" w:color="auto"/>
              <w:bottom w:val="single" w:sz="4" w:space="0" w:color="auto"/>
              <w:right w:val="single" w:sz="4" w:space="0" w:color="auto"/>
            </w:tcBorders>
            <w:vAlign w:val="center"/>
          </w:tcPr>
          <w:p w14:paraId="5919912A" w14:textId="77777777" w:rsidR="00A665D7" w:rsidRDefault="00A665D7">
            <w:pPr>
              <w:jc w:val="center"/>
              <w:rPr>
                <w:rFonts w:cs="Times New Roman"/>
                <w:sz w:val="22"/>
                <w:szCs w:val="22"/>
              </w:rPr>
            </w:pPr>
            <w:r>
              <w:rPr>
                <w:rFonts w:hint="eastAsia"/>
                <w:sz w:val="22"/>
                <w:szCs w:val="22"/>
              </w:rPr>
              <w:t>医政科</w:t>
            </w:r>
          </w:p>
        </w:tc>
        <w:tc>
          <w:tcPr>
            <w:tcW w:w="1277" w:type="dxa"/>
            <w:tcBorders>
              <w:top w:val="nil"/>
              <w:left w:val="single" w:sz="4" w:space="0" w:color="auto"/>
              <w:bottom w:val="single" w:sz="4" w:space="0" w:color="auto"/>
              <w:right w:val="single" w:sz="4" w:space="0" w:color="auto"/>
            </w:tcBorders>
            <w:vAlign w:val="center"/>
          </w:tcPr>
          <w:p w14:paraId="44E2ED39" w14:textId="77777777" w:rsidR="00A665D7" w:rsidRDefault="00A665D7">
            <w:pPr>
              <w:jc w:val="center"/>
              <w:rPr>
                <w:rFonts w:cs="Times New Roman"/>
                <w:sz w:val="22"/>
                <w:szCs w:val="22"/>
              </w:rPr>
            </w:pPr>
            <w:r>
              <w:rPr>
                <w:rFonts w:hint="eastAsia"/>
                <w:sz w:val="22"/>
                <w:szCs w:val="22"/>
              </w:rPr>
              <w:t>基建科</w:t>
            </w:r>
          </w:p>
        </w:tc>
      </w:tr>
      <w:tr w:rsidR="00A665D7" w14:paraId="2703F0F6" w14:textId="77777777" w:rsidTr="00856C2D">
        <w:trPr>
          <w:trHeight w:val="523"/>
          <w:jc w:val="center"/>
        </w:trPr>
        <w:tc>
          <w:tcPr>
            <w:tcW w:w="1347" w:type="dxa"/>
            <w:vMerge/>
            <w:tcBorders>
              <w:left w:val="single" w:sz="4" w:space="0" w:color="auto"/>
              <w:right w:val="single" w:sz="4" w:space="0" w:color="auto"/>
            </w:tcBorders>
            <w:vAlign w:val="center"/>
          </w:tcPr>
          <w:p w14:paraId="0E40B3ED" w14:textId="77777777" w:rsidR="00A665D7" w:rsidRDefault="00A665D7">
            <w:pPr>
              <w:rPr>
                <w:rFonts w:cs="Times New Roman"/>
                <w:color w:val="000000"/>
                <w:sz w:val="22"/>
                <w:szCs w:val="22"/>
              </w:rPr>
            </w:pPr>
          </w:p>
        </w:tc>
        <w:tc>
          <w:tcPr>
            <w:tcW w:w="5670" w:type="dxa"/>
            <w:vMerge/>
            <w:tcBorders>
              <w:left w:val="single" w:sz="4" w:space="0" w:color="auto"/>
              <w:right w:val="single" w:sz="4" w:space="0" w:color="auto"/>
            </w:tcBorders>
            <w:vAlign w:val="center"/>
          </w:tcPr>
          <w:p w14:paraId="6343477D"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271A6FB0" w14:textId="77777777" w:rsidR="00A665D7" w:rsidRDefault="00A665D7">
            <w:pPr>
              <w:rPr>
                <w:rFonts w:cs="Times New Roman"/>
                <w:sz w:val="22"/>
                <w:szCs w:val="22"/>
              </w:rPr>
            </w:pPr>
            <w:r>
              <w:rPr>
                <w:rFonts w:hint="eastAsia"/>
                <w:sz w:val="22"/>
                <w:szCs w:val="22"/>
              </w:rPr>
              <w:t>★</w:t>
            </w:r>
            <w:r>
              <w:rPr>
                <w:sz w:val="22"/>
                <w:szCs w:val="22"/>
              </w:rPr>
              <w:t>94.</w:t>
            </w:r>
            <w:r>
              <w:rPr>
                <w:rFonts w:hint="eastAsia"/>
                <w:sz w:val="22"/>
                <w:szCs w:val="22"/>
              </w:rPr>
              <w:t>按照国家要求，城乡每万名居民有</w:t>
            </w:r>
            <w:r>
              <w:rPr>
                <w:sz w:val="22"/>
                <w:szCs w:val="22"/>
              </w:rPr>
              <w:t>2—3</w:t>
            </w:r>
            <w:r>
              <w:rPr>
                <w:rFonts w:hint="eastAsia"/>
                <w:sz w:val="22"/>
                <w:szCs w:val="22"/>
              </w:rPr>
              <w:t>名合格的全科医生。</w:t>
            </w:r>
          </w:p>
        </w:tc>
        <w:tc>
          <w:tcPr>
            <w:tcW w:w="3683" w:type="dxa"/>
            <w:tcBorders>
              <w:top w:val="nil"/>
              <w:left w:val="nil"/>
              <w:bottom w:val="single" w:sz="4" w:space="0" w:color="auto"/>
              <w:right w:val="single" w:sz="4" w:space="0" w:color="auto"/>
            </w:tcBorders>
            <w:shd w:val="clear" w:color="000000" w:fill="FFFFFF"/>
            <w:vAlign w:val="center"/>
          </w:tcPr>
          <w:p w14:paraId="3C3B6E48" w14:textId="77777777" w:rsidR="00A665D7" w:rsidRDefault="00A665D7">
            <w:pPr>
              <w:rPr>
                <w:rFonts w:cs="Times New Roman"/>
                <w:sz w:val="22"/>
                <w:szCs w:val="22"/>
              </w:rPr>
            </w:pPr>
            <w:r>
              <w:rPr>
                <w:rFonts w:hint="eastAsia"/>
                <w:sz w:val="22"/>
                <w:szCs w:val="22"/>
              </w:rPr>
              <w:t>积极参加市卫计委组织的全科医师培训（转岗</w:t>
            </w:r>
            <w:r>
              <w:rPr>
                <w:sz w:val="22"/>
                <w:szCs w:val="22"/>
              </w:rPr>
              <w:t>70</w:t>
            </w:r>
            <w:r>
              <w:rPr>
                <w:rFonts w:hint="eastAsia"/>
                <w:sz w:val="22"/>
                <w:szCs w:val="22"/>
              </w:rPr>
              <w:t>人，再认证</w:t>
            </w:r>
            <w:r>
              <w:rPr>
                <w:sz w:val="22"/>
                <w:szCs w:val="22"/>
              </w:rPr>
              <w:t>11</w:t>
            </w:r>
            <w:r>
              <w:rPr>
                <w:rFonts w:hint="eastAsia"/>
                <w:sz w:val="22"/>
                <w:szCs w:val="22"/>
              </w:rPr>
              <w:t>人，中医类别</w:t>
            </w:r>
            <w:r>
              <w:rPr>
                <w:sz w:val="22"/>
                <w:szCs w:val="22"/>
              </w:rPr>
              <w:t>28</w:t>
            </w:r>
            <w:r>
              <w:rPr>
                <w:rFonts w:hint="eastAsia"/>
                <w:sz w:val="22"/>
                <w:szCs w:val="22"/>
              </w:rPr>
              <w:t>人）</w:t>
            </w:r>
          </w:p>
        </w:tc>
        <w:tc>
          <w:tcPr>
            <w:tcW w:w="779" w:type="dxa"/>
            <w:tcBorders>
              <w:top w:val="nil"/>
              <w:left w:val="nil"/>
              <w:bottom w:val="single" w:sz="4" w:space="0" w:color="auto"/>
              <w:right w:val="single" w:sz="4" w:space="0" w:color="auto"/>
            </w:tcBorders>
            <w:shd w:val="clear" w:color="000000" w:fill="FFFFFF"/>
            <w:vAlign w:val="center"/>
          </w:tcPr>
          <w:p w14:paraId="4F02949A" w14:textId="77777777" w:rsidR="00A665D7" w:rsidRDefault="00A665D7">
            <w:pPr>
              <w:jc w:val="center"/>
              <w:rPr>
                <w:rFonts w:cs="Times New Roman"/>
                <w:sz w:val="22"/>
                <w:szCs w:val="22"/>
              </w:rPr>
            </w:pPr>
            <w:r>
              <w:rPr>
                <w:rFonts w:hint="eastAsia"/>
                <w:sz w:val="22"/>
                <w:szCs w:val="22"/>
              </w:rPr>
              <w:t>医政科</w:t>
            </w:r>
          </w:p>
        </w:tc>
        <w:tc>
          <w:tcPr>
            <w:tcW w:w="1277" w:type="dxa"/>
            <w:tcBorders>
              <w:top w:val="nil"/>
              <w:left w:val="nil"/>
              <w:bottom w:val="single" w:sz="4" w:space="0" w:color="auto"/>
              <w:right w:val="single" w:sz="4" w:space="0" w:color="auto"/>
            </w:tcBorders>
            <w:shd w:val="clear" w:color="000000" w:fill="FFFFFF"/>
            <w:vAlign w:val="center"/>
          </w:tcPr>
          <w:p w14:paraId="310BA69F" w14:textId="77777777" w:rsidR="00A665D7" w:rsidRDefault="00A665D7">
            <w:pPr>
              <w:jc w:val="center"/>
              <w:rPr>
                <w:rFonts w:cs="Times New Roman"/>
                <w:sz w:val="22"/>
                <w:szCs w:val="22"/>
              </w:rPr>
            </w:pPr>
            <w:r>
              <w:rPr>
                <w:rFonts w:hint="eastAsia"/>
                <w:sz w:val="22"/>
                <w:szCs w:val="22"/>
              </w:rPr>
              <w:t xml:space="preserve">　</w:t>
            </w:r>
          </w:p>
        </w:tc>
      </w:tr>
      <w:tr w:rsidR="00A665D7" w14:paraId="11157642" w14:textId="77777777" w:rsidTr="00856C2D">
        <w:trPr>
          <w:trHeight w:val="2764"/>
          <w:jc w:val="center"/>
        </w:trPr>
        <w:tc>
          <w:tcPr>
            <w:tcW w:w="1347" w:type="dxa"/>
            <w:vMerge/>
            <w:tcBorders>
              <w:left w:val="single" w:sz="4" w:space="0" w:color="auto"/>
              <w:right w:val="single" w:sz="4" w:space="0" w:color="auto"/>
            </w:tcBorders>
            <w:vAlign w:val="center"/>
          </w:tcPr>
          <w:p w14:paraId="5D3FE6FB" w14:textId="77777777" w:rsidR="00A665D7" w:rsidRDefault="00A665D7">
            <w:pPr>
              <w:jc w:val="center"/>
              <w:rPr>
                <w:rFonts w:cs="Times New Roman"/>
                <w:color w:val="000000"/>
                <w:sz w:val="22"/>
                <w:szCs w:val="22"/>
              </w:rPr>
            </w:pPr>
          </w:p>
        </w:tc>
        <w:tc>
          <w:tcPr>
            <w:tcW w:w="5670" w:type="dxa"/>
            <w:vMerge/>
            <w:tcBorders>
              <w:left w:val="single" w:sz="4" w:space="0" w:color="auto"/>
              <w:bottom w:val="single" w:sz="4" w:space="0" w:color="auto"/>
              <w:right w:val="single" w:sz="4" w:space="0" w:color="auto"/>
            </w:tcBorders>
            <w:vAlign w:val="center"/>
          </w:tcPr>
          <w:p w14:paraId="778D0E50"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796AF8D0" w14:textId="77777777" w:rsidR="00A665D7" w:rsidRDefault="00A665D7">
            <w:pPr>
              <w:rPr>
                <w:rFonts w:cs="Times New Roman"/>
                <w:sz w:val="22"/>
                <w:szCs w:val="22"/>
              </w:rPr>
            </w:pPr>
            <w:r>
              <w:rPr>
                <w:rFonts w:hint="eastAsia"/>
                <w:sz w:val="22"/>
                <w:szCs w:val="22"/>
              </w:rPr>
              <w:t>★</w:t>
            </w:r>
            <w:r>
              <w:rPr>
                <w:sz w:val="22"/>
                <w:szCs w:val="22"/>
              </w:rPr>
              <w:t>95.</w:t>
            </w:r>
            <w:r>
              <w:rPr>
                <w:rFonts w:hint="eastAsia"/>
                <w:sz w:val="22"/>
                <w:szCs w:val="22"/>
              </w:rPr>
              <w:t>按照国家要求，基层医疗卫生机构布局合理，内外环境整洁、温馨、舒适，标识和标牌规范、清楚、醒目，设置无障碍通道，医疗垃圾和污水处理符合国家规定的有关标准。职业道德规范与行为准则、各类人员岗位责任制、医疗废弃物管理制度、卫生服务质量管理与绩效考核评价制度等管理规章制度健全。具备开展基本公共卫生和基本医疗工作的基本设备以及必要的通讯、信息、交通设备功能比较完善，为城乡居民提供综合、连续、协调的基本公共卫生和基本医疗服务。能够开展主动服务、签约服务和团队服务，签约服务人口数达到</w:t>
            </w:r>
            <w:r>
              <w:rPr>
                <w:sz w:val="22"/>
                <w:szCs w:val="22"/>
              </w:rPr>
              <w:t>40%</w:t>
            </w:r>
            <w:r>
              <w:rPr>
                <w:rFonts w:hint="eastAsia"/>
                <w:sz w:val="22"/>
                <w:szCs w:val="22"/>
              </w:rPr>
              <w:t>以上。按照国家相关标准规范要求开展国家基本公共卫生服务项目。</w:t>
            </w:r>
          </w:p>
        </w:tc>
        <w:tc>
          <w:tcPr>
            <w:tcW w:w="3683" w:type="dxa"/>
            <w:tcBorders>
              <w:top w:val="nil"/>
              <w:left w:val="nil"/>
              <w:bottom w:val="single" w:sz="4" w:space="0" w:color="auto"/>
              <w:right w:val="single" w:sz="4" w:space="0" w:color="auto"/>
            </w:tcBorders>
            <w:shd w:val="clear" w:color="000000" w:fill="FFFFFF"/>
            <w:vAlign w:val="center"/>
          </w:tcPr>
          <w:p w14:paraId="17D8372E" w14:textId="77777777" w:rsidR="00A665D7" w:rsidRDefault="00A665D7">
            <w:pPr>
              <w:rPr>
                <w:rFonts w:cs="Times New Roman"/>
                <w:sz w:val="22"/>
                <w:szCs w:val="22"/>
              </w:rPr>
            </w:pPr>
            <w:r>
              <w:rPr>
                <w:rFonts w:hint="eastAsia"/>
                <w:sz w:val="22"/>
                <w:szCs w:val="22"/>
              </w:rPr>
              <w:t>严格执行《天津市蓟州区医疗卫生服务体系建设规划实施方案（</w:t>
            </w:r>
            <w:r>
              <w:rPr>
                <w:sz w:val="22"/>
                <w:szCs w:val="22"/>
              </w:rPr>
              <w:t>2016—2020</w:t>
            </w:r>
            <w:r>
              <w:rPr>
                <w:rFonts w:hint="eastAsia"/>
                <w:sz w:val="22"/>
                <w:szCs w:val="22"/>
              </w:rPr>
              <w:t>年）》，合理布局公立医疗机构。遵守核心制度，开展公共卫生服务、家庭签约服务，完成市卫计委安排的各项工作任务。</w:t>
            </w:r>
          </w:p>
        </w:tc>
        <w:tc>
          <w:tcPr>
            <w:tcW w:w="779" w:type="dxa"/>
            <w:tcBorders>
              <w:top w:val="nil"/>
              <w:left w:val="nil"/>
              <w:bottom w:val="single" w:sz="4" w:space="0" w:color="auto"/>
              <w:right w:val="single" w:sz="4" w:space="0" w:color="auto"/>
            </w:tcBorders>
            <w:shd w:val="clear" w:color="000000" w:fill="FFFFFF"/>
            <w:vAlign w:val="center"/>
          </w:tcPr>
          <w:p w14:paraId="5CC99DAD" w14:textId="77777777" w:rsidR="00A665D7" w:rsidRDefault="00A665D7">
            <w:pPr>
              <w:jc w:val="center"/>
              <w:rPr>
                <w:rFonts w:cs="Times New Roman"/>
                <w:sz w:val="22"/>
                <w:szCs w:val="22"/>
              </w:rPr>
            </w:pPr>
            <w:r>
              <w:rPr>
                <w:rFonts w:hint="eastAsia"/>
                <w:sz w:val="22"/>
                <w:szCs w:val="22"/>
              </w:rPr>
              <w:t>医政科</w:t>
            </w:r>
          </w:p>
        </w:tc>
        <w:tc>
          <w:tcPr>
            <w:tcW w:w="1277" w:type="dxa"/>
            <w:tcBorders>
              <w:top w:val="nil"/>
              <w:left w:val="nil"/>
              <w:bottom w:val="single" w:sz="4" w:space="0" w:color="auto"/>
              <w:right w:val="single" w:sz="4" w:space="0" w:color="auto"/>
            </w:tcBorders>
            <w:shd w:val="clear" w:color="000000" w:fill="FFFFFF"/>
            <w:vAlign w:val="center"/>
          </w:tcPr>
          <w:p w14:paraId="3DB2D801" w14:textId="77777777" w:rsidR="00A665D7" w:rsidRDefault="00A665D7">
            <w:pPr>
              <w:jc w:val="center"/>
              <w:rPr>
                <w:rFonts w:cs="Times New Roman"/>
                <w:sz w:val="22"/>
                <w:szCs w:val="22"/>
              </w:rPr>
            </w:pPr>
            <w:r>
              <w:rPr>
                <w:rFonts w:hint="eastAsia"/>
                <w:sz w:val="22"/>
                <w:szCs w:val="22"/>
              </w:rPr>
              <w:t>基建科、监督科、公共卫生科、社管中心</w:t>
            </w:r>
          </w:p>
        </w:tc>
      </w:tr>
      <w:tr w:rsidR="00A665D7" w14:paraId="00F6E1DD" w14:textId="77777777" w:rsidTr="00856C2D">
        <w:trPr>
          <w:trHeight w:val="1134"/>
          <w:jc w:val="center"/>
        </w:trPr>
        <w:tc>
          <w:tcPr>
            <w:tcW w:w="1347" w:type="dxa"/>
            <w:vMerge/>
            <w:tcBorders>
              <w:left w:val="single" w:sz="4" w:space="0" w:color="auto"/>
              <w:right w:val="single" w:sz="4" w:space="0" w:color="auto"/>
            </w:tcBorders>
            <w:vAlign w:val="center"/>
          </w:tcPr>
          <w:p w14:paraId="7F6677EC" w14:textId="77777777" w:rsidR="00A665D7" w:rsidRDefault="00A665D7">
            <w:pPr>
              <w:rPr>
                <w:rFonts w:cs="Times New Roman"/>
                <w:color w:val="000000"/>
                <w:sz w:val="22"/>
                <w:szCs w:val="22"/>
              </w:rPr>
            </w:pPr>
          </w:p>
        </w:tc>
        <w:tc>
          <w:tcPr>
            <w:tcW w:w="5670" w:type="dxa"/>
            <w:vMerge w:val="restart"/>
            <w:tcBorders>
              <w:top w:val="single" w:sz="4" w:space="0" w:color="auto"/>
              <w:left w:val="single" w:sz="4" w:space="0" w:color="auto"/>
              <w:right w:val="single" w:sz="4" w:space="0" w:color="auto"/>
            </w:tcBorders>
            <w:shd w:val="clear" w:color="000000" w:fill="FFFFFF"/>
            <w:vAlign w:val="center"/>
          </w:tcPr>
          <w:p w14:paraId="1913908C" w14:textId="77777777" w:rsidR="00A665D7" w:rsidRDefault="00A665D7">
            <w:pPr>
              <w:rPr>
                <w:rFonts w:cs="Times New Roman"/>
                <w:color w:val="000000"/>
                <w:sz w:val="22"/>
                <w:szCs w:val="22"/>
              </w:rPr>
            </w:pPr>
            <w:r>
              <w:rPr>
                <w:rFonts w:hint="eastAsia"/>
                <w:color w:val="000000"/>
                <w:sz w:val="22"/>
                <w:szCs w:val="22"/>
              </w:rPr>
              <w:t>（三十七）辖区婴儿死亡率≤</w:t>
            </w:r>
            <w:r>
              <w:rPr>
                <w:color w:val="000000"/>
                <w:sz w:val="22"/>
                <w:szCs w:val="22"/>
              </w:rPr>
              <w:t>12</w:t>
            </w:r>
            <w:r>
              <w:rPr>
                <w:rFonts w:hint="eastAsia"/>
                <w:color w:val="000000"/>
                <w:sz w:val="22"/>
                <w:szCs w:val="22"/>
              </w:rPr>
              <w:t>‰</w:t>
            </w:r>
            <w:r>
              <w:rPr>
                <w:color w:val="000000"/>
                <w:sz w:val="22"/>
                <w:szCs w:val="22"/>
              </w:rPr>
              <w:t>,5</w:t>
            </w:r>
            <w:r>
              <w:rPr>
                <w:rFonts w:hint="eastAsia"/>
                <w:color w:val="000000"/>
                <w:sz w:val="22"/>
                <w:szCs w:val="22"/>
              </w:rPr>
              <w:t>岁以下儿童死亡率≤</w:t>
            </w:r>
            <w:r>
              <w:rPr>
                <w:color w:val="000000"/>
                <w:sz w:val="22"/>
                <w:szCs w:val="22"/>
              </w:rPr>
              <w:t>14</w:t>
            </w:r>
            <w:r>
              <w:rPr>
                <w:rFonts w:hint="eastAsia"/>
                <w:color w:val="000000"/>
                <w:sz w:val="22"/>
                <w:szCs w:val="22"/>
              </w:rPr>
              <w:t>‰，孕产妇死亡率≤</w:t>
            </w:r>
            <w:r>
              <w:rPr>
                <w:color w:val="000000"/>
                <w:sz w:val="22"/>
                <w:szCs w:val="22"/>
              </w:rPr>
              <w:t>22/10</w:t>
            </w:r>
            <w:r>
              <w:rPr>
                <w:rFonts w:hint="eastAsia"/>
                <w:color w:val="000000"/>
                <w:sz w:val="22"/>
                <w:szCs w:val="22"/>
              </w:rPr>
              <w:t>万。</w:t>
            </w:r>
          </w:p>
        </w:tc>
        <w:tc>
          <w:tcPr>
            <w:tcW w:w="8363" w:type="dxa"/>
            <w:tcBorders>
              <w:top w:val="nil"/>
              <w:left w:val="nil"/>
              <w:bottom w:val="single" w:sz="4" w:space="0" w:color="auto"/>
              <w:right w:val="single" w:sz="4" w:space="0" w:color="auto"/>
            </w:tcBorders>
            <w:shd w:val="clear" w:color="000000" w:fill="FFFFFF"/>
            <w:vAlign w:val="center"/>
          </w:tcPr>
          <w:p w14:paraId="1E9D0F6C" w14:textId="77777777" w:rsidR="00A665D7" w:rsidRDefault="00A665D7">
            <w:pPr>
              <w:rPr>
                <w:rFonts w:cs="Times New Roman"/>
                <w:sz w:val="22"/>
                <w:szCs w:val="22"/>
              </w:rPr>
            </w:pPr>
            <w:r>
              <w:rPr>
                <w:rFonts w:hint="eastAsia"/>
                <w:sz w:val="22"/>
                <w:szCs w:val="22"/>
              </w:rPr>
              <w:t>★</w:t>
            </w:r>
            <w:r>
              <w:rPr>
                <w:sz w:val="22"/>
                <w:szCs w:val="22"/>
              </w:rPr>
              <w:t xml:space="preserve">96. </w:t>
            </w:r>
            <w:r>
              <w:rPr>
                <w:rFonts w:hint="eastAsia"/>
                <w:sz w:val="22"/>
                <w:szCs w:val="22"/>
              </w:rPr>
              <w:t>婴儿死亡率≤</w:t>
            </w:r>
            <w:r>
              <w:rPr>
                <w:sz w:val="22"/>
                <w:szCs w:val="22"/>
              </w:rPr>
              <w:t>12</w:t>
            </w:r>
            <w:r>
              <w:rPr>
                <w:rFonts w:hint="eastAsia"/>
                <w:sz w:val="22"/>
                <w:szCs w:val="22"/>
              </w:rPr>
              <w:t>‰。（婴儿死亡率是指婴儿出生后不满周岁死亡人数同出生人数的比率。一般以年度为计算单位，以千分比表示。此项以全市指标作为考核依据）</w:t>
            </w:r>
          </w:p>
        </w:tc>
        <w:tc>
          <w:tcPr>
            <w:tcW w:w="3683" w:type="dxa"/>
            <w:tcBorders>
              <w:top w:val="nil"/>
              <w:left w:val="nil"/>
              <w:bottom w:val="single" w:sz="4" w:space="0" w:color="auto"/>
              <w:right w:val="single" w:sz="4" w:space="0" w:color="auto"/>
            </w:tcBorders>
            <w:shd w:val="clear" w:color="000000" w:fill="FFFFFF"/>
            <w:vAlign w:val="center"/>
          </w:tcPr>
          <w:p w14:paraId="0A655D6E" w14:textId="77777777" w:rsidR="00A665D7" w:rsidRDefault="00A665D7">
            <w:pPr>
              <w:rPr>
                <w:rFonts w:cs="Times New Roman"/>
                <w:sz w:val="22"/>
                <w:szCs w:val="22"/>
              </w:rPr>
            </w:pPr>
            <w:r>
              <w:rPr>
                <w:rFonts w:hint="eastAsia"/>
                <w:sz w:val="22"/>
                <w:szCs w:val="22"/>
              </w:rPr>
              <w:t>落实《天津市妇女儿童健康促进计划（</w:t>
            </w:r>
            <w:r>
              <w:rPr>
                <w:sz w:val="22"/>
                <w:szCs w:val="22"/>
              </w:rPr>
              <w:t>2013-2020</w:t>
            </w:r>
            <w:r>
              <w:rPr>
                <w:rFonts w:hint="eastAsia"/>
                <w:sz w:val="22"/>
                <w:szCs w:val="22"/>
              </w:rPr>
              <w:t>年）》</w:t>
            </w:r>
            <w:r>
              <w:rPr>
                <w:sz w:val="22"/>
                <w:szCs w:val="22"/>
              </w:rPr>
              <w:t>20</w:t>
            </w:r>
            <w:r>
              <w:rPr>
                <w:rFonts w:hint="eastAsia"/>
                <w:sz w:val="22"/>
                <w:szCs w:val="22"/>
              </w:rPr>
              <w:t>项惠民项目，确保婴儿死亡率控制在</w:t>
            </w:r>
            <w:r>
              <w:rPr>
                <w:sz w:val="22"/>
                <w:szCs w:val="22"/>
              </w:rPr>
              <w:t>6</w:t>
            </w:r>
            <w:r>
              <w:rPr>
                <w:rFonts w:hint="eastAsia"/>
                <w:sz w:val="22"/>
                <w:szCs w:val="22"/>
              </w:rPr>
              <w:t>‰以下。</w:t>
            </w:r>
          </w:p>
        </w:tc>
        <w:tc>
          <w:tcPr>
            <w:tcW w:w="779" w:type="dxa"/>
            <w:vMerge w:val="restart"/>
            <w:tcBorders>
              <w:top w:val="nil"/>
              <w:left w:val="single" w:sz="4" w:space="0" w:color="auto"/>
              <w:right w:val="single" w:sz="4" w:space="0" w:color="auto"/>
            </w:tcBorders>
            <w:shd w:val="clear" w:color="000000" w:fill="FFFFFF"/>
            <w:vAlign w:val="center"/>
          </w:tcPr>
          <w:p w14:paraId="6DBE0B77" w14:textId="77777777" w:rsidR="00A665D7" w:rsidRDefault="00A665D7">
            <w:pPr>
              <w:jc w:val="center"/>
              <w:rPr>
                <w:rFonts w:cs="Times New Roman"/>
                <w:sz w:val="22"/>
                <w:szCs w:val="22"/>
              </w:rPr>
            </w:pPr>
            <w:r>
              <w:rPr>
                <w:rFonts w:hint="eastAsia"/>
                <w:sz w:val="22"/>
                <w:szCs w:val="22"/>
              </w:rPr>
              <w:t>妇幼科</w:t>
            </w:r>
          </w:p>
        </w:tc>
        <w:tc>
          <w:tcPr>
            <w:tcW w:w="1277" w:type="dxa"/>
            <w:vMerge w:val="restart"/>
            <w:tcBorders>
              <w:top w:val="nil"/>
              <w:left w:val="single" w:sz="4" w:space="0" w:color="auto"/>
              <w:right w:val="single" w:sz="4" w:space="0" w:color="auto"/>
            </w:tcBorders>
            <w:shd w:val="clear" w:color="000000" w:fill="FFFFFF"/>
            <w:vAlign w:val="center"/>
          </w:tcPr>
          <w:p w14:paraId="2ECAD183" w14:textId="77777777" w:rsidR="00A665D7" w:rsidRDefault="00A665D7">
            <w:pPr>
              <w:jc w:val="center"/>
              <w:rPr>
                <w:rFonts w:cs="Times New Roman"/>
                <w:sz w:val="22"/>
                <w:szCs w:val="22"/>
              </w:rPr>
            </w:pPr>
            <w:r>
              <w:rPr>
                <w:rFonts w:hint="eastAsia"/>
                <w:sz w:val="22"/>
                <w:szCs w:val="22"/>
              </w:rPr>
              <w:t>公共卫生科、监督所、妇儿中心、社管中心、疾控中心、区医院、中医院、基层各镇乡卫生院</w:t>
            </w:r>
          </w:p>
          <w:p w14:paraId="35D45D0A" w14:textId="77777777" w:rsidR="00A665D7" w:rsidRDefault="00A665D7">
            <w:pPr>
              <w:jc w:val="center"/>
              <w:rPr>
                <w:rFonts w:cs="Times New Roman"/>
                <w:sz w:val="22"/>
                <w:szCs w:val="22"/>
              </w:rPr>
            </w:pPr>
          </w:p>
          <w:p w14:paraId="2F02294B" w14:textId="77777777" w:rsidR="00A665D7" w:rsidRDefault="00A665D7" w:rsidP="00D004BD">
            <w:pPr>
              <w:jc w:val="center"/>
              <w:rPr>
                <w:rFonts w:cs="Times New Roman"/>
                <w:sz w:val="22"/>
                <w:szCs w:val="22"/>
              </w:rPr>
            </w:pPr>
          </w:p>
        </w:tc>
      </w:tr>
      <w:tr w:rsidR="00A665D7" w14:paraId="10FEED55" w14:textId="77777777" w:rsidTr="00856C2D">
        <w:trPr>
          <w:trHeight w:val="1201"/>
          <w:jc w:val="center"/>
        </w:trPr>
        <w:tc>
          <w:tcPr>
            <w:tcW w:w="1347" w:type="dxa"/>
            <w:vMerge/>
            <w:tcBorders>
              <w:left w:val="single" w:sz="4" w:space="0" w:color="auto"/>
              <w:bottom w:val="single" w:sz="4" w:space="0" w:color="auto"/>
              <w:right w:val="single" w:sz="4" w:space="0" w:color="auto"/>
            </w:tcBorders>
            <w:vAlign w:val="center"/>
          </w:tcPr>
          <w:p w14:paraId="1A4396EE" w14:textId="77777777" w:rsidR="00A665D7" w:rsidRDefault="00A665D7">
            <w:pPr>
              <w:jc w:val="center"/>
              <w:rPr>
                <w:rFonts w:cs="Times New Roman"/>
                <w:color w:val="000000"/>
                <w:sz w:val="22"/>
                <w:szCs w:val="22"/>
              </w:rPr>
            </w:pPr>
          </w:p>
        </w:tc>
        <w:tc>
          <w:tcPr>
            <w:tcW w:w="5670" w:type="dxa"/>
            <w:vMerge/>
            <w:tcBorders>
              <w:left w:val="single" w:sz="4" w:space="0" w:color="auto"/>
              <w:bottom w:val="single" w:sz="4" w:space="0" w:color="auto"/>
              <w:right w:val="single" w:sz="4" w:space="0" w:color="auto"/>
            </w:tcBorders>
            <w:vAlign w:val="center"/>
          </w:tcPr>
          <w:p w14:paraId="2E01F26B"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1BBDBC91" w14:textId="77777777" w:rsidR="00A665D7" w:rsidRDefault="00A665D7">
            <w:pPr>
              <w:rPr>
                <w:rFonts w:cs="Times New Roman"/>
                <w:sz w:val="22"/>
                <w:szCs w:val="22"/>
              </w:rPr>
            </w:pPr>
            <w:r>
              <w:rPr>
                <w:rFonts w:hint="eastAsia"/>
                <w:sz w:val="22"/>
                <w:szCs w:val="22"/>
              </w:rPr>
              <w:t>★</w:t>
            </w:r>
            <w:r>
              <w:rPr>
                <w:sz w:val="22"/>
                <w:szCs w:val="22"/>
              </w:rPr>
              <w:t>97. 5</w:t>
            </w:r>
            <w:r>
              <w:rPr>
                <w:rFonts w:hint="eastAsia"/>
                <w:sz w:val="22"/>
                <w:szCs w:val="22"/>
              </w:rPr>
              <w:t>岁以下儿童死亡率≤</w:t>
            </w:r>
            <w:r>
              <w:rPr>
                <w:sz w:val="22"/>
                <w:szCs w:val="22"/>
              </w:rPr>
              <w:t>14</w:t>
            </w:r>
            <w:r>
              <w:rPr>
                <w:rFonts w:hint="eastAsia"/>
                <w:sz w:val="22"/>
                <w:szCs w:val="22"/>
              </w:rPr>
              <w:t>‰。（</w:t>
            </w:r>
            <w:r>
              <w:rPr>
                <w:sz w:val="22"/>
                <w:szCs w:val="22"/>
              </w:rPr>
              <w:t>5</w:t>
            </w:r>
            <w:r>
              <w:rPr>
                <w:rFonts w:hint="eastAsia"/>
                <w:sz w:val="22"/>
                <w:szCs w:val="22"/>
              </w:rPr>
              <w:t>岁以下儿童死亡率是指规定年份出生的儿童在年满</w:t>
            </w:r>
            <w:r>
              <w:rPr>
                <w:sz w:val="22"/>
                <w:szCs w:val="22"/>
              </w:rPr>
              <w:t>5</w:t>
            </w:r>
            <w:r>
              <w:rPr>
                <w:rFonts w:hint="eastAsia"/>
                <w:sz w:val="22"/>
                <w:szCs w:val="22"/>
              </w:rPr>
              <w:t>岁前死亡的概率〔表示每</w:t>
            </w:r>
            <w:r>
              <w:rPr>
                <w:sz w:val="22"/>
                <w:szCs w:val="22"/>
              </w:rPr>
              <w:t>1000</w:t>
            </w:r>
            <w:r>
              <w:rPr>
                <w:rFonts w:hint="eastAsia"/>
                <w:sz w:val="22"/>
                <w:szCs w:val="22"/>
              </w:rPr>
              <w:t>名活产的比率〕，但须以现有年龄死亡率为准。</w:t>
            </w:r>
            <w:r>
              <w:rPr>
                <w:sz w:val="22"/>
                <w:szCs w:val="22"/>
              </w:rPr>
              <w:t>5</w:t>
            </w:r>
            <w:r>
              <w:rPr>
                <w:rFonts w:hint="eastAsia"/>
                <w:sz w:val="22"/>
                <w:szCs w:val="22"/>
              </w:rPr>
              <w:t>岁以下儿童死亡率</w:t>
            </w:r>
            <w:r>
              <w:rPr>
                <w:sz w:val="22"/>
                <w:szCs w:val="22"/>
              </w:rPr>
              <w:t>=</w:t>
            </w:r>
            <w:r>
              <w:rPr>
                <w:rFonts w:hint="eastAsia"/>
                <w:sz w:val="22"/>
                <w:szCs w:val="22"/>
              </w:rPr>
              <w:t>同年</w:t>
            </w:r>
            <w:r>
              <w:rPr>
                <w:sz w:val="22"/>
                <w:szCs w:val="22"/>
              </w:rPr>
              <w:t>5</w:t>
            </w:r>
            <w:r>
              <w:rPr>
                <w:rFonts w:hint="eastAsia"/>
                <w:sz w:val="22"/>
                <w:szCs w:val="22"/>
              </w:rPr>
              <w:t>岁以下儿童死亡数</w:t>
            </w:r>
            <w:r>
              <w:rPr>
                <w:sz w:val="22"/>
                <w:szCs w:val="22"/>
              </w:rPr>
              <w:t xml:space="preserve">/ </w:t>
            </w:r>
            <w:r>
              <w:rPr>
                <w:rFonts w:hint="eastAsia"/>
                <w:sz w:val="22"/>
                <w:szCs w:val="22"/>
              </w:rPr>
              <w:t>同年活产儿总数×</w:t>
            </w:r>
            <w:r>
              <w:rPr>
                <w:sz w:val="22"/>
                <w:szCs w:val="22"/>
              </w:rPr>
              <w:t>1000</w:t>
            </w:r>
            <w:r>
              <w:rPr>
                <w:rFonts w:hint="eastAsia"/>
                <w:sz w:val="22"/>
                <w:szCs w:val="22"/>
              </w:rPr>
              <w:t>‰。此项以全市指标作为考核依据）</w:t>
            </w:r>
          </w:p>
        </w:tc>
        <w:tc>
          <w:tcPr>
            <w:tcW w:w="3683" w:type="dxa"/>
            <w:tcBorders>
              <w:top w:val="nil"/>
              <w:left w:val="nil"/>
              <w:bottom w:val="single" w:sz="4" w:space="0" w:color="auto"/>
              <w:right w:val="single" w:sz="4" w:space="0" w:color="auto"/>
            </w:tcBorders>
            <w:shd w:val="clear" w:color="000000" w:fill="FFFFFF"/>
            <w:vAlign w:val="center"/>
          </w:tcPr>
          <w:p w14:paraId="58F7BFA8" w14:textId="77777777" w:rsidR="00A665D7" w:rsidRDefault="00A665D7">
            <w:pPr>
              <w:rPr>
                <w:rFonts w:cs="Times New Roman"/>
                <w:sz w:val="22"/>
                <w:szCs w:val="22"/>
              </w:rPr>
            </w:pPr>
            <w:r>
              <w:rPr>
                <w:rFonts w:hint="eastAsia"/>
                <w:sz w:val="22"/>
                <w:szCs w:val="22"/>
              </w:rPr>
              <w:t>落实《天津市妇女儿童健康促进计划（</w:t>
            </w:r>
            <w:r>
              <w:rPr>
                <w:sz w:val="22"/>
                <w:szCs w:val="22"/>
              </w:rPr>
              <w:t>2013-2020</w:t>
            </w:r>
            <w:r>
              <w:rPr>
                <w:rFonts w:hint="eastAsia"/>
                <w:sz w:val="22"/>
                <w:szCs w:val="22"/>
              </w:rPr>
              <w:t>年）》</w:t>
            </w:r>
            <w:r>
              <w:rPr>
                <w:sz w:val="22"/>
                <w:szCs w:val="22"/>
              </w:rPr>
              <w:t>20</w:t>
            </w:r>
            <w:r>
              <w:rPr>
                <w:rFonts w:hint="eastAsia"/>
                <w:sz w:val="22"/>
                <w:szCs w:val="22"/>
              </w:rPr>
              <w:t>项惠民项目，确保</w:t>
            </w:r>
            <w:r>
              <w:rPr>
                <w:sz w:val="22"/>
                <w:szCs w:val="22"/>
              </w:rPr>
              <w:t>5</w:t>
            </w:r>
            <w:r>
              <w:rPr>
                <w:rFonts w:hint="eastAsia"/>
                <w:sz w:val="22"/>
                <w:szCs w:val="22"/>
              </w:rPr>
              <w:t>岁以下儿童死亡率控制在</w:t>
            </w:r>
            <w:r>
              <w:rPr>
                <w:sz w:val="22"/>
                <w:szCs w:val="22"/>
              </w:rPr>
              <w:t>7</w:t>
            </w:r>
            <w:r>
              <w:rPr>
                <w:rFonts w:hint="eastAsia"/>
                <w:sz w:val="22"/>
                <w:szCs w:val="22"/>
              </w:rPr>
              <w:t>‰以下。</w:t>
            </w:r>
          </w:p>
        </w:tc>
        <w:tc>
          <w:tcPr>
            <w:tcW w:w="779" w:type="dxa"/>
            <w:vMerge/>
            <w:tcBorders>
              <w:left w:val="single" w:sz="4" w:space="0" w:color="auto"/>
              <w:bottom w:val="single" w:sz="4" w:space="0" w:color="auto"/>
              <w:right w:val="single" w:sz="4" w:space="0" w:color="auto"/>
            </w:tcBorders>
            <w:vAlign w:val="center"/>
          </w:tcPr>
          <w:p w14:paraId="33808256" w14:textId="77777777" w:rsidR="00A665D7" w:rsidRDefault="00A665D7">
            <w:pPr>
              <w:rPr>
                <w:rFonts w:cs="Times New Roman"/>
                <w:sz w:val="22"/>
                <w:szCs w:val="22"/>
              </w:rPr>
            </w:pPr>
          </w:p>
        </w:tc>
        <w:tc>
          <w:tcPr>
            <w:tcW w:w="1277" w:type="dxa"/>
            <w:vMerge/>
            <w:tcBorders>
              <w:left w:val="single" w:sz="4" w:space="0" w:color="auto"/>
              <w:right w:val="single" w:sz="4" w:space="0" w:color="auto"/>
            </w:tcBorders>
            <w:vAlign w:val="center"/>
          </w:tcPr>
          <w:p w14:paraId="6414E76B" w14:textId="77777777" w:rsidR="00A665D7" w:rsidRDefault="00A665D7" w:rsidP="00D004BD">
            <w:pPr>
              <w:jc w:val="center"/>
              <w:rPr>
                <w:rFonts w:cs="Times New Roman"/>
                <w:sz w:val="22"/>
                <w:szCs w:val="22"/>
              </w:rPr>
            </w:pPr>
          </w:p>
        </w:tc>
      </w:tr>
      <w:tr w:rsidR="00A665D7" w14:paraId="53448291" w14:textId="77777777" w:rsidTr="00856C2D">
        <w:trPr>
          <w:trHeight w:val="1449"/>
          <w:jc w:val="center"/>
        </w:trPr>
        <w:tc>
          <w:tcPr>
            <w:tcW w:w="1347" w:type="dxa"/>
            <w:tcBorders>
              <w:top w:val="nil"/>
              <w:left w:val="single" w:sz="4" w:space="0" w:color="auto"/>
              <w:bottom w:val="single" w:sz="4" w:space="0" w:color="auto"/>
              <w:right w:val="single" w:sz="4" w:space="0" w:color="auto"/>
            </w:tcBorders>
            <w:vAlign w:val="center"/>
          </w:tcPr>
          <w:p w14:paraId="1EE39A37" w14:textId="77777777" w:rsidR="00A665D7" w:rsidRDefault="00A665D7">
            <w:pPr>
              <w:jc w:val="center"/>
              <w:rPr>
                <w:rFonts w:cs="Times New Roman"/>
                <w:color w:val="000000"/>
                <w:sz w:val="22"/>
                <w:szCs w:val="22"/>
              </w:rPr>
            </w:pPr>
            <w:r>
              <w:rPr>
                <w:rFonts w:hint="eastAsia"/>
                <w:color w:val="000000"/>
                <w:sz w:val="22"/>
                <w:szCs w:val="22"/>
              </w:rPr>
              <w:t>公共卫生和医疗服务</w:t>
            </w:r>
          </w:p>
          <w:p w14:paraId="1C9FFCA2" w14:textId="77777777" w:rsidR="00A665D7" w:rsidRDefault="00A665D7">
            <w:pPr>
              <w:rPr>
                <w:rFonts w:cs="Times New Roman"/>
                <w:color w:val="000000"/>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40ABA5B9" w14:textId="77777777" w:rsidR="00A665D7" w:rsidRDefault="00A665D7">
            <w:pPr>
              <w:rPr>
                <w:rFonts w:cs="Times New Roman"/>
                <w:color w:val="000000"/>
                <w:sz w:val="22"/>
                <w:szCs w:val="22"/>
              </w:rPr>
            </w:pPr>
            <w:r>
              <w:rPr>
                <w:rFonts w:hint="eastAsia"/>
                <w:color w:val="000000"/>
                <w:sz w:val="22"/>
                <w:szCs w:val="22"/>
              </w:rPr>
              <w:t>（三十七）辖区婴儿死亡率≤</w:t>
            </w:r>
            <w:r>
              <w:rPr>
                <w:color w:val="000000"/>
                <w:sz w:val="22"/>
                <w:szCs w:val="22"/>
              </w:rPr>
              <w:t>12</w:t>
            </w:r>
            <w:r>
              <w:rPr>
                <w:rFonts w:hint="eastAsia"/>
                <w:color w:val="000000"/>
                <w:sz w:val="22"/>
                <w:szCs w:val="22"/>
              </w:rPr>
              <w:t>‰</w:t>
            </w:r>
            <w:r>
              <w:rPr>
                <w:color w:val="000000"/>
                <w:sz w:val="22"/>
                <w:szCs w:val="22"/>
              </w:rPr>
              <w:t>,5</w:t>
            </w:r>
            <w:r>
              <w:rPr>
                <w:rFonts w:hint="eastAsia"/>
                <w:color w:val="000000"/>
                <w:sz w:val="22"/>
                <w:szCs w:val="22"/>
              </w:rPr>
              <w:t>岁以下儿童死亡率≤</w:t>
            </w:r>
            <w:r>
              <w:rPr>
                <w:color w:val="000000"/>
                <w:sz w:val="22"/>
                <w:szCs w:val="22"/>
              </w:rPr>
              <w:t>14</w:t>
            </w:r>
            <w:r>
              <w:rPr>
                <w:rFonts w:hint="eastAsia"/>
                <w:color w:val="000000"/>
                <w:sz w:val="22"/>
                <w:szCs w:val="22"/>
              </w:rPr>
              <w:t>‰，孕产妇死亡率≤</w:t>
            </w:r>
            <w:r>
              <w:rPr>
                <w:color w:val="000000"/>
                <w:sz w:val="22"/>
                <w:szCs w:val="22"/>
              </w:rPr>
              <w:t>22/10</w:t>
            </w:r>
            <w:r>
              <w:rPr>
                <w:rFonts w:hint="eastAsia"/>
                <w:color w:val="000000"/>
                <w:sz w:val="22"/>
                <w:szCs w:val="22"/>
              </w:rPr>
              <w:t>万。</w:t>
            </w:r>
          </w:p>
        </w:tc>
        <w:tc>
          <w:tcPr>
            <w:tcW w:w="8363" w:type="dxa"/>
            <w:tcBorders>
              <w:top w:val="nil"/>
              <w:left w:val="nil"/>
              <w:bottom w:val="single" w:sz="4" w:space="0" w:color="auto"/>
              <w:right w:val="single" w:sz="4" w:space="0" w:color="auto"/>
            </w:tcBorders>
            <w:shd w:val="clear" w:color="000000" w:fill="FFFFFF"/>
            <w:vAlign w:val="center"/>
          </w:tcPr>
          <w:p w14:paraId="14018001" w14:textId="77777777" w:rsidR="00A665D7" w:rsidRDefault="00A665D7">
            <w:pPr>
              <w:rPr>
                <w:rFonts w:cs="Times New Roman"/>
                <w:sz w:val="22"/>
                <w:szCs w:val="22"/>
              </w:rPr>
            </w:pPr>
            <w:r>
              <w:rPr>
                <w:rFonts w:hint="eastAsia"/>
                <w:sz w:val="22"/>
                <w:szCs w:val="22"/>
              </w:rPr>
              <w:t>★</w:t>
            </w:r>
            <w:r>
              <w:rPr>
                <w:sz w:val="22"/>
                <w:szCs w:val="22"/>
              </w:rPr>
              <w:t xml:space="preserve">98. </w:t>
            </w:r>
            <w:r>
              <w:rPr>
                <w:rFonts w:hint="eastAsia"/>
                <w:sz w:val="22"/>
                <w:szCs w:val="22"/>
              </w:rPr>
              <w:t>孕产妇死亡率≤</w:t>
            </w:r>
            <w:r>
              <w:rPr>
                <w:sz w:val="22"/>
                <w:szCs w:val="22"/>
              </w:rPr>
              <w:t>22/10</w:t>
            </w:r>
            <w:r>
              <w:rPr>
                <w:rFonts w:hint="eastAsia"/>
                <w:sz w:val="22"/>
                <w:szCs w:val="22"/>
              </w:rPr>
              <w:t>万。（孕产妇死亡率是指从妊娠开始到产后</w:t>
            </w:r>
            <w:r>
              <w:rPr>
                <w:sz w:val="22"/>
                <w:szCs w:val="22"/>
              </w:rPr>
              <w:t>42</w:t>
            </w:r>
            <w:r>
              <w:rPr>
                <w:rFonts w:hint="eastAsia"/>
                <w:sz w:val="22"/>
                <w:szCs w:val="22"/>
              </w:rPr>
              <w:t>天内，因各种原因〔除意外事故外〕造成的孕产妇死亡均计在内。即每万例活产或每</w:t>
            </w:r>
            <w:r>
              <w:rPr>
                <w:sz w:val="22"/>
                <w:szCs w:val="22"/>
              </w:rPr>
              <w:t>10</w:t>
            </w:r>
            <w:r>
              <w:rPr>
                <w:rFonts w:hint="eastAsia"/>
                <w:sz w:val="22"/>
                <w:szCs w:val="22"/>
              </w:rPr>
              <w:t>万例活产中孕产妇的死亡数为孕产妇死亡率。此项以全市指标作为考核依据）</w:t>
            </w:r>
          </w:p>
        </w:tc>
        <w:tc>
          <w:tcPr>
            <w:tcW w:w="3683" w:type="dxa"/>
            <w:tcBorders>
              <w:top w:val="nil"/>
              <w:left w:val="nil"/>
              <w:bottom w:val="single" w:sz="4" w:space="0" w:color="auto"/>
              <w:right w:val="single" w:sz="4" w:space="0" w:color="auto"/>
            </w:tcBorders>
            <w:shd w:val="clear" w:color="000000" w:fill="FFFFFF"/>
            <w:vAlign w:val="center"/>
          </w:tcPr>
          <w:p w14:paraId="18985904" w14:textId="77777777" w:rsidR="00A665D7" w:rsidRDefault="00A665D7">
            <w:pPr>
              <w:rPr>
                <w:rFonts w:cs="Times New Roman"/>
                <w:sz w:val="22"/>
                <w:szCs w:val="22"/>
              </w:rPr>
            </w:pPr>
            <w:r>
              <w:rPr>
                <w:rFonts w:hint="eastAsia"/>
                <w:sz w:val="22"/>
                <w:szCs w:val="22"/>
              </w:rPr>
              <w:t>落实《天津市妇女儿童健康促进计划（</w:t>
            </w:r>
            <w:r>
              <w:rPr>
                <w:sz w:val="22"/>
                <w:szCs w:val="22"/>
              </w:rPr>
              <w:t>2013-2020</w:t>
            </w:r>
            <w:r>
              <w:rPr>
                <w:rFonts w:hint="eastAsia"/>
                <w:sz w:val="22"/>
                <w:szCs w:val="22"/>
              </w:rPr>
              <w:t>年）》</w:t>
            </w:r>
            <w:r>
              <w:rPr>
                <w:sz w:val="22"/>
                <w:szCs w:val="22"/>
              </w:rPr>
              <w:t>20</w:t>
            </w:r>
            <w:r>
              <w:rPr>
                <w:rFonts w:hint="eastAsia"/>
                <w:sz w:val="22"/>
                <w:szCs w:val="22"/>
              </w:rPr>
              <w:t>项惠民项目，确保孕产妇死亡率控制在</w:t>
            </w:r>
            <w:r>
              <w:rPr>
                <w:sz w:val="22"/>
                <w:szCs w:val="22"/>
              </w:rPr>
              <w:t>10/10</w:t>
            </w:r>
            <w:r>
              <w:rPr>
                <w:rFonts w:hint="eastAsia"/>
                <w:sz w:val="22"/>
                <w:szCs w:val="22"/>
              </w:rPr>
              <w:t>万以下。</w:t>
            </w:r>
          </w:p>
        </w:tc>
        <w:tc>
          <w:tcPr>
            <w:tcW w:w="779" w:type="dxa"/>
            <w:tcBorders>
              <w:top w:val="nil"/>
              <w:left w:val="single" w:sz="4" w:space="0" w:color="auto"/>
              <w:bottom w:val="single" w:sz="4" w:space="0" w:color="auto"/>
              <w:right w:val="single" w:sz="4" w:space="0" w:color="auto"/>
            </w:tcBorders>
            <w:vAlign w:val="center"/>
          </w:tcPr>
          <w:p w14:paraId="279BC034" w14:textId="77777777" w:rsidR="00A665D7" w:rsidRDefault="00A665D7">
            <w:pPr>
              <w:jc w:val="center"/>
              <w:rPr>
                <w:rFonts w:cs="Times New Roman"/>
                <w:sz w:val="22"/>
                <w:szCs w:val="22"/>
              </w:rPr>
            </w:pPr>
            <w:r>
              <w:rPr>
                <w:rFonts w:hint="eastAsia"/>
                <w:sz w:val="22"/>
                <w:szCs w:val="22"/>
              </w:rPr>
              <w:t>妇幼科</w:t>
            </w:r>
          </w:p>
        </w:tc>
        <w:tc>
          <w:tcPr>
            <w:tcW w:w="1277" w:type="dxa"/>
            <w:vMerge/>
            <w:tcBorders>
              <w:left w:val="single" w:sz="4" w:space="0" w:color="auto"/>
              <w:bottom w:val="single" w:sz="4" w:space="0" w:color="auto"/>
              <w:right w:val="single" w:sz="4" w:space="0" w:color="auto"/>
            </w:tcBorders>
            <w:vAlign w:val="center"/>
          </w:tcPr>
          <w:p w14:paraId="1D2944E3" w14:textId="77777777" w:rsidR="00A665D7" w:rsidRDefault="00A665D7">
            <w:pPr>
              <w:jc w:val="center"/>
              <w:rPr>
                <w:rFonts w:cs="Times New Roman"/>
                <w:sz w:val="22"/>
                <w:szCs w:val="22"/>
              </w:rPr>
            </w:pPr>
          </w:p>
        </w:tc>
      </w:tr>
      <w:tr w:rsidR="00A665D7" w14:paraId="7DF88E3A" w14:textId="77777777" w:rsidTr="00856C2D">
        <w:trPr>
          <w:trHeight w:val="2104"/>
          <w:jc w:val="center"/>
        </w:trPr>
        <w:tc>
          <w:tcPr>
            <w:tcW w:w="1347" w:type="dxa"/>
            <w:tcBorders>
              <w:top w:val="nil"/>
              <w:left w:val="single" w:sz="4" w:space="0" w:color="auto"/>
              <w:bottom w:val="single" w:sz="4" w:space="0" w:color="auto"/>
              <w:right w:val="single" w:sz="4" w:space="0" w:color="auto"/>
            </w:tcBorders>
            <w:vAlign w:val="center"/>
          </w:tcPr>
          <w:p w14:paraId="0651E72C" w14:textId="77777777" w:rsidR="00A665D7" w:rsidRDefault="00A665D7">
            <w:pPr>
              <w:jc w:val="center"/>
              <w:rPr>
                <w:rFonts w:cs="Times New Roman"/>
                <w:color w:val="000000"/>
                <w:sz w:val="22"/>
                <w:szCs w:val="22"/>
              </w:rPr>
            </w:pPr>
            <w:r>
              <w:rPr>
                <w:rFonts w:hint="eastAsia"/>
                <w:color w:val="000000"/>
                <w:sz w:val="22"/>
                <w:szCs w:val="22"/>
              </w:rPr>
              <w:t>病媒生物预防控制</w:t>
            </w:r>
          </w:p>
          <w:p w14:paraId="0F1E2514" w14:textId="77777777" w:rsidR="00A665D7" w:rsidRDefault="00A665D7">
            <w:pPr>
              <w:jc w:val="center"/>
              <w:rPr>
                <w:rFonts w:cs="Times New Roman"/>
                <w:color w:val="000000"/>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12813C8C" w14:textId="77777777" w:rsidR="00A665D7" w:rsidRDefault="00A665D7" w:rsidP="000E4741">
            <w:pPr>
              <w:rPr>
                <w:rFonts w:cs="Times New Roman"/>
                <w:color w:val="000000"/>
                <w:sz w:val="22"/>
                <w:szCs w:val="22"/>
              </w:rPr>
            </w:pPr>
            <w:r>
              <w:rPr>
                <w:rFonts w:hint="eastAsia"/>
                <w:color w:val="000000"/>
                <w:sz w:val="22"/>
                <w:szCs w:val="22"/>
              </w:rPr>
              <w:t>（三十八）贯彻落实《病媒生物预防控制管理规定》，建立政府组织与全社会参与相结合的病媒生物防控机制，机关、企事业单位和社区定期开展病媒生物预防控制活动，针对区域内危害严重的病媒生物种类和公共外环境，适时组织集中统一控制行动。建成区鼠、蚊、蝇、蟑螂的密度达到国家病媒生物密度控制水平标</w:t>
            </w:r>
          </w:p>
        </w:tc>
        <w:tc>
          <w:tcPr>
            <w:tcW w:w="8363" w:type="dxa"/>
            <w:tcBorders>
              <w:top w:val="nil"/>
              <w:left w:val="nil"/>
              <w:bottom w:val="single" w:sz="4" w:space="0" w:color="auto"/>
              <w:right w:val="single" w:sz="4" w:space="0" w:color="auto"/>
            </w:tcBorders>
            <w:shd w:val="clear" w:color="000000" w:fill="FFFFFF"/>
            <w:vAlign w:val="center"/>
          </w:tcPr>
          <w:p w14:paraId="02FC76E4" w14:textId="77777777" w:rsidR="00A665D7" w:rsidRDefault="00A665D7">
            <w:pPr>
              <w:rPr>
                <w:rFonts w:cs="Times New Roman"/>
                <w:sz w:val="22"/>
                <w:szCs w:val="22"/>
              </w:rPr>
            </w:pPr>
            <w:r>
              <w:rPr>
                <w:rFonts w:hint="eastAsia"/>
                <w:sz w:val="22"/>
                <w:szCs w:val="22"/>
              </w:rPr>
              <w:t>★</w:t>
            </w:r>
            <w:r>
              <w:rPr>
                <w:sz w:val="22"/>
                <w:szCs w:val="22"/>
              </w:rPr>
              <w:t>99.</w:t>
            </w:r>
            <w:r>
              <w:rPr>
                <w:rFonts w:hint="eastAsia"/>
                <w:sz w:val="22"/>
                <w:szCs w:val="22"/>
              </w:rPr>
              <w:t>制定本地病媒生物控制规范性文件，有本级政府颁布的病媒生物控制管理规定或办法，或为实施上级颁布的相应规定或办法而制定的实施细则。按照国家相关标准规范要求制订病媒生物控制计划，并组织实施。依据国家相关规定落实爱卫会、部门、单位、社区和个人的职责。区、街道、社区、单位等有病媒生物控制的专兼职管理人员；疾控中心有病媒生物控制专业人员，并具备独立开展业务工作、技术指导和专业培训的能力。</w:t>
            </w:r>
          </w:p>
        </w:tc>
        <w:tc>
          <w:tcPr>
            <w:tcW w:w="3683" w:type="dxa"/>
            <w:tcBorders>
              <w:top w:val="nil"/>
              <w:left w:val="nil"/>
              <w:bottom w:val="single" w:sz="4" w:space="0" w:color="auto"/>
              <w:right w:val="single" w:sz="4" w:space="0" w:color="auto"/>
            </w:tcBorders>
            <w:shd w:val="clear" w:color="000000" w:fill="FFFFFF"/>
            <w:vAlign w:val="center"/>
          </w:tcPr>
          <w:p w14:paraId="2A69CCDD" w14:textId="77777777" w:rsidR="00A665D7" w:rsidRDefault="00A665D7">
            <w:pPr>
              <w:rPr>
                <w:rFonts w:cs="Times New Roman"/>
                <w:sz w:val="22"/>
                <w:szCs w:val="22"/>
              </w:rPr>
            </w:pPr>
            <w:r>
              <w:rPr>
                <w:rFonts w:hint="eastAsia"/>
                <w:sz w:val="22"/>
                <w:szCs w:val="22"/>
              </w:rPr>
              <w:t>已经落实</w:t>
            </w:r>
          </w:p>
        </w:tc>
        <w:tc>
          <w:tcPr>
            <w:tcW w:w="779" w:type="dxa"/>
            <w:tcBorders>
              <w:top w:val="nil"/>
              <w:left w:val="nil"/>
              <w:bottom w:val="single" w:sz="4" w:space="0" w:color="auto"/>
              <w:right w:val="single" w:sz="4" w:space="0" w:color="auto"/>
            </w:tcBorders>
            <w:shd w:val="clear" w:color="000000" w:fill="FFFFFF"/>
            <w:vAlign w:val="center"/>
          </w:tcPr>
          <w:p w14:paraId="37E5116E" w14:textId="77777777" w:rsidR="00A665D7" w:rsidRDefault="00A665D7">
            <w:pPr>
              <w:jc w:val="center"/>
              <w:rPr>
                <w:rFonts w:cs="Times New Roman"/>
                <w:color w:val="000000"/>
                <w:sz w:val="22"/>
                <w:szCs w:val="22"/>
              </w:rPr>
            </w:pPr>
            <w:r>
              <w:rPr>
                <w:color w:val="000000"/>
                <w:sz w:val="22"/>
                <w:szCs w:val="22"/>
              </w:rPr>
              <w:t xml:space="preserve">                              </w:t>
            </w:r>
            <w:r>
              <w:rPr>
                <w:rFonts w:hint="eastAsia"/>
                <w:color w:val="000000"/>
                <w:sz w:val="22"/>
                <w:szCs w:val="22"/>
              </w:rPr>
              <w:t>爱卫科</w:t>
            </w:r>
          </w:p>
        </w:tc>
        <w:tc>
          <w:tcPr>
            <w:tcW w:w="1277" w:type="dxa"/>
            <w:tcBorders>
              <w:top w:val="nil"/>
              <w:left w:val="nil"/>
              <w:bottom w:val="single" w:sz="4" w:space="0" w:color="auto"/>
              <w:right w:val="single" w:sz="4" w:space="0" w:color="auto"/>
            </w:tcBorders>
            <w:shd w:val="clear" w:color="000000" w:fill="FFFFFF"/>
            <w:vAlign w:val="center"/>
          </w:tcPr>
          <w:p w14:paraId="69DA7CF4"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07313E08" w14:textId="77777777" w:rsidTr="00856C2D">
        <w:trPr>
          <w:trHeight w:val="2345"/>
          <w:jc w:val="center"/>
        </w:trPr>
        <w:tc>
          <w:tcPr>
            <w:tcW w:w="1347" w:type="dxa"/>
            <w:vMerge w:val="restart"/>
            <w:tcBorders>
              <w:top w:val="single" w:sz="4" w:space="0" w:color="auto"/>
              <w:left w:val="single" w:sz="4" w:space="0" w:color="auto"/>
              <w:right w:val="single" w:sz="4" w:space="0" w:color="auto"/>
            </w:tcBorders>
            <w:vAlign w:val="center"/>
          </w:tcPr>
          <w:p w14:paraId="4375555C" w14:textId="77777777" w:rsidR="00A665D7" w:rsidRDefault="00A665D7" w:rsidP="000E4741">
            <w:pPr>
              <w:jc w:val="center"/>
              <w:rPr>
                <w:rFonts w:cs="Times New Roman"/>
                <w:color w:val="000000"/>
                <w:sz w:val="22"/>
                <w:szCs w:val="22"/>
              </w:rPr>
            </w:pP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075881DE" w14:textId="77777777" w:rsidR="00A665D7" w:rsidRDefault="00A665D7" w:rsidP="000E4741">
            <w:pPr>
              <w:rPr>
                <w:rFonts w:cs="Times New Roman"/>
                <w:color w:val="000000"/>
                <w:sz w:val="22"/>
                <w:szCs w:val="22"/>
              </w:rPr>
            </w:pPr>
            <w:r>
              <w:rPr>
                <w:rFonts w:hint="eastAsia"/>
                <w:color w:val="000000"/>
                <w:sz w:val="22"/>
                <w:szCs w:val="22"/>
              </w:rPr>
              <w:t>准</w:t>
            </w:r>
            <w:r>
              <w:rPr>
                <w:color w:val="000000"/>
                <w:sz w:val="22"/>
                <w:szCs w:val="22"/>
              </w:rPr>
              <w:t>C</w:t>
            </w:r>
            <w:r>
              <w:rPr>
                <w:rFonts w:hint="eastAsia"/>
                <w:color w:val="000000"/>
                <w:sz w:val="22"/>
                <w:szCs w:val="22"/>
              </w:rPr>
              <w:t>级要求。</w:t>
            </w:r>
          </w:p>
        </w:tc>
        <w:tc>
          <w:tcPr>
            <w:tcW w:w="8363" w:type="dxa"/>
            <w:tcBorders>
              <w:top w:val="nil"/>
              <w:left w:val="nil"/>
              <w:bottom w:val="nil"/>
              <w:right w:val="single" w:sz="4" w:space="0" w:color="auto"/>
            </w:tcBorders>
            <w:shd w:val="clear" w:color="000000" w:fill="FFFFFF"/>
            <w:vAlign w:val="center"/>
          </w:tcPr>
          <w:p w14:paraId="697AD426" w14:textId="77777777" w:rsidR="00A665D7" w:rsidRDefault="00A665D7">
            <w:pPr>
              <w:rPr>
                <w:rFonts w:cs="Times New Roman"/>
                <w:sz w:val="22"/>
                <w:szCs w:val="22"/>
              </w:rPr>
            </w:pPr>
            <w:r>
              <w:rPr>
                <w:rFonts w:hint="eastAsia"/>
                <w:sz w:val="22"/>
                <w:szCs w:val="22"/>
              </w:rPr>
              <w:t>★</w:t>
            </w:r>
            <w:r>
              <w:rPr>
                <w:sz w:val="22"/>
                <w:szCs w:val="22"/>
              </w:rPr>
              <w:t>100.</w:t>
            </w:r>
            <w:r>
              <w:rPr>
                <w:rFonts w:hint="eastAsia"/>
                <w:sz w:val="22"/>
                <w:szCs w:val="22"/>
              </w:rPr>
              <w:t>各单位、社区应根据本区域病媒生物危害情况，定期开展日常控制活动。针对群众反映强烈，调查监测显示危害严重的病媒生物种类，应组织开展专项控制活动。爱卫会要动员社会力量，组织各部门、单位和群众共同参与区域内控制活动，每年组织不少于</w:t>
            </w:r>
            <w:r>
              <w:rPr>
                <w:sz w:val="22"/>
                <w:szCs w:val="22"/>
              </w:rPr>
              <w:t>2</w:t>
            </w:r>
            <w:r>
              <w:rPr>
                <w:rFonts w:hint="eastAsia"/>
                <w:sz w:val="22"/>
                <w:szCs w:val="22"/>
              </w:rPr>
              <w:t>次统一活动。控制活动应采用以环境治理为主的综合防制措施，化学防制应遵循安全、环保、有效的原则，科学选择、合理使用化学杀虫剂。政府购买市场化服务应进行规范化管理，以保证成效。</w:t>
            </w:r>
          </w:p>
        </w:tc>
        <w:tc>
          <w:tcPr>
            <w:tcW w:w="3683" w:type="dxa"/>
            <w:tcBorders>
              <w:top w:val="nil"/>
              <w:left w:val="nil"/>
              <w:bottom w:val="single" w:sz="4" w:space="0" w:color="auto"/>
              <w:right w:val="single" w:sz="4" w:space="0" w:color="auto"/>
            </w:tcBorders>
            <w:shd w:val="clear" w:color="000000" w:fill="FFFFFF"/>
            <w:vAlign w:val="center"/>
          </w:tcPr>
          <w:p w14:paraId="28299FFB" w14:textId="77777777" w:rsidR="00A665D7" w:rsidRDefault="00A665D7">
            <w:pPr>
              <w:rPr>
                <w:rFonts w:cs="Times New Roman"/>
                <w:sz w:val="22"/>
                <w:szCs w:val="22"/>
              </w:rPr>
            </w:pPr>
            <w:r>
              <w:rPr>
                <w:rFonts w:hint="eastAsia"/>
                <w:sz w:val="22"/>
                <w:szCs w:val="22"/>
              </w:rPr>
              <w:t>以政府购买市场化服务的方式，根据本区域病媒生物危害情况定期开展日常控制活动。爱卫会组织各部门、单位和群众共同参与区域内控制活动，每年组织不少于</w:t>
            </w:r>
            <w:r>
              <w:rPr>
                <w:sz w:val="22"/>
                <w:szCs w:val="22"/>
              </w:rPr>
              <w:t>2</w:t>
            </w:r>
            <w:r>
              <w:rPr>
                <w:rFonts w:hint="eastAsia"/>
                <w:sz w:val="22"/>
                <w:szCs w:val="22"/>
              </w:rPr>
              <w:t>次统一活动。</w:t>
            </w:r>
          </w:p>
        </w:tc>
        <w:tc>
          <w:tcPr>
            <w:tcW w:w="779" w:type="dxa"/>
            <w:tcBorders>
              <w:top w:val="nil"/>
              <w:left w:val="nil"/>
              <w:bottom w:val="nil"/>
              <w:right w:val="single" w:sz="4" w:space="0" w:color="auto"/>
            </w:tcBorders>
            <w:shd w:val="clear" w:color="000000" w:fill="FFFFFF"/>
            <w:vAlign w:val="center"/>
          </w:tcPr>
          <w:p w14:paraId="5FEB226B"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tcBorders>
              <w:top w:val="nil"/>
              <w:left w:val="nil"/>
              <w:bottom w:val="nil"/>
              <w:right w:val="single" w:sz="4" w:space="0" w:color="auto"/>
            </w:tcBorders>
            <w:shd w:val="clear" w:color="000000" w:fill="FFFFFF"/>
            <w:vAlign w:val="center"/>
          </w:tcPr>
          <w:p w14:paraId="5A945296"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67BA9FD9" w14:textId="77777777" w:rsidTr="00856C2D">
        <w:trPr>
          <w:trHeight w:val="1134"/>
          <w:jc w:val="center"/>
        </w:trPr>
        <w:tc>
          <w:tcPr>
            <w:tcW w:w="1347" w:type="dxa"/>
            <w:vMerge/>
            <w:tcBorders>
              <w:left w:val="single" w:sz="4" w:space="0" w:color="auto"/>
              <w:bottom w:val="single" w:sz="4" w:space="0" w:color="000000"/>
              <w:right w:val="single" w:sz="4" w:space="0" w:color="auto"/>
            </w:tcBorders>
            <w:vAlign w:val="center"/>
          </w:tcPr>
          <w:p w14:paraId="07255DDA"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3F8E165D" w14:textId="77777777" w:rsidR="00A665D7" w:rsidRDefault="00A665D7">
            <w:pPr>
              <w:rPr>
                <w:rFonts w:cs="Times New Roman"/>
                <w:color w:val="000000"/>
                <w:sz w:val="22"/>
                <w:szCs w:val="22"/>
              </w:rPr>
            </w:pPr>
          </w:p>
        </w:tc>
        <w:tc>
          <w:tcPr>
            <w:tcW w:w="8363" w:type="dxa"/>
            <w:tcBorders>
              <w:top w:val="single" w:sz="4" w:space="0" w:color="auto"/>
              <w:left w:val="nil"/>
              <w:bottom w:val="single" w:sz="4" w:space="0" w:color="auto"/>
              <w:right w:val="single" w:sz="4" w:space="0" w:color="auto"/>
            </w:tcBorders>
            <w:shd w:val="clear" w:color="000000" w:fill="FFFFFF"/>
            <w:vAlign w:val="center"/>
          </w:tcPr>
          <w:p w14:paraId="48FCC108" w14:textId="77777777" w:rsidR="00A665D7" w:rsidRDefault="00A665D7">
            <w:pPr>
              <w:rPr>
                <w:rFonts w:cs="Times New Roman"/>
                <w:sz w:val="22"/>
                <w:szCs w:val="22"/>
              </w:rPr>
            </w:pPr>
            <w:r>
              <w:rPr>
                <w:rFonts w:hint="eastAsia"/>
                <w:sz w:val="22"/>
                <w:szCs w:val="22"/>
              </w:rPr>
              <w:t>★</w:t>
            </w:r>
            <w:r>
              <w:rPr>
                <w:sz w:val="22"/>
                <w:szCs w:val="22"/>
              </w:rPr>
              <w:t>101.</w:t>
            </w:r>
            <w:r>
              <w:rPr>
                <w:rFonts w:hint="eastAsia"/>
                <w:sz w:val="22"/>
                <w:szCs w:val="22"/>
              </w:rPr>
              <w:t>通过持续有效的控制，鼠类、蚊虫、蝇类、蜚蠊密度控制水平不低于《病媒生物密度控制水平》规定的</w:t>
            </w:r>
            <w:r>
              <w:rPr>
                <w:sz w:val="22"/>
                <w:szCs w:val="22"/>
              </w:rPr>
              <w:t>C</w:t>
            </w:r>
            <w:r>
              <w:rPr>
                <w:rFonts w:hint="eastAsia"/>
                <w:sz w:val="22"/>
                <w:szCs w:val="22"/>
              </w:rPr>
              <w:t>级要求。要按规范和标准要求定期开展病媒生物防制效果自查评估，控制效果获得市爱卫办认可。</w:t>
            </w:r>
          </w:p>
        </w:tc>
        <w:tc>
          <w:tcPr>
            <w:tcW w:w="3683" w:type="dxa"/>
            <w:tcBorders>
              <w:top w:val="nil"/>
              <w:left w:val="nil"/>
              <w:bottom w:val="single" w:sz="4" w:space="0" w:color="auto"/>
              <w:right w:val="single" w:sz="4" w:space="0" w:color="auto"/>
            </w:tcBorders>
            <w:shd w:val="clear" w:color="000000" w:fill="FFFFFF"/>
            <w:vAlign w:val="center"/>
          </w:tcPr>
          <w:p w14:paraId="2386222E" w14:textId="77777777" w:rsidR="00A665D7" w:rsidRDefault="00A665D7">
            <w:pPr>
              <w:rPr>
                <w:rFonts w:cs="Times New Roman"/>
                <w:sz w:val="22"/>
                <w:szCs w:val="22"/>
              </w:rPr>
            </w:pPr>
            <w:r>
              <w:rPr>
                <w:rFonts w:hint="eastAsia"/>
                <w:sz w:val="22"/>
                <w:szCs w:val="22"/>
              </w:rPr>
              <w:t>病媒生物防制达到</w:t>
            </w:r>
            <w:r>
              <w:rPr>
                <w:sz w:val="22"/>
                <w:szCs w:val="22"/>
              </w:rPr>
              <w:t>C</w:t>
            </w:r>
            <w:r>
              <w:rPr>
                <w:rFonts w:hint="eastAsia"/>
                <w:sz w:val="22"/>
                <w:szCs w:val="22"/>
              </w:rPr>
              <w:t>级标准，每年开展四次自评并通过市爱卫办年终考核。</w:t>
            </w:r>
          </w:p>
        </w:tc>
        <w:tc>
          <w:tcPr>
            <w:tcW w:w="779" w:type="dxa"/>
            <w:tcBorders>
              <w:top w:val="single" w:sz="4" w:space="0" w:color="auto"/>
              <w:left w:val="nil"/>
              <w:bottom w:val="single" w:sz="4" w:space="0" w:color="auto"/>
              <w:right w:val="single" w:sz="4" w:space="0" w:color="auto"/>
            </w:tcBorders>
            <w:shd w:val="clear" w:color="000000" w:fill="FFFFFF"/>
            <w:vAlign w:val="center"/>
          </w:tcPr>
          <w:p w14:paraId="6BDA031E" w14:textId="77777777" w:rsidR="00A665D7" w:rsidRDefault="00A665D7">
            <w:pPr>
              <w:jc w:val="center"/>
              <w:rPr>
                <w:rFonts w:cs="Times New Roman"/>
                <w:color w:val="000000"/>
                <w:sz w:val="22"/>
                <w:szCs w:val="22"/>
              </w:rPr>
            </w:pPr>
            <w:r>
              <w:rPr>
                <w:color w:val="000000"/>
                <w:sz w:val="22"/>
                <w:szCs w:val="22"/>
              </w:rPr>
              <w:t xml:space="preserve">                              </w:t>
            </w:r>
            <w:r>
              <w:rPr>
                <w:rFonts w:hint="eastAsia"/>
                <w:color w:val="000000"/>
                <w:sz w:val="22"/>
                <w:szCs w:val="22"/>
              </w:rPr>
              <w:t>爱卫科</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25B68FE2"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2A117114" w14:textId="77777777" w:rsidTr="00856C2D">
        <w:trPr>
          <w:trHeight w:val="1497"/>
          <w:jc w:val="center"/>
        </w:trPr>
        <w:tc>
          <w:tcPr>
            <w:tcW w:w="1347" w:type="dxa"/>
            <w:vMerge w:val="restart"/>
            <w:tcBorders>
              <w:top w:val="nil"/>
              <w:left w:val="single" w:sz="4" w:space="0" w:color="auto"/>
              <w:right w:val="single" w:sz="4" w:space="0" w:color="auto"/>
            </w:tcBorders>
            <w:vAlign w:val="center"/>
          </w:tcPr>
          <w:p w14:paraId="7D93445C" w14:textId="77777777" w:rsidR="00A665D7" w:rsidRDefault="00A665D7">
            <w:pPr>
              <w:jc w:val="center"/>
              <w:rPr>
                <w:rFonts w:cs="Times New Roman"/>
                <w:color w:val="000000"/>
                <w:sz w:val="22"/>
                <w:szCs w:val="22"/>
              </w:rPr>
            </w:pPr>
            <w:r>
              <w:rPr>
                <w:rFonts w:hint="eastAsia"/>
                <w:color w:val="000000"/>
                <w:sz w:val="22"/>
                <w:szCs w:val="22"/>
              </w:rPr>
              <w:lastRenderedPageBreak/>
              <w:t>病媒生物预防控制</w:t>
            </w:r>
          </w:p>
        </w:tc>
        <w:tc>
          <w:tcPr>
            <w:tcW w:w="5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5B27948" w14:textId="77777777" w:rsidR="00A665D7" w:rsidRDefault="00A665D7">
            <w:pPr>
              <w:rPr>
                <w:rFonts w:cs="Times New Roman"/>
                <w:color w:val="000000"/>
                <w:sz w:val="22"/>
                <w:szCs w:val="22"/>
              </w:rPr>
            </w:pPr>
            <w:r>
              <w:rPr>
                <w:rFonts w:hint="eastAsia"/>
                <w:color w:val="000000"/>
                <w:sz w:val="22"/>
                <w:szCs w:val="22"/>
              </w:rPr>
              <w:t>（三十九）掌握病媒生物孳生地基本情况，制定分类处理措施，湖泊、河流、小型积水、垃圾、厕所等各类孳生环境得到有效治理。</w:t>
            </w:r>
          </w:p>
        </w:tc>
        <w:tc>
          <w:tcPr>
            <w:tcW w:w="8363" w:type="dxa"/>
            <w:tcBorders>
              <w:top w:val="nil"/>
              <w:left w:val="nil"/>
              <w:bottom w:val="single" w:sz="4" w:space="0" w:color="auto"/>
              <w:right w:val="single" w:sz="4" w:space="0" w:color="auto"/>
            </w:tcBorders>
            <w:shd w:val="clear" w:color="000000" w:fill="FFFFFF"/>
            <w:vAlign w:val="center"/>
          </w:tcPr>
          <w:p w14:paraId="7AE37C5F" w14:textId="77777777" w:rsidR="00A665D7" w:rsidRDefault="00A665D7">
            <w:pPr>
              <w:rPr>
                <w:rFonts w:cs="Times New Roman"/>
                <w:sz w:val="22"/>
                <w:szCs w:val="22"/>
              </w:rPr>
            </w:pPr>
            <w:r>
              <w:rPr>
                <w:rFonts w:hint="eastAsia"/>
                <w:sz w:val="22"/>
                <w:szCs w:val="22"/>
              </w:rPr>
              <w:t>★</w:t>
            </w:r>
            <w:r>
              <w:rPr>
                <w:sz w:val="22"/>
                <w:szCs w:val="22"/>
              </w:rPr>
              <w:t>102.</w:t>
            </w:r>
            <w:r>
              <w:rPr>
                <w:rFonts w:hint="eastAsia"/>
                <w:sz w:val="22"/>
                <w:szCs w:val="22"/>
              </w:rPr>
              <w:t>开展孳生地调查，掌握辖区河流、沟渠、景观水体、污水井等蚊虫孳生地和垃圾房、垃圾中转站、垃圾处置场、公共厕所等蝇类孳生地本底情况，有调查方案、孳生地台账，定期检查，了解孳生情况，每年及时对孳生地变化情况进行补充完善。</w:t>
            </w:r>
          </w:p>
        </w:tc>
        <w:tc>
          <w:tcPr>
            <w:tcW w:w="3683" w:type="dxa"/>
            <w:tcBorders>
              <w:top w:val="nil"/>
              <w:left w:val="nil"/>
              <w:bottom w:val="single" w:sz="4" w:space="0" w:color="auto"/>
              <w:right w:val="single" w:sz="4" w:space="0" w:color="auto"/>
            </w:tcBorders>
            <w:shd w:val="clear" w:color="000000" w:fill="FFFFFF"/>
            <w:vAlign w:val="center"/>
          </w:tcPr>
          <w:p w14:paraId="042731B7" w14:textId="77777777" w:rsidR="00A665D7" w:rsidRDefault="00A665D7">
            <w:pPr>
              <w:rPr>
                <w:rFonts w:cs="Times New Roman"/>
                <w:sz w:val="22"/>
                <w:szCs w:val="22"/>
              </w:rPr>
            </w:pPr>
            <w:r>
              <w:rPr>
                <w:rFonts w:hint="eastAsia"/>
                <w:sz w:val="22"/>
                <w:szCs w:val="22"/>
              </w:rPr>
              <w:t>按规定开展孳生地调查，制定调查方案，建立工作台账。</w:t>
            </w:r>
          </w:p>
        </w:tc>
        <w:tc>
          <w:tcPr>
            <w:tcW w:w="779" w:type="dxa"/>
            <w:tcBorders>
              <w:top w:val="nil"/>
              <w:left w:val="nil"/>
              <w:bottom w:val="single" w:sz="4" w:space="0" w:color="auto"/>
              <w:right w:val="single" w:sz="4" w:space="0" w:color="auto"/>
            </w:tcBorders>
            <w:shd w:val="clear" w:color="000000" w:fill="FFFFFF"/>
            <w:vAlign w:val="center"/>
          </w:tcPr>
          <w:p w14:paraId="6EAAEDDA" w14:textId="77777777" w:rsidR="00A665D7" w:rsidRDefault="00A665D7">
            <w:pPr>
              <w:jc w:val="center"/>
              <w:rPr>
                <w:rFonts w:cs="Times New Roman"/>
                <w:color w:val="000000"/>
                <w:sz w:val="22"/>
                <w:szCs w:val="22"/>
              </w:rPr>
            </w:pPr>
            <w:r>
              <w:rPr>
                <w:color w:val="000000"/>
                <w:sz w:val="22"/>
                <w:szCs w:val="22"/>
              </w:rPr>
              <w:t xml:space="preserve">                              </w:t>
            </w:r>
            <w:r>
              <w:rPr>
                <w:rFonts w:hint="eastAsia"/>
                <w:color w:val="000000"/>
                <w:sz w:val="22"/>
                <w:szCs w:val="22"/>
              </w:rPr>
              <w:t>爱卫科</w:t>
            </w:r>
          </w:p>
        </w:tc>
        <w:tc>
          <w:tcPr>
            <w:tcW w:w="1277" w:type="dxa"/>
            <w:tcBorders>
              <w:top w:val="nil"/>
              <w:left w:val="nil"/>
              <w:bottom w:val="single" w:sz="4" w:space="0" w:color="auto"/>
              <w:right w:val="single" w:sz="4" w:space="0" w:color="auto"/>
            </w:tcBorders>
            <w:shd w:val="clear" w:color="000000" w:fill="FFFFFF"/>
            <w:vAlign w:val="center"/>
          </w:tcPr>
          <w:p w14:paraId="2E73C320"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75E6976D" w14:textId="77777777" w:rsidTr="00856C2D">
        <w:trPr>
          <w:trHeight w:val="1257"/>
          <w:jc w:val="center"/>
        </w:trPr>
        <w:tc>
          <w:tcPr>
            <w:tcW w:w="1347" w:type="dxa"/>
            <w:vMerge/>
            <w:tcBorders>
              <w:left w:val="single" w:sz="4" w:space="0" w:color="auto"/>
              <w:right w:val="single" w:sz="4" w:space="0" w:color="auto"/>
            </w:tcBorders>
            <w:vAlign w:val="center"/>
          </w:tcPr>
          <w:p w14:paraId="7A2BC68E" w14:textId="77777777" w:rsidR="00A665D7" w:rsidRDefault="00A665D7">
            <w:pPr>
              <w:jc w:val="cente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7C6D41EC"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687032F" w14:textId="77777777" w:rsidR="00A665D7" w:rsidRDefault="00A665D7">
            <w:pPr>
              <w:rPr>
                <w:rFonts w:cs="Times New Roman"/>
                <w:sz w:val="22"/>
                <w:szCs w:val="22"/>
              </w:rPr>
            </w:pPr>
            <w:r>
              <w:rPr>
                <w:rFonts w:hint="eastAsia"/>
                <w:sz w:val="22"/>
                <w:szCs w:val="22"/>
              </w:rPr>
              <w:t>★</w:t>
            </w:r>
            <w:r>
              <w:rPr>
                <w:sz w:val="22"/>
                <w:szCs w:val="22"/>
              </w:rPr>
              <w:t>103.</w:t>
            </w:r>
            <w:r>
              <w:rPr>
                <w:rFonts w:hint="eastAsia"/>
                <w:sz w:val="22"/>
                <w:szCs w:val="22"/>
              </w:rPr>
              <w:t>针对不同类型的孳生地，分别制定相应的治理方案，有管理制度、环境整治方案和孳生地日常治理措施、有检查、处理及消杀记录，辖区的孳生地得到有效管理和治理。</w:t>
            </w:r>
          </w:p>
        </w:tc>
        <w:tc>
          <w:tcPr>
            <w:tcW w:w="3683" w:type="dxa"/>
            <w:tcBorders>
              <w:top w:val="nil"/>
              <w:left w:val="nil"/>
              <w:bottom w:val="single" w:sz="4" w:space="0" w:color="auto"/>
              <w:right w:val="single" w:sz="4" w:space="0" w:color="auto"/>
            </w:tcBorders>
            <w:shd w:val="clear" w:color="000000" w:fill="FFFFFF"/>
            <w:vAlign w:val="center"/>
          </w:tcPr>
          <w:p w14:paraId="0491CCB6" w14:textId="77777777" w:rsidR="00A665D7" w:rsidRDefault="00A665D7">
            <w:pPr>
              <w:rPr>
                <w:rFonts w:cs="Times New Roman"/>
                <w:sz w:val="22"/>
                <w:szCs w:val="22"/>
              </w:rPr>
            </w:pPr>
            <w:r>
              <w:rPr>
                <w:rFonts w:hint="eastAsia"/>
                <w:sz w:val="22"/>
                <w:szCs w:val="22"/>
              </w:rPr>
              <w:t>制定孳生地治理方案，定期检查，根据检查结果进行相应治理并做好检查、消杀记录。</w:t>
            </w:r>
          </w:p>
        </w:tc>
        <w:tc>
          <w:tcPr>
            <w:tcW w:w="779" w:type="dxa"/>
            <w:tcBorders>
              <w:top w:val="nil"/>
              <w:left w:val="nil"/>
              <w:bottom w:val="single" w:sz="4" w:space="0" w:color="auto"/>
              <w:right w:val="single" w:sz="4" w:space="0" w:color="auto"/>
            </w:tcBorders>
            <w:shd w:val="clear" w:color="000000" w:fill="FFFFFF"/>
            <w:vAlign w:val="center"/>
          </w:tcPr>
          <w:p w14:paraId="68672327"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tcBorders>
              <w:top w:val="nil"/>
              <w:left w:val="nil"/>
              <w:bottom w:val="single" w:sz="4" w:space="0" w:color="auto"/>
              <w:right w:val="single" w:sz="4" w:space="0" w:color="auto"/>
            </w:tcBorders>
            <w:shd w:val="clear" w:color="000000" w:fill="FFFFFF"/>
            <w:vAlign w:val="center"/>
          </w:tcPr>
          <w:p w14:paraId="57BC827B"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77A1B4AA" w14:textId="77777777" w:rsidTr="00856C2D">
        <w:trPr>
          <w:trHeight w:val="2176"/>
          <w:jc w:val="center"/>
        </w:trPr>
        <w:tc>
          <w:tcPr>
            <w:tcW w:w="1347" w:type="dxa"/>
            <w:vMerge/>
            <w:tcBorders>
              <w:left w:val="single" w:sz="4" w:space="0" w:color="auto"/>
              <w:right w:val="single" w:sz="4" w:space="0" w:color="auto"/>
            </w:tcBorders>
            <w:vAlign w:val="center"/>
          </w:tcPr>
          <w:p w14:paraId="2A4C1C45" w14:textId="77777777" w:rsidR="00A665D7" w:rsidRDefault="00A665D7">
            <w:pPr>
              <w:rPr>
                <w:rFonts w:cs="Times New Roman"/>
                <w:color w:val="000000"/>
                <w:sz w:val="22"/>
                <w:szCs w:val="22"/>
              </w:rPr>
            </w:pPr>
          </w:p>
        </w:tc>
        <w:tc>
          <w:tcPr>
            <w:tcW w:w="5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4E55DA8" w14:textId="77777777" w:rsidR="00A665D7" w:rsidRDefault="00A665D7">
            <w:pPr>
              <w:rPr>
                <w:rFonts w:cs="Times New Roman"/>
                <w:color w:val="000000"/>
                <w:sz w:val="22"/>
                <w:szCs w:val="22"/>
              </w:rPr>
            </w:pPr>
            <w:r>
              <w:rPr>
                <w:rFonts w:hint="eastAsia"/>
                <w:color w:val="000000"/>
                <w:sz w:val="22"/>
                <w:szCs w:val="22"/>
              </w:rPr>
              <w:t>（四十）开展重要病媒生物监测调查，收集病媒生物侵害信息并及时进行处置。重点行业和单位防蚊蝇和防鼠设施合格率≥</w:t>
            </w:r>
            <w:r>
              <w:rPr>
                <w:color w:val="000000"/>
                <w:sz w:val="22"/>
                <w:szCs w:val="22"/>
              </w:rPr>
              <w:t>95%</w:t>
            </w:r>
            <w:r>
              <w:rPr>
                <w:rFonts w:hint="eastAsia"/>
                <w:color w:val="000000"/>
                <w:sz w:val="22"/>
                <w:szCs w:val="22"/>
              </w:rPr>
              <w:t>。</w:t>
            </w:r>
          </w:p>
        </w:tc>
        <w:tc>
          <w:tcPr>
            <w:tcW w:w="8363" w:type="dxa"/>
            <w:tcBorders>
              <w:top w:val="nil"/>
              <w:left w:val="nil"/>
              <w:bottom w:val="single" w:sz="4" w:space="0" w:color="auto"/>
              <w:right w:val="single" w:sz="4" w:space="0" w:color="auto"/>
            </w:tcBorders>
            <w:shd w:val="clear" w:color="000000" w:fill="FFFFFF"/>
            <w:vAlign w:val="center"/>
          </w:tcPr>
          <w:p w14:paraId="2E46C0A9" w14:textId="77777777" w:rsidR="00A665D7" w:rsidRDefault="00A665D7">
            <w:pPr>
              <w:rPr>
                <w:rFonts w:cs="Times New Roman"/>
                <w:sz w:val="22"/>
                <w:szCs w:val="22"/>
              </w:rPr>
            </w:pPr>
            <w:r>
              <w:rPr>
                <w:rFonts w:hint="eastAsia"/>
                <w:sz w:val="22"/>
                <w:szCs w:val="22"/>
              </w:rPr>
              <w:t>★</w:t>
            </w:r>
            <w:r>
              <w:rPr>
                <w:sz w:val="22"/>
                <w:szCs w:val="22"/>
              </w:rPr>
              <w:t>104.</w:t>
            </w:r>
            <w:r>
              <w:rPr>
                <w:rFonts w:hint="eastAsia"/>
                <w:sz w:val="22"/>
                <w:szCs w:val="22"/>
              </w:rPr>
              <w:t>了解和掌握辖区主要病媒生物种类、分布、季节消长规律，完善监测网络。疾控中心应开展蚊、蝇、鼠、蟑螂等重要病媒生物监测，监测点涵盖病媒生物危害主要场所，每类病媒生物的监测点均能覆盖所辖各街镇。监测方法符合国家标准和规范的要求，监测结果定期向有关部门和单位通报，指导防制。要定期开展病媒生物危害调查，根据日常监督检查情况，了解掌握居民社区、农贸市场、小餐饮单位、食品加工企业等重点行业、重点单位和重点区域病媒生物危害情况及防制工作情况。</w:t>
            </w:r>
          </w:p>
        </w:tc>
        <w:tc>
          <w:tcPr>
            <w:tcW w:w="3683" w:type="dxa"/>
            <w:tcBorders>
              <w:top w:val="nil"/>
              <w:left w:val="nil"/>
              <w:bottom w:val="single" w:sz="4" w:space="0" w:color="auto"/>
              <w:right w:val="single" w:sz="4" w:space="0" w:color="auto"/>
            </w:tcBorders>
            <w:shd w:val="clear" w:color="000000" w:fill="FFFFFF"/>
            <w:vAlign w:val="center"/>
          </w:tcPr>
          <w:p w14:paraId="6B59E9EF" w14:textId="77777777" w:rsidR="00A665D7" w:rsidRDefault="00A665D7">
            <w:pPr>
              <w:rPr>
                <w:rFonts w:cs="Times New Roman"/>
                <w:sz w:val="22"/>
                <w:szCs w:val="22"/>
              </w:rPr>
            </w:pPr>
            <w:r>
              <w:rPr>
                <w:rFonts w:hint="eastAsia"/>
                <w:sz w:val="22"/>
                <w:szCs w:val="22"/>
              </w:rPr>
              <w:t>定期开展蚊、蝇、鼠、蟑螂等重要病媒生物监测，做好相关记录。了解重点行业病媒生物消长规律，对病媒生物危害严重的单位进行消杀处理，并达到</w:t>
            </w:r>
            <w:r>
              <w:rPr>
                <w:sz w:val="22"/>
                <w:szCs w:val="22"/>
              </w:rPr>
              <w:t>C</w:t>
            </w:r>
            <w:r>
              <w:rPr>
                <w:rFonts w:hint="eastAsia"/>
                <w:sz w:val="22"/>
                <w:szCs w:val="22"/>
              </w:rPr>
              <w:t>级以上标准。</w:t>
            </w:r>
          </w:p>
        </w:tc>
        <w:tc>
          <w:tcPr>
            <w:tcW w:w="779" w:type="dxa"/>
            <w:vMerge w:val="restart"/>
            <w:tcBorders>
              <w:top w:val="nil"/>
              <w:left w:val="single" w:sz="4" w:space="0" w:color="auto"/>
              <w:bottom w:val="single" w:sz="4" w:space="0" w:color="auto"/>
              <w:right w:val="single" w:sz="4" w:space="0" w:color="auto"/>
            </w:tcBorders>
            <w:shd w:val="clear" w:color="000000" w:fill="FFFFFF"/>
            <w:vAlign w:val="center"/>
          </w:tcPr>
          <w:p w14:paraId="73706E28"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vMerge w:val="restart"/>
            <w:tcBorders>
              <w:top w:val="nil"/>
              <w:left w:val="single" w:sz="4" w:space="0" w:color="auto"/>
              <w:bottom w:val="single" w:sz="4" w:space="0" w:color="auto"/>
              <w:right w:val="single" w:sz="4" w:space="0" w:color="auto"/>
            </w:tcBorders>
            <w:shd w:val="clear" w:color="000000" w:fill="FFFFFF"/>
            <w:vAlign w:val="center"/>
          </w:tcPr>
          <w:p w14:paraId="3B3EE9F2" w14:textId="77777777" w:rsidR="00A665D7" w:rsidRDefault="00A665D7">
            <w:pPr>
              <w:jc w:val="center"/>
              <w:rPr>
                <w:rFonts w:cs="Times New Roman"/>
                <w:color w:val="000000"/>
                <w:sz w:val="22"/>
                <w:szCs w:val="22"/>
              </w:rPr>
            </w:pPr>
            <w:r>
              <w:rPr>
                <w:rFonts w:hint="eastAsia"/>
                <w:color w:val="000000"/>
                <w:sz w:val="22"/>
                <w:szCs w:val="22"/>
              </w:rPr>
              <w:t>爱卫科、疾控中心</w:t>
            </w:r>
          </w:p>
        </w:tc>
      </w:tr>
      <w:tr w:rsidR="00A665D7" w14:paraId="50183E82" w14:textId="77777777" w:rsidTr="00856C2D">
        <w:trPr>
          <w:trHeight w:val="1609"/>
          <w:jc w:val="center"/>
        </w:trPr>
        <w:tc>
          <w:tcPr>
            <w:tcW w:w="1347" w:type="dxa"/>
            <w:vMerge/>
            <w:tcBorders>
              <w:left w:val="single" w:sz="4" w:space="0" w:color="auto"/>
              <w:right w:val="single" w:sz="4" w:space="0" w:color="auto"/>
            </w:tcBorders>
            <w:vAlign w:val="center"/>
          </w:tcPr>
          <w:p w14:paraId="119CD01A" w14:textId="77777777" w:rsidR="00A665D7" w:rsidRDefault="00A665D7">
            <w:pPr>
              <w:jc w:val="cente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47E8301D"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318AAAFE" w14:textId="77777777" w:rsidR="00A665D7" w:rsidRDefault="00A665D7">
            <w:pPr>
              <w:rPr>
                <w:rFonts w:cs="Times New Roman"/>
                <w:sz w:val="22"/>
                <w:szCs w:val="22"/>
              </w:rPr>
            </w:pPr>
            <w:r>
              <w:rPr>
                <w:rFonts w:hint="eastAsia"/>
                <w:sz w:val="22"/>
                <w:szCs w:val="22"/>
              </w:rPr>
              <w:t>★</w:t>
            </w:r>
            <w:r>
              <w:rPr>
                <w:sz w:val="22"/>
                <w:szCs w:val="22"/>
              </w:rPr>
              <w:t>105.</w:t>
            </w:r>
            <w:r>
              <w:rPr>
                <w:rFonts w:hint="eastAsia"/>
                <w:sz w:val="22"/>
                <w:szCs w:val="22"/>
              </w:rPr>
              <w:t>掌握常用杀虫剂对辖区主要病媒生物抗性水平，有抗药性监测方案，监测方法按国家标准要求。区疾控中心有相应的实验设备和条件，能独立开展抗药性监测工作，每年开展至少一种虫种对当地常用的</w:t>
            </w:r>
            <w:r>
              <w:rPr>
                <w:sz w:val="22"/>
                <w:szCs w:val="22"/>
              </w:rPr>
              <w:t>5</w:t>
            </w:r>
            <w:r>
              <w:rPr>
                <w:rFonts w:hint="eastAsia"/>
                <w:sz w:val="22"/>
                <w:szCs w:val="22"/>
              </w:rPr>
              <w:t>种杀虫剂的抗药性检测，</w:t>
            </w:r>
            <w:r>
              <w:rPr>
                <w:sz w:val="22"/>
                <w:szCs w:val="22"/>
              </w:rPr>
              <w:t>3</w:t>
            </w:r>
            <w:r>
              <w:rPr>
                <w:rFonts w:hint="eastAsia"/>
                <w:sz w:val="22"/>
                <w:szCs w:val="22"/>
              </w:rPr>
              <w:t>年完成一轮蚊、蝇、蟑螂抗药性监测，监测结果用于指导杀虫剂的选择和使用。</w:t>
            </w:r>
          </w:p>
        </w:tc>
        <w:tc>
          <w:tcPr>
            <w:tcW w:w="3683" w:type="dxa"/>
            <w:tcBorders>
              <w:top w:val="nil"/>
              <w:left w:val="nil"/>
              <w:bottom w:val="single" w:sz="4" w:space="0" w:color="auto"/>
              <w:right w:val="single" w:sz="4" w:space="0" w:color="auto"/>
            </w:tcBorders>
            <w:shd w:val="clear" w:color="000000" w:fill="FFFFFF"/>
            <w:vAlign w:val="center"/>
          </w:tcPr>
          <w:p w14:paraId="2FCE9FAD" w14:textId="77777777" w:rsidR="00A665D7" w:rsidRDefault="00A665D7">
            <w:pPr>
              <w:rPr>
                <w:rFonts w:cs="Times New Roman"/>
                <w:sz w:val="22"/>
                <w:szCs w:val="22"/>
              </w:rPr>
            </w:pPr>
            <w:r>
              <w:rPr>
                <w:rFonts w:hint="eastAsia"/>
                <w:sz w:val="22"/>
                <w:szCs w:val="22"/>
              </w:rPr>
              <w:t>制定抗药性监测方案，按规定开展抗药性监测，监测结果用于指导杀虫剂的选择和使用。</w:t>
            </w:r>
          </w:p>
        </w:tc>
        <w:tc>
          <w:tcPr>
            <w:tcW w:w="779" w:type="dxa"/>
            <w:vMerge/>
            <w:tcBorders>
              <w:top w:val="nil"/>
              <w:left w:val="single" w:sz="4" w:space="0" w:color="auto"/>
              <w:bottom w:val="single" w:sz="4" w:space="0" w:color="auto"/>
              <w:right w:val="single" w:sz="4" w:space="0" w:color="auto"/>
            </w:tcBorders>
            <w:vAlign w:val="center"/>
          </w:tcPr>
          <w:p w14:paraId="24D07BAD" w14:textId="77777777" w:rsidR="00A665D7" w:rsidRDefault="00A665D7">
            <w:pPr>
              <w:rPr>
                <w:rFonts w:cs="Times New Roman"/>
                <w:color w:val="000000"/>
                <w:sz w:val="22"/>
                <w:szCs w:val="22"/>
              </w:rPr>
            </w:pPr>
          </w:p>
        </w:tc>
        <w:tc>
          <w:tcPr>
            <w:tcW w:w="1277" w:type="dxa"/>
            <w:vMerge/>
            <w:tcBorders>
              <w:top w:val="nil"/>
              <w:left w:val="single" w:sz="4" w:space="0" w:color="auto"/>
              <w:bottom w:val="single" w:sz="4" w:space="0" w:color="auto"/>
              <w:right w:val="single" w:sz="4" w:space="0" w:color="auto"/>
            </w:tcBorders>
            <w:vAlign w:val="center"/>
          </w:tcPr>
          <w:p w14:paraId="6D256ECA" w14:textId="77777777" w:rsidR="00A665D7" w:rsidRDefault="00A665D7">
            <w:pPr>
              <w:rPr>
                <w:rFonts w:cs="Times New Roman"/>
                <w:color w:val="000000"/>
                <w:sz w:val="22"/>
                <w:szCs w:val="22"/>
              </w:rPr>
            </w:pPr>
          </w:p>
        </w:tc>
      </w:tr>
      <w:tr w:rsidR="00A665D7" w14:paraId="1CDD332C" w14:textId="77777777" w:rsidTr="00856C2D">
        <w:trPr>
          <w:trHeight w:val="1619"/>
          <w:jc w:val="center"/>
        </w:trPr>
        <w:tc>
          <w:tcPr>
            <w:tcW w:w="1347" w:type="dxa"/>
            <w:vMerge/>
            <w:tcBorders>
              <w:left w:val="single" w:sz="4" w:space="0" w:color="auto"/>
              <w:right w:val="single" w:sz="4" w:space="0" w:color="auto"/>
            </w:tcBorders>
            <w:vAlign w:val="center"/>
          </w:tcPr>
          <w:p w14:paraId="4D22D645"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4C82F520"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5702A138" w14:textId="77777777" w:rsidR="00A665D7" w:rsidRDefault="00A665D7">
            <w:pPr>
              <w:rPr>
                <w:rFonts w:cs="Times New Roman"/>
                <w:sz w:val="22"/>
                <w:szCs w:val="22"/>
              </w:rPr>
            </w:pPr>
            <w:r>
              <w:rPr>
                <w:rFonts w:hint="eastAsia"/>
                <w:sz w:val="22"/>
                <w:szCs w:val="22"/>
              </w:rPr>
              <w:t>★</w:t>
            </w:r>
            <w:r>
              <w:rPr>
                <w:sz w:val="22"/>
                <w:szCs w:val="22"/>
              </w:rPr>
              <w:t>106.</w:t>
            </w:r>
            <w:r>
              <w:rPr>
                <w:rFonts w:hint="eastAsia"/>
                <w:sz w:val="22"/>
                <w:szCs w:val="22"/>
              </w:rPr>
              <w:t>建立市民虫情报告渠道，市民能通过服务热线等多种形式反映病媒生物危害情况。有病媒生物危害与控制咨询电话或（和）网站，有专门机构和人员负责。对反映病媒生物危害的相关问题，有记录、有安排、有回访、有反馈。有为市民提供咨询、技术指导、购买防制药品器械、现场控制等服务的平台和网络。</w:t>
            </w:r>
          </w:p>
        </w:tc>
        <w:tc>
          <w:tcPr>
            <w:tcW w:w="3683" w:type="dxa"/>
            <w:tcBorders>
              <w:top w:val="nil"/>
              <w:left w:val="nil"/>
              <w:bottom w:val="single" w:sz="4" w:space="0" w:color="auto"/>
              <w:right w:val="single" w:sz="4" w:space="0" w:color="auto"/>
            </w:tcBorders>
            <w:shd w:val="clear" w:color="000000" w:fill="FFFFFF"/>
            <w:vAlign w:val="center"/>
          </w:tcPr>
          <w:p w14:paraId="1AEFBDF5" w14:textId="77777777" w:rsidR="00A665D7" w:rsidRDefault="00A665D7">
            <w:pPr>
              <w:rPr>
                <w:rFonts w:cs="Times New Roman"/>
                <w:sz w:val="22"/>
                <w:szCs w:val="22"/>
              </w:rPr>
            </w:pPr>
            <w:r>
              <w:rPr>
                <w:rFonts w:hint="eastAsia"/>
                <w:sz w:val="22"/>
                <w:szCs w:val="22"/>
              </w:rPr>
              <w:t>建立病媒生物危害与控制咨询电话或（和）网站，有专门机构和人员负责，为市民提供咨询、技术指导。</w:t>
            </w:r>
          </w:p>
        </w:tc>
        <w:tc>
          <w:tcPr>
            <w:tcW w:w="779" w:type="dxa"/>
            <w:tcBorders>
              <w:top w:val="nil"/>
              <w:left w:val="nil"/>
              <w:bottom w:val="single" w:sz="4" w:space="0" w:color="auto"/>
              <w:right w:val="single" w:sz="4" w:space="0" w:color="auto"/>
            </w:tcBorders>
            <w:shd w:val="clear" w:color="000000" w:fill="FFFFFF"/>
            <w:vAlign w:val="center"/>
          </w:tcPr>
          <w:p w14:paraId="7A5726F5"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tcBorders>
              <w:top w:val="nil"/>
              <w:left w:val="nil"/>
              <w:bottom w:val="single" w:sz="4" w:space="0" w:color="auto"/>
              <w:right w:val="single" w:sz="4" w:space="0" w:color="auto"/>
            </w:tcBorders>
            <w:shd w:val="clear" w:color="000000" w:fill="FFFFFF"/>
            <w:vAlign w:val="center"/>
          </w:tcPr>
          <w:p w14:paraId="7C7E85BA" w14:textId="77777777" w:rsidR="00A665D7" w:rsidRDefault="00A665D7">
            <w:pPr>
              <w:jc w:val="center"/>
              <w:rPr>
                <w:rFonts w:cs="Times New Roman"/>
                <w:color w:val="000000"/>
                <w:sz w:val="22"/>
                <w:szCs w:val="22"/>
              </w:rPr>
            </w:pPr>
            <w:r>
              <w:rPr>
                <w:rFonts w:hint="eastAsia"/>
                <w:color w:val="000000"/>
                <w:sz w:val="22"/>
                <w:szCs w:val="22"/>
              </w:rPr>
              <w:t>信息中心</w:t>
            </w:r>
          </w:p>
        </w:tc>
      </w:tr>
      <w:tr w:rsidR="00A665D7" w14:paraId="7D6E5414" w14:textId="77777777" w:rsidTr="00856C2D">
        <w:trPr>
          <w:trHeight w:val="817"/>
          <w:jc w:val="center"/>
        </w:trPr>
        <w:tc>
          <w:tcPr>
            <w:tcW w:w="1347" w:type="dxa"/>
            <w:vMerge/>
            <w:tcBorders>
              <w:left w:val="single" w:sz="4" w:space="0" w:color="auto"/>
              <w:bottom w:val="single" w:sz="4" w:space="0" w:color="auto"/>
              <w:right w:val="single" w:sz="4" w:space="0" w:color="auto"/>
            </w:tcBorders>
            <w:vAlign w:val="center"/>
          </w:tcPr>
          <w:p w14:paraId="6D00E989"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570C22B5"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079C5000" w14:textId="77777777" w:rsidR="00A665D7" w:rsidRDefault="00A665D7">
            <w:pPr>
              <w:rPr>
                <w:rFonts w:cs="Times New Roman"/>
                <w:sz w:val="22"/>
                <w:szCs w:val="22"/>
              </w:rPr>
            </w:pPr>
            <w:r>
              <w:rPr>
                <w:rFonts w:hint="eastAsia"/>
                <w:sz w:val="22"/>
                <w:szCs w:val="22"/>
              </w:rPr>
              <w:t>★</w:t>
            </w:r>
            <w:r>
              <w:rPr>
                <w:sz w:val="22"/>
                <w:szCs w:val="22"/>
              </w:rPr>
              <w:t>107.</w:t>
            </w:r>
            <w:r>
              <w:rPr>
                <w:rFonts w:hint="eastAsia"/>
                <w:sz w:val="22"/>
                <w:szCs w:val="22"/>
              </w:rPr>
              <w:t>防鼠、防蝇设施按国家相关标准规范要求建设，并结合当地和单位实际因地制宜开展防蚊设施的建设</w:t>
            </w:r>
          </w:p>
        </w:tc>
        <w:tc>
          <w:tcPr>
            <w:tcW w:w="3683" w:type="dxa"/>
            <w:tcBorders>
              <w:top w:val="nil"/>
              <w:left w:val="nil"/>
              <w:bottom w:val="single" w:sz="4" w:space="0" w:color="auto"/>
              <w:right w:val="single" w:sz="4" w:space="0" w:color="auto"/>
            </w:tcBorders>
            <w:shd w:val="clear" w:color="000000" w:fill="FFFFFF"/>
            <w:vAlign w:val="center"/>
          </w:tcPr>
          <w:p w14:paraId="12B5C61A" w14:textId="77777777" w:rsidR="00A665D7" w:rsidRDefault="00A665D7">
            <w:pPr>
              <w:rPr>
                <w:rFonts w:cs="Times New Roman"/>
                <w:sz w:val="22"/>
                <w:szCs w:val="22"/>
              </w:rPr>
            </w:pPr>
            <w:r>
              <w:rPr>
                <w:rFonts w:hint="eastAsia"/>
                <w:sz w:val="22"/>
                <w:szCs w:val="22"/>
              </w:rPr>
              <w:t>按规定建设防鼠、防蝇、防蚊设施。</w:t>
            </w:r>
          </w:p>
        </w:tc>
        <w:tc>
          <w:tcPr>
            <w:tcW w:w="779" w:type="dxa"/>
            <w:tcBorders>
              <w:top w:val="nil"/>
              <w:left w:val="nil"/>
              <w:bottom w:val="single" w:sz="4" w:space="0" w:color="auto"/>
              <w:right w:val="single" w:sz="4" w:space="0" w:color="auto"/>
            </w:tcBorders>
            <w:shd w:val="clear" w:color="000000" w:fill="FFFFFF"/>
            <w:vAlign w:val="center"/>
          </w:tcPr>
          <w:p w14:paraId="627D8C77"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tcBorders>
              <w:top w:val="nil"/>
              <w:left w:val="nil"/>
              <w:bottom w:val="single" w:sz="4" w:space="0" w:color="auto"/>
              <w:right w:val="single" w:sz="4" w:space="0" w:color="auto"/>
            </w:tcBorders>
            <w:shd w:val="clear" w:color="000000" w:fill="FFFFFF"/>
            <w:vAlign w:val="center"/>
          </w:tcPr>
          <w:p w14:paraId="058293D7"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44FEF6E7" w14:textId="77777777" w:rsidTr="00856C2D">
        <w:trPr>
          <w:trHeight w:val="2247"/>
          <w:jc w:val="center"/>
        </w:trPr>
        <w:tc>
          <w:tcPr>
            <w:tcW w:w="1347" w:type="dxa"/>
            <w:vMerge w:val="restart"/>
            <w:tcBorders>
              <w:top w:val="nil"/>
              <w:left w:val="single" w:sz="4" w:space="0" w:color="auto"/>
              <w:bottom w:val="single" w:sz="4" w:space="0" w:color="auto"/>
              <w:right w:val="single" w:sz="4" w:space="0" w:color="auto"/>
            </w:tcBorders>
            <w:vAlign w:val="center"/>
          </w:tcPr>
          <w:p w14:paraId="0C9C6D38" w14:textId="77777777" w:rsidR="00A665D7" w:rsidRDefault="00A665D7">
            <w:pPr>
              <w:jc w:val="center"/>
              <w:rPr>
                <w:rFonts w:cs="Times New Roman"/>
                <w:color w:val="000000"/>
                <w:sz w:val="22"/>
                <w:szCs w:val="22"/>
              </w:rPr>
            </w:pPr>
            <w:r>
              <w:rPr>
                <w:rFonts w:hint="eastAsia"/>
                <w:color w:val="000000"/>
                <w:sz w:val="22"/>
                <w:szCs w:val="22"/>
              </w:rPr>
              <w:t>市容环境卫生</w:t>
            </w:r>
          </w:p>
        </w:tc>
        <w:tc>
          <w:tcPr>
            <w:tcW w:w="5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816AAD3" w14:textId="77777777" w:rsidR="00A665D7" w:rsidRDefault="00A665D7">
            <w:pPr>
              <w:rPr>
                <w:rFonts w:cs="Times New Roman"/>
                <w:color w:val="000000"/>
                <w:sz w:val="22"/>
                <w:szCs w:val="22"/>
              </w:rPr>
            </w:pPr>
            <w:r>
              <w:rPr>
                <w:rFonts w:hint="eastAsia"/>
                <w:color w:val="000000"/>
                <w:sz w:val="22"/>
                <w:szCs w:val="22"/>
              </w:rPr>
              <w:t>（十五）社区和单位建有卫生管理组织和相关制度，卫生状况良好，环卫设施完善，垃圾日产日清，公共厕所符合卫生要求。道路平坦，绿化美化，无违章建筑，无占道经营现象。市场、饮食摊点等商业服务设施设置合理，管理规范。</w:t>
            </w:r>
          </w:p>
        </w:tc>
        <w:tc>
          <w:tcPr>
            <w:tcW w:w="8363" w:type="dxa"/>
            <w:tcBorders>
              <w:top w:val="nil"/>
              <w:left w:val="nil"/>
              <w:bottom w:val="single" w:sz="4" w:space="0" w:color="auto"/>
              <w:right w:val="single" w:sz="4" w:space="0" w:color="auto"/>
            </w:tcBorders>
            <w:shd w:val="clear" w:color="000000" w:fill="FFFFFF"/>
            <w:vAlign w:val="center"/>
          </w:tcPr>
          <w:p w14:paraId="48A4444F" w14:textId="77777777" w:rsidR="00A665D7" w:rsidRDefault="00A665D7">
            <w:pPr>
              <w:rPr>
                <w:rFonts w:cs="Times New Roman"/>
                <w:sz w:val="22"/>
                <w:szCs w:val="22"/>
              </w:rPr>
            </w:pPr>
            <w:r>
              <w:rPr>
                <w:rFonts w:hint="eastAsia"/>
                <w:sz w:val="22"/>
                <w:szCs w:val="22"/>
              </w:rPr>
              <w:t>★</w:t>
            </w:r>
            <w:r>
              <w:rPr>
                <w:sz w:val="22"/>
                <w:szCs w:val="22"/>
              </w:rPr>
              <w:t>108.</w:t>
            </w:r>
            <w:r>
              <w:rPr>
                <w:rFonts w:hint="eastAsia"/>
                <w:sz w:val="22"/>
                <w:szCs w:val="22"/>
              </w:rPr>
              <w:t>各单位应根据本区域病媒生物危害情况，定期开展日常控制活动。针对群众反映强烈，调查监测显示危害严重的病媒生物种类，应组织开展专项控制活动。控制活动应采用以环境治理为主的综合防制措施，化学防制应遵循安全、环保、有效的原则，科学选择、合理使用化学杀虫剂。政府购买市场化服务应进行规范化管理，以保证成效。单位能够结合地区和行业特点，制订切合实际的各项卫生规章制度，积极开展各项爱国卫生活动，搞好环境卫生和绿化美化。</w:t>
            </w:r>
          </w:p>
        </w:tc>
        <w:tc>
          <w:tcPr>
            <w:tcW w:w="3683" w:type="dxa"/>
            <w:tcBorders>
              <w:top w:val="nil"/>
              <w:left w:val="nil"/>
              <w:bottom w:val="single" w:sz="4" w:space="0" w:color="auto"/>
              <w:right w:val="single" w:sz="4" w:space="0" w:color="auto"/>
            </w:tcBorders>
            <w:shd w:val="clear" w:color="000000" w:fill="FFFFFF"/>
            <w:vAlign w:val="center"/>
          </w:tcPr>
          <w:p w14:paraId="60DD5480" w14:textId="77777777" w:rsidR="00A665D7" w:rsidRDefault="00A665D7">
            <w:pPr>
              <w:rPr>
                <w:rFonts w:cs="Times New Roman"/>
                <w:sz w:val="22"/>
                <w:szCs w:val="22"/>
              </w:rPr>
            </w:pPr>
            <w:r>
              <w:rPr>
                <w:rFonts w:hint="eastAsia"/>
                <w:sz w:val="22"/>
                <w:szCs w:val="22"/>
              </w:rPr>
              <w:t>组织协调各单位开展爱国卫生活动、病媒生物防制等工作，提供相关技术指导与业务培训工作。推动基础设施建设、资金投入，确保达标。</w:t>
            </w:r>
          </w:p>
        </w:tc>
        <w:tc>
          <w:tcPr>
            <w:tcW w:w="779" w:type="dxa"/>
            <w:tcBorders>
              <w:top w:val="nil"/>
              <w:left w:val="nil"/>
              <w:bottom w:val="single" w:sz="4" w:space="0" w:color="auto"/>
              <w:right w:val="single" w:sz="4" w:space="0" w:color="auto"/>
            </w:tcBorders>
            <w:shd w:val="clear" w:color="000000" w:fill="FFFFFF"/>
            <w:vAlign w:val="center"/>
          </w:tcPr>
          <w:p w14:paraId="25FFAF7B"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tcBorders>
              <w:top w:val="nil"/>
              <w:left w:val="nil"/>
              <w:bottom w:val="single" w:sz="4" w:space="0" w:color="auto"/>
              <w:right w:val="single" w:sz="4" w:space="0" w:color="auto"/>
            </w:tcBorders>
            <w:shd w:val="clear" w:color="000000" w:fill="FFFFFF"/>
            <w:vAlign w:val="center"/>
          </w:tcPr>
          <w:p w14:paraId="5CFBDA9F" w14:textId="77777777" w:rsidR="00A665D7" w:rsidRDefault="00A665D7">
            <w:pPr>
              <w:jc w:val="center"/>
              <w:rPr>
                <w:rFonts w:cs="Times New Roman"/>
                <w:color w:val="000000"/>
                <w:sz w:val="22"/>
                <w:szCs w:val="22"/>
              </w:rPr>
            </w:pPr>
            <w:r>
              <w:rPr>
                <w:rFonts w:hint="eastAsia"/>
                <w:color w:val="000000"/>
                <w:sz w:val="22"/>
                <w:szCs w:val="22"/>
              </w:rPr>
              <w:t>疾控中心</w:t>
            </w:r>
          </w:p>
        </w:tc>
      </w:tr>
      <w:tr w:rsidR="00A665D7" w14:paraId="54306E67" w14:textId="77777777" w:rsidTr="00856C2D">
        <w:trPr>
          <w:trHeight w:val="1178"/>
          <w:jc w:val="center"/>
        </w:trPr>
        <w:tc>
          <w:tcPr>
            <w:tcW w:w="1347" w:type="dxa"/>
            <w:vMerge/>
            <w:tcBorders>
              <w:top w:val="nil"/>
              <w:left w:val="single" w:sz="4" w:space="0" w:color="auto"/>
              <w:bottom w:val="single" w:sz="4" w:space="0" w:color="auto"/>
              <w:right w:val="single" w:sz="4" w:space="0" w:color="auto"/>
            </w:tcBorders>
            <w:vAlign w:val="center"/>
          </w:tcPr>
          <w:p w14:paraId="0452E067" w14:textId="77777777" w:rsidR="00A665D7" w:rsidRDefault="00A665D7">
            <w:pPr>
              <w:rPr>
                <w:rFonts w:cs="Times New Roman"/>
                <w:color w:val="000000"/>
                <w:sz w:val="22"/>
                <w:szCs w:val="22"/>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7A7772C8" w14:textId="77777777" w:rsidR="00A665D7" w:rsidRDefault="00A665D7">
            <w:pPr>
              <w:rPr>
                <w:rFonts w:cs="Times New Roman"/>
                <w:color w:val="000000"/>
                <w:sz w:val="22"/>
                <w:szCs w:val="22"/>
              </w:rPr>
            </w:pPr>
          </w:p>
        </w:tc>
        <w:tc>
          <w:tcPr>
            <w:tcW w:w="8363" w:type="dxa"/>
            <w:tcBorders>
              <w:top w:val="nil"/>
              <w:left w:val="nil"/>
              <w:bottom w:val="single" w:sz="4" w:space="0" w:color="auto"/>
              <w:right w:val="single" w:sz="4" w:space="0" w:color="auto"/>
            </w:tcBorders>
            <w:shd w:val="clear" w:color="000000" w:fill="FFFFFF"/>
            <w:vAlign w:val="center"/>
          </w:tcPr>
          <w:p w14:paraId="537B58AB" w14:textId="77777777" w:rsidR="00A665D7" w:rsidRDefault="00A665D7">
            <w:pPr>
              <w:rPr>
                <w:rFonts w:cs="Times New Roman"/>
                <w:sz w:val="22"/>
                <w:szCs w:val="22"/>
              </w:rPr>
            </w:pPr>
            <w:r>
              <w:rPr>
                <w:rFonts w:hint="eastAsia"/>
                <w:sz w:val="22"/>
                <w:szCs w:val="22"/>
              </w:rPr>
              <w:t>▲</w:t>
            </w:r>
            <w:r>
              <w:rPr>
                <w:sz w:val="22"/>
                <w:szCs w:val="22"/>
              </w:rPr>
              <w:t>109.</w:t>
            </w:r>
            <w:r>
              <w:rPr>
                <w:rFonts w:hint="eastAsia"/>
                <w:sz w:val="22"/>
                <w:szCs w:val="22"/>
              </w:rPr>
              <w:t>单位范围内商业服务设施设置合理，院内道路无乱设摊点、占道经营现象。</w:t>
            </w:r>
          </w:p>
        </w:tc>
        <w:tc>
          <w:tcPr>
            <w:tcW w:w="3683" w:type="dxa"/>
            <w:tcBorders>
              <w:top w:val="nil"/>
              <w:left w:val="nil"/>
              <w:bottom w:val="single" w:sz="4" w:space="0" w:color="auto"/>
              <w:right w:val="single" w:sz="4" w:space="0" w:color="auto"/>
            </w:tcBorders>
            <w:shd w:val="clear" w:color="000000" w:fill="FFFFFF"/>
            <w:vAlign w:val="center"/>
          </w:tcPr>
          <w:p w14:paraId="3E057542" w14:textId="77777777" w:rsidR="00A665D7" w:rsidRDefault="00A665D7">
            <w:pPr>
              <w:rPr>
                <w:rFonts w:cs="Times New Roman"/>
                <w:sz w:val="22"/>
                <w:szCs w:val="22"/>
              </w:rPr>
            </w:pPr>
            <w:r>
              <w:rPr>
                <w:rFonts w:hint="eastAsia"/>
                <w:sz w:val="22"/>
                <w:szCs w:val="22"/>
              </w:rPr>
              <w:t>配合市容委确保单位范围内商业服务设施设置合理，院内道路无乱设摊点、占道经营现象。</w:t>
            </w:r>
          </w:p>
        </w:tc>
        <w:tc>
          <w:tcPr>
            <w:tcW w:w="779" w:type="dxa"/>
            <w:tcBorders>
              <w:top w:val="nil"/>
              <w:left w:val="nil"/>
              <w:bottom w:val="single" w:sz="4" w:space="0" w:color="auto"/>
              <w:right w:val="single" w:sz="4" w:space="0" w:color="auto"/>
            </w:tcBorders>
            <w:shd w:val="clear" w:color="000000" w:fill="FFFFFF"/>
            <w:vAlign w:val="center"/>
          </w:tcPr>
          <w:p w14:paraId="72703659" w14:textId="77777777" w:rsidR="00A665D7" w:rsidRDefault="00A665D7">
            <w:pPr>
              <w:jc w:val="center"/>
              <w:rPr>
                <w:rFonts w:cs="Times New Roman"/>
                <w:color w:val="000000"/>
                <w:sz w:val="22"/>
                <w:szCs w:val="22"/>
              </w:rPr>
            </w:pPr>
            <w:r>
              <w:rPr>
                <w:rFonts w:hint="eastAsia"/>
                <w:color w:val="000000"/>
                <w:sz w:val="22"/>
                <w:szCs w:val="22"/>
              </w:rPr>
              <w:t>爱卫科</w:t>
            </w:r>
          </w:p>
        </w:tc>
        <w:tc>
          <w:tcPr>
            <w:tcW w:w="1277" w:type="dxa"/>
            <w:tcBorders>
              <w:top w:val="nil"/>
              <w:left w:val="nil"/>
              <w:bottom w:val="single" w:sz="4" w:space="0" w:color="auto"/>
              <w:right w:val="single" w:sz="4" w:space="0" w:color="auto"/>
            </w:tcBorders>
            <w:shd w:val="clear" w:color="000000" w:fill="FFFFFF"/>
            <w:vAlign w:val="center"/>
          </w:tcPr>
          <w:p w14:paraId="55E1D836" w14:textId="77777777" w:rsidR="00A665D7" w:rsidRDefault="00A665D7">
            <w:pPr>
              <w:jc w:val="center"/>
              <w:rPr>
                <w:rFonts w:cs="Times New Roman"/>
                <w:color w:val="000000"/>
                <w:sz w:val="22"/>
                <w:szCs w:val="22"/>
              </w:rPr>
            </w:pPr>
            <w:r>
              <w:rPr>
                <w:rFonts w:hint="eastAsia"/>
                <w:color w:val="000000"/>
                <w:sz w:val="22"/>
                <w:szCs w:val="22"/>
              </w:rPr>
              <w:t xml:space="preserve">　</w:t>
            </w:r>
          </w:p>
        </w:tc>
      </w:tr>
      <w:tr w:rsidR="00A665D7" w14:paraId="0E9E6045" w14:textId="77777777" w:rsidTr="00856C2D">
        <w:trPr>
          <w:trHeight w:val="168"/>
          <w:jc w:val="center"/>
        </w:trPr>
        <w:tc>
          <w:tcPr>
            <w:tcW w:w="19842" w:type="dxa"/>
            <w:gridSpan w:val="5"/>
            <w:tcBorders>
              <w:top w:val="single" w:sz="4" w:space="0" w:color="auto"/>
              <w:bottom w:val="single" w:sz="4" w:space="0" w:color="auto"/>
            </w:tcBorders>
            <w:vAlign w:val="center"/>
          </w:tcPr>
          <w:p w14:paraId="610836A3" w14:textId="77777777" w:rsidR="00A665D7" w:rsidRDefault="00A665D7" w:rsidP="000E4741">
            <w:pPr>
              <w:jc w:val="center"/>
              <w:rPr>
                <w:rFonts w:cs="Times New Roman"/>
                <w:color w:val="000000"/>
                <w:sz w:val="22"/>
                <w:szCs w:val="22"/>
              </w:rPr>
            </w:pPr>
          </w:p>
        </w:tc>
        <w:tc>
          <w:tcPr>
            <w:tcW w:w="1277" w:type="dxa"/>
            <w:tcBorders>
              <w:top w:val="single" w:sz="4" w:space="0" w:color="auto"/>
              <w:bottom w:val="single" w:sz="4" w:space="0" w:color="auto"/>
            </w:tcBorders>
            <w:shd w:val="clear" w:color="000000" w:fill="FFFFFF"/>
            <w:vAlign w:val="center"/>
          </w:tcPr>
          <w:p w14:paraId="13250786" w14:textId="77777777" w:rsidR="00A665D7" w:rsidRDefault="00A665D7" w:rsidP="000E4741">
            <w:pPr>
              <w:jc w:val="center"/>
              <w:rPr>
                <w:rFonts w:cs="Times New Roman"/>
                <w:color w:val="000000"/>
                <w:sz w:val="22"/>
                <w:szCs w:val="22"/>
              </w:rPr>
            </w:pPr>
          </w:p>
        </w:tc>
      </w:tr>
      <w:tr w:rsidR="00A665D7" w14:paraId="10DA6104" w14:textId="77777777" w:rsidTr="00856C2D">
        <w:trPr>
          <w:trHeight w:val="145"/>
          <w:jc w:val="center"/>
          <w:hidden/>
        </w:trPr>
        <w:tc>
          <w:tcPr>
            <w:tcW w:w="1347" w:type="dxa"/>
            <w:tcBorders>
              <w:top w:val="nil"/>
              <w:left w:val="nil"/>
              <w:bottom w:val="nil"/>
              <w:right w:val="nil"/>
            </w:tcBorders>
            <w:vAlign w:val="center"/>
          </w:tcPr>
          <w:p w14:paraId="6CE00092" w14:textId="77777777" w:rsidR="00A665D7" w:rsidRDefault="00A665D7">
            <w:pPr>
              <w:rPr>
                <w:rFonts w:cs="Times New Roman"/>
                <w:vanish/>
                <w:color w:val="000000"/>
                <w:sz w:val="22"/>
                <w:szCs w:val="22"/>
              </w:rPr>
            </w:pPr>
          </w:p>
        </w:tc>
        <w:tc>
          <w:tcPr>
            <w:tcW w:w="5670" w:type="dxa"/>
            <w:tcBorders>
              <w:top w:val="nil"/>
              <w:left w:val="nil"/>
              <w:bottom w:val="nil"/>
              <w:right w:val="nil"/>
            </w:tcBorders>
            <w:vAlign w:val="center"/>
          </w:tcPr>
          <w:p w14:paraId="6882C225" w14:textId="77777777" w:rsidR="00A665D7" w:rsidRDefault="00A665D7">
            <w:pPr>
              <w:rPr>
                <w:rFonts w:cs="Times New Roman"/>
                <w:vanish/>
                <w:color w:val="000000"/>
                <w:sz w:val="22"/>
                <w:szCs w:val="22"/>
              </w:rPr>
            </w:pPr>
          </w:p>
        </w:tc>
        <w:tc>
          <w:tcPr>
            <w:tcW w:w="8363" w:type="dxa"/>
            <w:tcBorders>
              <w:top w:val="nil"/>
              <w:left w:val="nil"/>
              <w:bottom w:val="nil"/>
              <w:right w:val="nil"/>
            </w:tcBorders>
            <w:vAlign w:val="center"/>
          </w:tcPr>
          <w:p w14:paraId="7B5EEEDD" w14:textId="77777777" w:rsidR="00A665D7" w:rsidRDefault="00A665D7">
            <w:pPr>
              <w:rPr>
                <w:rFonts w:cs="Times New Roman"/>
                <w:vanish/>
                <w:color w:val="000000"/>
                <w:sz w:val="22"/>
                <w:szCs w:val="22"/>
              </w:rPr>
            </w:pPr>
          </w:p>
        </w:tc>
        <w:tc>
          <w:tcPr>
            <w:tcW w:w="3683" w:type="dxa"/>
            <w:tcBorders>
              <w:top w:val="nil"/>
              <w:left w:val="nil"/>
              <w:bottom w:val="nil"/>
              <w:right w:val="nil"/>
            </w:tcBorders>
            <w:vAlign w:val="center"/>
          </w:tcPr>
          <w:p w14:paraId="03FE83EF" w14:textId="77777777" w:rsidR="00A665D7" w:rsidRDefault="00A665D7">
            <w:pPr>
              <w:rPr>
                <w:rFonts w:cs="Times New Roman"/>
                <w:vanish/>
                <w:color w:val="000000"/>
                <w:sz w:val="22"/>
                <w:szCs w:val="22"/>
              </w:rPr>
            </w:pPr>
          </w:p>
        </w:tc>
        <w:tc>
          <w:tcPr>
            <w:tcW w:w="779" w:type="dxa"/>
            <w:tcBorders>
              <w:top w:val="nil"/>
              <w:left w:val="nil"/>
              <w:bottom w:val="nil"/>
              <w:right w:val="nil"/>
            </w:tcBorders>
            <w:vAlign w:val="center"/>
          </w:tcPr>
          <w:p w14:paraId="56180DD0" w14:textId="77777777" w:rsidR="00A665D7" w:rsidRDefault="00A665D7">
            <w:pPr>
              <w:rPr>
                <w:rFonts w:cs="Times New Roman"/>
                <w:vanish/>
                <w:color w:val="000000"/>
                <w:sz w:val="22"/>
                <w:szCs w:val="22"/>
              </w:rPr>
            </w:pPr>
          </w:p>
        </w:tc>
        <w:tc>
          <w:tcPr>
            <w:tcW w:w="1277" w:type="dxa"/>
            <w:tcBorders>
              <w:top w:val="nil"/>
              <w:left w:val="nil"/>
              <w:bottom w:val="nil"/>
              <w:right w:val="nil"/>
            </w:tcBorders>
            <w:vAlign w:val="center"/>
          </w:tcPr>
          <w:p w14:paraId="73D6C1EC" w14:textId="77777777" w:rsidR="00A665D7" w:rsidRDefault="00A665D7">
            <w:pPr>
              <w:rPr>
                <w:rFonts w:cs="Times New Roman"/>
                <w:vanish/>
                <w:color w:val="000000"/>
                <w:sz w:val="22"/>
                <w:szCs w:val="22"/>
              </w:rPr>
            </w:pPr>
          </w:p>
        </w:tc>
      </w:tr>
    </w:tbl>
    <w:p w14:paraId="24C887AF" w14:textId="77777777" w:rsidR="00A665D7" w:rsidRDefault="00A665D7">
      <w:pPr>
        <w:rPr>
          <w:rFonts w:cs="Times New Roman"/>
        </w:rPr>
      </w:pPr>
    </w:p>
    <w:sectPr w:rsidR="00A665D7" w:rsidSect="00714973">
      <w:footerReference w:type="default" r:id="rId7"/>
      <w:pgSz w:w="23814" w:h="16839" w:orient="landscape"/>
      <w:pgMar w:top="1418" w:right="1134" w:bottom="1134"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F5824" w14:textId="77777777" w:rsidR="00EE21B9" w:rsidRDefault="00EE21B9">
      <w:pPr>
        <w:rPr>
          <w:rFonts w:cs="Times New Roman"/>
        </w:rPr>
      </w:pPr>
      <w:r>
        <w:rPr>
          <w:rFonts w:cs="Times New Roman"/>
        </w:rPr>
        <w:separator/>
      </w:r>
    </w:p>
  </w:endnote>
  <w:endnote w:type="continuationSeparator" w:id="0">
    <w:p w14:paraId="261A419E" w14:textId="77777777" w:rsidR="00EE21B9" w:rsidRDefault="00EE21B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93F04" w14:textId="77777777" w:rsidR="00A665D7" w:rsidRDefault="004F6563" w:rsidP="006C67A4">
    <w:pPr>
      <w:pStyle w:val="a5"/>
      <w:framePr w:wrap="auto" w:vAnchor="text" w:hAnchor="margin" w:xAlign="right" w:y="1"/>
      <w:rPr>
        <w:rStyle w:val="ac"/>
        <w:rFonts w:cs="Times New Roman"/>
      </w:rPr>
    </w:pPr>
    <w:r>
      <w:rPr>
        <w:rStyle w:val="ac"/>
      </w:rPr>
      <w:fldChar w:fldCharType="begin"/>
    </w:r>
    <w:r w:rsidR="00A665D7">
      <w:rPr>
        <w:rStyle w:val="ac"/>
      </w:rPr>
      <w:instrText xml:space="preserve">PAGE  </w:instrText>
    </w:r>
    <w:r>
      <w:rPr>
        <w:rStyle w:val="ac"/>
      </w:rPr>
      <w:fldChar w:fldCharType="separate"/>
    </w:r>
    <w:r w:rsidR="00F219D0">
      <w:rPr>
        <w:rStyle w:val="ac"/>
        <w:noProof/>
      </w:rPr>
      <w:t>1</w:t>
    </w:r>
    <w:r>
      <w:rPr>
        <w:rStyle w:val="ac"/>
      </w:rPr>
      <w:fldChar w:fldCharType="end"/>
    </w:r>
  </w:p>
  <w:p w14:paraId="7953474E" w14:textId="77777777" w:rsidR="00A665D7" w:rsidRDefault="00A665D7" w:rsidP="00AB5BFD">
    <w:pPr>
      <w:pStyle w:val="a5"/>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5B41F" w14:textId="77777777" w:rsidR="00EE21B9" w:rsidRDefault="00EE21B9">
      <w:pPr>
        <w:rPr>
          <w:rFonts w:cs="Times New Roman"/>
        </w:rPr>
      </w:pPr>
      <w:r>
        <w:rPr>
          <w:rFonts w:cs="Times New Roman"/>
        </w:rPr>
        <w:separator/>
      </w:r>
    </w:p>
  </w:footnote>
  <w:footnote w:type="continuationSeparator" w:id="0">
    <w:p w14:paraId="3AF1A9AB" w14:textId="77777777" w:rsidR="00EE21B9" w:rsidRDefault="00EE21B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defaultTabStop w:val="420"/>
  <w:doNotHyphenateCaps/>
  <w:drawingGridHorizontalSpacing w:val="120"/>
  <w:displayHorizontalDrawingGridEvery w:val="2"/>
  <w:noPunctuationKerning/>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82"/>
    <w:rsid w:val="0000125F"/>
    <w:rsid w:val="00046B49"/>
    <w:rsid w:val="000C3D24"/>
    <w:rsid w:val="000E4741"/>
    <w:rsid w:val="00166C49"/>
    <w:rsid w:val="001871B5"/>
    <w:rsid w:val="0022635D"/>
    <w:rsid w:val="0030711D"/>
    <w:rsid w:val="003A6870"/>
    <w:rsid w:val="003B0EFD"/>
    <w:rsid w:val="003F482A"/>
    <w:rsid w:val="00400CA7"/>
    <w:rsid w:val="0048278B"/>
    <w:rsid w:val="004A2AE4"/>
    <w:rsid w:val="004B7B6F"/>
    <w:rsid w:val="004C2ADA"/>
    <w:rsid w:val="004F6563"/>
    <w:rsid w:val="005060B4"/>
    <w:rsid w:val="005548FA"/>
    <w:rsid w:val="0059769A"/>
    <w:rsid w:val="006137C1"/>
    <w:rsid w:val="00624F82"/>
    <w:rsid w:val="006261D8"/>
    <w:rsid w:val="006C67A4"/>
    <w:rsid w:val="006E46DE"/>
    <w:rsid w:val="006F2117"/>
    <w:rsid w:val="0071236B"/>
    <w:rsid w:val="00714973"/>
    <w:rsid w:val="00740184"/>
    <w:rsid w:val="00771245"/>
    <w:rsid w:val="007B2B4C"/>
    <w:rsid w:val="00811D53"/>
    <w:rsid w:val="00815CB5"/>
    <w:rsid w:val="008208B6"/>
    <w:rsid w:val="00856C2D"/>
    <w:rsid w:val="0087130C"/>
    <w:rsid w:val="0090289C"/>
    <w:rsid w:val="00931F18"/>
    <w:rsid w:val="00935E1F"/>
    <w:rsid w:val="009C030F"/>
    <w:rsid w:val="00A54570"/>
    <w:rsid w:val="00A665D7"/>
    <w:rsid w:val="00A81D39"/>
    <w:rsid w:val="00AA0569"/>
    <w:rsid w:val="00AB5BFD"/>
    <w:rsid w:val="00AC3809"/>
    <w:rsid w:val="00AF4E3E"/>
    <w:rsid w:val="00B13974"/>
    <w:rsid w:val="00B45671"/>
    <w:rsid w:val="00BB53AE"/>
    <w:rsid w:val="00C44073"/>
    <w:rsid w:val="00C55366"/>
    <w:rsid w:val="00CE2956"/>
    <w:rsid w:val="00D004BD"/>
    <w:rsid w:val="00D32682"/>
    <w:rsid w:val="00D436FD"/>
    <w:rsid w:val="00D80F01"/>
    <w:rsid w:val="00D86D18"/>
    <w:rsid w:val="00DB621D"/>
    <w:rsid w:val="00E15110"/>
    <w:rsid w:val="00E231D7"/>
    <w:rsid w:val="00EE21B9"/>
    <w:rsid w:val="00EF3DAF"/>
    <w:rsid w:val="00F219D0"/>
    <w:rsid w:val="01E903D6"/>
    <w:rsid w:val="07F84D12"/>
    <w:rsid w:val="1C940CED"/>
    <w:rsid w:val="295737A4"/>
    <w:rsid w:val="3FB84486"/>
    <w:rsid w:val="4A4B1964"/>
    <w:rsid w:val="61683FE9"/>
    <w:rsid w:val="65841AD1"/>
    <w:rsid w:val="6B570324"/>
    <w:rsid w:val="6E9F6EC9"/>
    <w:rsid w:val="74491105"/>
    <w:rsid w:val="7DD06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74D3C1"/>
  <w15:docId w15:val="{510910B3-06EE-41AB-A44C-79289DB3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973"/>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4973"/>
    <w:rPr>
      <w:sz w:val="18"/>
      <w:szCs w:val="18"/>
    </w:rPr>
  </w:style>
  <w:style w:type="character" w:customStyle="1" w:styleId="a4">
    <w:name w:val="批注框文本 字符"/>
    <w:basedOn w:val="a0"/>
    <w:link w:val="a3"/>
    <w:uiPriority w:val="99"/>
    <w:semiHidden/>
    <w:locked/>
    <w:rsid w:val="00714973"/>
    <w:rPr>
      <w:rFonts w:ascii="宋体" w:eastAsia="宋体" w:hAnsi="宋体" w:cs="宋体"/>
      <w:sz w:val="18"/>
      <w:szCs w:val="18"/>
    </w:rPr>
  </w:style>
  <w:style w:type="paragraph" w:styleId="a5">
    <w:name w:val="footer"/>
    <w:basedOn w:val="a"/>
    <w:link w:val="a6"/>
    <w:uiPriority w:val="99"/>
    <w:rsid w:val="00714973"/>
    <w:pPr>
      <w:tabs>
        <w:tab w:val="center" w:pos="4153"/>
        <w:tab w:val="right" w:pos="8306"/>
      </w:tabs>
      <w:snapToGrid w:val="0"/>
    </w:pPr>
    <w:rPr>
      <w:sz w:val="18"/>
      <w:szCs w:val="18"/>
    </w:rPr>
  </w:style>
  <w:style w:type="character" w:customStyle="1" w:styleId="a6">
    <w:name w:val="页脚 字符"/>
    <w:basedOn w:val="a0"/>
    <w:link w:val="a5"/>
    <w:uiPriority w:val="99"/>
    <w:semiHidden/>
    <w:locked/>
    <w:rsid w:val="00714973"/>
    <w:rPr>
      <w:rFonts w:ascii="宋体" w:eastAsia="宋体" w:hAnsi="宋体" w:cs="宋体"/>
      <w:sz w:val="18"/>
      <w:szCs w:val="18"/>
    </w:rPr>
  </w:style>
  <w:style w:type="paragraph" w:styleId="a7">
    <w:name w:val="header"/>
    <w:basedOn w:val="a"/>
    <w:link w:val="a8"/>
    <w:uiPriority w:val="99"/>
    <w:rsid w:val="0071497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locked/>
    <w:rsid w:val="00714973"/>
    <w:rPr>
      <w:rFonts w:ascii="宋体" w:eastAsia="宋体" w:hAnsi="宋体" w:cs="宋体"/>
      <w:sz w:val="18"/>
      <w:szCs w:val="18"/>
    </w:rPr>
  </w:style>
  <w:style w:type="character" w:styleId="a9">
    <w:name w:val="FollowedHyperlink"/>
    <w:basedOn w:val="a0"/>
    <w:uiPriority w:val="99"/>
    <w:rsid w:val="00714973"/>
    <w:rPr>
      <w:color w:val="800080"/>
      <w:u w:val="single"/>
    </w:rPr>
  </w:style>
  <w:style w:type="character" w:styleId="aa">
    <w:name w:val="Hyperlink"/>
    <w:basedOn w:val="a0"/>
    <w:uiPriority w:val="99"/>
    <w:rsid w:val="00714973"/>
    <w:rPr>
      <w:color w:val="0000FF"/>
      <w:u w:val="single"/>
    </w:rPr>
  </w:style>
  <w:style w:type="paragraph" w:customStyle="1" w:styleId="ab">
    <w:name w:val="常规"/>
    <w:basedOn w:val="a"/>
    <w:uiPriority w:val="99"/>
    <w:rsid w:val="00714973"/>
    <w:pPr>
      <w:spacing w:before="100" w:beforeAutospacing="1" w:after="100" w:afterAutospacing="1"/>
      <w:textAlignment w:val="center"/>
    </w:pPr>
    <w:rPr>
      <w:color w:val="000000"/>
      <w:sz w:val="22"/>
      <w:szCs w:val="22"/>
    </w:rPr>
  </w:style>
  <w:style w:type="paragraph" w:customStyle="1" w:styleId="2">
    <w:name w:val="常规 2"/>
    <w:basedOn w:val="a"/>
    <w:uiPriority w:val="99"/>
    <w:rsid w:val="00714973"/>
    <w:pPr>
      <w:spacing w:before="100" w:beforeAutospacing="1" w:after="100" w:afterAutospacing="1"/>
      <w:textAlignment w:val="center"/>
    </w:pPr>
    <w:rPr>
      <w:color w:val="000000"/>
      <w:sz w:val="22"/>
      <w:szCs w:val="22"/>
    </w:rPr>
  </w:style>
  <w:style w:type="paragraph" w:customStyle="1" w:styleId="22">
    <w:name w:val="常规 2 2"/>
    <w:basedOn w:val="a"/>
    <w:uiPriority w:val="99"/>
    <w:rsid w:val="00714973"/>
    <w:pPr>
      <w:spacing w:before="100" w:beforeAutospacing="1" w:after="100" w:afterAutospacing="1"/>
      <w:textAlignment w:val="center"/>
    </w:pPr>
    <w:rPr>
      <w:color w:val="000000"/>
      <w:sz w:val="22"/>
      <w:szCs w:val="22"/>
    </w:rPr>
  </w:style>
  <w:style w:type="paragraph" w:customStyle="1" w:styleId="3">
    <w:name w:val="常规 3"/>
    <w:basedOn w:val="a"/>
    <w:uiPriority w:val="99"/>
    <w:rsid w:val="00714973"/>
    <w:pPr>
      <w:spacing w:before="100" w:beforeAutospacing="1" w:after="100" w:afterAutospacing="1"/>
      <w:textAlignment w:val="center"/>
    </w:pPr>
    <w:rPr>
      <w:color w:val="000000"/>
      <w:sz w:val="22"/>
      <w:szCs w:val="22"/>
    </w:rPr>
  </w:style>
  <w:style w:type="paragraph" w:customStyle="1" w:styleId="4">
    <w:name w:val="常规 4"/>
    <w:basedOn w:val="a"/>
    <w:uiPriority w:val="99"/>
    <w:rsid w:val="00714973"/>
    <w:pPr>
      <w:spacing w:before="100" w:beforeAutospacing="1" w:after="100" w:afterAutospacing="1"/>
      <w:textAlignment w:val="center"/>
    </w:pPr>
    <w:rPr>
      <w:color w:val="000000"/>
      <w:sz w:val="22"/>
      <w:szCs w:val="22"/>
    </w:rPr>
  </w:style>
  <w:style w:type="paragraph" w:customStyle="1" w:styleId="font6">
    <w:name w:val="font6"/>
    <w:basedOn w:val="a"/>
    <w:uiPriority w:val="99"/>
    <w:rsid w:val="00714973"/>
    <w:pPr>
      <w:spacing w:before="100" w:beforeAutospacing="1" w:after="100" w:afterAutospacing="1"/>
    </w:pPr>
    <w:rPr>
      <w:color w:val="000000"/>
      <w:sz w:val="22"/>
      <w:szCs w:val="22"/>
    </w:rPr>
  </w:style>
  <w:style w:type="paragraph" w:customStyle="1" w:styleId="font7">
    <w:name w:val="font7"/>
    <w:basedOn w:val="a"/>
    <w:uiPriority w:val="99"/>
    <w:rsid w:val="00714973"/>
    <w:pPr>
      <w:spacing w:before="100" w:beforeAutospacing="1" w:after="100" w:afterAutospacing="1"/>
    </w:pPr>
    <w:rPr>
      <w:sz w:val="22"/>
      <w:szCs w:val="22"/>
    </w:rPr>
  </w:style>
  <w:style w:type="table" w:customStyle="1" w:styleId="1">
    <w:name w:val="常规1"/>
    <w:uiPriority w:val="99"/>
    <w:rsid w:val="00714973"/>
    <w:pPr>
      <w:spacing w:before="100" w:beforeAutospacing="1" w:after="100" w:afterAutospacing="1"/>
    </w:pPr>
    <w:rPr>
      <w:rFonts w:ascii="宋体" w:hAnsi="宋体" w:cs="宋体"/>
      <w:color w:val="000000"/>
      <w:sz w:val="22"/>
      <w:szCs w:val="22"/>
    </w:rPr>
    <w:tblPr>
      <w:tblCellMar>
        <w:top w:w="0" w:type="dxa"/>
        <w:left w:w="0" w:type="dxa"/>
        <w:bottom w:w="0" w:type="dxa"/>
        <w:right w:w="0" w:type="dxa"/>
      </w:tblCellMar>
    </w:tblPr>
  </w:style>
  <w:style w:type="table" w:customStyle="1" w:styleId="21">
    <w:name w:val="常规 21"/>
    <w:uiPriority w:val="99"/>
    <w:rsid w:val="00714973"/>
    <w:pPr>
      <w:spacing w:before="100" w:beforeAutospacing="1" w:after="100" w:afterAutospacing="1"/>
    </w:pPr>
    <w:rPr>
      <w:rFonts w:ascii="宋体" w:hAnsi="宋体" w:cs="宋体"/>
      <w:color w:val="000000"/>
      <w:sz w:val="22"/>
      <w:szCs w:val="22"/>
    </w:rPr>
    <w:tblPr>
      <w:tblCellMar>
        <w:top w:w="0" w:type="dxa"/>
        <w:left w:w="0" w:type="dxa"/>
        <w:bottom w:w="0" w:type="dxa"/>
        <w:right w:w="0" w:type="dxa"/>
      </w:tblCellMar>
    </w:tblPr>
  </w:style>
  <w:style w:type="table" w:customStyle="1" w:styleId="221">
    <w:name w:val="常规 2 21"/>
    <w:uiPriority w:val="99"/>
    <w:rsid w:val="00714973"/>
    <w:pPr>
      <w:spacing w:before="100" w:beforeAutospacing="1" w:after="100" w:afterAutospacing="1"/>
    </w:pPr>
    <w:rPr>
      <w:rFonts w:ascii="宋体" w:hAnsi="宋体" w:cs="宋体"/>
      <w:color w:val="000000"/>
      <w:sz w:val="22"/>
      <w:szCs w:val="22"/>
    </w:rPr>
    <w:tblPr>
      <w:tblCellMar>
        <w:top w:w="0" w:type="dxa"/>
        <w:left w:w="0" w:type="dxa"/>
        <w:bottom w:w="0" w:type="dxa"/>
        <w:right w:w="0" w:type="dxa"/>
      </w:tblCellMar>
    </w:tblPr>
  </w:style>
  <w:style w:type="table" w:customStyle="1" w:styleId="31">
    <w:name w:val="常规 31"/>
    <w:uiPriority w:val="99"/>
    <w:rsid w:val="00714973"/>
    <w:pPr>
      <w:spacing w:before="100" w:beforeAutospacing="1" w:after="100" w:afterAutospacing="1"/>
    </w:pPr>
    <w:rPr>
      <w:rFonts w:ascii="宋体" w:hAnsi="宋体" w:cs="宋体"/>
      <w:color w:val="000000"/>
      <w:sz w:val="22"/>
      <w:szCs w:val="22"/>
    </w:rPr>
    <w:tblPr>
      <w:tblCellMar>
        <w:top w:w="0" w:type="dxa"/>
        <w:left w:w="0" w:type="dxa"/>
        <w:bottom w:w="0" w:type="dxa"/>
        <w:right w:w="0" w:type="dxa"/>
      </w:tblCellMar>
    </w:tblPr>
  </w:style>
  <w:style w:type="table" w:customStyle="1" w:styleId="41">
    <w:name w:val="常规 41"/>
    <w:uiPriority w:val="99"/>
    <w:rsid w:val="00714973"/>
    <w:pPr>
      <w:spacing w:before="100" w:beforeAutospacing="1" w:after="100" w:afterAutospacing="1"/>
    </w:pPr>
    <w:rPr>
      <w:rFonts w:ascii="宋体" w:hAnsi="宋体" w:cs="宋体"/>
      <w:color w:val="000000"/>
      <w:sz w:val="22"/>
      <w:szCs w:val="22"/>
    </w:rPr>
    <w:tblPr>
      <w:tblCellMar>
        <w:top w:w="0" w:type="dxa"/>
        <w:left w:w="0" w:type="dxa"/>
        <w:bottom w:w="0" w:type="dxa"/>
        <w:right w:w="0" w:type="dxa"/>
      </w:tblCellMar>
    </w:tblPr>
  </w:style>
  <w:style w:type="paragraph" w:customStyle="1" w:styleId="style0">
    <w:name w:val="style0"/>
    <w:basedOn w:val="a"/>
    <w:uiPriority w:val="99"/>
    <w:rsid w:val="00714973"/>
    <w:pPr>
      <w:spacing w:before="100" w:beforeAutospacing="1" w:after="100" w:afterAutospacing="1"/>
    </w:pPr>
  </w:style>
  <w:style w:type="paragraph" w:customStyle="1" w:styleId="xl148">
    <w:name w:val="xl148"/>
    <w:basedOn w:val="style0"/>
    <w:uiPriority w:val="99"/>
    <w:rsid w:val="00714973"/>
    <w:pPr>
      <w:pBdr>
        <w:top w:val="single" w:sz="4" w:space="0" w:color="auto"/>
        <w:left w:val="single" w:sz="4" w:space="0" w:color="auto"/>
        <w:bottom w:val="single" w:sz="4" w:space="0" w:color="auto"/>
        <w:right w:val="single" w:sz="4" w:space="0" w:color="auto"/>
      </w:pBdr>
      <w:shd w:val="clear" w:color="000000" w:fill="FFFFFF"/>
    </w:pPr>
  </w:style>
  <w:style w:type="paragraph" w:customStyle="1" w:styleId="xl147">
    <w:name w:val="xl147"/>
    <w:basedOn w:val="style0"/>
    <w:uiPriority w:val="99"/>
    <w:rsid w:val="00714973"/>
    <w:pPr>
      <w:pBdr>
        <w:top w:val="single" w:sz="4" w:space="0" w:color="auto"/>
        <w:left w:val="single" w:sz="4" w:space="0" w:color="auto"/>
        <w:bottom w:val="single" w:sz="4" w:space="0" w:color="auto"/>
        <w:right w:val="single" w:sz="4" w:space="0" w:color="auto"/>
      </w:pBdr>
      <w:shd w:val="clear" w:color="000000" w:fill="FFFFFF"/>
    </w:pPr>
  </w:style>
  <w:style w:type="paragraph" w:customStyle="1" w:styleId="xl142">
    <w:name w:val="xl142"/>
    <w:basedOn w:val="style0"/>
    <w:uiPriority w:val="99"/>
    <w:rsid w:val="00714973"/>
    <w:pPr>
      <w:pBdr>
        <w:top w:val="single" w:sz="4" w:space="0" w:color="auto"/>
        <w:left w:val="single" w:sz="4" w:space="0" w:color="auto"/>
      </w:pBdr>
      <w:shd w:val="clear" w:color="000000" w:fill="FFFFFF"/>
    </w:pPr>
  </w:style>
  <w:style w:type="paragraph" w:customStyle="1" w:styleId="xl141">
    <w:name w:val="xl141"/>
    <w:basedOn w:val="style0"/>
    <w:uiPriority w:val="99"/>
    <w:rsid w:val="00714973"/>
    <w:pPr>
      <w:pBdr>
        <w:top w:val="single" w:sz="4" w:space="0" w:color="auto"/>
        <w:left w:val="single" w:sz="4" w:space="0" w:color="auto"/>
        <w:right w:val="single" w:sz="4" w:space="0" w:color="auto"/>
      </w:pBdr>
      <w:shd w:val="clear" w:color="000000" w:fill="FFFFFF"/>
    </w:pPr>
  </w:style>
  <w:style w:type="paragraph" w:customStyle="1" w:styleId="xl129">
    <w:name w:val="xl129"/>
    <w:basedOn w:val="style0"/>
    <w:uiPriority w:val="99"/>
    <w:rsid w:val="00714973"/>
    <w:pPr>
      <w:pBdr>
        <w:top w:val="single" w:sz="4" w:space="0" w:color="auto"/>
        <w:left w:val="single" w:sz="4" w:space="0" w:color="auto"/>
        <w:bottom w:val="single" w:sz="4" w:space="0" w:color="auto"/>
        <w:right w:val="single" w:sz="4" w:space="0" w:color="auto"/>
      </w:pBdr>
      <w:shd w:val="clear" w:color="000000" w:fill="FFFFFF"/>
    </w:pPr>
  </w:style>
  <w:style w:type="paragraph" w:customStyle="1" w:styleId="xl126">
    <w:name w:val="xl126"/>
    <w:basedOn w:val="style0"/>
    <w:uiPriority w:val="99"/>
    <w:rsid w:val="00714973"/>
    <w:pPr>
      <w:shd w:val="clear" w:color="000000" w:fill="FFFFFF"/>
    </w:pPr>
  </w:style>
  <w:style w:type="paragraph" w:customStyle="1" w:styleId="xl125">
    <w:name w:val="xl125"/>
    <w:basedOn w:val="style0"/>
    <w:uiPriority w:val="99"/>
    <w:rsid w:val="00714973"/>
    <w:pPr>
      <w:pBdr>
        <w:top w:val="single" w:sz="4" w:space="0" w:color="auto"/>
        <w:left w:val="single" w:sz="4" w:space="0" w:color="auto"/>
        <w:bottom w:val="single" w:sz="4" w:space="0" w:color="auto"/>
        <w:right w:val="single" w:sz="4" w:space="0" w:color="auto"/>
      </w:pBdr>
    </w:pPr>
    <w:rPr>
      <w:color w:val="000000"/>
    </w:rPr>
  </w:style>
  <w:style w:type="paragraph" w:customStyle="1" w:styleId="xl124">
    <w:name w:val="xl124"/>
    <w:basedOn w:val="style0"/>
    <w:uiPriority w:val="99"/>
    <w:rsid w:val="00714973"/>
    <w:pPr>
      <w:pBdr>
        <w:top w:val="single" w:sz="4" w:space="0" w:color="auto"/>
        <w:left w:val="single" w:sz="4" w:space="0" w:color="auto"/>
        <w:bottom w:val="single" w:sz="4" w:space="0" w:color="auto"/>
        <w:right w:val="single" w:sz="4" w:space="0" w:color="auto"/>
      </w:pBdr>
      <w:shd w:val="clear" w:color="000000" w:fill="FFFFFF"/>
    </w:pPr>
  </w:style>
  <w:style w:type="paragraph" w:customStyle="1" w:styleId="xl123">
    <w:name w:val="xl123"/>
    <w:basedOn w:val="style0"/>
    <w:uiPriority w:val="99"/>
    <w:rsid w:val="00714973"/>
    <w:pPr>
      <w:pBdr>
        <w:top w:val="single" w:sz="4" w:space="0" w:color="auto"/>
        <w:left w:val="single" w:sz="4" w:space="0" w:color="auto"/>
        <w:bottom w:val="single" w:sz="4" w:space="0" w:color="auto"/>
        <w:right w:val="single" w:sz="4" w:space="0" w:color="auto"/>
      </w:pBdr>
    </w:pPr>
    <w:rPr>
      <w:color w:val="000000"/>
    </w:rPr>
  </w:style>
  <w:style w:type="paragraph" w:customStyle="1" w:styleId="xl122">
    <w:name w:val="xl122"/>
    <w:basedOn w:val="style0"/>
    <w:uiPriority w:val="99"/>
    <w:rsid w:val="00714973"/>
    <w:pPr>
      <w:pBdr>
        <w:left w:val="single" w:sz="4" w:space="0" w:color="auto"/>
        <w:bottom w:val="single" w:sz="4" w:space="0" w:color="auto"/>
        <w:right w:val="single" w:sz="4" w:space="0" w:color="auto"/>
      </w:pBdr>
      <w:shd w:val="clear" w:color="000000" w:fill="FFFFFF"/>
    </w:pPr>
  </w:style>
  <w:style w:type="paragraph" w:customStyle="1" w:styleId="xl121">
    <w:name w:val="xl121"/>
    <w:basedOn w:val="style0"/>
    <w:uiPriority w:val="99"/>
    <w:rsid w:val="00714973"/>
    <w:pPr>
      <w:pBdr>
        <w:left w:val="single" w:sz="4" w:space="0" w:color="auto"/>
        <w:right w:val="single" w:sz="4" w:space="0" w:color="auto"/>
      </w:pBdr>
      <w:shd w:val="clear" w:color="000000" w:fill="FFFFFF"/>
    </w:pPr>
  </w:style>
  <w:style w:type="paragraph" w:customStyle="1" w:styleId="xl119">
    <w:name w:val="xl119"/>
    <w:basedOn w:val="style0"/>
    <w:uiPriority w:val="99"/>
    <w:rsid w:val="00714973"/>
    <w:pPr>
      <w:pBdr>
        <w:left w:val="single" w:sz="4" w:space="0" w:color="auto"/>
        <w:right w:val="single" w:sz="4" w:space="0" w:color="auto"/>
      </w:pBdr>
      <w:shd w:val="clear" w:color="000000" w:fill="FFFFFF"/>
    </w:pPr>
  </w:style>
  <w:style w:type="paragraph" w:customStyle="1" w:styleId="xl118">
    <w:name w:val="xl118"/>
    <w:basedOn w:val="style0"/>
    <w:uiPriority w:val="99"/>
    <w:rsid w:val="00714973"/>
    <w:pPr>
      <w:pBdr>
        <w:top w:val="single" w:sz="4" w:space="0" w:color="auto"/>
        <w:left w:val="single" w:sz="4" w:space="0" w:color="auto"/>
        <w:right w:val="single" w:sz="4" w:space="0" w:color="auto"/>
      </w:pBdr>
      <w:shd w:val="clear" w:color="000000" w:fill="FFFFFF"/>
    </w:pPr>
    <w:rPr>
      <w:color w:val="000000"/>
    </w:rPr>
  </w:style>
  <w:style w:type="paragraph" w:customStyle="1" w:styleId="xl117">
    <w:name w:val="xl117"/>
    <w:basedOn w:val="style0"/>
    <w:uiPriority w:val="99"/>
    <w:rsid w:val="00714973"/>
    <w:pPr>
      <w:pBdr>
        <w:top w:val="single" w:sz="4" w:space="0" w:color="auto"/>
        <w:left w:val="single" w:sz="4" w:space="0" w:color="auto"/>
        <w:right w:val="single" w:sz="4" w:space="0" w:color="auto"/>
      </w:pBdr>
      <w:shd w:val="clear" w:color="000000" w:fill="FFFFFF"/>
    </w:pPr>
  </w:style>
  <w:style w:type="paragraph" w:customStyle="1" w:styleId="xl116">
    <w:name w:val="xl116"/>
    <w:basedOn w:val="style0"/>
    <w:uiPriority w:val="99"/>
    <w:rsid w:val="00714973"/>
    <w:pPr>
      <w:pBdr>
        <w:left w:val="single" w:sz="4" w:space="0" w:color="auto"/>
        <w:bottom w:val="single" w:sz="4" w:space="0" w:color="auto"/>
        <w:right w:val="single" w:sz="4" w:space="0" w:color="auto"/>
      </w:pBdr>
      <w:shd w:val="clear" w:color="000000" w:fill="FFFFFF"/>
    </w:pPr>
  </w:style>
  <w:style w:type="paragraph" w:customStyle="1" w:styleId="xl115">
    <w:name w:val="xl115"/>
    <w:basedOn w:val="style0"/>
    <w:uiPriority w:val="99"/>
    <w:rsid w:val="00714973"/>
    <w:pPr>
      <w:pBdr>
        <w:left w:val="single" w:sz="4" w:space="0" w:color="auto"/>
        <w:right w:val="single" w:sz="4" w:space="0" w:color="auto"/>
      </w:pBdr>
      <w:shd w:val="clear" w:color="000000" w:fill="FFFFFF"/>
    </w:pPr>
    <w:rPr>
      <w:color w:val="000000"/>
    </w:rPr>
  </w:style>
  <w:style w:type="paragraph" w:customStyle="1" w:styleId="xl114">
    <w:name w:val="xl114"/>
    <w:basedOn w:val="style0"/>
    <w:uiPriority w:val="99"/>
    <w:rsid w:val="00714973"/>
    <w:pPr>
      <w:pBdr>
        <w:left w:val="single" w:sz="4" w:space="0" w:color="auto"/>
        <w:bottom w:val="single" w:sz="4" w:space="0" w:color="auto"/>
        <w:right w:val="single" w:sz="4" w:space="0" w:color="auto"/>
      </w:pBdr>
      <w:shd w:val="clear" w:color="000000" w:fill="FFFFFF"/>
    </w:pPr>
    <w:rPr>
      <w:color w:val="000000"/>
    </w:rPr>
  </w:style>
  <w:style w:type="paragraph" w:customStyle="1" w:styleId="xl113">
    <w:name w:val="xl113"/>
    <w:basedOn w:val="style0"/>
    <w:uiPriority w:val="99"/>
    <w:rsid w:val="00714973"/>
    <w:pPr>
      <w:pBdr>
        <w:top w:val="single" w:sz="4" w:space="0" w:color="auto"/>
        <w:left w:val="single" w:sz="4" w:space="0" w:color="auto"/>
        <w:bottom w:val="single" w:sz="4" w:space="0" w:color="auto"/>
        <w:right w:val="single" w:sz="4" w:space="0" w:color="auto"/>
      </w:pBdr>
      <w:shd w:val="clear" w:color="000000" w:fill="FFFFFF"/>
    </w:pPr>
    <w:rPr>
      <w:color w:val="000000"/>
    </w:rPr>
  </w:style>
  <w:style w:type="paragraph" w:customStyle="1" w:styleId="xl111">
    <w:name w:val="xl111"/>
    <w:basedOn w:val="style0"/>
    <w:uiPriority w:val="99"/>
    <w:rsid w:val="00714973"/>
    <w:pPr>
      <w:pBdr>
        <w:top w:val="single" w:sz="4" w:space="0" w:color="auto"/>
        <w:left w:val="single" w:sz="4" w:space="0" w:color="auto"/>
        <w:bottom w:val="single" w:sz="4" w:space="0" w:color="auto"/>
        <w:right w:val="single" w:sz="4" w:space="0" w:color="auto"/>
      </w:pBdr>
      <w:shd w:val="clear" w:color="000000" w:fill="FFFFFF"/>
    </w:pPr>
  </w:style>
  <w:style w:type="paragraph" w:customStyle="1" w:styleId="xl110">
    <w:name w:val="xl110"/>
    <w:basedOn w:val="style0"/>
    <w:uiPriority w:val="99"/>
    <w:rsid w:val="00714973"/>
    <w:pPr>
      <w:pBdr>
        <w:top w:val="single" w:sz="4" w:space="0" w:color="auto"/>
        <w:left w:val="single" w:sz="4" w:space="0" w:color="auto"/>
        <w:bottom w:val="single" w:sz="4" w:space="0" w:color="auto"/>
        <w:right w:val="single" w:sz="4" w:space="0" w:color="auto"/>
      </w:pBdr>
      <w:shd w:val="clear" w:color="000000" w:fill="FFFFFF"/>
      <w:jc w:val="center"/>
    </w:pPr>
  </w:style>
  <w:style w:type="paragraph" w:customStyle="1" w:styleId="xl109">
    <w:name w:val="xl109"/>
    <w:basedOn w:val="style0"/>
    <w:uiPriority w:val="99"/>
    <w:rsid w:val="00714973"/>
    <w:pPr>
      <w:pBdr>
        <w:top w:val="single" w:sz="4" w:space="0" w:color="auto"/>
        <w:left w:val="single" w:sz="4" w:space="0" w:color="auto"/>
        <w:bottom w:val="single" w:sz="4" w:space="0" w:color="auto"/>
        <w:right w:val="single" w:sz="4" w:space="0" w:color="auto"/>
      </w:pBdr>
      <w:shd w:val="clear" w:color="000000" w:fill="FFFFFF"/>
      <w:jc w:val="center"/>
    </w:pPr>
    <w:rPr>
      <w:color w:val="000000"/>
    </w:rPr>
  </w:style>
  <w:style w:type="paragraph" w:customStyle="1" w:styleId="xl108">
    <w:name w:val="xl108"/>
    <w:basedOn w:val="style0"/>
    <w:uiPriority w:val="99"/>
    <w:rsid w:val="00714973"/>
    <w:pPr>
      <w:pBdr>
        <w:top w:val="single" w:sz="4" w:space="0" w:color="auto"/>
        <w:left w:val="single" w:sz="4" w:space="0" w:color="auto"/>
        <w:bottom w:val="single" w:sz="4" w:space="0" w:color="auto"/>
        <w:right w:val="single" w:sz="4" w:space="0" w:color="auto"/>
      </w:pBdr>
      <w:shd w:val="clear" w:color="000000" w:fill="FFFFFF"/>
      <w:jc w:val="center"/>
    </w:pPr>
    <w:rPr>
      <w:b/>
      <w:bCs/>
      <w:color w:val="000000"/>
    </w:rPr>
  </w:style>
  <w:style w:type="paragraph" w:customStyle="1" w:styleId="xl107">
    <w:name w:val="xl107"/>
    <w:basedOn w:val="style0"/>
    <w:uiPriority w:val="99"/>
    <w:rsid w:val="00714973"/>
    <w:pPr>
      <w:pBdr>
        <w:left w:val="single" w:sz="4" w:space="0" w:color="auto"/>
        <w:bottom w:val="single" w:sz="4" w:space="0" w:color="auto"/>
        <w:right w:val="single" w:sz="4" w:space="0" w:color="auto"/>
      </w:pBdr>
      <w:shd w:val="clear" w:color="000000" w:fill="FFFFFF"/>
      <w:jc w:val="center"/>
    </w:pPr>
  </w:style>
  <w:style w:type="paragraph" w:customStyle="1" w:styleId="xl106">
    <w:name w:val="xl106"/>
    <w:basedOn w:val="style0"/>
    <w:uiPriority w:val="99"/>
    <w:rsid w:val="00714973"/>
    <w:pPr>
      <w:pBdr>
        <w:left w:val="single" w:sz="4" w:space="0" w:color="auto"/>
        <w:right w:val="single" w:sz="4" w:space="0" w:color="auto"/>
      </w:pBdr>
      <w:shd w:val="clear" w:color="000000" w:fill="FFFFFF"/>
      <w:jc w:val="center"/>
    </w:pPr>
  </w:style>
  <w:style w:type="paragraph" w:customStyle="1" w:styleId="xl105">
    <w:name w:val="xl105"/>
    <w:basedOn w:val="style0"/>
    <w:uiPriority w:val="99"/>
    <w:rsid w:val="00714973"/>
    <w:pPr>
      <w:pBdr>
        <w:top w:val="single" w:sz="4" w:space="0" w:color="auto"/>
        <w:left w:val="single" w:sz="4" w:space="0" w:color="auto"/>
        <w:right w:val="single" w:sz="4" w:space="0" w:color="auto"/>
      </w:pBdr>
      <w:shd w:val="clear" w:color="000000" w:fill="FFFFFF"/>
      <w:jc w:val="center"/>
    </w:pPr>
  </w:style>
  <w:style w:type="paragraph" w:customStyle="1" w:styleId="xl104">
    <w:name w:val="xl104"/>
    <w:basedOn w:val="style0"/>
    <w:uiPriority w:val="99"/>
    <w:rsid w:val="00714973"/>
    <w:pPr>
      <w:pBdr>
        <w:top w:val="single" w:sz="4" w:space="0" w:color="auto"/>
        <w:left w:val="single" w:sz="4" w:space="0" w:color="auto"/>
        <w:bottom w:val="single" w:sz="4" w:space="0" w:color="auto"/>
        <w:right w:val="single" w:sz="4" w:space="0" w:color="auto"/>
      </w:pBdr>
      <w:shd w:val="clear" w:color="000000" w:fill="FFFFFF"/>
      <w:jc w:val="center"/>
    </w:pPr>
    <w:rPr>
      <w:b/>
      <w:bCs/>
      <w:color w:val="000000"/>
    </w:rPr>
  </w:style>
  <w:style w:type="paragraph" w:customStyle="1" w:styleId="xl103">
    <w:name w:val="xl103"/>
    <w:basedOn w:val="style0"/>
    <w:uiPriority w:val="99"/>
    <w:rsid w:val="00714973"/>
    <w:pPr>
      <w:pBdr>
        <w:top w:val="single" w:sz="4" w:space="0" w:color="auto"/>
        <w:left w:val="single" w:sz="4" w:space="0" w:color="auto"/>
        <w:bottom w:val="single" w:sz="4" w:space="0" w:color="auto"/>
        <w:right w:val="single" w:sz="4" w:space="0" w:color="auto"/>
      </w:pBdr>
      <w:shd w:val="clear" w:color="000000" w:fill="FFFFFF"/>
      <w:jc w:val="center"/>
    </w:pPr>
    <w:rPr>
      <w:b/>
      <w:bCs/>
    </w:rPr>
  </w:style>
  <w:style w:type="paragraph" w:customStyle="1" w:styleId="xl102">
    <w:name w:val="xl102"/>
    <w:basedOn w:val="style0"/>
    <w:uiPriority w:val="99"/>
    <w:rsid w:val="00714973"/>
    <w:pPr>
      <w:pBdr>
        <w:top w:val="single" w:sz="4" w:space="0" w:color="auto"/>
        <w:left w:val="single" w:sz="4" w:space="0" w:color="auto"/>
        <w:bottom w:val="single" w:sz="4" w:space="0" w:color="auto"/>
        <w:right w:val="single" w:sz="4" w:space="0" w:color="auto"/>
      </w:pBdr>
      <w:shd w:val="clear" w:color="000000" w:fill="FFFFFF"/>
      <w:jc w:val="center"/>
    </w:pPr>
    <w:rPr>
      <w:b/>
      <w:bCs/>
    </w:rPr>
  </w:style>
  <w:style w:type="paragraph" w:customStyle="1" w:styleId="xl101">
    <w:name w:val="xl101"/>
    <w:basedOn w:val="style0"/>
    <w:uiPriority w:val="99"/>
    <w:rsid w:val="00714973"/>
    <w:pPr>
      <w:pBdr>
        <w:top w:val="single" w:sz="4" w:space="0" w:color="auto"/>
        <w:left w:val="single" w:sz="4" w:space="0" w:color="auto"/>
        <w:right w:val="single" w:sz="4" w:space="0" w:color="auto"/>
      </w:pBdr>
      <w:shd w:val="clear" w:color="000000" w:fill="FFFFFF"/>
      <w:jc w:val="center"/>
    </w:pPr>
    <w:rPr>
      <w:color w:val="000000"/>
    </w:rPr>
  </w:style>
  <w:style w:type="paragraph" w:customStyle="1" w:styleId="xl100">
    <w:name w:val="xl100"/>
    <w:basedOn w:val="style0"/>
    <w:uiPriority w:val="99"/>
    <w:rsid w:val="00714973"/>
    <w:pPr>
      <w:pBdr>
        <w:left w:val="single" w:sz="4" w:space="0" w:color="auto"/>
        <w:bottom w:val="single" w:sz="4" w:space="0" w:color="auto"/>
        <w:right w:val="single" w:sz="4" w:space="0" w:color="auto"/>
      </w:pBdr>
      <w:shd w:val="clear" w:color="000000" w:fill="FFFFFF"/>
      <w:jc w:val="center"/>
    </w:pPr>
    <w:rPr>
      <w:color w:val="000000"/>
    </w:rPr>
  </w:style>
  <w:style w:type="paragraph" w:customStyle="1" w:styleId="xl99">
    <w:name w:val="xl99"/>
    <w:basedOn w:val="style0"/>
    <w:uiPriority w:val="99"/>
    <w:rsid w:val="00714973"/>
    <w:pPr>
      <w:pBdr>
        <w:left w:val="single" w:sz="4" w:space="0" w:color="auto"/>
        <w:right w:val="single" w:sz="4" w:space="0" w:color="auto"/>
      </w:pBdr>
      <w:shd w:val="clear" w:color="000000" w:fill="FFFFFF"/>
      <w:jc w:val="center"/>
    </w:pPr>
    <w:rPr>
      <w:color w:val="000000"/>
    </w:rPr>
  </w:style>
  <w:style w:type="paragraph" w:customStyle="1" w:styleId="xl98">
    <w:name w:val="xl98"/>
    <w:basedOn w:val="style0"/>
    <w:uiPriority w:val="99"/>
    <w:rsid w:val="00714973"/>
    <w:pPr>
      <w:pBdr>
        <w:left w:val="single" w:sz="4" w:space="0" w:color="auto"/>
        <w:bottom w:val="single" w:sz="4" w:space="0" w:color="auto"/>
        <w:right w:val="single" w:sz="4" w:space="0" w:color="auto"/>
      </w:pBdr>
      <w:shd w:val="clear" w:color="000000" w:fill="FFFFFF"/>
      <w:jc w:val="center"/>
    </w:pPr>
    <w:rPr>
      <w:b/>
      <w:bCs/>
      <w:color w:val="000000"/>
    </w:rPr>
  </w:style>
  <w:style w:type="paragraph" w:customStyle="1" w:styleId="xl97">
    <w:name w:val="xl97"/>
    <w:basedOn w:val="style0"/>
    <w:uiPriority w:val="99"/>
    <w:rsid w:val="00714973"/>
    <w:pPr>
      <w:pBdr>
        <w:top w:val="single" w:sz="4" w:space="0" w:color="auto"/>
        <w:left w:val="single" w:sz="4" w:space="0" w:color="auto"/>
        <w:right w:val="single" w:sz="4" w:space="0" w:color="auto"/>
      </w:pBdr>
      <w:shd w:val="clear" w:color="000000" w:fill="FFFFFF"/>
      <w:jc w:val="center"/>
    </w:pPr>
    <w:rPr>
      <w:b/>
      <w:bCs/>
      <w:color w:val="000000"/>
    </w:rPr>
  </w:style>
  <w:style w:type="paragraph" w:customStyle="1" w:styleId="xl96">
    <w:name w:val="xl96"/>
    <w:basedOn w:val="style0"/>
    <w:uiPriority w:val="99"/>
    <w:rsid w:val="00714973"/>
    <w:pPr>
      <w:pBdr>
        <w:left w:val="single" w:sz="4" w:space="0" w:color="auto"/>
        <w:bottom w:val="single" w:sz="4" w:space="0" w:color="auto"/>
        <w:right w:val="single" w:sz="4" w:space="0" w:color="auto"/>
      </w:pBdr>
      <w:jc w:val="center"/>
    </w:pPr>
    <w:rPr>
      <w:color w:val="000000"/>
    </w:rPr>
  </w:style>
  <w:style w:type="paragraph" w:customStyle="1" w:styleId="xl95">
    <w:name w:val="xl95"/>
    <w:basedOn w:val="style0"/>
    <w:uiPriority w:val="99"/>
    <w:rsid w:val="00714973"/>
    <w:pPr>
      <w:pBdr>
        <w:left w:val="single" w:sz="4" w:space="0" w:color="auto"/>
        <w:right w:val="single" w:sz="4" w:space="0" w:color="auto"/>
      </w:pBdr>
      <w:jc w:val="center"/>
    </w:pPr>
    <w:rPr>
      <w:color w:val="000000"/>
    </w:rPr>
  </w:style>
  <w:style w:type="paragraph" w:customStyle="1" w:styleId="xl94">
    <w:name w:val="xl94"/>
    <w:basedOn w:val="style0"/>
    <w:uiPriority w:val="99"/>
    <w:rsid w:val="00714973"/>
    <w:pPr>
      <w:pBdr>
        <w:top w:val="single" w:sz="4" w:space="0" w:color="auto"/>
        <w:left w:val="single" w:sz="4" w:space="0" w:color="auto"/>
        <w:right w:val="single" w:sz="4" w:space="0" w:color="auto"/>
      </w:pBdr>
      <w:jc w:val="center"/>
    </w:pPr>
    <w:rPr>
      <w:color w:val="000000"/>
    </w:rPr>
  </w:style>
  <w:style w:type="paragraph" w:customStyle="1" w:styleId="xl93">
    <w:name w:val="xl93"/>
    <w:basedOn w:val="style0"/>
    <w:uiPriority w:val="99"/>
    <w:rsid w:val="00714973"/>
    <w:pPr>
      <w:pBdr>
        <w:top w:val="single" w:sz="4" w:space="0" w:color="auto"/>
        <w:left w:val="single" w:sz="4" w:space="0" w:color="auto"/>
        <w:bottom w:val="single" w:sz="4" w:space="0" w:color="auto"/>
        <w:right w:val="single" w:sz="4" w:space="0" w:color="auto"/>
      </w:pBdr>
      <w:jc w:val="center"/>
    </w:pPr>
    <w:rPr>
      <w:b/>
      <w:bCs/>
      <w:color w:val="000000"/>
    </w:rPr>
  </w:style>
  <w:style w:type="paragraph" w:customStyle="1" w:styleId="xl92">
    <w:name w:val="xl92"/>
    <w:basedOn w:val="style0"/>
    <w:uiPriority w:val="99"/>
    <w:rsid w:val="00714973"/>
    <w:pPr>
      <w:pBdr>
        <w:top w:val="single" w:sz="4" w:space="0" w:color="auto"/>
        <w:left w:val="single" w:sz="4" w:space="0" w:color="auto"/>
        <w:bottom w:val="single" w:sz="4" w:space="0" w:color="auto"/>
        <w:right w:val="single" w:sz="4" w:space="0" w:color="auto"/>
      </w:pBdr>
      <w:jc w:val="center"/>
    </w:pPr>
    <w:rPr>
      <w:b/>
      <w:bCs/>
      <w:color w:val="000000"/>
    </w:rPr>
  </w:style>
  <w:style w:type="paragraph" w:customStyle="1" w:styleId="xl91">
    <w:name w:val="xl91"/>
    <w:basedOn w:val="style0"/>
    <w:uiPriority w:val="99"/>
    <w:rsid w:val="00714973"/>
    <w:pPr>
      <w:pBdr>
        <w:top w:val="single" w:sz="4" w:space="0" w:color="auto"/>
      </w:pBdr>
    </w:pPr>
    <w:rPr>
      <w:color w:val="000000"/>
    </w:rPr>
  </w:style>
  <w:style w:type="paragraph" w:customStyle="1" w:styleId="xl90">
    <w:name w:val="xl90"/>
    <w:basedOn w:val="style0"/>
    <w:uiPriority w:val="99"/>
    <w:rsid w:val="00714973"/>
    <w:pPr>
      <w:jc w:val="center"/>
    </w:pPr>
    <w:rPr>
      <w:b/>
      <w:bCs/>
      <w:color w:val="000000"/>
      <w:sz w:val="32"/>
      <w:szCs w:val="32"/>
    </w:rPr>
  </w:style>
  <w:style w:type="paragraph" w:customStyle="1" w:styleId="xl89">
    <w:name w:val="xl89"/>
    <w:basedOn w:val="style0"/>
    <w:uiPriority w:val="99"/>
    <w:rsid w:val="00714973"/>
    <w:pPr>
      <w:pBdr>
        <w:top w:val="single" w:sz="4" w:space="0" w:color="auto"/>
        <w:bottom w:val="single" w:sz="4" w:space="0" w:color="auto"/>
        <w:right w:val="single" w:sz="4" w:space="0" w:color="auto"/>
      </w:pBdr>
      <w:shd w:val="clear" w:color="000000" w:fill="FFFFFF"/>
      <w:jc w:val="center"/>
    </w:pPr>
    <w:rPr>
      <w:color w:val="000000"/>
    </w:rPr>
  </w:style>
  <w:style w:type="paragraph" w:customStyle="1" w:styleId="xl88">
    <w:name w:val="xl88"/>
    <w:basedOn w:val="style0"/>
    <w:uiPriority w:val="99"/>
    <w:rsid w:val="00714973"/>
    <w:pPr>
      <w:pBdr>
        <w:top w:val="single" w:sz="4" w:space="0" w:color="auto"/>
        <w:left w:val="single" w:sz="4" w:space="0" w:color="auto"/>
        <w:bottom w:val="single" w:sz="4" w:space="0" w:color="auto"/>
        <w:right w:val="single" w:sz="4" w:space="0" w:color="auto"/>
      </w:pBdr>
      <w:shd w:val="clear" w:color="000000" w:fill="FFFFFF"/>
      <w:jc w:val="center"/>
    </w:pPr>
  </w:style>
  <w:style w:type="paragraph" w:customStyle="1" w:styleId="xl87">
    <w:name w:val="xl87"/>
    <w:basedOn w:val="style0"/>
    <w:uiPriority w:val="99"/>
    <w:rsid w:val="00714973"/>
    <w:pPr>
      <w:pBdr>
        <w:top w:val="single" w:sz="4" w:space="0" w:color="auto"/>
        <w:left w:val="single" w:sz="4" w:space="0" w:color="auto"/>
        <w:bottom w:val="single" w:sz="4" w:space="0" w:color="auto"/>
        <w:right w:val="single" w:sz="4" w:space="0" w:color="auto"/>
      </w:pBdr>
      <w:jc w:val="center"/>
    </w:pPr>
    <w:rPr>
      <w:color w:val="000000"/>
    </w:rPr>
  </w:style>
  <w:style w:type="paragraph" w:customStyle="1" w:styleId="xl86">
    <w:name w:val="xl86"/>
    <w:basedOn w:val="style0"/>
    <w:uiPriority w:val="99"/>
    <w:rsid w:val="00714973"/>
    <w:pPr>
      <w:pBdr>
        <w:left w:val="single" w:sz="4" w:space="0" w:color="auto"/>
        <w:right w:val="single" w:sz="4" w:space="0" w:color="auto"/>
      </w:pBdr>
      <w:shd w:val="clear" w:color="000000" w:fill="FFFFFF"/>
      <w:jc w:val="center"/>
    </w:pPr>
    <w:rPr>
      <w:color w:val="000000"/>
    </w:rPr>
  </w:style>
  <w:style w:type="paragraph" w:customStyle="1" w:styleId="xl85">
    <w:name w:val="xl85"/>
    <w:basedOn w:val="style0"/>
    <w:uiPriority w:val="99"/>
    <w:rsid w:val="00714973"/>
    <w:pPr>
      <w:pBdr>
        <w:left w:val="single" w:sz="4" w:space="0" w:color="auto"/>
        <w:right w:val="single" w:sz="4" w:space="0" w:color="auto"/>
      </w:pBdr>
    </w:pPr>
    <w:rPr>
      <w:color w:val="000000"/>
    </w:rPr>
  </w:style>
  <w:style w:type="paragraph" w:customStyle="1" w:styleId="xl84">
    <w:name w:val="xl84"/>
    <w:basedOn w:val="style0"/>
    <w:uiPriority w:val="99"/>
    <w:rsid w:val="00714973"/>
    <w:pPr>
      <w:pBdr>
        <w:top w:val="single" w:sz="4" w:space="0" w:color="auto"/>
        <w:left w:val="single" w:sz="4" w:space="0" w:color="auto"/>
        <w:right w:val="single" w:sz="4" w:space="0" w:color="auto"/>
      </w:pBdr>
      <w:shd w:val="clear" w:color="000000" w:fill="FFFFFF"/>
      <w:jc w:val="center"/>
    </w:pPr>
    <w:rPr>
      <w:color w:val="000000"/>
    </w:rPr>
  </w:style>
  <w:style w:type="paragraph" w:customStyle="1" w:styleId="xl83">
    <w:name w:val="xl83"/>
    <w:basedOn w:val="style0"/>
    <w:uiPriority w:val="99"/>
    <w:rsid w:val="00714973"/>
    <w:pPr>
      <w:pBdr>
        <w:left w:val="single" w:sz="4" w:space="0" w:color="auto"/>
        <w:bottom w:val="single" w:sz="4" w:space="0" w:color="auto"/>
        <w:right w:val="single" w:sz="4" w:space="0" w:color="auto"/>
      </w:pBdr>
      <w:shd w:val="clear" w:color="000000" w:fill="FFFFFF"/>
      <w:jc w:val="center"/>
    </w:pPr>
    <w:rPr>
      <w:color w:val="000000"/>
    </w:rPr>
  </w:style>
  <w:style w:type="paragraph" w:customStyle="1" w:styleId="xl81">
    <w:name w:val="xl81"/>
    <w:basedOn w:val="style0"/>
    <w:uiPriority w:val="99"/>
    <w:rsid w:val="00714973"/>
    <w:pPr>
      <w:pBdr>
        <w:left w:val="single" w:sz="4" w:space="0" w:color="auto"/>
        <w:bottom w:val="single" w:sz="4" w:space="0" w:color="auto"/>
        <w:right w:val="single" w:sz="4" w:space="0" w:color="auto"/>
      </w:pBdr>
    </w:pPr>
    <w:rPr>
      <w:color w:val="000000"/>
    </w:rPr>
  </w:style>
  <w:style w:type="paragraph" w:customStyle="1" w:styleId="xl80">
    <w:name w:val="xl80"/>
    <w:basedOn w:val="style0"/>
    <w:uiPriority w:val="99"/>
    <w:rsid w:val="00714973"/>
    <w:pPr>
      <w:pBdr>
        <w:top w:val="single" w:sz="4" w:space="0" w:color="auto"/>
        <w:left w:val="single" w:sz="4" w:space="0" w:color="auto"/>
        <w:bottom w:val="single" w:sz="4" w:space="0" w:color="auto"/>
        <w:right w:val="single" w:sz="4" w:space="0" w:color="auto"/>
      </w:pBdr>
      <w:shd w:val="clear" w:color="000000" w:fill="FFFFFF"/>
      <w:jc w:val="center"/>
    </w:pPr>
    <w:rPr>
      <w:color w:val="000000"/>
    </w:rPr>
  </w:style>
  <w:style w:type="paragraph" w:customStyle="1" w:styleId="xl78">
    <w:name w:val="xl78"/>
    <w:basedOn w:val="style0"/>
    <w:uiPriority w:val="99"/>
    <w:rsid w:val="00714973"/>
    <w:pPr>
      <w:pBdr>
        <w:top w:val="single" w:sz="4" w:space="0" w:color="auto"/>
        <w:left w:val="single" w:sz="4" w:space="0" w:color="auto"/>
        <w:bottom w:val="single" w:sz="4" w:space="0" w:color="auto"/>
        <w:right w:val="single" w:sz="4" w:space="0" w:color="auto"/>
      </w:pBdr>
      <w:jc w:val="center"/>
    </w:pPr>
    <w:rPr>
      <w:color w:val="000000"/>
    </w:rPr>
  </w:style>
  <w:style w:type="paragraph" w:customStyle="1" w:styleId="xl77">
    <w:name w:val="xl77"/>
    <w:basedOn w:val="style0"/>
    <w:uiPriority w:val="99"/>
    <w:rsid w:val="00714973"/>
    <w:pPr>
      <w:pBdr>
        <w:top w:val="single" w:sz="4" w:space="0" w:color="auto"/>
        <w:left w:val="single" w:sz="4" w:space="0" w:color="auto"/>
        <w:bottom w:val="single" w:sz="4" w:space="0" w:color="auto"/>
        <w:right w:val="single" w:sz="4" w:space="0" w:color="auto"/>
      </w:pBdr>
      <w:shd w:val="clear" w:color="000000" w:fill="FFFFFF"/>
      <w:jc w:val="center"/>
    </w:pPr>
    <w:rPr>
      <w:b/>
      <w:bCs/>
    </w:rPr>
  </w:style>
  <w:style w:type="paragraph" w:customStyle="1" w:styleId="xl76">
    <w:name w:val="xl76"/>
    <w:basedOn w:val="style0"/>
    <w:uiPriority w:val="99"/>
    <w:rsid w:val="00714973"/>
    <w:rPr>
      <w:color w:val="000000"/>
    </w:rPr>
  </w:style>
  <w:style w:type="paragraph" w:customStyle="1" w:styleId="xl75">
    <w:name w:val="xl75"/>
    <w:basedOn w:val="style0"/>
    <w:uiPriority w:val="99"/>
    <w:rsid w:val="00714973"/>
    <w:pPr>
      <w:shd w:val="clear" w:color="000000" w:fill="FFFFFF"/>
      <w:jc w:val="center"/>
    </w:pPr>
    <w:rPr>
      <w:color w:val="000000"/>
    </w:rPr>
  </w:style>
  <w:style w:type="paragraph" w:customStyle="1" w:styleId="xl74">
    <w:name w:val="xl74"/>
    <w:basedOn w:val="style0"/>
    <w:uiPriority w:val="99"/>
    <w:rsid w:val="00714973"/>
    <w:pPr>
      <w:shd w:val="clear" w:color="000000" w:fill="FFFFFF"/>
      <w:jc w:val="center"/>
    </w:pPr>
    <w:rPr>
      <w:color w:val="000000"/>
    </w:rPr>
  </w:style>
  <w:style w:type="paragraph" w:customStyle="1" w:styleId="xl73">
    <w:name w:val="xl73"/>
    <w:basedOn w:val="style0"/>
    <w:uiPriority w:val="99"/>
    <w:rsid w:val="00714973"/>
    <w:pPr>
      <w:shd w:val="clear" w:color="000000" w:fill="FFFFFF"/>
      <w:jc w:val="center"/>
    </w:pPr>
  </w:style>
  <w:style w:type="paragraph" w:customStyle="1" w:styleId="xl72">
    <w:name w:val="xl72"/>
    <w:basedOn w:val="style0"/>
    <w:uiPriority w:val="99"/>
    <w:rsid w:val="00714973"/>
    <w:pPr>
      <w:shd w:val="clear" w:color="000000" w:fill="FFFFFF"/>
      <w:jc w:val="center"/>
    </w:pPr>
  </w:style>
  <w:style w:type="paragraph" w:customStyle="1" w:styleId="xl71">
    <w:name w:val="xl71"/>
    <w:basedOn w:val="style0"/>
    <w:uiPriority w:val="99"/>
    <w:rsid w:val="00714973"/>
    <w:pPr>
      <w:shd w:val="clear" w:color="000000" w:fill="FFFFFF"/>
      <w:jc w:val="center"/>
    </w:pPr>
    <w:rPr>
      <w:color w:val="000000"/>
    </w:rPr>
  </w:style>
  <w:style w:type="paragraph" w:customStyle="1" w:styleId="xl70">
    <w:name w:val="xl70"/>
    <w:basedOn w:val="style0"/>
    <w:uiPriority w:val="99"/>
    <w:rsid w:val="00714973"/>
    <w:pPr>
      <w:jc w:val="center"/>
    </w:pPr>
    <w:rPr>
      <w:color w:val="000000"/>
    </w:rPr>
  </w:style>
  <w:style w:type="paragraph" w:customStyle="1" w:styleId="xl69">
    <w:name w:val="xl69"/>
    <w:basedOn w:val="style0"/>
    <w:uiPriority w:val="99"/>
    <w:rsid w:val="00714973"/>
    <w:rPr>
      <w:b/>
      <w:bCs/>
      <w:color w:val="000000"/>
    </w:rPr>
  </w:style>
  <w:style w:type="paragraph" w:customStyle="1" w:styleId="style65">
    <w:name w:val="style65"/>
    <w:basedOn w:val="a"/>
    <w:uiPriority w:val="99"/>
    <w:rsid w:val="00714973"/>
    <w:pPr>
      <w:spacing w:before="100" w:beforeAutospacing="1" w:after="100" w:afterAutospacing="1"/>
    </w:pPr>
  </w:style>
  <w:style w:type="paragraph" w:customStyle="1" w:styleId="xl127">
    <w:name w:val="xl127"/>
    <w:basedOn w:val="style65"/>
    <w:uiPriority w:val="99"/>
    <w:rsid w:val="00714973"/>
    <w:pPr>
      <w:pBdr>
        <w:top w:val="single" w:sz="4" w:space="0" w:color="auto"/>
        <w:left w:val="single" w:sz="4" w:space="0" w:color="auto"/>
        <w:bottom w:val="single" w:sz="4" w:space="0" w:color="auto"/>
        <w:right w:val="single" w:sz="4" w:space="0" w:color="auto"/>
      </w:pBdr>
      <w:shd w:val="clear" w:color="000000" w:fill="FFFFFF"/>
    </w:pPr>
  </w:style>
  <w:style w:type="paragraph" w:customStyle="1" w:styleId="style66">
    <w:name w:val="style66"/>
    <w:basedOn w:val="a"/>
    <w:uiPriority w:val="99"/>
    <w:rsid w:val="00714973"/>
    <w:pPr>
      <w:spacing w:before="100" w:beforeAutospacing="1" w:after="100" w:afterAutospacing="1"/>
    </w:pPr>
  </w:style>
  <w:style w:type="paragraph" w:customStyle="1" w:styleId="xl140">
    <w:name w:val="xl140"/>
    <w:basedOn w:val="style66"/>
    <w:uiPriority w:val="99"/>
    <w:rsid w:val="00714973"/>
    <w:pPr>
      <w:pBdr>
        <w:top w:val="single" w:sz="4" w:space="0" w:color="auto"/>
        <w:left w:val="single" w:sz="4" w:space="0" w:color="auto"/>
        <w:bottom w:val="single" w:sz="4" w:space="0" w:color="auto"/>
        <w:right w:val="single" w:sz="4" w:space="0" w:color="auto"/>
      </w:pBdr>
      <w:shd w:val="clear" w:color="000000" w:fill="FFFFFF"/>
    </w:pPr>
  </w:style>
  <w:style w:type="paragraph" w:customStyle="1" w:styleId="style67">
    <w:name w:val="style67"/>
    <w:basedOn w:val="a"/>
    <w:uiPriority w:val="99"/>
    <w:rsid w:val="00714973"/>
    <w:pPr>
      <w:spacing w:before="100" w:beforeAutospacing="1" w:after="100" w:afterAutospacing="1"/>
    </w:pPr>
  </w:style>
  <w:style w:type="paragraph" w:customStyle="1" w:styleId="xl139">
    <w:name w:val="xl139"/>
    <w:basedOn w:val="style67"/>
    <w:uiPriority w:val="99"/>
    <w:rsid w:val="00714973"/>
    <w:pPr>
      <w:pBdr>
        <w:left w:val="single" w:sz="4" w:space="0" w:color="auto"/>
        <w:bottom w:val="single" w:sz="4" w:space="0" w:color="auto"/>
        <w:right w:val="single" w:sz="4" w:space="0" w:color="auto"/>
      </w:pBdr>
      <w:shd w:val="clear" w:color="000000" w:fill="FFFFFF"/>
    </w:pPr>
  </w:style>
  <w:style w:type="paragraph" w:customStyle="1" w:styleId="xl138">
    <w:name w:val="xl138"/>
    <w:basedOn w:val="style67"/>
    <w:uiPriority w:val="99"/>
    <w:rsid w:val="00714973"/>
    <w:pPr>
      <w:pBdr>
        <w:left w:val="single" w:sz="8" w:space="0" w:color="auto"/>
        <w:bottom w:val="single" w:sz="4" w:space="0" w:color="auto"/>
        <w:right w:val="single" w:sz="4" w:space="0" w:color="auto"/>
      </w:pBdr>
      <w:shd w:val="clear" w:color="000000" w:fill="FFFFFF"/>
    </w:pPr>
  </w:style>
  <w:style w:type="paragraph" w:customStyle="1" w:styleId="xl137">
    <w:name w:val="xl137"/>
    <w:basedOn w:val="style67"/>
    <w:uiPriority w:val="99"/>
    <w:rsid w:val="00714973"/>
    <w:pPr>
      <w:pBdr>
        <w:left w:val="single" w:sz="8" w:space="0" w:color="auto"/>
        <w:right w:val="single" w:sz="4" w:space="0" w:color="auto"/>
      </w:pBdr>
      <w:shd w:val="clear" w:color="000000" w:fill="FFFFFF"/>
    </w:pPr>
  </w:style>
  <w:style w:type="paragraph" w:customStyle="1" w:styleId="xl136">
    <w:name w:val="xl136"/>
    <w:basedOn w:val="style67"/>
    <w:uiPriority w:val="99"/>
    <w:rsid w:val="00714973"/>
    <w:pPr>
      <w:pBdr>
        <w:top w:val="single" w:sz="4" w:space="0" w:color="auto"/>
        <w:left w:val="single" w:sz="8" w:space="0" w:color="auto"/>
        <w:right w:val="single" w:sz="4" w:space="0" w:color="auto"/>
      </w:pBdr>
      <w:shd w:val="clear" w:color="000000" w:fill="FFFFFF"/>
    </w:pPr>
  </w:style>
  <w:style w:type="paragraph" w:customStyle="1" w:styleId="xl135">
    <w:name w:val="xl135"/>
    <w:basedOn w:val="style67"/>
    <w:uiPriority w:val="99"/>
    <w:rsid w:val="00714973"/>
    <w:pPr>
      <w:pBdr>
        <w:bottom w:val="single" w:sz="4" w:space="0" w:color="auto"/>
        <w:right w:val="single" w:sz="4" w:space="0" w:color="auto"/>
      </w:pBdr>
      <w:shd w:val="clear" w:color="000000" w:fill="FFFFFF"/>
    </w:pPr>
  </w:style>
  <w:style w:type="paragraph" w:customStyle="1" w:styleId="xl134">
    <w:name w:val="xl134"/>
    <w:basedOn w:val="style67"/>
    <w:uiPriority w:val="99"/>
    <w:rsid w:val="00714973"/>
    <w:pPr>
      <w:pBdr>
        <w:left w:val="single" w:sz="4" w:space="0" w:color="auto"/>
        <w:right w:val="single" w:sz="4" w:space="0" w:color="auto"/>
      </w:pBdr>
      <w:shd w:val="clear" w:color="000000" w:fill="FFFFFF"/>
    </w:pPr>
  </w:style>
  <w:style w:type="paragraph" w:customStyle="1" w:styleId="xl133">
    <w:name w:val="xl133"/>
    <w:basedOn w:val="style67"/>
    <w:uiPriority w:val="99"/>
    <w:rsid w:val="00714973"/>
    <w:pPr>
      <w:pBdr>
        <w:right w:val="single" w:sz="4" w:space="0" w:color="auto"/>
      </w:pBdr>
      <w:shd w:val="clear" w:color="000000" w:fill="FFFFFF"/>
    </w:pPr>
  </w:style>
  <w:style w:type="paragraph" w:customStyle="1" w:styleId="xl132">
    <w:name w:val="xl132"/>
    <w:basedOn w:val="style67"/>
    <w:uiPriority w:val="99"/>
    <w:rsid w:val="00714973"/>
    <w:pPr>
      <w:pBdr>
        <w:top w:val="single" w:sz="4" w:space="0" w:color="auto"/>
        <w:right w:val="single" w:sz="4" w:space="0" w:color="auto"/>
      </w:pBdr>
      <w:shd w:val="clear" w:color="000000" w:fill="FFFFFF"/>
    </w:pPr>
  </w:style>
  <w:style w:type="paragraph" w:customStyle="1" w:styleId="xl131">
    <w:name w:val="xl131"/>
    <w:basedOn w:val="style67"/>
    <w:uiPriority w:val="99"/>
    <w:rsid w:val="00714973"/>
    <w:pPr>
      <w:pBdr>
        <w:top w:val="single" w:sz="4" w:space="0" w:color="auto"/>
        <w:left w:val="single" w:sz="4" w:space="0" w:color="auto"/>
        <w:bottom w:val="single" w:sz="4" w:space="0" w:color="auto"/>
        <w:right w:val="single" w:sz="4" w:space="0" w:color="auto"/>
      </w:pBdr>
      <w:shd w:val="clear" w:color="000000" w:fill="FFFFFF"/>
    </w:pPr>
  </w:style>
  <w:style w:type="paragraph" w:customStyle="1" w:styleId="xl130">
    <w:name w:val="xl130"/>
    <w:basedOn w:val="style67"/>
    <w:uiPriority w:val="99"/>
    <w:rsid w:val="00714973"/>
    <w:pPr>
      <w:pBdr>
        <w:left w:val="single" w:sz="4" w:space="0" w:color="auto"/>
        <w:right w:val="single" w:sz="4" w:space="0" w:color="auto"/>
      </w:pBdr>
      <w:shd w:val="clear" w:color="000000" w:fill="FFFFFF"/>
    </w:pPr>
  </w:style>
  <w:style w:type="paragraph" w:customStyle="1" w:styleId="xl128">
    <w:name w:val="xl128"/>
    <w:basedOn w:val="style67"/>
    <w:uiPriority w:val="99"/>
    <w:rsid w:val="00714973"/>
    <w:pPr>
      <w:pBdr>
        <w:left w:val="single" w:sz="4" w:space="0" w:color="auto"/>
        <w:bottom w:val="single" w:sz="4" w:space="0" w:color="auto"/>
        <w:right w:val="single" w:sz="4" w:space="0" w:color="auto"/>
      </w:pBdr>
      <w:shd w:val="clear" w:color="000000" w:fill="FFFFFF"/>
    </w:pPr>
  </w:style>
  <w:style w:type="paragraph" w:customStyle="1" w:styleId="xl120">
    <w:name w:val="xl120"/>
    <w:basedOn w:val="style67"/>
    <w:uiPriority w:val="99"/>
    <w:rsid w:val="00714973"/>
    <w:pPr>
      <w:pBdr>
        <w:top w:val="single" w:sz="4" w:space="0" w:color="auto"/>
        <w:left w:val="single" w:sz="4" w:space="0" w:color="auto"/>
        <w:right w:val="single" w:sz="4" w:space="0" w:color="auto"/>
      </w:pBdr>
      <w:shd w:val="clear" w:color="000000" w:fill="FFFFFF"/>
    </w:pPr>
  </w:style>
  <w:style w:type="paragraph" w:customStyle="1" w:styleId="xl112">
    <w:name w:val="xl112"/>
    <w:basedOn w:val="style67"/>
    <w:uiPriority w:val="99"/>
    <w:rsid w:val="00714973"/>
    <w:pPr>
      <w:pBdr>
        <w:top w:val="single" w:sz="4" w:space="0" w:color="auto"/>
        <w:left w:val="single" w:sz="4" w:space="0" w:color="auto"/>
        <w:bottom w:val="single" w:sz="4" w:space="0" w:color="auto"/>
        <w:right w:val="single" w:sz="4" w:space="0" w:color="auto"/>
      </w:pBdr>
      <w:shd w:val="clear" w:color="000000" w:fill="FFFFFF"/>
    </w:pPr>
  </w:style>
  <w:style w:type="paragraph" w:customStyle="1" w:styleId="xl82">
    <w:name w:val="xl82"/>
    <w:basedOn w:val="style67"/>
    <w:uiPriority w:val="99"/>
    <w:rsid w:val="00714973"/>
    <w:pPr>
      <w:pBdr>
        <w:left w:val="single" w:sz="4" w:space="0" w:color="auto"/>
        <w:bottom w:val="single" w:sz="4" w:space="0" w:color="auto"/>
        <w:right w:val="single" w:sz="4" w:space="0" w:color="auto"/>
      </w:pBdr>
      <w:shd w:val="clear" w:color="000000" w:fill="FFFFFF"/>
      <w:jc w:val="center"/>
    </w:pPr>
  </w:style>
  <w:style w:type="paragraph" w:customStyle="1" w:styleId="xl79">
    <w:name w:val="xl79"/>
    <w:basedOn w:val="style67"/>
    <w:uiPriority w:val="99"/>
    <w:rsid w:val="00714973"/>
    <w:pPr>
      <w:pBdr>
        <w:top w:val="single" w:sz="4" w:space="0" w:color="auto"/>
        <w:left w:val="single" w:sz="4" w:space="0" w:color="auto"/>
        <w:bottom w:val="single" w:sz="4" w:space="0" w:color="auto"/>
        <w:right w:val="single" w:sz="4" w:space="0" w:color="auto"/>
      </w:pBdr>
      <w:shd w:val="clear" w:color="000000" w:fill="FFFFFF"/>
      <w:jc w:val="center"/>
    </w:pPr>
  </w:style>
  <w:style w:type="paragraph" w:customStyle="1" w:styleId="style59">
    <w:name w:val="style59"/>
    <w:basedOn w:val="a"/>
    <w:uiPriority w:val="99"/>
    <w:rsid w:val="00714973"/>
    <w:pPr>
      <w:spacing w:before="100" w:beforeAutospacing="1" w:after="100" w:afterAutospacing="1"/>
    </w:pPr>
  </w:style>
  <w:style w:type="paragraph" w:customStyle="1" w:styleId="xl146">
    <w:name w:val="xl146"/>
    <w:basedOn w:val="style59"/>
    <w:uiPriority w:val="99"/>
    <w:rsid w:val="00714973"/>
    <w:pPr>
      <w:pBdr>
        <w:left w:val="single" w:sz="4" w:space="0" w:color="auto"/>
        <w:right w:val="single" w:sz="4" w:space="0" w:color="auto"/>
      </w:pBdr>
      <w:shd w:val="clear" w:color="000000" w:fill="FFFFFF"/>
    </w:pPr>
  </w:style>
  <w:style w:type="paragraph" w:customStyle="1" w:styleId="xl145">
    <w:name w:val="xl145"/>
    <w:basedOn w:val="style59"/>
    <w:uiPriority w:val="99"/>
    <w:rsid w:val="00714973"/>
    <w:pPr>
      <w:pBdr>
        <w:top w:val="single" w:sz="4" w:space="0" w:color="auto"/>
        <w:left w:val="single" w:sz="4" w:space="0" w:color="auto"/>
        <w:bottom w:val="single" w:sz="4" w:space="0" w:color="auto"/>
        <w:right w:val="single" w:sz="4" w:space="0" w:color="auto"/>
      </w:pBdr>
      <w:shd w:val="clear" w:color="000000" w:fill="FFFFFF"/>
    </w:pPr>
  </w:style>
  <w:style w:type="paragraph" w:customStyle="1" w:styleId="xl144">
    <w:name w:val="xl144"/>
    <w:basedOn w:val="style59"/>
    <w:uiPriority w:val="99"/>
    <w:rsid w:val="00714973"/>
    <w:pPr>
      <w:pBdr>
        <w:left w:val="single" w:sz="4" w:space="0" w:color="auto"/>
        <w:bottom w:val="single" w:sz="4" w:space="0" w:color="auto"/>
      </w:pBdr>
      <w:shd w:val="clear" w:color="000000" w:fill="FFFFFF"/>
    </w:pPr>
  </w:style>
  <w:style w:type="paragraph" w:customStyle="1" w:styleId="xl143">
    <w:name w:val="xl143"/>
    <w:basedOn w:val="style59"/>
    <w:uiPriority w:val="99"/>
    <w:rsid w:val="00714973"/>
    <w:pPr>
      <w:pBdr>
        <w:left w:val="single" w:sz="4" w:space="0" w:color="auto"/>
        <w:bottom w:val="single" w:sz="4" w:space="0" w:color="auto"/>
        <w:right w:val="single" w:sz="4" w:space="0" w:color="auto"/>
      </w:pBdr>
      <w:shd w:val="clear" w:color="000000" w:fill="FFFFFF"/>
    </w:pPr>
  </w:style>
  <w:style w:type="character" w:styleId="ac">
    <w:name w:val="page number"/>
    <w:basedOn w:val="a0"/>
    <w:uiPriority w:val="99"/>
    <w:rsid w:val="00AB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4491</Words>
  <Characters>25605</Characters>
  <Application>Microsoft Office Word</Application>
  <DocSecurity>0</DocSecurity>
  <Lines>213</Lines>
  <Paragraphs>60</Paragraphs>
  <ScaleCrop>false</ScaleCrop>
  <Company>China</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任务指标</dc:title>
  <dc:subject/>
  <dc:creator>非凡影视QQ:441896952</dc:creator>
  <cp:keywords/>
  <dc:description/>
  <cp:lastModifiedBy>zhao</cp:lastModifiedBy>
  <cp:revision>2</cp:revision>
  <cp:lastPrinted>2018-11-05T01:40:00Z</cp:lastPrinted>
  <dcterms:created xsi:type="dcterms:W3CDTF">2020-12-10T11:47:00Z</dcterms:created>
  <dcterms:modified xsi:type="dcterms:W3CDTF">2020-12-10T11:47:00Z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