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B4" w:rsidRDefault="007A45B4" w:rsidP="007A45B4">
      <w:pPr>
        <w:pStyle w:val="cjk"/>
        <w:spacing w:before="0" w:beforeAutospacing="0" w:after="0" w:afterAutospacing="0" w:line="600" w:lineRule="exact"/>
        <w:jc w:val="center"/>
        <w:rPr>
          <w:rFonts w:ascii="方正小标宋简体" w:eastAsia="方正小标宋简体" w:hAnsi="Arial" w:cs="Arial" w:hint="eastAsia"/>
          <w:color w:val="000000"/>
          <w:sz w:val="44"/>
          <w:szCs w:val="44"/>
        </w:rPr>
      </w:pPr>
      <w:r w:rsidRPr="007A45B4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关于转发</w:t>
      </w:r>
      <w:proofErr w:type="gramStart"/>
      <w:r w:rsidRPr="007A45B4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《</w:t>
      </w:r>
      <w:proofErr w:type="gramEnd"/>
      <w:r w:rsidRPr="007A45B4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市卫生健康委市</w:t>
      </w:r>
      <w:proofErr w:type="gramStart"/>
      <w:r w:rsidRPr="007A45B4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医</w:t>
      </w:r>
      <w:proofErr w:type="gramEnd"/>
      <w:r w:rsidRPr="007A45B4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保局市财政局</w:t>
      </w:r>
    </w:p>
    <w:p w:rsidR="007A45B4" w:rsidRDefault="007A45B4" w:rsidP="007A45B4">
      <w:pPr>
        <w:pStyle w:val="cjk"/>
        <w:spacing w:before="0" w:beforeAutospacing="0" w:after="0" w:afterAutospacing="0" w:line="600" w:lineRule="exact"/>
        <w:jc w:val="center"/>
        <w:rPr>
          <w:rFonts w:ascii="方正小标宋简体" w:eastAsia="方正小标宋简体" w:hAnsi="Arial" w:cs="Arial" w:hint="eastAsia"/>
          <w:color w:val="000000"/>
          <w:sz w:val="44"/>
          <w:szCs w:val="44"/>
        </w:rPr>
      </w:pPr>
      <w:r w:rsidRPr="007A45B4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关于印发做好新冠病毒核酸检测</w:t>
      </w:r>
    </w:p>
    <w:p w:rsidR="007A45B4" w:rsidRDefault="007A45B4" w:rsidP="007A45B4">
      <w:pPr>
        <w:pStyle w:val="cjk"/>
        <w:spacing w:before="0" w:beforeAutospacing="0" w:after="0" w:afterAutospacing="0" w:line="600" w:lineRule="exact"/>
        <w:jc w:val="center"/>
        <w:rPr>
          <w:rFonts w:ascii="方正小标宋简体" w:eastAsia="方正小标宋简体" w:hAnsi="Arial" w:cs="Arial" w:hint="eastAsia"/>
          <w:color w:val="000000"/>
          <w:sz w:val="44"/>
          <w:szCs w:val="44"/>
        </w:rPr>
      </w:pPr>
      <w:r w:rsidRPr="007A45B4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“应检尽检”既往费用退费工作</w:t>
      </w:r>
    </w:p>
    <w:p w:rsidR="007A45B4" w:rsidRPr="007A45B4" w:rsidRDefault="007A45B4" w:rsidP="007A45B4">
      <w:pPr>
        <w:pStyle w:val="cjk"/>
        <w:spacing w:before="0" w:beforeAutospacing="0" w:after="0" w:afterAutospacing="0" w:line="600" w:lineRule="exact"/>
        <w:jc w:val="center"/>
        <w:rPr>
          <w:rFonts w:ascii="方正小标宋简体" w:eastAsia="方正小标宋简体" w:hAnsi="Arial" w:cs="Arial" w:hint="eastAsia"/>
          <w:color w:val="000000"/>
          <w:sz w:val="44"/>
          <w:szCs w:val="44"/>
        </w:rPr>
      </w:pPr>
      <w:r w:rsidRPr="007A45B4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实施方案的通知</w:t>
      </w:r>
      <w:proofErr w:type="gramStart"/>
      <w:r w:rsidRPr="007A45B4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》</w:t>
      </w:r>
      <w:proofErr w:type="gramEnd"/>
      <w:r w:rsidRPr="007A45B4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的通知</w:t>
      </w:r>
    </w:p>
    <w:p w:rsidR="007A45B4" w:rsidRPr="007A45B4" w:rsidRDefault="007A45B4" w:rsidP="007A45B4">
      <w:pPr>
        <w:pStyle w:val="a3"/>
        <w:spacing w:after="0" w:afterAutospacing="0" w:line="420" w:lineRule="exact"/>
        <w:rPr>
          <w:rFonts w:ascii="仿宋_GB2312" w:eastAsia="仿宋_GB2312" w:hAnsi="Arial" w:cs="Arial" w:hint="eastAsia"/>
          <w:color w:val="000000"/>
          <w:sz w:val="32"/>
          <w:szCs w:val="32"/>
        </w:rPr>
      </w:pPr>
      <w:proofErr w:type="gramStart"/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委属各</w:t>
      </w:r>
      <w:proofErr w:type="gramEnd"/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医疗单位：</w:t>
      </w:r>
    </w:p>
    <w:p w:rsidR="007A45B4" w:rsidRPr="007A45B4" w:rsidRDefault="007A45B4" w:rsidP="007A45B4">
      <w:pPr>
        <w:pStyle w:val="a3"/>
        <w:spacing w:after="0" w:afterAutospacing="0" w:line="420" w:lineRule="exact"/>
        <w:ind w:firstLine="641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现将《市卫生健康委市医保局市财政局关于印发做好新冠病毒核酸检测“应检尽检”既往费用退费工作实施方案的通知》（</w:t>
      </w:r>
      <w:proofErr w:type="gramStart"/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津卫财审</w:t>
      </w:r>
      <w:proofErr w:type="gramEnd"/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〔2021〕119号）转发给你们，各单位按照《关于做好新冠病毒核酸检测“应检尽检”既往费用退费工作的实施方案》（以下简称方案）要求，组建新冠病毒核酸检测“应检尽检”退费工作小组，制定本单位退费工作细则。各医疗机构分别在3月31日、6月30日和11月10日前，统计汇总已退费情况。详细登记《天津市医疗机构开展“应检尽检”核酸检测退费人员情况统计表》（见附件），上报委财务科政务邮箱。</w:t>
      </w:r>
    </w:p>
    <w:p w:rsidR="007A45B4" w:rsidRPr="007A45B4" w:rsidRDefault="007A45B4" w:rsidP="007A45B4">
      <w:pPr>
        <w:pStyle w:val="cjk"/>
        <w:spacing w:after="0" w:afterAutospacing="0" w:line="420" w:lineRule="exact"/>
        <w:ind w:firstLine="641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7A45B4" w:rsidRPr="007A45B4" w:rsidRDefault="007A45B4" w:rsidP="007A45B4">
      <w:pPr>
        <w:pStyle w:val="a3"/>
        <w:spacing w:after="0" w:afterAutospacing="0" w:line="420" w:lineRule="exact"/>
        <w:ind w:left="1911" w:hanging="1281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附件：1.市卫生健康委市</w:t>
      </w:r>
      <w:proofErr w:type="gramStart"/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医</w:t>
      </w:r>
      <w:proofErr w:type="gramEnd"/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保局市财政局关于印发做好新冠病毒核酸检测“应检尽检”既往费用退费工作实施方案的通知（</w:t>
      </w:r>
      <w:proofErr w:type="gramStart"/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津卫财审</w:t>
      </w:r>
      <w:proofErr w:type="gramEnd"/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〔2021〕119号）</w:t>
      </w:r>
    </w:p>
    <w:p w:rsidR="007A45B4" w:rsidRPr="007A45B4" w:rsidRDefault="007A45B4" w:rsidP="007A45B4">
      <w:pPr>
        <w:pStyle w:val="a3"/>
        <w:spacing w:after="0" w:afterAutospacing="0" w:line="420" w:lineRule="exact"/>
        <w:ind w:firstLine="600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2.核酸检测退费人员情况统计表</w:t>
      </w:r>
    </w:p>
    <w:p w:rsidR="007A45B4" w:rsidRDefault="007A45B4" w:rsidP="007A45B4">
      <w:pPr>
        <w:pStyle w:val="cjk"/>
        <w:spacing w:after="0" w:afterAutospacing="0" w:line="420" w:lineRule="exact"/>
        <w:ind w:leftChars="50" w:left="3888" w:hangingChars="1250" w:hanging="3791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天津市</w:t>
      </w:r>
      <w:proofErr w:type="gramStart"/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蓟</w:t>
      </w:r>
      <w:proofErr w:type="gramEnd"/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州区卫生健康委员会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     </w:t>
      </w:r>
    </w:p>
    <w:p w:rsidR="007A45B4" w:rsidRDefault="007A45B4" w:rsidP="007A45B4">
      <w:pPr>
        <w:pStyle w:val="cjk"/>
        <w:spacing w:after="0" w:afterAutospacing="0" w:line="420" w:lineRule="exact"/>
        <w:ind w:leftChars="950" w:left="1836" w:firstLineChars="1100" w:firstLine="3336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2021年3月2日</w:t>
      </w:r>
    </w:p>
    <w:p w:rsidR="00B326EA" w:rsidRPr="007A45B4" w:rsidRDefault="007A45B4" w:rsidP="007A45B4">
      <w:pPr>
        <w:pStyle w:val="cjk"/>
        <w:spacing w:after="0" w:afterAutospacing="0" w:line="420" w:lineRule="exact"/>
        <w:ind w:firstLineChars="150" w:firstLine="455"/>
      </w:pPr>
      <w:r w:rsidRPr="007A45B4">
        <w:rPr>
          <w:rFonts w:ascii="仿宋_GB2312" w:eastAsia="仿宋_GB2312" w:hAnsi="Arial" w:cs="Arial" w:hint="eastAsia"/>
          <w:color w:val="000000"/>
          <w:sz w:val="32"/>
          <w:szCs w:val="32"/>
        </w:rPr>
        <w:t>（此件主动公开）</w:t>
      </w:r>
    </w:p>
    <w:sectPr w:rsidR="00B326EA" w:rsidRPr="007A45B4" w:rsidSect="007A45B4">
      <w:pgSz w:w="11906" w:h="16838" w:code="9"/>
      <w:pgMar w:top="2098" w:right="1701" w:bottom="1701" w:left="1701" w:header="851" w:footer="992" w:gutter="0"/>
      <w:cols w:space="425"/>
      <w:docGrid w:type="linesAndChars" w:linePitch="289" w:charSpace="-34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93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1E5"/>
    <w:rsid w:val="000731E0"/>
    <w:rsid w:val="007A45B4"/>
    <w:rsid w:val="00B326EA"/>
    <w:rsid w:val="00C2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C261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A45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7A45B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A4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zzc</cp:lastModifiedBy>
  <cp:revision>1</cp:revision>
  <dcterms:created xsi:type="dcterms:W3CDTF">2021-10-21T07:21:00Z</dcterms:created>
  <dcterms:modified xsi:type="dcterms:W3CDTF">2021-10-21T08:26:00Z</dcterms:modified>
</cp:coreProperties>
</file>