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14" w:rsidRDefault="00646500">
      <w:pPr>
        <w:pStyle w:val="a7"/>
        <w:shd w:val="clear" w:color="auto" w:fill="FFFFFF"/>
        <w:adjustRightInd w:val="0"/>
        <w:snapToGrid w:val="0"/>
        <w:spacing w:before="0" w:beforeAutospacing="0" w:after="0" w:afterAutospacing="0" w:line="560" w:lineRule="exact"/>
        <w:jc w:val="center"/>
        <w:rPr>
          <w:rFonts w:ascii="Times New Roman" w:eastAsia="方正小标宋简体" w:hAnsi="Times New Roman" w:cs="Times New Roman"/>
          <w:bCs/>
          <w:color w:val="0D0D0D" w:themeColor="text1" w:themeTint="F2"/>
          <w:sz w:val="44"/>
          <w:szCs w:val="44"/>
        </w:rPr>
      </w:pPr>
      <w:proofErr w:type="gramStart"/>
      <w:r>
        <w:rPr>
          <w:rFonts w:ascii="Times New Roman" w:eastAsia="方正小标宋简体" w:hAnsi="Times New Roman" w:cs="Times New Roman"/>
          <w:bCs/>
          <w:color w:val="0D0D0D" w:themeColor="text1" w:themeTint="F2"/>
          <w:sz w:val="44"/>
          <w:szCs w:val="44"/>
        </w:rPr>
        <w:t>蓟</w:t>
      </w:r>
      <w:proofErr w:type="gramEnd"/>
      <w:r>
        <w:rPr>
          <w:rFonts w:ascii="Times New Roman" w:eastAsia="方正小标宋简体" w:hAnsi="Times New Roman" w:cs="Times New Roman"/>
          <w:bCs/>
          <w:color w:val="0D0D0D" w:themeColor="text1" w:themeTint="F2"/>
          <w:sz w:val="44"/>
          <w:szCs w:val="44"/>
        </w:rPr>
        <w:t>州区卫生健康事业发展</w:t>
      </w:r>
      <w:r>
        <w:rPr>
          <w:rFonts w:ascii="Times New Roman" w:eastAsia="方正小标宋简体" w:hAnsi="Times New Roman" w:cs="Times New Roman"/>
          <w:bCs/>
          <w:color w:val="0D0D0D" w:themeColor="text1" w:themeTint="F2"/>
          <w:sz w:val="44"/>
          <w:szCs w:val="44"/>
        </w:rPr>
        <w:t>“</w:t>
      </w:r>
      <w:r>
        <w:rPr>
          <w:rFonts w:ascii="Times New Roman" w:eastAsia="方正小标宋简体" w:hAnsi="Times New Roman" w:cs="Times New Roman"/>
          <w:bCs/>
          <w:color w:val="0D0D0D" w:themeColor="text1" w:themeTint="F2"/>
          <w:sz w:val="44"/>
          <w:szCs w:val="44"/>
        </w:rPr>
        <w:t>十四五</w:t>
      </w:r>
      <w:r>
        <w:rPr>
          <w:rFonts w:ascii="Times New Roman" w:eastAsia="方正小标宋简体" w:hAnsi="Times New Roman" w:cs="Times New Roman"/>
          <w:bCs/>
          <w:color w:val="0D0D0D" w:themeColor="text1" w:themeTint="F2"/>
          <w:sz w:val="44"/>
          <w:szCs w:val="44"/>
        </w:rPr>
        <w:t>”</w:t>
      </w:r>
      <w:r>
        <w:rPr>
          <w:rFonts w:ascii="Times New Roman" w:eastAsia="方正小标宋简体" w:hAnsi="Times New Roman" w:cs="Times New Roman"/>
          <w:bCs/>
          <w:color w:val="0D0D0D" w:themeColor="text1" w:themeTint="F2"/>
          <w:sz w:val="44"/>
          <w:szCs w:val="44"/>
        </w:rPr>
        <w:t>规划</w:t>
      </w:r>
    </w:p>
    <w:p w:rsidR="002B4514" w:rsidRDefault="002B4514">
      <w:pPr>
        <w:pStyle w:val="a7"/>
        <w:shd w:val="clear" w:color="auto" w:fill="FFFFFF"/>
        <w:adjustRightInd w:val="0"/>
        <w:snapToGrid w:val="0"/>
        <w:spacing w:before="0" w:beforeAutospacing="0" w:after="0" w:afterAutospacing="0" w:line="560" w:lineRule="exact"/>
        <w:ind w:firstLineChars="200" w:firstLine="640"/>
        <w:jc w:val="both"/>
        <w:rPr>
          <w:rFonts w:ascii="Times New Roman" w:eastAsia="方正小标宋简体" w:hAnsi="Times New Roman" w:cs="Times New Roman"/>
          <w:bCs/>
          <w:color w:val="0D0D0D" w:themeColor="text1" w:themeTint="F2"/>
          <w:sz w:val="32"/>
          <w:szCs w:val="32"/>
        </w:rPr>
      </w:pPr>
    </w:p>
    <w:p w:rsidR="002B4514" w:rsidRDefault="00646500">
      <w:pPr>
        <w:pStyle w:val="a7"/>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为贯彻落实党的十九大和十九届二中、三中、四中、五中</w:t>
      </w:r>
      <w:r>
        <w:rPr>
          <w:rFonts w:ascii="Times New Roman" w:eastAsia="仿宋_GB2312" w:hAnsi="Times New Roman" w:cs="Times New Roman" w:hint="eastAsia"/>
          <w:bCs/>
          <w:color w:val="0D0D0D" w:themeColor="text1" w:themeTint="F2"/>
          <w:sz w:val="32"/>
          <w:szCs w:val="32"/>
        </w:rPr>
        <w:t>、六中</w:t>
      </w:r>
      <w:r>
        <w:rPr>
          <w:rFonts w:ascii="Times New Roman" w:eastAsia="仿宋_GB2312" w:hAnsi="Times New Roman" w:cs="Times New Roman"/>
          <w:bCs/>
          <w:color w:val="0D0D0D" w:themeColor="text1" w:themeTint="F2"/>
          <w:sz w:val="32"/>
          <w:szCs w:val="32"/>
        </w:rPr>
        <w:t>全会精神，进一步推动全区卫生健康事业高质量发展，更好满足全区人民卫生健康服务新需求，不断提高人民群众健康水平</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根据《天津市卫生健康事业发展</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十四五</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规划纲要》和《天津市蓟州区国民经济和社会发展</w:t>
      </w:r>
      <w:r>
        <w:rPr>
          <w:rFonts w:ascii="Times New Roman" w:eastAsia="仿宋_GB2312" w:hAnsi="Times New Roman" w:cs="Times New Roman"/>
          <w:bCs/>
          <w:color w:val="0D0D0D" w:themeColor="text1" w:themeTint="F2"/>
          <w:sz w:val="32"/>
          <w:szCs w:val="32"/>
        </w:rPr>
        <w:t xml:space="preserve"> “</w:t>
      </w:r>
      <w:r>
        <w:rPr>
          <w:rFonts w:ascii="Times New Roman" w:eastAsia="仿宋_GB2312" w:hAnsi="Times New Roman" w:cs="Times New Roman"/>
          <w:bCs/>
          <w:color w:val="0D0D0D" w:themeColor="text1" w:themeTint="F2"/>
          <w:sz w:val="32"/>
          <w:szCs w:val="32"/>
        </w:rPr>
        <w:t>十四五</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规划纲要》，制定本规划。</w:t>
      </w:r>
      <w:r>
        <w:rPr>
          <w:rFonts w:ascii="Times New Roman" w:eastAsia="仿宋_GB2312" w:hAnsi="Times New Roman" w:cs="Times New Roman"/>
          <w:bCs/>
          <w:color w:val="0D0D0D" w:themeColor="text1" w:themeTint="F2"/>
          <w:sz w:val="32"/>
          <w:szCs w:val="32"/>
        </w:rPr>
        <w:t xml:space="preserve">   </w:t>
      </w:r>
    </w:p>
    <w:p w:rsidR="002B4514" w:rsidRDefault="00646500">
      <w:pPr>
        <w:pStyle w:val="a7"/>
        <w:shd w:val="clear" w:color="auto" w:fill="FFFFFF"/>
        <w:adjustRightInd w:val="0"/>
        <w:snapToGrid w:val="0"/>
        <w:spacing w:before="0" w:beforeAutospacing="0" w:after="0" w:afterAutospacing="0" w:line="560" w:lineRule="exact"/>
        <w:ind w:firstLineChars="200" w:firstLine="640"/>
        <w:jc w:val="both"/>
        <w:rPr>
          <w:rFonts w:ascii="Times New Roman" w:eastAsia="楷体" w:hAnsi="Times New Roman" w:cs="Times New Roman"/>
          <w:bCs/>
          <w:color w:val="0D0D0D" w:themeColor="text1" w:themeTint="F2"/>
          <w:sz w:val="32"/>
          <w:szCs w:val="32"/>
        </w:rPr>
      </w:pPr>
      <w:r>
        <w:rPr>
          <w:rFonts w:ascii="Times New Roman" w:eastAsia="黑体" w:hAnsi="Times New Roman" w:cs="Times New Roman"/>
          <w:bCs/>
          <w:color w:val="0D0D0D" w:themeColor="text1" w:themeTint="F2"/>
          <w:sz w:val="32"/>
          <w:szCs w:val="32"/>
        </w:rPr>
        <w:t>一、规划背景</w:t>
      </w:r>
    </w:p>
    <w:p w:rsidR="002B4514" w:rsidRDefault="00646500">
      <w:pPr>
        <w:pStyle w:val="a7"/>
        <w:shd w:val="clear" w:color="auto" w:fill="FFFFFF"/>
        <w:adjustRightInd w:val="0"/>
        <w:snapToGrid w:val="0"/>
        <w:spacing w:before="0" w:beforeAutospacing="0" w:after="0" w:afterAutospacing="0" w:line="560" w:lineRule="exact"/>
        <w:ind w:firstLineChars="200" w:firstLine="640"/>
        <w:jc w:val="both"/>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（一）</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十三五</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卫生健康事业发展的主要成就</w:t>
      </w:r>
    </w:p>
    <w:p w:rsidR="002B4514" w:rsidRDefault="00646500">
      <w:pPr>
        <w:pStyle w:val="a4"/>
        <w:spacing w:line="560" w:lineRule="exact"/>
        <w:ind w:firstLineChars="200" w:firstLine="640"/>
        <w:rPr>
          <w:rFonts w:ascii="Times New Roman" w:eastAsia="仿宋_GB2312" w:hAnsi="Times New Roman"/>
          <w:bCs/>
          <w:color w:val="0D0D0D" w:themeColor="text1" w:themeTint="F2"/>
          <w:szCs w:val="32"/>
        </w:rPr>
      </w:pPr>
      <w:r>
        <w:rPr>
          <w:rFonts w:ascii="Times New Roman" w:eastAsia="仿宋_GB2312" w:hAnsi="Times New Roman"/>
          <w:color w:val="0D0D0D" w:themeColor="text1" w:themeTint="F2"/>
          <w:szCs w:val="32"/>
        </w:rPr>
        <w:t>“</w:t>
      </w:r>
      <w:r>
        <w:rPr>
          <w:rFonts w:ascii="Times New Roman" w:eastAsia="仿宋_GB2312" w:hAnsi="Times New Roman"/>
          <w:color w:val="0D0D0D" w:themeColor="text1" w:themeTint="F2"/>
          <w:szCs w:val="32"/>
        </w:rPr>
        <w:t>十三五</w:t>
      </w:r>
      <w:r>
        <w:rPr>
          <w:rFonts w:ascii="Times New Roman" w:eastAsia="仿宋_GB2312" w:hAnsi="Times New Roman"/>
          <w:color w:val="0D0D0D" w:themeColor="text1" w:themeTint="F2"/>
          <w:szCs w:val="32"/>
        </w:rPr>
        <w:t>”</w:t>
      </w:r>
      <w:r>
        <w:rPr>
          <w:rFonts w:ascii="Times New Roman" w:eastAsia="仿宋_GB2312" w:hAnsi="Times New Roman"/>
          <w:color w:val="0D0D0D" w:themeColor="text1" w:themeTint="F2"/>
          <w:spacing w:val="-10"/>
          <w:szCs w:val="32"/>
        </w:rPr>
        <w:t>期间，全区卫生健康工作</w:t>
      </w:r>
      <w:r>
        <w:rPr>
          <w:rFonts w:ascii="Times New Roman" w:eastAsia="仿宋_GB2312" w:hAnsi="Times New Roman"/>
          <w:color w:val="0D0D0D" w:themeColor="text1" w:themeTint="F2"/>
          <w:spacing w:val="-7"/>
          <w:szCs w:val="32"/>
        </w:rPr>
        <w:t>在区委区政府坚强</w:t>
      </w:r>
      <w:r>
        <w:rPr>
          <w:rFonts w:ascii="Times New Roman" w:eastAsia="仿宋_GB2312" w:hAnsi="Times New Roman"/>
          <w:color w:val="0D0D0D" w:themeColor="text1" w:themeTint="F2"/>
          <w:spacing w:val="-12"/>
          <w:w w:val="95"/>
          <w:szCs w:val="32"/>
        </w:rPr>
        <w:t>领导下，在全区各部门、各镇乡街大力支持下，</w:t>
      </w:r>
      <w:r>
        <w:rPr>
          <w:rFonts w:ascii="Times New Roman" w:eastAsia="仿宋_GB2312" w:hAnsi="Times New Roman"/>
          <w:color w:val="0D0D0D" w:themeColor="text1" w:themeTint="F2"/>
          <w:spacing w:val="-10"/>
          <w:szCs w:val="32"/>
        </w:rPr>
        <w:t>坚持以习近平新时代中国特</w:t>
      </w:r>
      <w:r>
        <w:rPr>
          <w:rFonts w:ascii="Times New Roman" w:eastAsia="仿宋_GB2312" w:hAnsi="Times New Roman"/>
          <w:color w:val="0D0D0D" w:themeColor="text1" w:themeTint="F2"/>
          <w:spacing w:val="-12"/>
          <w:szCs w:val="32"/>
        </w:rPr>
        <w:t>色社会主义思想为指导，以健康</w:t>
      </w:r>
      <w:proofErr w:type="gramStart"/>
      <w:r>
        <w:rPr>
          <w:rFonts w:ascii="Times New Roman" w:eastAsia="仿宋_GB2312" w:hAnsi="Times New Roman"/>
          <w:color w:val="0D0D0D" w:themeColor="text1" w:themeTint="F2"/>
          <w:spacing w:val="-12"/>
          <w:szCs w:val="32"/>
        </w:rPr>
        <w:t>蓟</w:t>
      </w:r>
      <w:proofErr w:type="gramEnd"/>
      <w:r>
        <w:rPr>
          <w:rFonts w:ascii="Times New Roman" w:eastAsia="仿宋_GB2312" w:hAnsi="Times New Roman"/>
          <w:color w:val="0D0D0D" w:themeColor="text1" w:themeTint="F2"/>
          <w:spacing w:val="-12"/>
          <w:szCs w:val="32"/>
        </w:rPr>
        <w:t>州建设为统领，持续</w:t>
      </w:r>
      <w:r>
        <w:rPr>
          <w:rFonts w:ascii="Times New Roman" w:eastAsia="仿宋_GB2312" w:hAnsi="Times New Roman"/>
          <w:color w:val="0D0D0D" w:themeColor="text1" w:themeTint="F2"/>
          <w:szCs w:val="32"/>
        </w:rPr>
        <w:t>深化改革、优化资源配置、提升服务水平和质量，各项工作取得了显著成效。全区居民期望寿命由</w:t>
      </w:r>
      <w:r>
        <w:rPr>
          <w:rFonts w:ascii="Times New Roman" w:eastAsia="仿宋_GB2312" w:hAnsi="Times New Roman"/>
          <w:color w:val="0D0D0D" w:themeColor="text1" w:themeTint="F2"/>
          <w:szCs w:val="32"/>
        </w:rPr>
        <w:t>2016</w:t>
      </w:r>
      <w:r>
        <w:rPr>
          <w:rFonts w:ascii="Times New Roman" w:eastAsia="仿宋_GB2312" w:hAnsi="Times New Roman"/>
          <w:color w:val="0D0D0D" w:themeColor="text1" w:themeTint="F2"/>
          <w:szCs w:val="32"/>
        </w:rPr>
        <w:t>年的</w:t>
      </w:r>
      <w:r>
        <w:rPr>
          <w:rFonts w:ascii="Times New Roman" w:eastAsia="仿宋_GB2312" w:hAnsi="Times New Roman"/>
          <w:color w:val="0D0D0D" w:themeColor="text1" w:themeTint="F2"/>
          <w:szCs w:val="32"/>
        </w:rPr>
        <w:t>77.98</w:t>
      </w:r>
      <w:r>
        <w:rPr>
          <w:rFonts w:ascii="Times New Roman" w:eastAsia="仿宋_GB2312" w:hAnsi="Times New Roman"/>
          <w:color w:val="0D0D0D" w:themeColor="text1" w:themeTint="F2"/>
          <w:szCs w:val="32"/>
        </w:rPr>
        <w:t>岁提升到</w:t>
      </w:r>
      <w:r>
        <w:rPr>
          <w:rFonts w:ascii="Times New Roman" w:eastAsia="仿宋_GB2312" w:hAnsi="Times New Roman"/>
          <w:color w:val="0D0D0D" w:themeColor="text1" w:themeTint="F2"/>
          <w:szCs w:val="32"/>
        </w:rPr>
        <w:t>2020</w:t>
      </w:r>
      <w:r>
        <w:rPr>
          <w:rFonts w:ascii="Times New Roman" w:eastAsia="仿宋_GB2312" w:hAnsi="Times New Roman"/>
          <w:color w:val="0D0D0D" w:themeColor="text1" w:themeTint="F2"/>
          <w:szCs w:val="32"/>
        </w:rPr>
        <w:t>年的</w:t>
      </w:r>
      <w:r>
        <w:rPr>
          <w:rFonts w:ascii="Times New Roman" w:eastAsia="仿宋_GB2312" w:hAnsi="Times New Roman"/>
          <w:color w:val="0D0D0D" w:themeColor="text1" w:themeTint="F2"/>
          <w:szCs w:val="32"/>
        </w:rPr>
        <w:t>80.3</w:t>
      </w:r>
      <w:r>
        <w:rPr>
          <w:rFonts w:ascii="Times New Roman" w:eastAsia="仿宋_GB2312" w:hAnsi="Times New Roman"/>
          <w:color w:val="0D0D0D" w:themeColor="text1" w:themeTint="F2"/>
          <w:szCs w:val="32"/>
        </w:rPr>
        <w:t>岁。</w:t>
      </w:r>
    </w:p>
    <w:p w:rsidR="002B4514" w:rsidRDefault="00646500" w:rsidP="001B18E0">
      <w:pPr>
        <w:spacing w:line="560" w:lineRule="exact"/>
        <w:ind w:firstLineChars="200" w:firstLine="643"/>
        <w:rPr>
          <w:rFonts w:ascii="Times New Roman" w:eastAsia="仿宋_GB2312" w:hAnsi="Times New Roman"/>
          <w:bCs/>
          <w:color w:val="0D0D0D" w:themeColor="text1" w:themeTint="F2"/>
          <w:sz w:val="32"/>
          <w:szCs w:val="32"/>
          <w:shd w:val="clear" w:color="auto" w:fill="FFFFFF"/>
        </w:rPr>
      </w:pPr>
      <w:r>
        <w:rPr>
          <w:rFonts w:ascii="Times New Roman" w:eastAsia="仿宋_GB2312" w:hAnsi="Times New Roman"/>
          <w:b/>
          <w:color w:val="0D0D0D" w:themeColor="text1" w:themeTint="F2"/>
          <w:sz w:val="32"/>
          <w:szCs w:val="32"/>
        </w:rPr>
        <w:t>1.</w:t>
      </w:r>
      <w:r>
        <w:rPr>
          <w:rFonts w:ascii="Times New Roman" w:eastAsia="仿宋_GB2312" w:hAnsi="Times New Roman"/>
          <w:b/>
          <w:color w:val="0D0D0D" w:themeColor="text1" w:themeTint="F2"/>
          <w:sz w:val="32"/>
          <w:szCs w:val="32"/>
        </w:rPr>
        <w:t>医药卫生体制改革持续深化。</w:t>
      </w:r>
      <w:r>
        <w:rPr>
          <w:rFonts w:ascii="Times New Roman" w:eastAsia="仿宋_GB2312" w:hAnsi="Times New Roman"/>
          <w:color w:val="0D0D0D" w:themeColor="text1" w:themeTint="F2"/>
          <w:sz w:val="32"/>
          <w:szCs w:val="32"/>
        </w:rPr>
        <w:t>公立医院综合改革成效显著，破除</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以药养</w:t>
      </w:r>
      <w:proofErr w:type="gramStart"/>
      <w:r>
        <w:rPr>
          <w:rFonts w:ascii="Times New Roman" w:eastAsia="仿宋_GB2312" w:hAnsi="Times New Roman"/>
          <w:color w:val="0D0D0D" w:themeColor="text1" w:themeTint="F2"/>
          <w:sz w:val="32"/>
          <w:szCs w:val="32"/>
        </w:rPr>
        <w:t>医</w:t>
      </w:r>
      <w:proofErr w:type="gramEnd"/>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，深化公立医院综合改革经验受到国务院办公厅通报表扬，被国务院列为</w:t>
      </w:r>
      <w:r>
        <w:rPr>
          <w:rFonts w:ascii="Times New Roman" w:eastAsia="仿宋_GB2312" w:hAnsi="Times New Roman"/>
          <w:color w:val="0D0D0D" w:themeColor="text1" w:themeTint="F2"/>
          <w:sz w:val="32"/>
          <w:szCs w:val="32"/>
        </w:rPr>
        <w:t>2018</w:t>
      </w:r>
      <w:r>
        <w:rPr>
          <w:rFonts w:ascii="Times New Roman" w:eastAsia="仿宋_GB2312" w:hAnsi="Times New Roman"/>
          <w:color w:val="0D0D0D" w:themeColor="text1" w:themeTint="F2"/>
          <w:sz w:val="32"/>
          <w:szCs w:val="32"/>
        </w:rPr>
        <w:t>年落实有关重大政策措施真抓</w:t>
      </w:r>
      <w:proofErr w:type="gramStart"/>
      <w:r>
        <w:rPr>
          <w:rFonts w:ascii="Times New Roman" w:eastAsia="仿宋_GB2312" w:hAnsi="Times New Roman"/>
          <w:color w:val="0D0D0D" w:themeColor="text1" w:themeTint="F2"/>
          <w:sz w:val="32"/>
          <w:szCs w:val="32"/>
        </w:rPr>
        <w:t>实干成效</w:t>
      </w:r>
      <w:proofErr w:type="gramEnd"/>
      <w:r>
        <w:rPr>
          <w:rFonts w:ascii="Times New Roman" w:eastAsia="仿宋_GB2312" w:hAnsi="Times New Roman"/>
          <w:color w:val="0D0D0D" w:themeColor="text1" w:themeTint="F2"/>
          <w:sz w:val="32"/>
          <w:szCs w:val="32"/>
        </w:rPr>
        <w:t>明显地方之一。以区人民医院、</w:t>
      </w:r>
      <w:r>
        <w:rPr>
          <w:rFonts w:ascii="Times New Roman" w:eastAsia="仿宋_GB2312" w:hAnsi="Times New Roman"/>
          <w:color w:val="000000" w:themeColor="text1"/>
          <w:sz w:val="32"/>
          <w:szCs w:val="32"/>
        </w:rPr>
        <w:t>区中医</w:t>
      </w:r>
      <w:r>
        <w:rPr>
          <w:rFonts w:ascii="Times New Roman" w:eastAsia="仿宋_GB2312" w:hAnsi="Times New Roman" w:hint="eastAsia"/>
          <w:color w:val="000000" w:themeColor="text1"/>
          <w:sz w:val="32"/>
          <w:szCs w:val="32"/>
        </w:rPr>
        <w:t>医</w:t>
      </w:r>
      <w:r>
        <w:rPr>
          <w:rFonts w:ascii="Times New Roman" w:eastAsia="仿宋_GB2312" w:hAnsi="Times New Roman"/>
          <w:color w:val="000000" w:themeColor="text1"/>
          <w:sz w:val="32"/>
          <w:szCs w:val="32"/>
        </w:rPr>
        <w:t>院为</w:t>
      </w:r>
      <w:r>
        <w:rPr>
          <w:rFonts w:ascii="Times New Roman" w:eastAsia="仿宋_GB2312" w:hAnsi="Times New Roman"/>
          <w:color w:val="0D0D0D" w:themeColor="text1" w:themeTint="F2"/>
          <w:sz w:val="32"/>
          <w:szCs w:val="32"/>
        </w:rPr>
        <w:t>龙头，积极</w:t>
      </w:r>
      <w:r>
        <w:rPr>
          <w:rFonts w:ascii="Times New Roman" w:eastAsia="仿宋_GB2312" w:hAnsi="Times New Roman"/>
          <w:bCs/>
          <w:color w:val="0D0D0D" w:themeColor="text1" w:themeTint="F2"/>
          <w:sz w:val="32"/>
          <w:szCs w:val="32"/>
          <w:shd w:val="clear" w:color="auto" w:fill="FFFFFF"/>
        </w:rPr>
        <w:t>推进区域</w:t>
      </w:r>
      <w:proofErr w:type="gramStart"/>
      <w:r>
        <w:rPr>
          <w:rFonts w:ascii="Times New Roman" w:eastAsia="仿宋_GB2312" w:hAnsi="Times New Roman"/>
          <w:bCs/>
          <w:color w:val="0D0D0D" w:themeColor="text1" w:themeTint="F2"/>
          <w:sz w:val="32"/>
          <w:szCs w:val="32"/>
          <w:shd w:val="clear" w:color="auto" w:fill="FFFFFF"/>
        </w:rPr>
        <w:t>医</w:t>
      </w:r>
      <w:proofErr w:type="gramEnd"/>
      <w:r>
        <w:rPr>
          <w:rFonts w:ascii="Times New Roman" w:eastAsia="仿宋_GB2312" w:hAnsi="Times New Roman"/>
          <w:bCs/>
          <w:color w:val="0D0D0D" w:themeColor="text1" w:themeTint="F2"/>
          <w:sz w:val="32"/>
          <w:szCs w:val="32"/>
          <w:shd w:val="clear" w:color="auto" w:fill="FFFFFF"/>
        </w:rPr>
        <w:t>联体及</w:t>
      </w:r>
      <w:r>
        <w:rPr>
          <w:rFonts w:ascii="Times New Roman" w:eastAsia="仿宋_GB2312" w:hAnsi="Times New Roman"/>
          <w:color w:val="0D0D0D" w:themeColor="text1" w:themeTint="F2"/>
          <w:sz w:val="32"/>
          <w:szCs w:val="32"/>
        </w:rPr>
        <w:t>儿科、产科联盟</w:t>
      </w:r>
      <w:r>
        <w:rPr>
          <w:rFonts w:ascii="Times New Roman" w:eastAsia="仿宋_GB2312" w:hAnsi="Times New Roman"/>
          <w:bCs/>
          <w:color w:val="0D0D0D" w:themeColor="text1" w:themeTint="F2"/>
          <w:sz w:val="32"/>
          <w:szCs w:val="32"/>
          <w:shd w:val="clear" w:color="auto" w:fill="FFFFFF"/>
        </w:rPr>
        <w:t>建设</w:t>
      </w:r>
      <w:r>
        <w:rPr>
          <w:rFonts w:ascii="Times New Roman" w:eastAsia="仿宋_GB2312" w:hAnsi="Times New Roman"/>
          <w:color w:val="0D0D0D" w:themeColor="text1" w:themeTint="F2"/>
          <w:sz w:val="32"/>
          <w:szCs w:val="32"/>
        </w:rPr>
        <w:t>，我区被国家卫生健康委列为全国</w:t>
      </w:r>
      <w:r>
        <w:rPr>
          <w:rFonts w:ascii="Times New Roman" w:eastAsia="仿宋_GB2312" w:hAnsi="Times New Roman"/>
          <w:color w:val="0D0D0D" w:themeColor="text1" w:themeTint="F2"/>
          <w:sz w:val="32"/>
          <w:szCs w:val="32"/>
        </w:rPr>
        <w:t>567</w:t>
      </w:r>
      <w:r>
        <w:rPr>
          <w:rFonts w:ascii="Times New Roman" w:eastAsia="仿宋_GB2312" w:hAnsi="Times New Roman"/>
          <w:color w:val="0D0D0D" w:themeColor="text1" w:themeTint="F2"/>
          <w:sz w:val="32"/>
          <w:szCs w:val="32"/>
        </w:rPr>
        <w:t>个县域紧密型</w:t>
      </w:r>
      <w:proofErr w:type="gramStart"/>
      <w:r>
        <w:rPr>
          <w:rFonts w:ascii="Times New Roman" w:eastAsia="仿宋_GB2312" w:hAnsi="Times New Roman"/>
          <w:color w:val="0D0D0D" w:themeColor="text1" w:themeTint="F2"/>
          <w:sz w:val="32"/>
          <w:szCs w:val="32"/>
        </w:rPr>
        <w:t>医</w:t>
      </w:r>
      <w:proofErr w:type="gramEnd"/>
      <w:r>
        <w:rPr>
          <w:rFonts w:ascii="Times New Roman" w:eastAsia="仿宋_GB2312" w:hAnsi="Times New Roman"/>
          <w:color w:val="0D0D0D" w:themeColor="text1" w:themeTint="F2"/>
          <w:sz w:val="32"/>
          <w:szCs w:val="32"/>
        </w:rPr>
        <w:t>共</w:t>
      </w:r>
      <w:proofErr w:type="gramStart"/>
      <w:r>
        <w:rPr>
          <w:rFonts w:ascii="Times New Roman" w:eastAsia="仿宋_GB2312" w:hAnsi="Times New Roman"/>
          <w:color w:val="0D0D0D" w:themeColor="text1" w:themeTint="F2"/>
          <w:sz w:val="32"/>
          <w:szCs w:val="32"/>
        </w:rPr>
        <w:t>体建设</w:t>
      </w:r>
      <w:proofErr w:type="gramEnd"/>
      <w:r>
        <w:rPr>
          <w:rFonts w:ascii="Times New Roman" w:eastAsia="仿宋_GB2312" w:hAnsi="Times New Roman"/>
          <w:color w:val="0D0D0D" w:themeColor="text1" w:themeTint="F2"/>
          <w:sz w:val="32"/>
          <w:szCs w:val="32"/>
        </w:rPr>
        <w:t>试点区县之一。</w:t>
      </w:r>
      <w:r>
        <w:rPr>
          <w:rFonts w:ascii="Times New Roman" w:eastAsia="仿宋_GB2312" w:hAnsi="Times New Roman"/>
          <w:color w:val="0D0D0D" w:themeColor="text1" w:themeTint="F2"/>
          <w:sz w:val="32"/>
          <w:szCs w:val="32"/>
          <w:shd w:val="clear" w:color="auto" w:fill="FFFFFF"/>
        </w:rPr>
        <w:t>家庭医生签约服务</w:t>
      </w:r>
      <w:r>
        <w:rPr>
          <w:rFonts w:ascii="Times New Roman" w:eastAsia="仿宋_GB2312" w:hAnsi="Times New Roman"/>
          <w:color w:val="0D0D0D" w:themeColor="text1" w:themeTint="F2"/>
          <w:sz w:val="32"/>
          <w:szCs w:val="32"/>
        </w:rPr>
        <w:t>覆盖</w:t>
      </w:r>
      <w:r>
        <w:rPr>
          <w:rFonts w:ascii="Times New Roman" w:eastAsia="仿宋_GB2312" w:hAnsi="Times New Roman"/>
          <w:color w:val="0D0D0D" w:themeColor="text1" w:themeTint="F2"/>
          <w:sz w:val="32"/>
          <w:szCs w:val="32"/>
        </w:rPr>
        <w:t>27</w:t>
      </w:r>
      <w:r>
        <w:rPr>
          <w:rFonts w:ascii="Times New Roman" w:eastAsia="仿宋_GB2312" w:hAnsi="Times New Roman"/>
          <w:color w:val="0D0D0D" w:themeColor="text1" w:themeTint="F2"/>
          <w:sz w:val="32"/>
          <w:szCs w:val="32"/>
        </w:rPr>
        <w:t>个镇乡街</w:t>
      </w:r>
      <w:r>
        <w:rPr>
          <w:rFonts w:ascii="Times New Roman" w:eastAsia="仿宋_GB2312" w:hAnsi="Times New Roman"/>
          <w:color w:val="0D0D0D" w:themeColor="text1" w:themeTint="F2"/>
          <w:sz w:val="32"/>
          <w:szCs w:val="32"/>
        </w:rPr>
        <w:t>980</w:t>
      </w:r>
      <w:r>
        <w:rPr>
          <w:rFonts w:ascii="Times New Roman" w:eastAsia="仿宋_GB2312" w:hAnsi="Times New Roman"/>
          <w:color w:val="0D0D0D" w:themeColor="text1" w:themeTint="F2"/>
          <w:sz w:val="32"/>
          <w:szCs w:val="32"/>
        </w:rPr>
        <w:t>个行政村，签约续约</w:t>
      </w:r>
      <w:r>
        <w:rPr>
          <w:rFonts w:ascii="Times New Roman" w:eastAsia="仿宋_GB2312" w:hAnsi="Times New Roman"/>
          <w:color w:val="0D0D0D" w:themeColor="text1" w:themeTint="F2"/>
          <w:sz w:val="32"/>
          <w:szCs w:val="32"/>
        </w:rPr>
        <w:t>129.34</w:t>
      </w:r>
      <w:r>
        <w:rPr>
          <w:rFonts w:ascii="Times New Roman" w:eastAsia="仿宋_GB2312" w:hAnsi="Times New Roman"/>
          <w:color w:val="0D0D0D" w:themeColor="text1" w:themeTint="F2"/>
          <w:sz w:val="32"/>
          <w:szCs w:val="32"/>
        </w:rPr>
        <w:t>万人次。</w:t>
      </w:r>
      <w:r>
        <w:rPr>
          <w:rFonts w:ascii="Times New Roman" w:eastAsia="仿宋_GB2312" w:hAnsi="Times New Roman"/>
          <w:bCs/>
          <w:color w:val="0D0D0D" w:themeColor="text1" w:themeTint="F2"/>
          <w:kern w:val="0"/>
          <w:sz w:val="32"/>
          <w:szCs w:val="32"/>
        </w:rPr>
        <w:t>推广使用健康管理一体机，促进家</w:t>
      </w:r>
      <w:proofErr w:type="gramStart"/>
      <w:r>
        <w:rPr>
          <w:rFonts w:ascii="Times New Roman" w:eastAsia="仿宋_GB2312" w:hAnsi="Times New Roman"/>
          <w:bCs/>
          <w:color w:val="0D0D0D" w:themeColor="text1" w:themeTint="F2"/>
          <w:kern w:val="0"/>
          <w:sz w:val="32"/>
          <w:szCs w:val="32"/>
        </w:rPr>
        <w:t>医</w:t>
      </w:r>
      <w:proofErr w:type="gramEnd"/>
      <w:r>
        <w:rPr>
          <w:rFonts w:ascii="Times New Roman" w:eastAsia="仿宋_GB2312" w:hAnsi="Times New Roman"/>
          <w:bCs/>
          <w:color w:val="0D0D0D" w:themeColor="text1" w:themeTint="F2"/>
          <w:kern w:val="0"/>
          <w:sz w:val="32"/>
          <w:szCs w:val="32"/>
        </w:rPr>
        <w:t>签约服务与基本公</w:t>
      </w:r>
      <w:r>
        <w:rPr>
          <w:rFonts w:ascii="Times New Roman" w:eastAsia="仿宋_GB2312" w:hAnsi="Times New Roman"/>
          <w:bCs/>
          <w:color w:val="0D0D0D" w:themeColor="text1" w:themeTint="F2"/>
          <w:kern w:val="0"/>
          <w:sz w:val="32"/>
          <w:szCs w:val="32"/>
        </w:rPr>
        <w:lastRenderedPageBreak/>
        <w:t>共卫生服务的深度融合。</w:t>
      </w:r>
      <w:r>
        <w:rPr>
          <w:rFonts w:ascii="Times New Roman" w:eastAsia="仿宋_GB2312" w:hAnsi="Times New Roman"/>
          <w:bCs/>
          <w:color w:val="0D0D0D" w:themeColor="text1" w:themeTint="F2"/>
          <w:sz w:val="32"/>
          <w:szCs w:val="32"/>
          <w:shd w:val="clear" w:color="auto" w:fill="FFFFFF"/>
        </w:rPr>
        <w:t>试点开展了</w:t>
      </w:r>
      <w:proofErr w:type="gramStart"/>
      <w:r>
        <w:rPr>
          <w:rFonts w:ascii="Times New Roman" w:eastAsia="仿宋_GB2312" w:hAnsi="Times New Roman"/>
          <w:bCs/>
          <w:color w:val="0D0D0D" w:themeColor="text1" w:themeTint="F2"/>
          <w:sz w:val="32"/>
          <w:szCs w:val="32"/>
          <w:shd w:val="clear" w:color="auto" w:fill="FFFFFF"/>
        </w:rPr>
        <w:t>医</w:t>
      </w:r>
      <w:proofErr w:type="gramEnd"/>
      <w:r>
        <w:rPr>
          <w:rFonts w:ascii="Times New Roman" w:eastAsia="仿宋_GB2312" w:hAnsi="Times New Roman"/>
          <w:bCs/>
          <w:color w:val="0D0D0D" w:themeColor="text1" w:themeTint="F2"/>
          <w:sz w:val="32"/>
          <w:szCs w:val="32"/>
          <w:shd w:val="clear" w:color="auto" w:fill="FFFFFF"/>
        </w:rPr>
        <w:t>养结合服务，引入社会资本建成投用二级合心口腔医院，一级民营医院达到</w:t>
      </w:r>
      <w:r>
        <w:rPr>
          <w:rFonts w:ascii="Times New Roman" w:eastAsia="仿宋_GB2312" w:hAnsi="Times New Roman"/>
          <w:bCs/>
          <w:color w:val="0D0D0D" w:themeColor="text1" w:themeTint="F2"/>
          <w:sz w:val="32"/>
          <w:szCs w:val="32"/>
          <w:shd w:val="clear" w:color="auto" w:fill="FFFFFF"/>
        </w:rPr>
        <w:t>8</w:t>
      </w:r>
      <w:r>
        <w:rPr>
          <w:rFonts w:ascii="Times New Roman" w:eastAsia="仿宋_GB2312" w:hAnsi="Times New Roman"/>
          <w:bCs/>
          <w:color w:val="0D0D0D" w:themeColor="text1" w:themeTint="F2"/>
          <w:sz w:val="32"/>
          <w:szCs w:val="32"/>
          <w:shd w:val="clear" w:color="auto" w:fill="FFFFFF"/>
        </w:rPr>
        <w:t>家。</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color w:val="0D0D0D" w:themeColor="text1" w:themeTint="F2"/>
          <w:sz w:val="32"/>
          <w:szCs w:val="32"/>
        </w:rPr>
        <w:t xml:space="preserve">  </w:t>
      </w:r>
      <w:r>
        <w:rPr>
          <w:rFonts w:ascii="Times New Roman" w:eastAsia="仿宋_GB2312" w:hAnsi="Times New Roman"/>
          <w:b/>
          <w:bCs/>
          <w:color w:val="0D0D0D" w:themeColor="text1" w:themeTint="F2"/>
          <w:sz w:val="32"/>
          <w:szCs w:val="32"/>
        </w:rPr>
        <w:t xml:space="preserve">  2.</w:t>
      </w:r>
      <w:r>
        <w:rPr>
          <w:rFonts w:ascii="Times New Roman" w:eastAsia="仿宋_GB2312" w:hAnsi="Times New Roman"/>
          <w:b/>
          <w:bCs/>
          <w:color w:val="0D0D0D" w:themeColor="text1" w:themeTint="F2"/>
          <w:sz w:val="32"/>
          <w:szCs w:val="32"/>
        </w:rPr>
        <w:t>医疗卫生服务体系进一步完善。</w:t>
      </w:r>
      <w:r>
        <w:rPr>
          <w:rFonts w:ascii="Times New Roman" w:eastAsia="仿宋_GB2312" w:hAnsi="Times New Roman"/>
          <w:color w:val="0D0D0D" w:themeColor="text1" w:themeTint="F2"/>
          <w:sz w:val="32"/>
          <w:szCs w:val="32"/>
        </w:rPr>
        <w:t>完成了卫生计生综合监督所、妇幼保健计划生育服务中心、文昌街和兴华大街社区卫生服务中心、渔阳镇中心卫生院等工程建设。新增城区一级医疗机构</w:t>
      </w:r>
      <w:r>
        <w:rPr>
          <w:rFonts w:ascii="Times New Roman" w:eastAsia="仿宋_GB2312" w:hAnsi="Times New Roman"/>
          <w:color w:val="0D0D0D" w:themeColor="text1" w:themeTint="F2"/>
          <w:sz w:val="32"/>
          <w:szCs w:val="32"/>
        </w:rPr>
        <w:t>3</w:t>
      </w:r>
      <w:r>
        <w:rPr>
          <w:rFonts w:ascii="Times New Roman" w:eastAsia="仿宋_GB2312" w:hAnsi="Times New Roman"/>
          <w:color w:val="0D0D0D" w:themeColor="text1" w:themeTint="F2"/>
          <w:sz w:val="32"/>
          <w:szCs w:val="32"/>
        </w:rPr>
        <w:t>所、社区卫生服务站</w:t>
      </w:r>
      <w:r>
        <w:rPr>
          <w:rFonts w:ascii="Times New Roman" w:eastAsia="仿宋_GB2312" w:hAnsi="Times New Roman"/>
          <w:color w:val="0D0D0D" w:themeColor="text1" w:themeTint="F2"/>
          <w:sz w:val="32"/>
          <w:szCs w:val="32"/>
        </w:rPr>
        <w:t>6</w:t>
      </w:r>
      <w:r>
        <w:rPr>
          <w:rFonts w:ascii="Times New Roman" w:eastAsia="仿宋_GB2312" w:hAnsi="Times New Roman"/>
          <w:color w:val="0D0D0D" w:themeColor="text1" w:themeTint="F2"/>
          <w:sz w:val="32"/>
          <w:szCs w:val="32"/>
        </w:rPr>
        <w:t>个。完成了乡镇中心卫生院以上单位消防设施提升改造</w:t>
      </w:r>
      <w:r>
        <w:rPr>
          <w:rFonts w:ascii="Times New Roman" w:eastAsia="仿宋_GB2312" w:hAnsi="Times New Roman"/>
          <w:bCs/>
          <w:color w:val="0D0D0D" w:themeColor="text1" w:themeTint="F2"/>
          <w:sz w:val="32"/>
          <w:szCs w:val="32"/>
        </w:rPr>
        <w:t>，实现了医疗废弃物集中处置。</w:t>
      </w:r>
      <w:r>
        <w:rPr>
          <w:rFonts w:ascii="Times New Roman" w:eastAsia="仿宋_GB2312" w:hAnsi="Times New Roman"/>
          <w:color w:val="0D0D0D" w:themeColor="text1" w:themeTint="F2"/>
          <w:sz w:val="32"/>
          <w:szCs w:val="32"/>
        </w:rPr>
        <w:t>完成院前急救体系标准化建设，</w:t>
      </w:r>
      <w:r>
        <w:rPr>
          <w:rFonts w:ascii="Times New Roman" w:eastAsia="仿宋_GB2312" w:hAnsi="Times New Roman"/>
          <w:color w:val="0D0D0D" w:themeColor="text1" w:themeTint="F2"/>
          <w:kern w:val="0"/>
          <w:sz w:val="32"/>
          <w:szCs w:val="32"/>
        </w:rPr>
        <w:t>急救站点达到</w:t>
      </w:r>
      <w:r>
        <w:rPr>
          <w:rFonts w:ascii="Times New Roman" w:eastAsia="仿宋_GB2312" w:hAnsi="Times New Roman"/>
          <w:color w:val="0D0D0D" w:themeColor="text1" w:themeTint="F2"/>
          <w:kern w:val="0"/>
          <w:sz w:val="32"/>
          <w:szCs w:val="32"/>
        </w:rPr>
        <w:t>14</w:t>
      </w:r>
      <w:r>
        <w:rPr>
          <w:rFonts w:ascii="Times New Roman" w:eastAsia="仿宋_GB2312" w:hAnsi="Times New Roman"/>
          <w:color w:val="0D0D0D" w:themeColor="text1" w:themeTint="F2"/>
          <w:kern w:val="0"/>
          <w:sz w:val="32"/>
          <w:szCs w:val="32"/>
        </w:rPr>
        <w:t>个、救护车总数</w:t>
      </w:r>
      <w:r>
        <w:rPr>
          <w:rFonts w:ascii="Times New Roman" w:eastAsia="仿宋_GB2312" w:hAnsi="Times New Roman"/>
          <w:color w:val="0D0D0D" w:themeColor="text1" w:themeTint="F2"/>
          <w:kern w:val="0"/>
          <w:sz w:val="32"/>
          <w:szCs w:val="32"/>
        </w:rPr>
        <w:t>23</w:t>
      </w:r>
      <w:r>
        <w:rPr>
          <w:rFonts w:ascii="Times New Roman" w:eastAsia="仿宋_GB2312" w:hAnsi="Times New Roman"/>
          <w:color w:val="0D0D0D" w:themeColor="text1" w:themeTint="F2"/>
          <w:kern w:val="0"/>
          <w:sz w:val="32"/>
          <w:szCs w:val="32"/>
        </w:rPr>
        <w:t>辆，</w:t>
      </w:r>
      <w:r>
        <w:rPr>
          <w:rFonts w:ascii="Times New Roman" w:eastAsia="仿宋_GB2312" w:hAnsi="Times New Roman"/>
          <w:bCs/>
          <w:color w:val="0D0D0D" w:themeColor="text1" w:themeTint="F2"/>
          <w:kern w:val="0"/>
          <w:sz w:val="32"/>
          <w:szCs w:val="32"/>
        </w:rPr>
        <w:t>急救电话</w:t>
      </w:r>
      <w:r>
        <w:rPr>
          <w:rFonts w:ascii="Times New Roman" w:eastAsia="仿宋_GB2312" w:hAnsi="Times New Roman"/>
          <w:bCs/>
          <w:color w:val="0D0D0D" w:themeColor="text1" w:themeTint="F2"/>
          <w:kern w:val="0"/>
          <w:sz w:val="32"/>
          <w:szCs w:val="32"/>
        </w:rPr>
        <w:t>10</w:t>
      </w:r>
      <w:r>
        <w:rPr>
          <w:rFonts w:ascii="Times New Roman" w:eastAsia="仿宋_GB2312" w:hAnsi="Times New Roman"/>
          <w:bCs/>
          <w:color w:val="0D0D0D" w:themeColor="text1" w:themeTint="F2"/>
          <w:kern w:val="0"/>
          <w:sz w:val="32"/>
          <w:szCs w:val="32"/>
        </w:rPr>
        <w:t>秒接听率、救护车平均到达现场时间等运行指标全部达到市级考核标准。实</w:t>
      </w:r>
      <w:r>
        <w:rPr>
          <w:rFonts w:ascii="Times New Roman" w:eastAsia="仿宋_GB2312" w:hAnsi="Times New Roman"/>
          <w:bCs/>
          <w:color w:val="000000" w:themeColor="text1"/>
          <w:kern w:val="0"/>
          <w:sz w:val="32"/>
          <w:szCs w:val="32"/>
        </w:rPr>
        <w:t>施</w:t>
      </w:r>
      <w:r>
        <w:rPr>
          <w:rFonts w:ascii="Times New Roman" w:eastAsia="仿宋_GB2312" w:hAnsi="Times New Roman"/>
          <w:color w:val="000000" w:themeColor="text1"/>
          <w:sz w:val="32"/>
          <w:szCs w:val="32"/>
        </w:rPr>
        <w:t>区中</w:t>
      </w:r>
      <w:r>
        <w:rPr>
          <w:rFonts w:ascii="Times New Roman" w:eastAsia="仿宋_GB2312" w:hAnsi="Times New Roman" w:hint="eastAsia"/>
          <w:color w:val="000000" w:themeColor="text1"/>
          <w:sz w:val="32"/>
          <w:szCs w:val="32"/>
        </w:rPr>
        <w:t>医</w:t>
      </w:r>
      <w:r>
        <w:rPr>
          <w:rFonts w:ascii="Times New Roman" w:eastAsia="仿宋_GB2312" w:hAnsi="Times New Roman"/>
          <w:color w:val="000000" w:themeColor="text1"/>
          <w:sz w:val="32"/>
          <w:szCs w:val="32"/>
        </w:rPr>
        <w:t>医</w:t>
      </w:r>
      <w:r>
        <w:rPr>
          <w:rFonts w:ascii="Times New Roman" w:eastAsia="仿宋_GB2312" w:hAnsi="Times New Roman"/>
          <w:color w:val="000000" w:themeColor="text1"/>
          <w:sz w:val="32"/>
          <w:szCs w:val="32"/>
        </w:rPr>
        <w:t>院迁</w:t>
      </w:r>
      <w:r>
        <w:rPr>
          <w:rFonts w:ascii="Times New Roman" w:eastAsia="仿宋_GB2312" w:hAnsi="Times New Roman"/>
          <w:color w:val="0D0D0D" w:themeColor="text1" w:themeTint="F2"/>
          <w:sz w:val="32"/>
          <w:szCs w:val="32"/>
        </w:rPr>
        <w:t>址新建工程，预计</w:t>
      </w:r>
      <w:r>
        <w:rPr>
          <w:rFonts w:ascii="Times New Roman" w:eastAsia="仿宋_GB2312" w:hAnsi="Times New Roman"/>
          <w:color w:val="0D0D0D" w:themeColor="text1" w:themeTint="F2"/>
          <w:sz w:val="32"/>
          <w:szCs w:val="32"/>
        </w:rPr>
        <w:t>2021</w:t>
      </w:r>
      <w:r>
        <w:rPr>
          <w:rFonts w:ascii="Times New Roman" w:eastAsia="仿宋_GB2312" w:hAnsi="Times New Roman"/>
          <w:color w:val="0D0D0D" w:themeColor="text1" w:themeTint="F2"/>
          <w:sz w:val="32"/>
          <w:szCs w:val="32"/>
        </w:rPr>
        <w:t>年底竣工。</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color w:val="0D0D0D" w:themeColor="text1" w:themeTint="F2"/>
          <w:sz w:val="32"/>
          <w:szCs w:val="32"/>
        </w:rPr>
        <w:t xml:space="preserve">   </w:t>
      </w:r>
      <w:r>
        <w:rPr>
          <w:rFonts w:ascii="Times New Roman" w:eastAsia="仿宋_GB2312" w:hAnsi="Times New Roman"/>
          <w:b/>
          <w:bCs/>
          <w:color w:val="0D0D0D" w:themeColor="text1" w:themeTint="F2"/>
          <w:sz w:val="32"/>
          <w:szCs w:val="32"/>
        </w:rPr>
        <w:t xml:space="preserve"> 3.</w:t>
      </w:r>
      <w:r>
        <w:rPr>
          <w:rFonts w:ascii="Times New Roman" w:eastAsia="仿宋_GB2312" w:hAnsi="Times New Roman"/>
          <w:b/>
          <w:bCs/>
          <w:color w:val="0D0D0D" w:themeColor="text1" w:themeTint="F2"/>
          <w:sz w:val="32"/>
          <w:szCs w:val="32"/>
        </w:rPr>
        <w:t>公共卫生服务能力进一步增强。</w:t>
      </w:r>
      <w:proofErr w:type="gramStart"/>
      <w:r>
        <w:rPr>
          <w:rFonts w:ascii="Times New Roman" w:eastAsia="仿宋_GB2312" w:hAnsi="Times New Roman"/>
          <w:bCs/>
          <w:color w:val="0D0D0D" w:themeColor="text1" w:themeTint="F2"/>
          <w:kern w:val="0"/>
          <w:sz w:val="32"/>
          <w:szCs w:val="32"/>
        </w:rPr>
        <w:t>实施疾控中心</w:t>
      </w:r>
      <w:proofErr w:type="gramEnd"/>
      <w:r>
        <w:rPr>
          <w:rFonts w:ascii="Times New Roman" w:eastAsia="仿宋_GB2312" w:hAnsi="Times New Roman"/>
          <w:bCs/>
          <w:color w:val="0D0D0D" w:themeColor="text1" w:themeTint="F2"/>
          <w:kern w:val="0"/>
          <w:sz w:val="32"/>
          <w:szCs w:val="32"/>
        </w:rPr>
        <w:t>实验室能力三年提升工程，实验室达到</w:t>
      </w:r>
      <w:r>
        <w:rPr>
          <w:rFonts w:ascii="Times New Roman" w:eastAsia="仿宋_GB2312" w:hAnsi="Times New Roman"/>
          <w:bCs/>
          <w:color w:val="0D0D0D" w:themeColor="text1" w:themeTint="F2"/>
          <w:kern w:val="0"/>
          <w:sz w:val="32"/>
          <w:szCs w:val="32"/>
        </w:rPr>
        <w:t>2150</w:t>
      </w:r>
      <w:r>
        <w:rPr>
          <w:rFonts w:ascii="Times New Roman" w:eastAsia="仿宋_GB2312" w:hAnsi="Times New Roman"/>
          <w:bCs/>
          <w:color w:val="0D0D0D" w:themeColor="text1" w:themeTint="F2"/>
          <w:kern w:val="0"/>
          <w:sz w:val="32"/>
          <w:szCs w:val="32"/>
        </w:rPr>
        <w:t>平米，增配仪器设备</w:t>
      </w:r>
      <w:r>
        <w:rPr>
          <w:rFonts w:ascii="Times New Roman" w:eastAsia="仿宋_GB2312" w:hAnsi="Times New Roman"/>
          <w:bCs/>
          <w:color w:val="0D0D0D" w:themeColor="text1" w:themeTint="F2"/>
          <w:kern w:val="0"/>
          <w:sz w:val="32"/>
          <w:szCs w:val="32"/>
        </w:rPr>
        <w:t>111</w:t>
      </w:r>
      <w:r>
        <w:rPr>
          <w:rFonts w:ascii="Times New Roman" w:eastAsia="仿宋_GB2312" w:hAnsi="Times New Roman"/>
          <w:bCs/>
          <w:color w:val="0D0D0D" w:themeColor="text1" w:themeTint="F2"/>
          <w:kern w:val="0"/>
          <w:sz w:val="32"/>
          <w:szCs w:val="32"/>
        </w:rPr>
        <w:t>台套，检测能力扩展到</w:t>
      </w:r>
      <w:r>
        <w:rPr>
          <w:rFonts w:ascii="Times New Roman" w:eastAsia="仿宋_GB2312" w:hAnsi="Times New Roman"/>
          <w:bCs/>
          <w:color w:val="0D0D0D" w:themeColor="text1" w:themeTint="F2"/>
          <w:kern w:val="0"/>
          <w:sz w:val="32"/>
          <w:szCs w:val="32"/>
        </w:rPr>
        <w:t>317</w:t>
      </w:r>
      <w:r>
        <w:rPr>
          <w:rFonts w:ascii="Times New Roman" w:eastAsia="仿宋_GB2312" w:hAnsi="Times New Roman"/>
          <w:bCs/>
          <w:color w:val="0D0D0D" w:themeColor="text1" w:themeTint="F2"/>
          <w:kern w:val="0"/>
          <w:sz w:val="32"/>
          <w:szCs w:val="32"/>
        </w:rPr>
        <w:t>项。</w:t>
      </w:r>
      <w:r>
        <w:rPr>
          <w:rStyle w:val="a8"/>
          <w:rFonts w:ascii="Times New Roman" w:eastAsia="仿宋_GB2312" w:hAnsi="Times New Roman"/>
          <w:b w:val="0"/>
          <w:color w:val="0D0D0D" w:themeColor="text1" w:themeTint="F2"/>
          <w:spacing w:val="11"/>
          <w:sz w:val="32"/>
          <w:szCs w:val="32"/>
        </w:rPr>
        <w:t>国家级慢性病综合防控示范区创建达标</w:t>
      </w:r>
      <w:r>
        <w:rPr>
          <w:rStyle w:val="a8"/>
          <w:rFonts w:ascii="Times New Roman" w:eastAsia="仿宋_GB2312" w:hAnsi="Times New Roman"/>
          <w:color w:val="0D0D0D" w:themeColor="text1" w:themeTint="F2"/>
          <w:spacing w:val="11"/>
          <w:sz w:val="32"/>
          <w:szCs w:val="32"/>
        </w:rPr>
        <w:t>。</w:t>
      </w:r>
      <w:r>
        <w:rPr>
          <w:rFonts w:ascii="Times New Roman" w:eastAsia="仿宋_GB2312" w:hAnsi="Times New Roman"/>
          <w:color w:val="0D0D0D" w:themeColor="text1" w:themeTint="F2"/>
          <w:sz w:val="32"/>
          <w:szCs w:val="32"/>
        </w:rPr>
        <w:t>完成健康促进区、艾滋病综合防控示范区创建申报。</w:t>
      </w:r>
      <w:r>
        <w:rPr>
          <w:rFonts w:ascii="Times New Roman" w:eastAsia="仿宋_GB2312" w:hAnsi="Times New Roman"/>
          <w:bCs/>
          <w:color w:val="0D0D0D" w:themeColor="text1" w:themeTint="F2"/>
          <w:kern w:val="0"/>
          <w:sz w:val="32"/>
          <w:szCs w:val="32"/>
        </w:rPr>
        <w:t>有效控制传染病流行，无霍乱疫情发生；手足口病年发病数和发病率总体呈现大幅下降趋势；维持我区病毒性肝炎发病率低水平，甲肝发病率低于</w:t>
      </w:r>
      <w:r>
        <w:rPr>
          <w:rFonts w:ascii="Times New Roman" w:eastAsia="仿宋_GB2312" w:hAnsi="Times New Roman"/>
          <w:bCs/>
          <w:color w:val="0D0D0D" w:themeColor="text1" w:themeTint="F2"/>
          <w:kern w:val="0"/>
          <w:sz w:val="32"/>
          <w:szCs w:val="32"/>
        </w:rPr>
        <w:t>1/10</w:t>
      </w:r>
      <w:r>
        <w:rPr>
          <w:rFonts w:ascii="Times New Roman" w:eastAsia="仿宋_GB2312" w:hAnsi="Times New Roman"/>
          <w:bCs/>
          <w:color w:val="0D0D0D" w:themeColor="text1" w:themeTint="F2"/>
          <w:kern w:val="0"/>
          <w:sz w:val="32"/>
          <w:szCs w:val="32"/>
        </w:rPr>
        <w:t>万；继续维持布病、伤寒、疟疾、出血热、血吸虫病、包虫病等重点传染病低发态势；免疫规划疫苗以乡镇为单位年接种率持续保持</w:t>
      </w:r>
      <w:r>
        <w:rPr>
          <w:rFonts w:ascii="Times New Roman" w:eastAsia="仿宋_GB2312" w:hAnsi="Times New Roman"/>
          <w:bCs/>
          <w:color w:val="0D0D0D" w:themeColor="text1" w:themeTint="F2"/>
          <w:kern w:val="0"/>
          <w:sz w:val="32"/>
          <w:szCs w:val="32"/>
        </w:rPr>
        <w:t>95%</w:t>
      </w:r>
      <w:r>
        <w:rPr>
          <w:rFonts w:ascii="Times New Roman" w:eastAsia="仿宋_GB2312" w:hAnsi="Times New Roman"/>
          <w:bCs/>
          <w:color w:val="0D0D0D" w:themeColor="text1" w:themeTint="F2"/>
          <w:kern w:val="0"/>
          <w:sz w:val="32"/>
          <w:szCs w:val="32"/>
        </w:rPr>
        <w:t>以上；完成地方病、职业病防治三年攻坚行动及</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十三五</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结核病防治规划各项</w:t>
      </w:r>
      <w:r>
        <w:rPr>
          <w:rFonts w:ascii="Times New Roman" w:eastAsia="仿宋_GB2312" w:hAnsi="Times New Roman"/>
          <w:bCs/>
          <w:color w:val="0D0D0D" w:themeColor="text1" w:themeTint="F2"/>
          <w:kern w:val="0"/>
          <w:sz w:val="32"/>
          <w:szCs w:val="32"/>
          <w:lang w:val="zh-CN"/>
        </w:rPr>
        <w:t>工作目标任务</w:t>
      </w:r>
      <w:r>
        <w:rPr>
          <w:rFonts w:ascii="Times New Roman" w:eastAsia="仿宋_GB2312" w:hAnsi="Times New Roman"/>
          <w:bCs/>
          <w:color w:val="0D0D0D" w:themeColor="text1" w:themeTint="F2"/>
          <w:kern w:val="0"/>
          <w:sz w:val="32"/>
          <w:szCs w:val="32"/>
        </w:rPr>
        <w:t>；积极营造健康文化环境，打造健康教育阵地，开展健康进万家活动，</w:t>
      </w:r>
      <w:r>
        <w:rPr>
          <w:rFonts w:ascii="Times New Roman" w:eastAsia="仿宋_GB2312" w:hAnsi="Times New Roman"/>
          <w:bCs/>
          <w:color w:val="0D0D0D" w:themeColor="text1" w:themeTint="F2"/>
          <w:kern w:val="0"/>
          <w:sz w:val="32"/>
          <w:szCs w:val="32"/>
        </w:rPr>
        <w:lastRenderedPageBreak/>
        <w:t>发放一家一张明白纸、培养一家一个明白人、一家一套健康支持工具</w:t>
      </w:r>
      <w:r>
        <w:rPr>
          <w:rFonts w:ascii="Times New Roman" w:eastAsia="仿宋_GB2312" w:hAnsi="Times New Roman"/>
          <w:bCs/>
          <w:color w:val="0D0D0D" w:themeColor="text1" w:themeTint="F2"/>
          <w:kern w:val="0"/>
          <w:sz w:val="32"/>
          <w:szCs w:val="32"/>
        </w:rPr>
        <w:t>10</w:t>
      </w:r>
      <w:r>
        <w:rPr>
          <w:rFonts w:ascii="Times New Roman" w:eastAsia="仿宋_GB2312" w:hAnsi="Times New Roman"/>
          <w:bCs/>
          <w:color w:val="0D0D0D" w:themeColor="text1" w:themeTint="F2"/>
          <w:kern w:val="0"/>
          <w:sz w:val="32"/>
          <w:szCs w:val="32"/>
        </w:rPr>
        <w:t>万套。</w:t>
      </w:r>
      <w:r>
        <w:rPr>
          <w:rFonts w:ascii="Times New Roman" w:eastAsia="仿宋_GB2312" w:hAnsi="Times New Roman"/>
          <w:color w:val="0D0D0D" w:themeColor="text1" w:themeTint="F2"/>
          <w:sz w:val="32"/>
          <w:szCs w:val="32"/>
        </w:rPr>
        <w:t>扎实开展基本公共卫生服务，建立规范化居民</w:t>
      </w:r>
      <w:r>
        <w:rPr>
          <w:rFonts w:ascii="Times New Roman" w:eastAsia="仿宋_GB2312" w:hAnsi="Times New Roman"/>
          <w:color w:val="0D0D0D" w:themeColor="text1" w:themeTint="F2"/>
          <w:sz w:val="32"/>
          <w:szCs w:val="32"/>
        </w:rPr>
        <w:t>电子健康档案</w:t>
      </w:r>
      <w:r>
        <w:rPr>
          <w:rFonts w:ascii="Times New Roman" w:eastAsia="仿宋_GB2312" w:hAnsi="Times New Roman"/>
          <w:color w:val="0D0D0D" w:themeColor="text1" w:themeTint="F2"/>
          <w:sz w:val="32"/>
          <w:szCs w:val="32"/>
        </w:rPr>
        <w:t>76.47</w:t>
      </w:r>
      <w:r>
        <w:rPr>
          <w:rFonts w:ascii="Times New Roman" w:eastAsia="仿宋_GB2312" w:hAnsi="Times New Roman"/>
          <w:color w:val="0D0D0D" w:themeColor="text1" w:themeTint="F2"/>
          <w:sz w:val="32"/>
          <w:szCs w:val="32"/>
        </w:rPr>
        <w:t>万份，建档率</w:t>
      </w:r>
      <w:r>
        <w:rPr>
          <w:rFonts w:ascii="Times New Roman" w:eastAsia="仿宋_GB2312" w:hAnsi="Times New Roman"/>
          <w:color w:val="0D0D0D" w:themeColor="text1" w:themeTint="F2"/>
          <w:sz w:val="32"/>
          <w:szCs w:val="32"/>
        </w:rPr>
        <w:t>84.79%</w:t>
      </w:r>
      <w:r>
        <w:rPr>
          <w:rFonts w:ascii="Times New Roman" w:eastAsia="仿宋_GB2312" w:hAnsi="Times New Roman"/>
          <w:color w:val="0D0D0D" w:themeColor="text1" w:themeTint="F2"/>
          <w:sz w:val="32"/>
          <w:szCs w:val="32"/>
        </w:rPr>
        <w:t>。天津市妇女儿童健康促进计划各项指标全部达标，累计完成孕</w:t>
      </w:r>
      <w:r>
        <w:rPr>
          <w:rFonts w:ascii="Times New Roman" w:eastAsia="仿宋_GB2312" w:hAnsi="Times New Roman"/>
          <w:color w:val="0D0D0D" w:themeColor="text1" w:themeTint="F2"/>
          <w:sz w:val="32"/>
          <w:szCs w:val="32"/>
          <w:lang w:val="zh-TW" w:eastAsia="zh-TW" w:bidi="zh-TW"/>
        </w:rPr>
        <w:t>前筛查</w:t>
      </w:r>
      <w:r>
        <w:rPr>
          <w:rFonts w:ascii="Times New Roman" w:eastAsia="仿宋_GB2312" w:hAnsi="Times New Roman"/>
          <w:color w:val="0D0D0D" w:themeColor="text1" w:themeTint="F2"/>
          <w:sz w:val="32"/>
          <w:szCs w:val="32"/>
          <w:lang w:bidi="zh-TW"/>
        </w:rPr>
        <w:t>31253</w:t>
      </w:r>
      <w:r>
        <w:rPr>
          <w:rFonts w:ascii="Times New Roman" w:eastAsia="仿宋_GB2312" w:hAnsi="Times New Roman"/>
          <w:color w:val="0D0D0D" w:themeColor="text1" w:themeTint="F2"/>
          <w:sz w:val="32"/>
          <w:szCs w:val="32"/>
          <w:lang w:val="zh-TW" w:eastAsia="zh-TW" w:bidi="zh-TW"/>
        </w:rPr>
        <w:t>人</w:t>
      </w:r>
      <w:r>
        <w:rPr>
          <w:rFonts w:ascii="Times New Roman" w:eastAsia="仿宋_GB2312" w:hAnsi="Times New Roman"/>
          <w:color w:val="0D0D0D" w:themeColor="text1" w:themeTint="F2"/>
          <w:sz w:val="32"/>
          <w:szCs w:val="32"/>
          <w:lang w:val="zh-TW" w:bidi="zh-TW"/>
        </w:rPr>
        <w:t>、</w:t>
      </w:r>
      <w:r>
        <w:rPr>
          <w:rFonts w:ascii="Times New Roman" w:eastAsia="仿宋_GB2312" w:hAnsi="Times New Roman"/>
          <w:color w:val="0D0D0D" w:themeColor="text1" w:themeTint="F2"/>
          <w:sz w:val="32"/>
          <w:szCs w:val="32"/>
          <w:lang w:val="zh-TW" w:eastAsia="zh-TW" w:bidi="zh-TW"/>
        </w:rPr>
        <w:t>妇科疾病普查</w:t>
      </w:r>
      <w:r>
        <w:rPr>
          <w:rFonts w:ascii="Times New Roman" w:eastAsia="仿宋_GB2312" w:hAnsi="Times New Roman"/>
          <w:color w:val="0D0D0D" w:themeColor="text1" w:themeTint="F2"/>
          <w:sz w:val="32"/>
          <w:szCs w:val="32"/>
          <w:lang w:bidi="zh-TW"/>
        </w:rPr>
        <w:t>217966</w:t>
      </w:r>
      <w:r>
        <w:rPr>
          <w:rFonts w:ascii="Times New Roman" w:eastAsia="仿宋_GB2312" w:hAnsi="Times New Roman"/>
          <w:color w:val="0D0D0D" w:themeColor="text1" w:themeTint="F2"/>
          <w:sz w:val="32"/>
          <w:szCs w:val="32"/>
          <w:lang w:val="zh-TW" w:eastAsia="zh-TW" w:bidi="zh-TW"/>
        </w:rPr>
        <w:t>人</w:t>
      </w:r>
      <w:r>
        <w:rPr>
          <w:rFonts w:ascii="Times New Roman" w:eastAsia="仿宋_GB2312" w:hAnsi="Times New Roman"/>
          <w:color w:val="0D0D0D" w:themeColor="text1" w:themeTint="F2"/>
          <w:sz w:val="32"/>
          <w:szCs w:val="32"/>
          <w:lang w:val="zh-TW" w:bidi="zh-TW"/>
        </w:rPr>
        <w:t>、</w:t>
      </w:r>
      <w:r>
        <w:rPr>
          <w:rFonts w:ascii="Times New Roman" w:eastAsia="仿宋_GB2312" w:hAnsi="Times New Roman"/>
          <w:color w:val="0D0D0D" w:themeColor="text1" w:themeTint="F2"/>
          <w:sz w:val="32"/>
          <w:szCs w:val="32"/>
          <w:lang w:val="zh-TW" w:eastAsia="zh-TW" w:bidi="zh-TW"/>
        </w:rPr>
        <w:t>35</w:t>
      </w:r>
      <w:r>
        <w:rPr>
          <w:rFonts w:ascii="Times New Roman" w:eastAsia="仿宋_GB2312" w:hAnsi="Times New Roman"/>
          <w:color w:val="0D0D0D" w:themeColor="text1" w:themeTint="F2"/>
          <w:sz w:val="32"/>
          <w:szCs w:val="32"/>
          <w:lang w:val="zh-TW" w:eastAsia="zh-TW" w:bidi="zh-TW"/>
        </w:rPr>
        <w:t>岁</w:t>
      </w:r>
      <w:r>
        <w:rPr>
          <w:rFonts w:ascii="Times New Roman" w:eastAsia="仿宋_GB2312" w:hAnsi="Times New Roman"/>
          <w:color w:val="0D0D0D" w:themeColor="text1" w:themeTint="F2"/>
          <w:sz w:val="32"/>
          <w:szCs w:val="32"/>
          <w:lang w:val="zh-TW" w:eastAsia="zh-TW" w:bidi="zh-TW"/>
        </w:rPr>
        <w:t>-64</w:t>
      </w:r>
      <w:r>
        <w:rPr>
          <w:rFonts w:ascii="Times New Roman" w:eastAsia="仿宋_GB2312" w:hAnsi="Times New Roman"/>
          <w:color w:val="0D0D0D" w:themeColor="text1" w:themeTint="F2"/>
          <w:sz w:val="32"/>
          <w:szCs w:val="32"/>
          <w:lang w:val="zh-TW" w:eastAsia="zh-TW" w:bidi="zh-TW"/>
        </w:rPr>
        <w:t>岁农村妇女乳腺癌检查</w:t>
      </w:r>
      <w:r>
        <w:rPr>
          <w:rFonts w:ascii="Times New Roman" w:eastAsia="仿宋_GB2312" w:hAnsi="Times New Roman"/>
          <w:color w:val="0D0D0D" w:themeColor="text1" w:themeTint="F2"/>
          <w:sz w:val="32"/>
          <w:szCs w:val="32"/>
          <w:lang w:bidi="zh-TW"/>
        </w:rPr>
        <w:t>30000</w:t>
      </w:r>
      <w:r>
        <w:rPr>
          <w:rFonts w:ascii="Times New Roman" w:eastAsia="仿宋_GB2312" w:hAnsi="Times New Roman"/>
          <w:color w:val="0D0D0D" w:themeColor="text1" w:themeTint="F2"/>
          <w:sz w:val="32"/>
          <w:szCs w:val="32"/>
          <w:lang w:val="zh-TW" w:eastAsia="zh-TW" w:bidi="zh-TW"/>
        </w:rPr>
        <w:t>例</w:t>
      </w:r>
      <w:r>
        <w:rPr>
          <w:rFonts w:ascii="Times New Roman" w:eastAsia="仿宋_GB2312" w:hAnsi="Times New Roman"/>
          <w:color w:val="0D0D0D" w:themeColor="text1" w:themeTint="F2"/>
          <w:sz w:val="32"/>
          <w:szCs w:val="32"/>
          <w:lang w:val="zh-TW" w:bidi="zh-TW"/>
        </w:rPr>
        <w:t>、</w:t>
      </w:r>
      <w:r>
        <w:rPr>
          <w:rFonts w:ascii="Times New Roman" w:eastAsia="仿宋_GB2312" w:hAnsi="Times New Roman"/>
          <w:color w:val="0D0D0D" w:themeColor="text1" w:themeTint="F2"/>
          <w:sz w:val="32"/>
          <w:szCs w:val="32"/>
          <w:lang w:val="zh-TW" w:eastAsia="zh-TW" w:bidi="zh-TW"/>
        </w:rPr>
        <w:t>免费孕前优生健康检查</w:t>
      </w:r>
      <w:r>
        <w:rPr>
          <w:rFonts w:ascii="Times New Roman" w:eastAsia="仿宋_GB2312" w:hAnsi="Times New Roman"/>
          <w:color w:val="0D0D0D" w:themeColor="text1" w:themeTint="F2"/>
          <w:sz w:val="32"/>
          <w:szCs w:val="32"/>
          <w:lang w:bidi="zh-TW"/>
        </w:rPr>
        <w:t>17320</w:t>
      </w:r>
      <w:r>
        <w:rPr>
          <w:rFonts w:ascii="Times New Roman" w:eastAsia="仿宋_GB2312" w:hAnsi="Times New Roman"/>
          <w:color w:val="0D0D0D" w:themeColor="text1" w:themeTint="F2"/>
          <w:sz w:val="32"/>
          <w:szCs w:val="32"/>
          <w:lang w:val="zh-TW" w:eastAsia="zh-TW" w:bidi="zh-TW"/>
        </w:rPr>
        <w:t>对。</w:t>
      </w:r>
    </w:p>
    <w:p w:rsidR="002B4514" w:rsidRDefault="00646500">
      <w:pPr>
        <w:spacing w:line="560" w:lineRule="exact"/>
        <w:ind w:firstLine="640"/>
        <w:rPr>
          <w:rFonts w:ascii="Times New Roman" w:eastAsia="仿宋_GB2312" w:hAnsi="Times New Roman"/>
          <w:bCs/>
          <w:color w:val="0D0D0D" w:themeColor="text1" w:themeTint="F2"/>
          <w:kern w:val="0"/>
          <w:sz w:val="32"/>
          <w:szCs w:val="32"/>
        </w:rPr>
      </w:pPr>
      <w:r>
        <w:rPr>
          <w:rFonts w:ascii="Times New Roman" w:eastAsia="仿宋_GB2312" w:hAnsi="Times New Roman"/>
          <w:b/>
          <w:color w:val="0D0D0D" w:themeColor="text1" w:themeTint="F2"/>
          <w:sz w:val="32"/>
          <w:szCs w:val="32"/>
        </w:rPr>
        <w:t>4.</w:t>
      </w:r>
      <w:r>
        <w:rPr>
          <w:rFonts w:ascii="Times New Roman" w:eastAsia="仿宋_GB2312" w:hAnsi="Times New Roman"/>
          <w:b/>
          <w:color w:val="0D0D0D" w:themeColor="text1" w:themeTint="F2"/>
          <w:sz w:val="32"/>
          <w:szCs w:val="32"/>
        </w:rPr>
        <w:t>医疗服务能力进一步提升。</w:t>
      </w:r>
      <w:r>
        <w:rPr>
          <w:rFonts w:ascii="Times New Roman" w:eastAsia="仿宋_GB2312" w:hAnsi="Times New Roman"/>
          <w:bCs/>
          <w:color w:val="0D0D0D" w:themeColor="text1" w:themeTint="F2"/>
          <w:sz w:val="32"/>
          <w:szCs w:val="32"/>
        </w:rPr>
        <w:t>深入对接京津</w:t>
      </w:r>
      <w:proofErr w:type="gramStart"/>
      <w:r>
        <w:rPr>
          <w:rFonts w:ascii="Times New Roman" w:eastAsia="仿宋_GB2312" w:hAnsi="Times New Roman"/>
          <w:bCs/>
          <w:color w:val="0D0D0D" w:themeColor="text1" w:themeTint="F2"/>
          <w:sz w:val="32"/>
          <w:szCs w:val="32"/>
        </w:rPr>
        <w:t>冀医疗</w:t>
      </w:r>
      <w:proofErr w:type="gramEnd"/>
      <w:r>
        <w:rPr>
          <w:rFonts w:ascii="Times New Roman" w:eastAsia="仿宋_GB2312" w:hAnsi="Times New Roman"/>
          <w:bCs/>
          <w:color w:val="0D0D0D" w:themeColor="text1" w:themeTint="F2"/>
          <w:sz w:val="32"/>
          <w:szCs w:val="32"/>
        </w:rPr>
        <w:t>协同发展</w:t>
      </w:r>
      <w:r>
        <w:rPr>
          <w:rFonts w:ascii="Times New Roman" w:eastAsia="仿宋_GB2312" w:hAnsi="Times New Roman"/>
          <w:color w:val="0D0D0D" w:themeColor="text1" w:themeTint="F2"/>
          <w:sz w:val="32"/>
          <w:szCs w:val="32"/>
        </w:rPr>
        <w:t>，与北京常春藤高端医学人才联盟签署了常年战略合作协议。与京津三甲医院建设</w:t>
      </w:r>
      <w:r>
        <w:rPr>
          <w:rFonts w:ascii="Times New Roman" w:eastAsia="仿宋_GB2312" w:hAnsi="Times New Roman"/>
          <w:color w:val="0D0D0D" w:themeColor="text1" w:themeTint="F2"/>
          <w:sz w:val="32"/>
          <w:szCs w:val="32"/>
        </w:rPr>
        <w:t>9</w:t>
      </w:r>
      <w:r>
        <w:rPr>
          <w:rFonts w:ascii="Times New Roman" w:eastAsia="仿宋_GB2312" w:hAnsi="Times New Roman"/>
          <w:color w:val="0D0D0D" w:themeColor="text1" w:themeTint="F2"/>
          <w:sz w:val="32"/>
          <w:szCs w:val="32"/>
        </w:rPr>
        <w:t>个专科</w:t>
      </w:r>
      <w:proofErr w:type="gramStart"/>
      <w:r>
        <w:rPr>
          <w:rFonts w:ascii="Times New Roman" w:eastAsia="仿宋_GB2312" w:hAnsi="Times New Roman"/>
          <w:color w:val="0D0D0D" w:themeColor="text1" w:themeTint="F2"/>
          <w:sz w:val="32"/>
          <w:szCs w:val="32"/>
        </w:rPr>
        <w:t>医</w:t>
      </w:r>
      <w:proofErr w:type="gramEnd"/>
      <w:r>
        <w:rPr>
          <w:rFonts w:ascii="Times New Roman" w:eastAsia="仿宋_GB2312" w:hAnsi="Times New Roman"/>
          <w:color w:val="0D0D0D" w:themeColor="text1" w:themeTint="F2"/>
          <w:sz w:val="32"/>
          <w:szCs w:val="32"/>
        </w:rPr>
        <w:t>联体。与</w:t>
      </w:r>
      <w:proofErr w:type="gramStart"/>
      <w:r>
        <w:rPr>
          <w:rFonts w:ascii="Times New Roman" w:eastAsia="仿宋_GB2312" w:hAnsi="Times New Roman"/>
          <w:color w:val="0D0D0D" w:themeColor="text1" w:themeTint="F2"/>
          <w:sz w:val="32"/>
          <w:szCs w:val="32"/>
        </w:rPr>
        <w:t>平谷区</w:t>
      </w:r>
      <w:proofErr w:type="gramEnd"/>
      <w:r>
        <w:rPr>
          <w:rFonts w:ascii="Times New Roman" w:eastAsia="仿宋_GB2312" w:hAnsi="Times New Roman"/>
          <w:color w:val="0D0D0D" w:themeColor="text1" w:themeTint="F2"/>
          <w:sz w:val="32"/>
          <w:szCs w:val="32"/>
        </w:rPr>
        <w:t>签订了《京东京津冀医疗协同发展合作协议》。区人民医院与中日友好医院建立了全方位战略合作关系，建成</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国家远程医疗与互联网医学中心</w:t>
      </w:r>
      <w:proofErr w:type="gramStart"/>
      <w:r>
        <w:rPr>
          <w:rFonts w:ascii="Times New Roman" w:eastAsia="仿宋_GB2312" w:hAnsi="Times New Roman"/>
          <w:color w:val="0D0D0D" w:themeColor="text1" w:themeTint="F2"/>
          <w:sz w:val="32"/>
          <w:szCs w:val="32"/>
        </w:rPr>
        <w:t>蓟</w:t>
      </w:r>
      <w:proofErr w:type="gramEnd"/>
      <w:r>
        <w:rPr>
          <w:rFonts w:ascii="Times New Roman" w:eastAsia="仿宋_GB2312" w:hAnsi="Times New Roman"/>
          <w:color w:val="0D0D0D" w:themeColor="text1" w:themeTint="F2"/>
          <w:sz w:val="32"/>
          <w:szCs w:val="32"/>
        </w:rPr>
        <w:t>州协同中心</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；国家级胸痛中心、卒中中心创建达标并获</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全国卒中防治示范中心</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称号。区中医院与北京中医药大学东直门医院合作医院挂牌，</w:t>
      </w:r>
      <w:r>
        <w:rPr>
          <w:rFonts w:ascii="Times New Roman" w:eastAsia="仿宋_GB2312" w:hAnsi="Times New Roman"/>
          <w:bCs/>
          <w:color w:val="0D0D0D" w:themeColor="text1" w:themeTint="F2"/>
          <w:sz w:val="32"/>
          <w:szCs w:val="32"/>
          <w:shd w:val="clear" w:color="auto" w:fill="FFFFFF"/>
        </w:rPr>
        <w:t>合作建设了肛肠疾病诊疗分中心和王耀献院长、赵宝明教授两个名中医工作室。成功引进医学博士后</w:t>
      </w:r>
      <w:r>
        <w:rPr>
          <w:rFonts w:ascii="Times New Roman" w:eastAsia="仿宋_GB2312" w:hAnsi="Times New Roman"/>
          <w:bCs/>
          <w:color w:val="0D0D0D" w:themeColor="text1" w:themeTint="F2"/>
          <w:sz w:val="32"/>
          <w:szCs w:val="32"/>
          <w:shd w:val="clear" w:color="auto" w:fill="FFFFFF"/>
        </w:rPr>
        <w:t>1</w:t>
      </w:r>
      <w:r>
        <w:rPr>
          <w:rFonts w:ascii="Times New Roman" w:eastAsia="仿宋_GB2312" w:hAnsi="Times New Roman"/>
          <w:bCs/>
          <w:color w:val="0D0D0D" w:themeColor="text1" w:themeTint="F2"/>
          <w:sz w:val="32"/>
          <w:szCs w:val="32"/>
          <w:shd w:val="clear" w:color="auto" w:fill="FFFFFF"/>
        </w:rPr>
        <w:t>名，在全市率先实现区域社区疼痛门诊全覆盖。</w:t>
      </w:r>
      <w:r>
        <w:rPr>
          <w:rFonts w:ascii="Times New Roman" w:eastAsia="仿宋_GB2312" w:hAnsi="Times New Roman"/>
          <w:color w:val="0D0D0D" w:themeColor="text1" w:themeTint="F2"/>
          <w:sz w:val="32"/>
          <w:szCs w:val="32"/>
        </w:rPr>
        <w:t>柔性引进安宁</w:t>
      </w:r>
      <w:proofErr w:type="gramStart"/>
      <w:r>
        <w:rPr>
          <w:rFonts w:ascii="Times New Roman" w:eastAsia="仿宋_GB2312" w:hAnsi="Times New Roman"/>
          <w:color w:val="0D0D0D" w:themeColor="text1" w:themeTint="F2"/>
          <w:sz w:val="32"/>
          <w:szCs w:val="32"/>
        </w:rPr>
        <w:t>疗护专家</w:t>
      </w:r>
      <w:proofErr w:type="gramEnd"/>
      <w:r>
        <w:rPr>
          <w:rFonts w:ascii="Times New Roman" w:eastAsia="仿宋_GB2312" w:hAnsi="Times New Roman"/>
          <w:color w:val="0D0D0D" w:themeColor="text1" w:themeTint="F2"/>
          <w:sz w:val="32"/>
          <w:szCs w:val="32"/>
        </w:rPr>
        <w:t>人才</w:t>
      </w:r>
      <w:r>
        <w:rPr>
          <w:rFonts w:ascii="Times New Roman" w:eastAsia="仿宋_GB2312" w:hAnsi="Times New Roman"/>
          <w:color w:val="0D0D0D" w:themeColor="text1" w:themeTint="F2"/>
          <w:sz w:val="32"/>
          <w:szCs w:val="32"/>
        </w:rPr>
        <w:t>11</w:t>
      </w:r>
      <w:r>
        <w:rPr>
          <w:rFonts w:ascii="Times New Roman" w:eastAsia="仿宋_GB2312" w:hAnsi="Times New Roman"/>
          <w:color w:val="0D0D0D" w:themeColor="text1" w:themeTint="F2"/>
          <w:sz w:val="32"/>
          <w:szCs w:val="32"/>
        </w:rPr>
        <w:t>名，成立了</w:t>
      </w:r>
      <w:proofErr w:type="gramStart"/>
      <w:r>
        <w:rPr>
          <w:rFonts w:ascii="Times New Roman" w:eastAsia="仿宋_GB2312" w:hAnsi="Times New Roman"/>
          <w:color w:val="0D0D0D" w:themeColor="text1" w:themeTint="F2"/>
          <w:sz w:val="32"/>
          <w:szCs w:val="32"/>
        </w:rPr>
        <w:t>安宁疗护病房</w:t>
      </w:r>
      <w:proofErr w:type="gramEnd"/>
      <w:r>
        <w:rPr>
          <w:rFonts w:ascii="Times New Roman" w:eastAsia="仿宋_GB2312" w:hAnsi="Times New Roman"/>
          <w:color w:val="0D0D0D" w:themeColor="text1" w:themeTint="F2"/>
          <w:sz w:val="32"/>
          <w:szCs w:val="32"/>
        </w:rPr>
        <w:t>和专家工作站。</w:t>
      </w:r>
      <w:r>
        <w:rPr>
          <w:rFonts w:ascii="Times New Roman" w:eastAsia="仿宋_GB2312" w:hAnsi="Times New Roman"/>
          <w:bCs/>
          <w:color w:val="0D0D0D" w:themeColor="text1" w:themeTint="F2"/>
          <w:kern w:val="0"/>
          <w:sz w:val="32"/>
          <w:szCs w:val="32"/>
        </w:rPr>
        <w:t>聚焦辖区居民就医难点、堵点、痛点，持续开展</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医疗服务百日行动</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老年服务月</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和</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微笑服务行动</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；全力推进基层医疗机构</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优质服务基层行活动</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9</w:t>
      </w:r>
      <w:r>
        <w:rPr>
          <w:rFonts w:ascii="Times New Roman" w:eastAsia="仿宋_GB2312" w:hAnsi="Times New Roman"/>
          <w:bCs/>
          <w:color w:val="0D0D0D" w:themeColor="text1" w:themeTint="F2"/>
          <w:kern w:val="0"/>
          <w:sz w:val="32"/>
          <w:szCs w:val="32"/>
        </w:rPr>
        <w:t>家中心卫生院达到国家推荐标准，</w:t>
      </w:r>
      <w:r>
        <w:rPr>
          <w:rFonts w:ascii="Times New Roman" w:eastAsia="仿宋_GB2312" w:hAnsi="Times New Roman"/>
          <w:bCs/>
          <w:color w:val="0D0D0D" w:themeColor="text1" w:themeTint="F2"/>
          <w:kern w:val="0"/>
          <w:sz w:val="32"/>
          <w:szCs w:val="32"/>
        </w:rPr>
        <w:t>20</w:t>
      </w:r>
      <w:r>
        <w:rPr>
          <w:rFonts w:ascii="Times New Roman" w:eastAsia="仿宋_GB2312" w:hAnsi="Times New Roman"/>
          <w:bCs/>
          <w:color w:val="0D0D0D" w:themeColor="text1" w:themeTint="F2"/>
          <w:kern w:val="0"/>
          <w:sz w:val="32"/>
          <w:szCs w:val="32"/>
        </w:rPr>
        <w:t>家卫生院达到基本标准；在</w:t>
      </w:r>
      <w:r>
        <w:rPr>
          <w:rFonts w:ascii="Times New Roman" w:eastAsia="仿宋_GB2312" w:hAnsi="Times New Roman"/>
          <w:bCs/>
          <w:color w:val="0D0D0D" w:themeColor="text1" w:themeTint="F2"/>
          <w:kern w:val="0"/>
          <w:sz w:val="32"/>
          <w:szCs w:val="32"/>
        </w:rPr>
        <w:t>2020</w:t>
      </w:r>
      <w:r>
        <w:rPr>
          <w:rFonts w:ascii="Times New Roman" w:eastAsia="仿宋_GB2312" w:hAnsi="Times New Roman"/>
          <w:bCs/>
          <w:color w:val="0D0D0D" w:themeColor="text1" w:themeTint="F2"/>
          <w:kern w:val="0"/>
          <w:sz w:val="32"/>
          <w:szCs w:val="32"/>
        </w:rPr>
        <w:t>年天津市基层医疗机构绩效考核总评中获全市第一名，</w:t>
      </w:r>
      <w:r>
        <w:rPr>
          <w:rFonts w:ascii="Times New Roman" w:eastAsia="仿宋_GB2312" w:hAnsi="Times New Roman"/>
          <w:bCs/>
          <w:color w:val="0D0D0D" w:themeColor="text1" w:themeTint="F2"/>
          <w:kern w:val="0"/>
          <w:sz w:val="32"/>
          <w:szCs w:val="32"/>
        </w:rPr>
        <w:t>10</w:t>
      </w:r>
      <w:r>
        <w:rPr>
          <w:rFonts w:ascii="Times New Roman" w:eastAsia="仿宋_GB2312" w:hAnsi="Times New Roman"/>
          <w:bCs/>
          <w:color w:val="0D0D0D" w:themeColor="text1" w:themeTint="F2"/>
          <w:kern w:val="0"/>
          <w:sz w:val="32"/>
          <w:szCs w:val="32"/>
        </w:rPr>
        <w:t>家单位被评为</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基层医疗服务标兵单位</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w:t>
      </w:r>
    </w:p>
    <w:p w:rsidR="002B4514" w:rsidRDefault="00646500">
      <w:pPr>
        <w:spacing w:line="560" w:lineRule="exact"/>
        <w:ind w:firstLine="640"/>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lastRenderedPageBreak/>
        <w:t>5.“</w:t>
      </w:r>
      <w:r>
        <w:rPr>
          <w:rFonts w:ascii="Times New Roman" w:eastAsia="仿宋_GB2312" w:hAnsi="Times New Roman"/>
          <w:b/>
          <w:color w:val="0D0D0D" w:themeColor="text1" w:themeTint="F2"/>
          <w:sz w:val="32"/>
          <w:szCs w:val="32"/>
        </w:rPr>
        <w:t>互联网</w:t>
      </w:r>
      <w:r>
        <w:rPr>
          <w:rFonts w:ascii="Times New Roman" w:eastAsia="仿宋_GB2312" w:hAnsi="Times New Roman"/>
          <w:b/>
          <w:color w:val="0D0D0D" w:themeColor="text1" w:themeTint="F2"/>
          <w:sz w:val="32"/>
          <w:szCs w:val="32"/>
        </w:rPr>
        <w:t>+</w:t>
      </w:r>
      <w:r>
        <w:rPr>
          <w:rFonts w:ascii="Times New Roman" w:eastAsia="仿宋_GB2312" w:hAnsi="Times New Roman"/>
          <w:b/>
          <w:color w:val="0D0D0D" w:themeColor="text1" w:themeTint="F2"/>
          <w:sz w:val="32"/>
          <w:szCs w:val="32"/>
        </w:rPr>
        <w:t>医疗服务</w:t>
      </w:r>
      <w:r>
        <w:rPr>
          <w:rFonts w:ascii="Times New Roman" w:eastAsia="仿宋_GB2312" w:hAnsi="Times New Roman"/>
          <w:b/>
          <w:color w:val="0D0D0D" w:themeColor="text1" w:themeTint="F2"/>
          <w:sz w:val="32"/>
          <w:szCs w:val="32"/>
        </w:rPr>
        <w:t>”</w:t>
      </w:r>
      <w:r>
        <w:rPr>
          <w:rFonts w:ascii="Times New Roman" w:eastAsia="仿宋_GB2312" w:hAnsi="Times New Roman"/>
          <w:b/>
          <w:color w:val="0D0D0D" w:themeColor="text1" w:themeTint="F2"/>
          <w:sz w:val="32"/>
          <w:szCs w:val="32"/>
        </w:rPr>
        <w:t>持续推进。</w:t>
      </w:r>
      <w:r>
        <w:rPr>
          <w:rFonts w:ascii="Times New Roman" w:eastAsia="仿宋_GB2312" w:hAnsi="Times New Roman"/>
          <w:bCs/>
          <w:color w:val="0D0D0D" w:themeColor="text1" w:themeTint="F2"/>
          <w:sz w:val="32"/>
          <w:szCs w:val="32"/>
          <w:shd w:val="clear" w:color="auto" w:fill="FFFFFF"/>
        </w:rPr>
        <w:t>建立了远程会诊中心，实现了与中日友好医院、基层乡镇卫生院和城区社区卫生服务站</w:t>
      </w:r>
      <w:r>
        <w:rPr>
          <w:rFonts w:ascii="Times New Roman" w:eastAsia="仿宋_GB2312" w:hAnsi="Times New Roman"/>
          <w:color w:val="0D0D0D" w:themeColor="text1" w:themeTint="F2"/>
          <w:sz w:val="32"/>
          <w:szCs w:val="32"/>
        </w:rPr>
        <w:t>互联互通</w:t>
      </w:r>
      <w:r>
        <w:rPr>
          <w:rFonts w:ascii="Times New Roman" w:eastAsia="仿宋_GB2312" w:hAnsi="Times New Roman"/>
          <w:bCs/>
          <w:color w:val="0D0D0D" w:themeColor="text1" w:themeTint="F2"/>
          <w:sz w:val="32"/>
          <w:szCs w:val="32"/>
          <w:shd w:val="clear" w:color="auto" w:fill="FFFFFF"/>
          <w:lang w:bidi="zh-TW"/>
        </w:rPr>
        <w:t>。</w:t>
      </w:r>
      <w:r>
        <w:rPr>
          <w:rFonts w:ascii="Times New Roman" w:eastAsia="仿宋_GB2312" w:hAnsi="Times New Roman"/>
          <w:color w:val="0D0D0D" w:themeColor="text1" w:themeTint="F2"/>
          <w:sz w:val="32"/>
          <w:szCs w:val="32"/>
        </w:rPr>
        <w:t>建立了区域全民健康信息平台和影像中心、心电中心、检验中</w:t>
      </w:r>
      <w:r>
        <w:rPr>
          <w:rFonts w:ascii="Times New Roman" w:eastAsia="仿宋_GB2312" w:hAnsi="Times New Roman"/>
          <w:color w:val="0D0D0D" w:themeColor="text1" w:themeTint="F2"/>
          <w:sz w:val="32"/>
          <w:szCs w:val="32"/>
        </w:rPr>
        <w:t>心、病理中心，</w:t>
      </w:r>
      <w:r>
        <w:rPr>
          <w:rFonts w:ascii="Times New Roman" w:eastAsia="仿宋_GB2312" w:hAnsi="Times New Roman"/>
          <w:color w:val="000000" w:themeColor="text1"/>
          <w:sz w:val="32"/>
          <w:szCs w:val="32"/>
        </w:rPr>
        <w:t>依托区</w:t>
      </w:r>
      <w:r>
        <w:rPr>
          <w:rFonts w:ascii="Times New Roman" w:eastAsia="仿宋_GB2312" w:hAnsi="Times New Roman" w:hint="eastAsia"/>
          <w:color w:val="000000" w:themeColor="text1"/>
          <w:sz w:val="32"/>
          <w:szCs w:val="32"/>
        </w:rPr>
        <w:t>人民</w:t>
      </w:r>
      <w:r>
        <w:rPr>
          <w:rFonts w:ascii="Times New Roman" w:eastAsia="仿宋_GB2312" w:hAnsi="Times New Roman"/>
          <w:color w:val="000000" w:themeColor="text1"/>
          <w:sz w:val="32"/>
          <w:szCs w:val="32"/>
        </w:rPr>
        <w:t>医院</w:t>
      </w:r>
      <w:r>
        <w:rPr>
          <w:rFonts w:ascii="Times New Roman" w:eastAsia="仿宋_GB2312" w:hAnsi="Times New Roman"/>
          <w:color w:val="0D0D0D" w:themeColor="text1" w:themeTint="F2"/>
          <w:sz w:val="32"/>
          <w:szCs w:val="32"/>
        </w:rPr>
        <w:t>远程会诊中心开展面向</w:t>
      </w:r>
      <w:r>
        <w:rPr>
          <w:rFonts w:ascii="Times New Roman" w:eastAsia="仿宋_GB2312" w:hAnsi="Times New Roman"/>
          <w:color w:val="0D0D0D" w:themeColor="text1" w:themeTint="F2"/>
          <w:sz w:val="32"/>
          <w:szCs w:val="32"/>
        </w:rPr>
        <w:t>9</w:t>
      </w:r>
      <w:r>
        <w:rPr>
          <w:rFonts w:ascii="Times New Roman" w:eastAsia="仿宋_GB2312" w:hAnsi="Times New Roman"/>
          <w:color w:val="0D0D0D" w:themeColor="text1" w:themeTint="F2"/>
          <w:sz w:val="32"/>
          <w:szCs w:val="32"/>
        </w:rPr>
        <w:t>所中心卫生院的远程会诊。区级医院实现自助挂号、影像及检验结果自助打印，开通了微信、支付宝</w:t>
      </w:r>
      <w:proofErr w:type="gramStart"/>
      <w:r>
        <w:rPr>
          <w:rFonts w:ascii="Times New Roman" w:eastAsia="仿宋_GB2312" w:hAnsi="Times New Roman"/>
          <w:color w:val="0D0D0D" w:themeColor="text1" w:themeTint="F2"/>
          <w:sz w:val="32"/>
          <w:szCs w:val="32"/>
        </w:rPr>
        <w:t>及诊间付费</w:t>
      </w:r>
      <w:proofErr w:type="gramEnd"/>
      <w:r>
        <w:rPr>
          <w:rFonts w:ascii="Times New Roman" w:eastAsia="仿宋_GB2312" w:hAnsi="Times New Roman"/>
          <w:color w:val="0D0D0D" w:themeColor="text1" w:themeTint="F2"/>
          <w:sz w:val="32"/>
          <w:szCs w:val="32"/>
        </w:rPr>
        <w:t>。利用移动</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互联网</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血糖血压</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穿戴设备，开展了针对全区</w:t>
      </w:r>
      <w:r>
        <w:rPr>
          <w:rFonts w:ascii="Times New Roman" w:eastAsia="仿宋_GB2312" w:hAnsi="Times New Roman"/>
          <w:color w:val="0D0D0D" w:themeColor="text1" w:themeTint="F2"/>
          <w:sz w:val="32"/>
          <w:szCs w:val="32"/>
        </w:rPr>
        <w:t>103454</w:t>
      </w:r>
      <w:r>
        <w:rPr>
          <w:rFonts w:ascii="Times New Roman" w:eastAsia="仿宋_GB2312" w:hAnsi="Times New Roman"/>
          <w:color w:val="0D0D0D" w:themeColor="text1" w:themeTint="F2"/>
          <w:sz w:val="32"/>
          <w:szCs w:val="32"/>
        </w:rPr>
        <w:t>例高血压、糖尿病患者的穿戴设备远程分级诊疗管理。扎实推进</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互联网</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护理服务</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试点，累计入户服务</w:t>
      </w:r>
      <w:r>
        <w:rPr>
          <w:rFonts w:ascii="Times New Roman" w:eastAsia="仿宋_GB2312" w:hAnsi="Times New Roman"/>
          <w:color w:val="0D0D0D" w:themeColor="text1" w:themeTint="F2"/>
          <w:sz w:val="32"/>
          <w:szCs w:val="32"/>
        </w:rPr>
        <w:t>183</w:t>
      </w:r>
      <w:r>
        <w:rPr>
          <w:rFonts w:ascii="Times New Roman" w:eastAsia="仿宋_GB2312" w:hAnsi="Times New Roman"/>
          <w:color w:val="0D0D0D" w:themeColor="text1" w:themeTint="F2"/>
          <w:sz w:val="32"/>
          <w:szCs w:val="32"/>
        </w:rPr>
        <w:t>例。</w:t>
      </w:r>
      <w:r>
        <w:rPr>
          <w:rFonts w:ascii="Times New Roman" w:eastAsia="仿宋_GB2312" w:hAnsi="Times New Roman"/>
          <w:bCs/>
          <w:color w:val="0D0D0D" w:themeColor="text1" w:themeTint="F2"/>
          <w:kern w:val="0"/>
          <w:sz w:val="32"/>
          <w:szCs w:val="32"/>
        </w:rPr>
        <w:t>全力推进</w:t>
      </w:r>
      <w:proofErr w:type="gramStart"/>
      <w:r>
        <w:rPr>
          <w:rFonts w:ascii="Times New Roman" w:eastAsia="仿宋_GB2312" w:hAnsi="Times New Roman"/>
          <w:bCs/>
          <w:color w:val="0D0D0D" w:themeColor="text1" w:themeTint="F2"/>
          <w:kern w:val="0"/>
          <w:sz w:val="32"/>
          <w:szCs w:val="32"/>
        </w:rPr>
        <w:t>数字健共体</w:t>
      </w:r>
      <w:proofErr w:type="gramEnd"/>
      <w:r>
        <w:rPr>
          <w:rFonts w:ascii="Times New Roman" w:eastAsia="仿宋_GB2312" w:hAnsi="Times New Roman"/>
          <w:bCs/>
          <w:color w:val="0D0D0D" w:themeColor="text1" w:themeTint="F2"/>
          <w:kern w:val="0"/>
          <w:sz w:val="32"/>
          <w:szCs w:val="32"/>
        </w:rPr>
        <w:t>建设，以信息化建设为依托，以</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四朵云</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建设为目标，完善基层医疗机构医院管理、慢病管理、家</w:t>
      </w:r>
      <w:proofErr w:type="gramStart"/>
      <w:r>
        <w:rPr>
          <w:rFonts w:ascii="Times New Roman" w:eastAsia="仿宋_GB2312" w:hAnsi="Times New Roman"/>
          <w:bCs/>
          <w:color w:val="0D0D0D" w:themeColor="text1" w:themeTint="F2"/>
          <w:kern w:val="0"/>
          <w:sz w:val="32"/>
          <w:szCs w:val="32"/>
        </w:rPr>
        <w:t>医</w:t>
      </w:r>
      <w:proofErr w:type="gramEnd"/>
      <w:r>
        <w:rPr>
          <w:rFonts w:ascii="Times New Roman" w:eastAsia="仿宋_GB2312" w:hAnsi="Times New Roman"/>
          <w:bCs/>
          <w:color w:val="0D0D0D" w:themeColor="text1" w:themeTint="F2"/>
          <w:kern w:val="0"/>
          <w:sz w:val="32"/>
          <w:szCs w:val="32"/>
        </w:rPr>
        <w:t>服务、镇村一体化的医疗服务体系。</w:t>
      </w:r>
      <w:r>
        <w:rPr>
          <w:rFonts w:ascii="Times New Roman" w:eastAsia="仿宋_GB2312" w:hAnsi="Times New Roman"/>
          <w:bCs/>
          <w:color w:val="0D0D0D" w:themeColor="text1" w:themeTint="F2"/>
          <w:sz w:val="32"/>
          <w:szCs w:val="32"/>
        </w:rPr>
        <w:t xml:space="preserve">  </w:t>
      </w:r>
    </w:p>
    <w:p w:rsidR="002B4514" w:rsidRDefault="00646500" w:rsidP="001B18E0">
      <w:pPr>
        <w:spacing w:line="560" w:lineRule="exact"/>
        <w:ind w:firstLineChars="200" w:firstLine="643"/>
        <w:rPr>
          <w:rFonts w:ascii="Times New Roman" w:eastAsia="仿宋_GB2312" w:hAnsi="Times New Roman"/>
          <w:color w:val="0D0D0D" w:themeColor="text1" w:themeTint="F2"/>
          <w:sz w:val="32"/>
          <w:szCs w:val="32"/>
        </w:rPr>
      </w:pPr>
      <w:r>
        <w:rPr>
          <w:rFonts w:ascii="Times New Roman" w:eastAsia="仿宋_GB2312" w:hAnsi="Times New Roman"/>
          <w:b/>
          <w:color w:val="0D0D0D" w:themeColor="text1" w:themeTint="F2"/>
          <w:sz w:val="32"/>
          <w:szCs w:val="32"/>
        </w:rPr>
        <w:t xml:space="preserve"> 6.</w:t>
      </w:r>
      <w:r>
        <w:rPr>
          <w:rFonts w:ascii="Times New Roman" w:eastAsia="仿宋_GB2312" w:hAnsi="Times New Roman"/>
          <w:b/>
          <w:color w:val="0D0D0D" w:themeColor="text1" w:themeTint="F2"/>
          <w:sz w:val="32"/>
          <w:szCs w:val="32"/>
        </w:rPr>
        <w:t>中医药事业健康发展。</w:t>
      </w:r>
      <w:r>
        <w:rPr>
          <w:rFonts w:ascii="Times New Roman" w:eastAsia="仿宋_GB2312" w:hAnsi="Times New Roman"/>
          <w:color w:val="0D0D0D" w:themeColor="text1" w:themeTint="F2"/>
          <w:sz w:val="32"/>
          <w:szCs w:val="32"/>
        </w:rPr>
        <w:t>顺利通过</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全国农村中医</w:t>
      </w:r>
      <w:r>
        <w:rPr>
          <w:rFonts w:ascii="Times New Roman" w:eastAsia="仿宋_GB2312" w:hAnsi="Times New Roman"/>
          <w:color w:val="0D0D0D" w:themeColor="text1" w:themeTint="F2"/>
          <w:sz w:val="32"/>
          <w:szCs w:val="32"/>
        </w:rPr>
        <w:t>药工作先进单位</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复审。区人民医院被国家中医药管理局认证为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综合医院中医药工作示范单位</w:t>
      </w:r>
      <w:r>
        <w:rPr>
          <w:rFonts w:ascii="Times New Roman" w:eastAsia="仿宋_GB2312" w:hAnsi="Times New Roman"/>
          <w:color w:val="0D0D0D" w:themeColor="text1" w:themeTint="F2"/>
          <w:sz w:val="32"/>
          <w:szCs w:val="32"/>
        </w:rPr>
        <w:t>”</w:t>
      </w:r>
      <w:r>
        <w:rPr>
          <w:rFonts w:ascii="Times New Roman" w:eastAsia="仿宋_GB2312" w:hAnsi="Times New Roman"/>
          <w:color w:val="000000" w:themeColor="text1"/>
          <w:sz w:val="32"/>
          <w:szCs w:val="32"/>
        </w:rPr>
        <w:t>，区中</w:t>
      </w:r>
      <w:r>
        <w:rPr>
          <w:rFonts w:ascii="Times New Roman" w:eastAsia="仿宋_GB2312" w:hAnsi="Times New Roman" w:hint="eastAsia"/>
          <w:color w:val="000000" w:themeColor="text1"/>
          <w:sz w:val="32"/>
          <w:szCs w:val="32"/>
        </w:rPr>
        <w:t>医</w:t>
      </w:r>
      <w:r>
        <w:rPr>
          <w:rFonts w:ascii="Times New Roman" w:eastAsia="仿宋_GB2312" w:hAnsi="Times New Roman"/>
          <w:color w:val="000000" w:themeColor="text1"/>
          <w:sz w:val="32"/>
          <w:szCs w:val="32"/>
        </w:rPr>
        <w:t>医院成</w:t>
      </w:r>
      <w:r>
        <w:rPr>
          <w:rFonts w:ascii="Times New Roman" w:eastAsia="仿宋_GB2312" w:hAnsi="Times New Roman"/>
          <w:color w:val="0D0D0D" w:themeColor="text1" w:themeTint="F2"/>
          <w:sz w:val="32"/>
          <w:szCs w:val="32"/>
        </w:rPr>
        <w:t>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天津中医药大学临床教学基地</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和</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全区中医药适宜技术培训基地</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29</w:t>
      </w:r>
      <w:r>
        <w:rPr>
          <w:rFonts w:ascii="Times New Roman" w:eastAsia="仿宋_GB2312" w:hAnsi="Times New Roman"/>
          <w:color w:val="0D0D0D" w:themeColor="text1" w:themeTint="F2"/>
          <w:sz w:val="32"/>
          <w:szCs w:val="32"/>
        </w:rPr>
        <w:t>家基层医疗机构全部建立标准化</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国医堂</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，均能提供</w:t>
      </w:r>
      <w:r>
        <w:rPr>
          <w:rFonts w:ascii="Times New Roman" w:eastAsia="仿宋_GB2312" w:hAnsi="Times New Roman"/>
          <w:color w:val="0D0D0D" w:themeColor="text1" w:themeTint="F2"/>
          <w:sz w:val="32"/>
          <w:szCs w:val="32"/>
        </w:rPr>
        <w:t>8</w:t>
      </w:r>
      <w:r>
        <w:rPr>
          <w:rFonts w:ascii="Times New Roman" w:eastAsia="仿宋_GB2312" w:hAnsi="Times New Roman"/>
          <w:color w:val="0D0D0D" w:themeColor="text1" w:themeTint="F2"/>
          <w:sz w:val="32"/>
          <w:szCs w:val="32"/>
        </w:rPr>
        <w:t>项以上的中医适宜技术；</w:t>
      </w:r>
      <w:r>
        <w:rPr>
          <w:rFonts w:ascii="Times New Roman" w:eastAsia="仿宋_GB2312" w:hAnsi="Times New Roman"/>
          <w:color w:val="0D0D0D" w:themeColor="text1" w:themeTint="F2"/>
          <w:sz w:val="32"/>
          <w:szCs w:val="32"/>
        </w:rPr>
        <w:t>521</w:t>
      </w:r>
      <w:r>
        <w:rPr>
          <w:rFonts w:ascii="Times New Roman" w:eastAsia="仿宋_GB2312" w:hAnsi="Times New Roman"/>
          <w:color w:val="0D0D0D" w:themeColor="text1" w:themeTint="F2"/>
          <w:sz w:val="32"/>
          <w:szCs w:val="32"/>
        </w:rPr>
        <w:t>所村卫生室均能开展拔罐、药物帖、熏蒸等中医适宜技术。</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color w:val="0D0D0D" w:themeColor="text1" w:themeTint="F2"/>
          <w:sz w:val="32"/>
          <w:szCs w:val="32"/>
        </w:rPr>
        <w:t xml:space="preserve">  </w:t>
      </w:r>
      <w:r>
        <w:rPr>
          <w:rFonts w:ascii="Times New Roman" w:eastAsia="仿宋_GB2312" w:hAnsi="Times New Roman"/>
          <w:b/>
          <w:bCs/>
          <w:color w:val="0D0D0D" w:themeColor="text1" w:themeTint="F2"/>
          <w:sz w:val="32"/>
          <w:szCs w:val="32"/>
        </w:rPr>
        <w:t xml:space="preserve">  7.</w:t>
      </w:r>
      <w:r>
        <w:rPr>
          <w:rFonts w:ascii="Times New Roman" w:eastAsia="仿宋_GB2312" w:hAnsi="Times New Roman"/>
          <w:b/>
          <w:bCs/>
          <w:color w:val="0D0D0D" w:themeColor="text1" w:themeTint="F2"/>
          <w:sz w:val="32"/>
          <w:szCs w:val="32"/>
        </w:rPr>
        <w:t>计划生育管理服务水平进一步提升。</w:t>
      </w:r>
      <w:r>
        <w:rPr>
          <w:rFonts w:ascii="Times New Roman" w:eastAsia="仿宋_GB2312" w:hAnsi="Times New Roman"/>
          <w:bCs/>
          <w:color w:val="0D0D0D" w:themeColor="text1" w:themeTint="F2"/>
          <w:kern w:val="0"/>
          <w:sz w:val="32"/>
          <w:szCs w:val="32"/>
        </w:rPr>
        <w:t>稳妥实施全面两孩政策，加强出生人口预警监测，建立健全区乡村三级出生监测网络，全员人口统筹管理系统实现了人口信息共享。严格按照生育登记工作规范开展生育登记服务工作，全面两孩政策稳步落实，</w:t>
      </w:r>
      <w:r>
        <w:rPr>
          <w:rFonts w:ascii="Times New Roman" w:eastAsia="仿宋_GB2312" w:hAnsi="Times New Roman"/>
          <w:bCs/>
          <w:color w:val="0D0D0D" w:themeColor="text1" w:themeTint="F2"/>
          <w:kern w:val="0"/>
          <w:sz w:val="32"/>
          <w:szCs w:val="32"/>
        </w:rPr>
        <w:t>2016</w:t>
      </w:r>
      <w:r>
        <w:rPr>
          <w:rFonts w:ascii="Times New Roman" w:eastAsia="仿宋_GB2312" w:hAnsi="Times New Roman"/>
          <w:bCs/>
          <w:color w:val="0D0D0D" w:themeColor="text1" w:themeTint="F2"/>
          <w:kern w:val="0"/>
          <w:sz w:val="32"/>
          <w:szCs w:val="32"/>
        </w:rPr>
        <w:lastRenderedPageBreak/>
        <w:t>年以来，累计生育登记</w:t>
      </w:r>
      <w:r>
        <w:rPr>
          <w:rFonts w:ascii="Times New Roman" w:eastAsia="仿宋_GB2312" w:hAnsi="Times New Roman"/>
          <w:bCs/>
          <w:color w:val="0D0D0D" w:themeColor="text1" w:themeTint="F2"/>
          <w:kern w:val="0"/>
          <w:sz w:val="32"/>
          <w:szCs w:val="32"/>
        </w:rPr>
        <w:t>35637</w:t>
      </w:r>
      <w:r>
        <w:rPr>
          <w:rFonts w:ascii="Times New Roman" w:eastAsia="仿宋_GB2312" w:hAnsi="Times New Roman"/>
          <w:bCs/>
          <w:color w:val="0D0D0D" w:themeColor="text1" w:themeTint="F2"/>
          <w:kern w:val="0"/>
          <w:sz w:val="32"/>
          <w:szCs w:val="32"/>
        </w:rPr>
        <w:t>例，其中</w:t>
      </w:r>
      <w:proofErr w:type="gramStart"/>
      <w:r>
        <w:rPr>
          <w:rFonts w:ascii="Times New Roman" w:eastAsia="仿宋_GB2312" w:hAnsi="Times New Roman"/>
          <w:bCs/>
          <w:color w:val="0D0D0D" w:themeColor="text1" w:themeTint="F2"/>
          <w:kern w:val="0"/>
          <w:sz w:val="32"/>
          <w:szCs w:val="32"/>
        </w:rPr>
        <w:t>一</w:t>
      </w:r>
      <w:proofErr w:type="gramEnd"/>
      <w:r>
        <w:rPr>
          <w:rFonts w:ascii="Times New Roman" w:eastAsia="仿宋_GB2312" w:hAnsi="Times New Roman"/>
          <w:bCs/>
          <w:color w:val="0D0D0D" w:themeColor="text1" w:themeTint="F2"/>
          <w:kern w:val="0"/>
          <w:sz w:val="32"/>
          <w:szCs w:val="32"/>
        </w:rPr>
        <w:t>孩</w:t>
      </w:r>
      <w:r>
        <w:rPr>
          <w:rFonts w:ascii="Times New Roman" w:eastAsia="仿宋_GB2312" w:hAnsi="Times New Roman"/>
          <w:bCs/>
          <w:color w:val="0D0D0D" w:themeColor="text1" w:themeTint="F2"/>
          <w:kern w:val="0"/>
          <w:sz w:val="32"/>
          <w:szCs w:val="32"/>
        </w:rPr>
        <w:t>13875</w:t>
      </w:r>
      <w:r>
        <w:rPr>
          <w:rFonts w:ascii="Times New Roman" w:eastAsia="仿宋_GB2312" w:hAnsi="Times New Roman"/>
          <w:bCs/>
          <w:color w:val="0D0D0D" w:themeColor="text1" w:themeTint="F2"/>
          <w:kern w:val="0"/>
          <w:sz w:val="32"/>
          <w:szCs w:val="32"/>
        </w:rPr>
        <w:t>例、二孩</w:t>
      </w:r>
      <w:r>
        <w:rPr>
          <w:rFonts w:ascii="Times New Roman" w:eastAsia="仿宋_GB2312" w:hAnsi="Times New Roman"/>
          <w:bCs/>
          <w:color w:val="0D0D0D" w:themeColor="text1" w:themeTint="F2"/>
          <w:kern w:val="0"/>
          <w:sz w:val="32"/>
          <w:szCs w:val="32"/>
        </w:rPr>
        <w:t>20833</w:t>
      </w:r>
      <w:r>
        <w:rPr>
          <w:rFonts w:ascii="Times New Roman" w:eastAsia="仿宋_GB2312" w:hAnsi="Times New Roman"/>
          <w:bCs/>
          <w:color w:val="0D0D0D" w:themeColor="text1" w:themeTint="F2"/>
          <w:kern w:val="0"/>
          <w:sz w:val="32"/>
          <w:szCs w:val="32"/>
        </w:rPr>
        <w:t>例，多孩</w:t>
      </w:r>
      <w:r>
        <w:rPr>
          <w:rFonts w:ascii="Times New Roman" w:eastAsia="仿宋_GB2312" w:hAnsi="Times New Roman"/>
          <w:bCs/>
          <w:color w:val="0D0D0D" w:themeColor="text1" w:themeTint="F2"/>
          <w:kern w:val="0"/>
          <w:sz w:val="32"/>
          <w:szCs w:val="32"/>
        </w:rPr>
        <w:t>929</w:t>
      </w:r>
      <w:r>
        <w:rPr>
          <w:rFonts w:ascii="Times New Roman" w:eastAsia="仿宋_GB2312" w:hAnsi="Times New Roman"/>
          <w:bCs/>
          <w:color w:val="0D0D0D" w:themeColor="text1" w:themeTint="F2"/>
          <w:kern w:val="0"/>
          <w:sz w:val="32"/>
          <w:szCs w:val="32"/>
        </w:rPr>
        <w:t>例，再生育审批</w:t>
      </w:r>
      <w:r>
        <w:rPr>
          <w:rFonts w:ascii="Times New Roman" w:eastAsia="仿宋_GB2312" w:hAnsi="Times New Roman"/>
          <w:bCs/>
          <w:color w:val="0D0D0D" w:themeColor="text1" w:themeTint="F2"/>
          <w:kern w:val="0"/>
          <w:sz w:val="32"/>
          <w:szCs w:val="32"/>
        </w:rPr>
        <w:t>1678</w:t>
      </w:r>
      <w:r>
        <w:rPr>
          <w:rFonts w:ascii="Times New Roman" w:eastAsia="仿宋_GB2312" w:hAnsi="Times New Roman"/>
          <w:bCs/>
          <w:color w:val="0D0D0D" w:themeColor="text1" w:themeTint="F2"/>
          <w:kern w:val="0"/>
          <w:sz w:val="32"/>
          <w:szCs w:val="32"/>
        </w:rPr>
        <w:t>例。扎实开展农村部分计划生育家庭奖励扶助和计划生育家庭特别扶助工作，累计</w:t>
      </w:r>
      <w:proofErr w:type="gramStart"/>
      <w:r>
        <w:rPr>
          <w:rFonts w:ascii="Times New Roman" w:eastAsia="仿宋_GB2312" w:hAnsi="Times New Roman"/>
          <w:bCs/>
          <w:color w:val="0D0D0D" w:themeColor="text1" w:themeTint="F2"/>
          <w:kern w:val="0"/>
          <w:sz w:val="32"/>
          <w:szCs w:val="32"/>
        </w:rPr>
        <w:t>确认奖扶</w:t>
      </w:r>
      <w:proofErr w:type="gramEnd"/>
      <w:r>
        <w:rPr>
          <w:rFonts w:ascii="Times New Roman" w:eastAsia="仿宋_GB2312" w:hAnsi="Times New Roman"/>
          <w:bCs/>
          <w:color w:val="0D0D0D" w:themeColor="text1" w:themeTint="F2"/>
          <w:kern w:val="0"/>
          <w:sz w:val="32"/>
          <w:szCs w:val="32"/>
        </w:rPr>
        <w:t>对象</w:t>
      </w:r>
      <w:r>
        <w:rPr>
          <w:rFonts w:ascii="Times New Roman" w:eastAsia="仿宋_GB2312" w:hAnsi="Times New Roman"/>
          <w:bCs/>
          <w:color w:val="0D0D0D" w:themeColor="text1" w:themeTint="F2"/>
          <w:kern w:val="0"/>
          <w:sz w:val="32"/>
          <w:szCs w:val="32"/>
        </w:rPr>
        <w:t>5526</w:t>
      </w:r>
      <w:r>
        <w:rPr>
          <w:rFonts w:ascii="Times New Roman" w:eastAsia="仿宋_GB2312" w:hAnsi="Times New Roman"/>
          <w:bCs/>
          <w:color w:val="0D0D0D" w:themeColor="text1" w:themeTint="F2"/>
          <w:kern w:val="0"/>
          <w:sz w:val="32"/>
          <w:szCs w:val="32"/>
        </w:rPr>
        <w:t>名，</w:t>
      </w:r>
      <w:proofErr w:type="gramStart"/>
      <w:r>
        <w:rPr>
          <w:rFonts w:ascii="Times New Roman" w:eastAsia="仿宋_GB2312" w:hAnsi="Times New Roman"/>
          <w:bCs/>
          <w:color w:val="0D0D0D" w:themeColor="text1" w:themeTint="F2"/>
          <w:kern w:val="0"/>
          <w:sz w:val="32"/>
          <w:szCs w:val="32"/>
        </w:rPr>
        <w:t>特扶对象</w:t>
      </w:r>
      <w:proofErr w:type="gramEnd"/>
      <w:r>
        <w:rPr>
          <w:rFonts w:ascii="Times New Roman" w:eastAsia="仿宋_GB2312" w:hAnsi="Times New Roman"/>
          <w:bCs/>
          <w:color w:val="0D0D0D" w:themeColor="text1" w:themeTint="F2"/>
          <w:kern w:val="0"/>
          <w:sz w:val="32"/>
          <w:szCs w:val="32"/>
        </w:rPr>
        <w:t>477</w:t>
      </w:r>
      <w:r>
        <w:rPr>
          <w:rFonts w:ascii="Times New Roman" w:eastAsia="仿宋_GB2312" w:hAnsi="Times New Roman"/>
          <w:bCs/>
          <w:color w:val="0D0D0D" w:themeColor="text1" w:themeTint="F2"/>
          <w:kern w:val="0"/>
          <w:sz w:val="32"/>
          <w:szCs w:val="32"/>
        </w:rPr>
        <w:t>名。</w:t>
      </w:r>
      <w:r>
        <w:rPr>
          <w:rFonts w:ascii="Times New Roman" w:eastAsia="仿宋_GB2312" w:hAnsi="Times New Roman"/>
          <w:bCs/>
          <w:color w:val="0D0D0D" w:themeColor="text1" w:themeTint="F2"/>
          <w:kern w:val="0"/>
          <w:sz w:val="32"/>
          <w:szCs w:val="32"/>
        </w:rPr>
        <w:t>2017</w:t>
      </w:r>
      <w:r>
        <w:rPr>
          <w:rFonts w:ascii="Times New Roman" w:eastAsia="仿宋_GB2312" w:hAnsi="Times New Roman"/>
          <w:bCs/>
          <w:color w:val="0D0D0D" w:themeColor="text1" w:themeTint="F2"/>
          <w:kern w:val="0"/>
          <w:sz w:val="32"/>
          <w:szCs w:val="32"/>
        </w:rPr>
        <w:t>年，我区被国家卫计委授予</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全国创建幸福家庭活动示范区</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称号。</w:t>
      </w:r>
      <w:r>
        <w:rPr>
          <w:rFonts w:ascii="Times New Roman" w:eastAsia="仿宋_GB2312" w:hAnsi="Times New Roman"/>
          <w:bCs/>
          <w:color w:val="0D0D0D" w:themeColor="text1" w:themeTint="F2"/>
          <w:kern w:val="0"/>
          <w:sz w:val="32"/>
          <w:szCs w:val="32"/>
        </w:rPr>
        <w:t> </w:t>
      </w:r>
      <w:r>
        <w:rPr>
          <w:rFonts w:ascii="Times New Roman" w:eastAsia="仿宋_GB2312" w:hAnsi="Times New Roman"/>
          <w:color w:val="0D0D0D" w:themeColor="text1" w:themeTint="F2"/>
          <w:sz w:val="32"/>
          <w:szCs w:val="32"/>
        </w:rPr>
        <w:t xml:space="preserve"> </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b/>
          <w:color w:val="0D0D0D" w:themeColor="text1" w:themeTint="F2"/>
          <w:sz w:val="32"/>
          <w:szCs w:val="32"/>
        </w:rPr>
        <w:t xml:space="preserve">    8.</w:t>
      </w:r>
      <w:r>
        <w:rPr>
          <w:rFonts w:ascii="Times New Roman" w:eastAsia="仿宋_GB2312" w:hAnsi="Times New Roman"/>
          <w:b/>
          <w:color w:val="0D0D0D" w:themeColor="text1" w:themeTint="F2"/>
          <w:sz w:val="32"/>
          <w:szCs w:val="32"/>
        </w:rPr>
        <w:t>爱国卫生运动深</w:t>
      </w:r>
      <w:r>
        <w:rPr>
          <w:rFonts w:ascii="Times New Roman" w:eastAsia="仿宋_GB2312" w:hAnsi="Times New Roman"/>
          <w:b/>
          <w:color w:val="0D0D0D" w:themeColor="text1" w:themeTint="F2"/>
          <w:sz w:val="32"/>
          <w:szCs w:val="32"/>
        </w:rPr>
        <w:t>入开展。</w:t>
      </w:r>
      <w:r>
        <w:rPr>
          <w:rFonts w:ascii="Times New Roman" w:eastAsia="仿宋_GB2312" w:hAnsi="Times New Roman"/>
          <w:color w:val="0D0D0D" w:themeColor="text1" w:themeTint="F2"/>
          <w:sz w:val="32"/>
          <w:szCs w:val="32"/>
        </w:rPr>
        <w:t>扎实开展国家卫生区创建，</w:t>
      </w:r>
      <w:r>
        <w:rPr>
          <w:rStyle w:val="a8"/>
          <w:rFonts w:ascii="Times New Roman" w:eastAsia="仿宋_GB2312" w:hAnsi="Times New Roman"/>
          <w:b w:val="0"/>
          <w:color w:val="0D0D0D" w:themeColor="text1" w:themeTint="F2"/>
          <w:spacing w:val="11"/>
          <w:sz w:val="32"/>
          <w:szCs w:val="32"/>
        </w:rPr>
        <w:t>累计创建市级卫生村</w:t>
      </w:r>
      <w:r>
        <w:rPr>
          <w:rStyle w:val="a8"/>
          <w:rFonts w:ascii="Times New Roman" w:eastAsia="仿宋_GB2312" w:hAnsi="Times New Roman"/>
          <w:b w:val="0"/>
          <w:color w:val="0D0D0D" w:themeColor="text1" w:themeTint="F2"/>
          <w:spacing w:val="11"/>
          <w:sz w:val="32"/>
          <w:szCs w:val="32"/>
        </w:rPr>
        <w:t>382</w:t>
      </w:r>
      <w:r>
        <w:rPr>
          <w:rStyle w:val="a8"/>
          <w:rFonts w:ascii="Times New Roman" w:eastAsia="仿宋_GB2312" w:hAnsi="Times New Roman"/>
          <w:b w:val="0"/>
          <w:color w:val="0D0D0D" w:themeColor="text1" w:themeTint="F2"/>
          <w:spacing w:val="11"/>
          <w:sz w:val="32"/>
          <w:szCs w:val="32"/>
        </w:rPr>
        <w:t>个，</w:t>
      </w:r>
      <w:r>
        <w:rPr>
          <w:rStyle w:val="a8"/>
          <w:rFonts w:ascii="Times New Roman" w:eastAsia="仿宋_GB2312" w:hAnsi="Times New Roman"/>
          <w:b w:val="0"/>
          <w:color w:val="0D0D0D" w:themeColor="text1" w:themeTint="F2"/>
          <w:spacing w:val="11"/>
          <w:sz w:val="32"/>
          <w:szCs w:val="32"/>
        </w:rPr>
        <w:t>2020</w:t>
      </w:r>
      <w:r>
        <w:rPr>
          <w:rStyle w:val="a8"/>
          <w:rFonts w:ascii="Times New Roman" w:eastAsia="仿宋_GB2312" w:hAnsi="Times New Roman"/>
          <w:b w:val="0"/>
          <w:color w:val="0D0D0D" w:themeColor="text1" w:themeTint="F2"/>
          <w:spacing w:val="11"/>
          <w:sz w:val="32"/>
          <w:szCs w:val="32"/>
        </w:rPr>
        <w:t>年度申报的</w:t>
      </w:r>
      <w:r>
        <w:rPr>
          <w:rStyle w:val="a8"/>
          <w:rFonts w:ascii="Times New Roman" w:eastAsia="仿宋_GB2312" w:hAnsi="Times New Roman"/>
          <w:b w:val="0"/>
          <w:color w:val="0D0D0D" w:themeColor="text1" w:themeTint="F2"/>
          <w:spacing w:val="11"/>
          <w:sz w:val="32"/>
          <w:szCs w:val="32"/>
        </w:rPr>
        <w:t>191</w:t>
      </w:r>
      <w:r>
        <w:rPr>
          <w:rStyle w:val="a8"/>
          <w:rFonts w:ascii="Times New Roman" w:eastAsia="仿宋_GB2312" w:hAnsi="Times New Roman"/>
          <w:b w:val="0"/>
          <w:color w:val="0D0D0D" w:themeColor="text1" w:themeTint="F2"/>
          <w:spacing w:val="11"/>
          <w:sz w:val="32"/>
          <w:szCs w:val="32"/>
        </w:rPr>
        <w:t>个行政村已通过市级暗访验收。</w:t>
      </w:r>
      <w:r>
        <w:rPr>
          <w:rStyle w:val="a8"/>
          <w:rFonts w:ascii="Times New Roman" w:eastAsia="仿宋_GB2312" w:hAnsi="Times New Roman"/>
          <w:b w:val="0"/>
          <w:color w:val="0D0D0D" w:themeColor="text1" w:themeTint="F2"/>
          <w:spacing w:val="11"/>
          <w:sz w:val="32"/>
          <w:szCs w:val="32"/>
        </w:rPr>
        <w:t>6</w:t>
      </w:r>
      <w:r>
        <w:rPr>
          <w:rStyle w:val="a8"/>
          <w:rFonts w:ascii="Times New Roman" w:eastAsia="仿宋_GB2312" w:hAnsi="Times New Roman"/>
          <w:b w:val="0"/>
          <w:color w:val="0D0D0D" w:themeColor="text1" w:themeTint="F2"/>
          <w:spacing w:val="11"/>
          <w:sz w:val="32"/>
          <w:szCs w:val="32"/>
        </w:rPr>
        <w:t>个镇乡获得国家卫生镇命名，</w:t>
      </w:r>
      <w:r>
        <w:rPr>
          <w:rStyle w:val="a8"/>
          <w:rFonts w:ascii="Times New Roman" w:eastAsia="仿宋_GB2312" w:hAnsi="Times New Roman"/>
          <w:b w:val="0"/>
          <w:color w:val="0D0D0D" w:themeColor="text1" w:themeTint="F2"/>
          <w:spacing w:val="11"/>
          <w:sz w:val="32"/>
          <w:szCs w:val="32"/>
        </w:rPr>
        <w:t>2020</w:t>
      </w:r>
      <w:r>
        <w:rPr>
          <w:rStyle w:val="a8"/>
          <w:rFonts w:ascii="Times New Roman" w:eastAsia="仿宋_GB2312" w:hAnsi="Times New Roman"/>
          <w:b w:val="0"/>
          <w:color w:val="0D0D0D" w:themeColor="text1" w:themeTint="F2"/>
          <w:spacing w:val="11"/>
          <w:sz w:val="32"/>
          <w:szCs w:val="32"/>
        </w:rPr>
        <w:t>年申报的</w:t>
      </w:r>
      <w:r>
        <w:rPr>
          <w:rStyle w:val="a8"/>
          <w:rFonts w:ascii="Times New Roman" w:eastAsia="仿宋_GB2312" w:hAnsi="Times New Roman"/>
          <w:b w:val="0"/>
          <w:color w:val="0D0D0D" w:themeColor="text1" w:themeTint="F2"/>
          <w:spacing w:val="11"/>
          <w:sz w:val="32"/>
          <w:szCs w:val="32"/>
        </w:rPr>
        <w:t>7</w:t>
      </w:r>
      <w:r>
        <w:rPr>
          <w:rStyle w:val="a8"/>
          <w:rFonts w:ascii="Times New Roman" w:eastAsia="仿宋_GB2312" w:hAnsi="Times New Roman"/>
          <w:b w:val="0"/>
          <w:color w:val="0D0D0D" w:themeColor="text1" w:themeTint="F2"/>
          <w:spacing w:val="11"/>
          <w:sz w:val="32"/>
          <w:szCs w:val="32"/>
        </w:rPr>
        <w:t>个镇乡等待市级验收。高标准推进农村</w:t>
      </w:r>
      <w:r>
        <w:rPr>
          <w:rStyle w:val="a8"/>
          <w:rFonts w:ascii="Times New Roman" w:eastAsia="仿宋_GB2312" w:hAnsi="Times New Roman"/>
          <w:b w:val="0"/>
          <w:color w:val="0D0D0D" w:themeColor="text1" w:themeTint="F2"/>
          <w:spacing w:val="11"/>
          <w:sz w:val="32"/>
          <w:szCs w:val="32"/>
        </w:rPr>
        <w:t>“</w:t>
      </w:r>
      <w:r>
        <w:rPr>
          <w:rStyle w:val="a8"/>
          <w:rFonts w:ascii="Times New Roman" w:eastAsia="仿宋_GB2312" w:hAnsi="Times New Roman"/>
          <w:b w:val="0"/>
          <w:color w:val="0D0D0D" w:themeColor="text1" w:themeTint="F2"/>
          <w:spacing w:val="11"/>
          <w:sz w:val="32"/>
          <w:szCs w:val="32"/>
        </w:rPr>
        <w:t>厕所革命</w:t>
      </w:r>
      <w:r>
        <w:rPr>
          <w:rStyle w:val="a8"/>
          <w:rFonts w:ascii="Times New Roman" w:eastAsia="仿宋_GB2312" w:hAnsi="Times New Roman"/>
          <w:b w:val="0"/>
          <w:color w:val="0D0D0D" w:themeColor="text1" w:themeTint="F2"/>
          <w:spacing w:val="11"/>
          <w:sz w:val="32"/>
          <w:szCs w:val="32"/>
        </w:rPr>
        <w:t>”</w:t>
      </w:r>
      <w:r>
        <w:rPr>
          <w:rStyle w:val="a8"/>
          <w:rFonts w:ascii="Times New Roman" w:eastAsia="仿宋_GB2312" w:hAnsi="Times New Roman"/>
          <w:b w:val="0"/>
          <w:color w:val="0D0D0D" w:themeColor="text1" w:themeTint="F2"/>
          <w:spacing w:val="11"/>
          <w:sz w:val="32"/>
          <w:szCs w:val="32"/>
        </w:rPr>
        <w:t>，</w:t>
      </w:r>
      <w:r>
        <w:rPr>
          <w:rFonts w:ascii="Times New Roman" w:eastAsia="仿宋_GB2312" w:hAnsi="Times New Roman"/>
          <w:color w:val="0D0D0D" w:themeColor="text1" w:themeTint="F2"/>
          <w:sz w:val="32"/>
          <w:szCs w:val="32"/>
        </w:rPr>
        <w:t>完成农村户</w:t>
      </w:r>
      <w:proofErr w:type="gramStart"/>
      <w:r>
        <w:rPr>
          <w:rFonts w:ascii="Times New Roman" w:eastAsia="仿宋_GB2312" w:hAnsi="Times New Roman"/>
          <w:color w:val="0D0D0D" w:themeColor="text1" w:themeTint="F2"/>
          <w:sz w:val="32"/>
          <w:szCs w:val="32"/>
        </w:rPr>
        <w:t>厕</w:t>
      </w:r>
      <w:proofErr w:type="gramEnd"/>
      <w:r>
        <w:rPr>
          <w:rFonts w:ascii="Times New Roman" w:eastAsia="仿宋_GB2312" w:hAnsi="Times New Roman"/>
          <w:color w:val="0D0D0D" w:themeColor="text1" w:themeTint="F2"/>
          <w:sz w:val="32"/>
          <w:szCs w:val="32"/>
        </w:rPr>
        <w:t>改造</w:t>
      </w:r>
      <w:r>
        <w:rPr>
          <w:rFonts w:ascii="Times New Roman" w:eastAsia="仿宋_GB2312" w:hAnsi="Times New Roman"/>
          <w:color w:val="0D0D0D" w:themeColor="text1" w:themeTint="F2"/>
          <w:sz w:val="32"/>
          <w:szCs w:val="32"/>
        </w:rPr>
        <w:t>138978</w:t>
      </w:r>
      <w:r>
        <w:rPr>
          <w:rFonts w:ascii="Times New Roman" w:eastAsia="仿宋_GB2312" w:hAnsi="Times New Roman"/>
          <w:color w:val="0D0D0D" w:themeColor="text1" w:themeTint="F2"/>
          <w:sz w:val="32"/>
          <w:szCs w:val="32"/>
        </w:rPr>
        <w:t>座，完成计划任务的</w:t>
      </w:r>
      <w:r>
        <w:rPr>
          <w:rFonts w:ascii="Times New Roman" w:eastAsia="仿宋_GB2312" w:hAnsi="Times New Roman"/>
          <w:color w:val="0D0D0D" w:themeColor="text1" w:themeTint="F2"/>
          <w:sz w:val="32"/>
          <w:szCs w:val="32"/>
        </w:rPr>
        <w:t>107.7%</w:t>
      </w:r>
      <w:r>
        <w:rPr>
          <w:rFonts w:ascii="Times New Roman" w:eastAsia="仿宋_GB2312" w:hAnsi="Times New Roman"/>
          <w:color w:val="0D0D0D" w:themeColor="text1" w:themeTint="F2"/>
          <w:sz w:val="32"/>
          <w:szCs w:val="32"/>
        </w:rPr>
        <w:t>。</w:t>
      </w:r>
      <w:r>
        <w:rPr>
          <w:rFonts w:ascii="Times New Roman" w:eastAsia="仿宋_GB2312" w:hAnsi="Times New Roman"/>
          <w:bCs/>
          <w:color w:val="0D0D0D" w:themeColor="text1" w:themeTint="F2"/>
          <w:kern w:val="0"/>
          <w:sz w:val="32"/>
          <w:szCs w:val="32"/>
        </w:rPr>
        <w:t>扎实推进健康</w:t>
      </w:r>
      <w:proofErr w:type="gramStart"/>
      <w:r>
        <w:rPr>
          <w:rFonts w:ascii="Times New Roman" w:eastAsia="仿宋_GB2312" w:hAnsi="Times New Roman"/>
          <w:bCs/>
          <w:color w:val="0D0D0D" w:themeColor="text1" w:themeTint="F2"/>
          <w:kern w:val="0"/>
          <w:sz w:val="32"/>
          <w:szCs w:val="32"/>
        </w:rPr>
        <w:t>蓟</w:t>
      </w:r>
      <w:proofErr w:type="gramEnd"/>
      <w:r>
        <w:rPr>
          <w:rFonts w:ascii="Times New Roman" w:eastAsia="仿宋_GB2312" w:hAnsi="Times New Roman"/>
          <w:bCs/>
          <w:color w:val="0D0D0D" w:themeColor="text1" w:themeTint="F2"/>
          <w:kern w:val="0"/>
          <w:sz w:val="32"/>
          <w:szCs w:val="32"/>
        </w:rPr>
        <w:t>州建设，累计创建</w:t>
      </w:r>
      <w:proofErr w:type="gramStart"/>
      <w:r>
        <w:rPr>
          <w:rFonts w:ascii="Times New Roman" w:eastAsia="仿宋_GB2312" w:hAnsi="Times New Roman"/>
          <w:bCs/>
          <w:color w:val="0D0D0D" w:themeColor="text1" w:themeTint="F2"/>
          <w:kern w:val="0"/>
          <w:sz w:val="32"/>
          <w:szCs w:val="32"/>
        </w:rPr>
        <w:t>健康单位</w:t>
      </w:r>
      <w:proofErr w:type="gramEnd"/>
      <w:r>
        <w:rPr>
          <w:rFonts w:ascii="Times New Roman" w:eastAsia="仿宋_GB2312" w:hAnsi="Times New Roman"/>
          <w:bCs/>
          <w:color w:val="0D0D0D" w:themeColor="text1" w:themeTint="F2"/>
          <w:kern w:val="0"/>
          <w:sz w:val="32"/>
          <w:szCs w:val="32"/>
        </w:rPr>
        <w:t>60</w:t>
      </w:r>
      <w:r>
        <w:rPr>
          <w:rFonts w:ascii="Times New Roman" w:eastAsia="仿宋_GB2312" w:hAnsi="Times New Roman"/>
          <w:bCs/>
          <w:color w:val="0D0D0D" w:themeColor="text1" w:themeTint="F2"/>
          <w:kern w:val="0"/>
          <w:sz w:val="32"/>
          <w:szCs w:val="32"/>
        </w:rPr>
        <w:t>家、健康主题公园</w:t>
      </w:r>
      <w:r>
        <w:rPr>
          <w:rFonts w:ascii="Times New Roman" w:eastAsia="仿宋_GB2312" w:hAnsi="Times New Roman"/>
          <w:bCs/>
          <w:color w:val="0D0D0D" w:themeColor="text1" w:themeTint="F2"/>
          <w:kern w:val="0"/>
          <w:sz w:val="32"/>
          <w:szCs w:val="32"/>
        </w:rPr>
        <w:t>3</w:t>
      </w:r>
      <w:r>
        <w:rPr>
          <w:rFonts w:ascii="Times New Roman" w:eastAsia="仿宋_GB2312" w:hAnsi="Times New Roman"/>
          <w:bCs/>
          <w:color w:val="0D0D0D" w:themeColor="text1" w:themeTint="F2"/>
          <w:kern w:val="0"/>
          <w:sz w:val="32"/>
          <w:szCs w:val="32"/>
        </w:rPr>
        <w:t>座、健康步道</w:t>
      </w:r>
      <w:r>
        <w:rPr>
          <w:rFonts w:ascii="Times New Roman" w:eastAsia="仿宋_GB2312" w:hAnsi="Times New Roman"/>
          <w:bCs/>
          <w:color w:val="0D0D0D" w:themeColor="text1" w:themeTint="F2"/>
          <w:kern w:val="0"/>
          <w:sz w:val="32"/>
          <w:szCs w:val="32"/>
        </w:rPr>
        <w:t>3</w:t>
      </w:r>
      <w:r>
        <w:rPr>
          <w:rFonts w:ascii="Times New Roman" w:eastAsia="仿宋_GB2312" w:hAnsi="Times New Roman"/>
          <w:bCs/>
          <w:color w:val="0D0D0D" w:themeColor="text1" w:themeTint="F2"/>
          <w:kern w:val="0"/>
          <w:sz w:val="32"/>
          <w:szCs w:val="32"/>
        </w:rPr>
        <w:t>条、健康学校和健康食堂各</w:t>
      </w:r>
      <w:r>
        <w:rPr>
          <w:rFonts w:ascii="Times New Roman" w:eastAsia="仿宋_GB2312" w:hAnsi="Times New Roman"/>
          <w:bCs/>
          <w:color w:val="0D0D0D" w:themeColor="text1" w:themeTint="F2"/>
          <w:kern w:val="0"/>
          <w:sz w:val="32"/>
          <w:szCs w:val="32"/>
        </w:rPr>
        <w:t>5</w:t>
      </w:r>
      <w:r>
        <w:rPr>
          <w:rFonts w:ascii="Times New Roman" w:eastAsia="仿宋_GB2312" w:hAnsi="Times New Roman"/>
          <w:bCs/>
          <w:color w:val="0D0D0D" w:themeColor="text1" w:themeTint="F2"/>
          <w:kern w:val="0"/>
          <w:sz w:val="32"/>
          <w:szCs w:val="32"/>
        </w:rPr>
        <w:t>家，健康村</w:t>
      </w:r>
      <w:r>
        <w:rPr>
          <w:rFonts w:ascii="Times New Roman" w:eastAsia="仿宋_GB2312" w:hAnsi="Times New Roman"/>
          <w:bCs/>
          <w:color w:val="0D0D0D" w:themeColor="text1" w:themeTint="F2"/>
          <w:kern w:val="0"/>
          <w:sz w:val="32"/>
          <w:szCs w:val="32"/>
        </w:rPr>
        <w:t>1</w:t>
      </w:r>
      <w:r>
        <w:rPr>
          <w:rFonts w:ascii="Times New Roman" w:eastAsia="仿宋_GB2312" w:hAnsi="Times New Roman"/>
          <w:bCs/>
          <w:color w:val="0D0D0D" w:themeColor="text1" w:themeTint="F2"/>
          <w:kern w:val="0"/>
          <w:sz w:val="32"/>
          <w:szCs w:val="32"/>
        </w:rPr>
        <w:t>个。</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color w:val="0D0D0D" w:themeColor="text1" w:themeTint="F2"/>
          <w:sz w:val="32"/>
          <w:szCs w:val="32"/>
        </w:rPr>
        <w:t xml:space="preserve">  </w:t>
      </w:r>
      <w:r>
        <w:rPr>
          <w:rFonts w:ascii="Times New Roman" w:eastAsia="仿宋_GB2312" w:hAnsi="Times New Roman"/>
          <w:b/>
          <w:bCs/>
          <w:color w:val="0D0D0D" w:themeColor="text1" w:themeTint="F2"/>
          <w:sz w:val="32"/>
          <w:szCs w:val="32"/>
        </w:rPr>
        <w:t xml:space="preserve">  9.</w:t>
      </w:r>
      <w:r>
        <w:rPr>
          <w:rFonts w:ascii="Times New Roman" w:eastAsia="仿宋_GB2312" w:hAnsi="Times New Roman"/>
          <w:b/>
          <w:bCs/>
          <w:color w:val="0D0D0D" w:themeColor="text1" w:themeTint="F2"/>
          <w:sz w:val="32"/>
          <w:szCs w:val="32"/>
        </w:rPr>
        <w:t>脱贫攻坚各项任务有效落实。</w:t>
      </w:r>
      <w:r>
        <w:rPr>
          <w:rFonts w:ascii="Times New Roman" w:eastAsia="仿宋_GB2312" w:hAnsi="Times New Roman"/>
          <w:bCs/>
          <w:color w:val="0D0D0D" w:themeColor="text1" w:themeTint="F2"/>
          <w:sz w:val="32"/>
          <w:szCs w:val="32"/>
        </w:rPr>
        <w:t>持续推进援非</w:t>
      </w:r>
      <w:proofErr w:type="gramStart"/>
      <w:r>
        <w:rPr>
          <w:rFonts w:ascii="Times New Roman" w:eastAsia="仿宋_GB2312" w:hAnsi="Times New Roman"/>
          <w:bCs/>
          <w:color w:val="0D0D0D" w:themeColor="text1" w:themeTint="F2"/>
          <w:sz w:val="32"/>
          <w:szCs w:val="32"/>
        </w:rPr>
        <w:t>援藏援疆工作</w:t>
      </w:r>
      <w:proofErr w:type="gramEnd"/>
      <w:r>
        <w:rPr>
          <w:rFonts w:ascii="Times New Roman" w:eastAsia="仿宋_GB2312" w:hAnsi="Times New Roman"/>
          <w:bCs/>
          <w:color w:val="0D0D0D" w:themeColor="text1" w:themeTint="F2"/>
          <w:sz w:val="32"/>
          <w:szCs w:val="32"/>
        </w:rPr>
        <w:t>，</w:t>
      </w:r>
      <w:r>
        <w:rPr>
          <w:rFonts w:ascii="Times New Roman" w:eastAsia="仿宋_GB2312" w:hAnsi="Times New Roman"/>
          <w:color w:val="0D0D0D" w:themeColor="text1" w:themeTint="F2"/>
          <w:sz w:val="32"/>
          <w:szCs w:val="32"/>
        </w:rPr>
        <w:t>协助西藏卡诺区人民医院开展新技术项目</w:t>
      </w:r>
      <w:r>
        <w:rPr>
          <w:rFonts w:ascii="Times New Roman" w:eastAsia="仿宋_GB2312" w:hAnsi="Times New Roman"/>
          <w:color w:val="0D0D0D" w:themeColor="text1" w:themeTint="F2"/>
          <w:sz w:val="32"/>
          <w:szCs w:val="32"/>
        </w:rPr>
        <w:t>30</w:t>
      </w:r>
      <w:r>
        <w:rPr>
          <w:rFonts w:ascii="Times New Roman" w:eastAsia="仿宋_GB2312" w:hAnsi="Times New Roman"/>
          <w:color w:val="0D0D0D" w:themeColor="text1" w:themeTint="F2"/>
          <w:sz w:val="32"/>
          <w:szCs w:val="32"/>
        </w:rPr>
        <w:t>余项，援建了远程会诊系统、创建了</w:t>
      </w:r>
      <w:r>
        <w:rPr>
          <w:rFonts w:ascii="Times New Roman" w:eastAsia="仿宋_GB2312" w:hAnsi="Times New Roman"/>
          <w:color w:val="0D0D0D" w:themeColor="text1" w:themeTint="F2"/>
          <w:sz w:val="32"/>
          <w:szCs w:val="32"/>
        </w:rPr>
        <w:t>CT</w:t>
      </w:r>
      <w:r>
        <w:rPr>
          <w:rFonts w:ascii="Times New Roman" w:eastAsia="仿宋_GB2312" w:hAnsi="Times New Roman"/>
          <w:color w:val="0D0D0D" w:themeColor="text1" w:themeTint="F2"/>
          <w:sz w:val="32"/>
          <w:szCs w:val="32"/>
        </w:rPr>
        <w:t>室，指导该院顺利通过二级甲等医院评审；为新疆策勒县人民医院捐赠设备</w:t>
      </w:r>
      <w:r>
        <w:rPr>
          <w:rFonts w:ascii="Times New Roman" w:eastAsia="仿宋_GB2312" w:hAnsi="Times New Roman"/>
          <w:color w:val="0D0D0D" w:themeColor="text1" w:themeTint="F2"/>
          <w:sz w:val="32"/>
          <w:szCs w:val="32"/>
        </w:rPr>
        <w:t>20</w:t>
      </w:r>
      <w:r>
        <w:rPr>
          <w:rFonts w:ascii="Times New Roman" w:eastAsia="仿宋_GB2312" w:hAnsi="Times New Roman"/>
          <w:color w:val="0D0D0D" w:themeColor="text1" w:themeTint="F2"/>
          <w:sz w:val="32"/>
          <w:szCs w:val="32"/>
        </w:rPr>
        <w:t>余万元</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开展新技术项目</w:t>
      </w:r>
      <w:r>
        <w:rPr>
          <w:rFonts w:ascii="Times New Roman" w:eastAsia="仿宋_GB2312" w:hAnsi="Times New Roman"/>
          <w:color w:val="0D0D0D" w:themeColor="text1" w:themeTint="F2"/>
          <w:sz w:val="32"/>
          <w:szCs w:val="32"/>
        </w:rPr>
        <w:t>30</w:t>
      </w:r>
      <w:r>
        <w:rPr>
          <w:rFonts w:ascii="Times New Roman" w:eastAsia="仿宋_GB2312" w:hAnsi="Times New Roman"/>
          <w:color w:val="0D0D0D" w:themeColor="text1" w:themeTint="F2"/>
          <w:sz w:val="32"/>
          <w:szCs w:val="32"/>
        </w:rPr>
        <w:t>余项。承担区级东西部对口帮扶成效显著。累计承接甘肃</w:t>
      </w:r>
      <w:r>
        <w:rPr>
          <w:rFonts w:ascii="Times New Roman" w:eastAsia="仿宋_GB2312" w:hAnsi="Times New Roman"/>
          <w:color w:val="0D0D0D" w:themeColor="text1" w:themeTint="F2"/>
          <w:sz w:val="32"/>
          <w:szCs w:val="32"/>
        </w:rPr>
        <w:t>3</w:t>
      </w:r>
      <w:r>
        <w:rPr>
          <w:rFonts w:ascii="Times New Roman" w:eastAsia="仿宋_GB2312" w:hAnsi="Times New Roman"/>
          <w:color w:val="0D0D0D" w:themeColor="text1" w:themeTint="F2"/>
          <w:sz w:val="32"/>
          <w:szCs w:val="32"/>
        </w:rPr>
        <w:t>个对口帮扶县进修学习</w:t>
      </w:r>
      <w:r>
        <w:rPr>
          <w:rFonts w:ascii="Times New Roman" w:eastAsia="仿宋_GB2312" w:hAnsi="Times New Roman"/>
          <w:color w:val="0D0D0D" w:themeColor="text1" w:themeTint="F2"/>
          <w:sz w:val="32"/>
          <w:szCs w:val="32"/>
        </w:rPr>
        <w:t>180</w:t>
      </w:r>
      <w:r>
        <w:rPr>
          <w:rFonts w:ascii="Times New Roman" w:eastAsia="仿宋_GB2312" w:hAnsi="Times New Roman"/>
          <w:color w:val="0D0D0D" w:themeColor="text1" w:themeTint="F2"/>
          <w:sz w:val="32"/>
          <w:szCs w:val="32"/>
        </w:rPr>
        <w:t>人，派出技术帮扶人员</w:t>
      </w:r>
      <w:r>
        <w:rPr>
          <w:rFonts w:ascii="Times New Roman" w:eastAsia="仿宋_GB2312" w:hAnsi="Times New Roman"/>
          <w:color w:val="0D0D0D" w:themeColor="text1" w:themeTint="F2"/>
          <w:sz w:val="32"/>
          <w:szCs w:val="32"/>
        </w:rPr>
        <w:t>79</w:t>
      </w:r>
      <w:r>
        <w:rPr>
          <w:rFonts w:ascii="Times New Roman" w:eastAsia="仿宋_GB2312" w:hAnsi="Times New Roman"/>
          <w:color w:val="0D0D0D" w:themeColor="text1" w:themeTint="F2"/>
          <w:sz w:val="32"/>
          <w:szCs w:val="32"/>
        </w:rPr>
        <w:t>人；</w:t>
      </w:r>
      <w:r>
        <w:rPr>
          <w:rFonts w:ascii="Times New Roman" w:eastAsia="仿宋_GB2312" w:hAnsi="Times New Roman"/>
          <w:color w:val="0D0D0D" w:themeColor="text1" w:themeTint="F2"/>
          <w:kern w:val="0"/>
          <w:sz w:val="32"/>
          <w:szCs w:val="32"/>
        </w:rPr>
        <w:t>实现与帮扶医院远程会诊系统对接</w:t>
      </w:r>
      <w:r>
        <w:rPr>
          <w:rFonts w:ascii="Times New Roman" w:eastAsia="仿宋_GB2312" w:hAnsi="Times New Roman"/>
          <w:color w:val="0D0D0D" w:themeColor="text1" w:themeTint="F2"/>
          <w:kern w:val="0"/>
          <w:sz w:val="32"/>
          <w:szCs w:val="32"/>
        </w:rPr>
        <w:t xml:space="preserve">; </w:t>
      </w:r>
      <w:r>
        <w:rPr>
          <w:rFonts w:ascii="Times New Roman" w:eastAsia="仿宋_GB2312" w:hAnsi="Times New Roman"/>
          <w:bCs/>
          <w:color w:val="0D0D0D" w:themeColor="text1" w:themeTint="F2"/>
          <w:sz w:val="32"/>
          <w:szCs w:val="32"/>
        </w:rPr>
        <w:t>协助开展新技术</w:t>
      </w:r>
      <w:r>
        <w:rPr>
          <w:rFonts w:ascii="Times New Roman" w:eastAsia="仿宋_GB2312" w:hAnsi="Times New Roman"/>
          <w:bCs/>
          <w:color w:val="0D0D0D" w:themeColor="text1" w:themeTint="F2"/>
          <w:sz w:val="32"/>
          <w:szCs w:val="32"/>
        </w:rPr>
        <w:t>10</w:t>
      </w:r>
      <w:r>
        <w:rPr>
          <w:rFonts w:ascii="Times New Roman" w:eastAsia="仿宋_GB2312" w:hAnsi="Times New Roman"/>
          <w:bCs/>
          <w:color w:val="0D0D0D" w:themeColor="text1" w:themeTint="F2"/>
          <w:sz w:val="32"/>
          <w:szCs w:val="32"/>
        </w:rPr>
        <w:t>余项；协助天祝、古浪县创建了</w:t>
      </w:r>
      <w:r>
        <w:rPr>
          <w:rFonts w:ascii="Times New Roman" w:eastAsia="仿宋_GB2312" w:hAnsi="Times New Roman"/>
          <w:bCs/>
          <w:color w:val="0D0D0D" w:themeColor="text1" w:themeTint="F2"/>
          <w:sz w:val="32"/>
          <w:szCs w:val="32"/>
        </w:rPr>
        <w:t>CT</w:t>
      </w:r>
      <w:r>
        <w:rPr>
          <w:rFonts w:ascii="Times New Roman" w:eastAsia="仿宋_GB2312" w:hAnsi="Times New Roman"/>
          <w:bCs/>
          <w:color w:val="0D0D0D" w:themeColor="text1" w:themeTint="F2"/>
          <w:sz w:val="32"/>
          <w:szCs w:val="32"/>
        </w:rPr>
        <w:t>室、皮肤科、针灸科、血透室，极大地方便了当地患者。扎实开展结对困难村和困难群体帮扶。</w:t>
      </w:r>
      <w:r>
        <w:rPr>
          <w:rFonts w:ascii="Times New Roman" w:eastAsia="仿宋_GB2312" w:hAnsi="Times New Roman"/>
          <w:color w:val="0D0D0D" w:themeColor="text1" w:themeTint="F2"/>
          <w:sz w:val="32"/>
          <w:szCs w:val="32"/>
        </w:rPr>
        <w:t>累计</w:t>
      </w:r>
      <w:r>
        <w:rPr>
          <w:rFonts w:ascii="Times New Roman" w:eastAsia="仿宋_GB2312" w:hAnsi="Times New Roman"/>
          <w:bCs/>
          <w:color w:val="0D0D0D" w:themeColor="text1" w:themeTint="F2"/>
          <w:sz w:val="32"/>
          <w:szCs w:val="32"/>
        </w:rPr>
        <w:t>投入资金</w:t>
      </w:r>
      <w:r>
        <w:rPr>
          <w:rFonts w:ascii="Times New Roman" w:eastAsia="仿宋_GB2312" w:hAnsi="Times New Roman"/>
          <w:bCs/>
          <w:color w:val="0D0D0D" w:themeColor="text1" w:themeTint="F2"/>
          <w:sz w:val="32"/>
          <w:szCs w:val="32"/>
        </w:rPr>
        <w:t>678</w:t>
      </w:r>
      <w:r>
        <w:rPr>
          <w:rFonts w:ascii="Times New Roman" w:eastAsia="仿宋_GB2312" w:hAnsi="Times New Roman"/>
          <w:bCs/>
          <w:color w:val="0D0D0D" w:themeColor="text1" w:themeTint="F2"/>
          <w:sz w:val="32"/>
          <w:szCs w:val="32"/>
        </w:rPr>
        <w:t>万元，</w:t>
      </w:r>
      <w:r>
        <w:rPr>
          <w:rFonts w:ascii="Times New Roman" w:eastAsia="仿宋_GB2312" w:hAnsi="Times New Roman"/>
          <w:color w:val="0D0D0D" w:themeColor="text1" w:themeTint="F2"/>
          <w:sz w:val="32"/>
          <w:szCs w:val="32"/>
        </w:rPr>
        <w:t>承担的</w:t>
      </w:r>
      <w:r>
        <w:rPr>
          <w:rFonts w:ascii="Times New Roman" w:eastAsia="仿宋_GB2312" w:hAnsi="Times New Roman"/>
          <w:color w:val="0D0D0D" w:themeColor="text1" w:themeTint="F2"/>
          <w:sz w:val="32"/>
          <w:szCs w:val="32"/>
        </w:rPr>
        <w:t>5</w:t>
      </w:r>
      <w:r>
        <w:rPr>
          <w:rFonts w:ascii="Times New Roman" w:eastAsia="仿宋_GB2312" w:hAnsi="Times New Roman"/>
          <w:color w:val="0D0D0D" w:themeColor="text1" w:themeTint="F2"/>
          <w:sz w:val="32"/>
          <w:szCs w:val="32"/>
        </w:rPr>
        <w:t>个结对帮扶困难村各项指标全部达</w:t>
      </w:r>
      <w:r>
        <w:rPr>
          <w:rFonts w:ascii="Times New Roman" w:eastAsia="仿宋_GB2312" w:hAnsi="Times New Roman"/>
          <w:color w:val="0D0D0D" w:themeColor="text1" w:themeTint="F2"/>
          <w:sz w:val="32"/>
          <w:szCs w:val="32"/>
        </w:rPr>
        <w:lastRenderedPageBreak/>
        <w:t>标。</w:t>
      </w:r>
      <w:r>
        <w:rPr>
          <w:rFonts w:ascii="Times New Roman" w:eastAsia="仿宋_GB2312" w:hAnsi="Times New Roman"/>
          <w:bCs/>
          <w:color w:val="0D0D0D" w:themeColor="text1" w:themeTint="F2"/>
          <w:sz w:val="32"/>
          <w:szCs w:val="32"/>
        </w:rPr>
        <w:t>落实农村低收入</w:t>
      </w:r>
      <w:proofErr w:type="gramStart"/>
      <w:r>
        <w:rPr>
          <w:rFonts w:ascii="Times New Roman" w:eastAsia="仿宋_GB2312" w:hAnsi="Times New Roman"/>
          <w:bCs/>
          <w:color w:val="0D0D0D" w:themeColor="text1" w:themeTint="F2"/>
          <w:sz w:val="32"/>
          <w:szCs w:val="32"/>
        </w:rPr>
        <w:t>户各项</w:t>
      </w:r>
      <w:proofErr w:type="gramEnd"/>
      <w:r>
        <w:rPr>
          <w:rFonts w:ascii="Times New Roman" w:eastAsia="仿宋_GB2312" w:hAnsi="Times New Roman"/>
          <w:bCs/>
          <w:color w:val="0D0D0D" w:themeColor="text1" w:themeTint="F2"/>
          <w:sz w:val="32"/>
          <w:szCs w:val="32"/>
        </w:rPr>
        <w:t>医疗救助政策，累计减免家</w:t>
      </w:r>
      <w:proofErr w:type="gramStart"/>
      <w:r>
        <w:rPr>
          <w:rFonts w:ascii="Times New Roman" w:eastAsia="仿宋_GB2312" w:hAnsi="Times New Roman"/>
          <w:bCs/>
          <w:color w:val="0D0D0D" w:themeColor="text1" w:themeTint="F2"/>
          <w:sz w:val="32"/>
          <w:szCs w:val="32"/>
        </w:rPr>
        <w:t>医</w:t>
      </w:r>
      <w:proofErr w:type="gramEnd"/>
      <w:r>
        <w:rPr>
          <w:rFonts w:ascii="Times New Roman" w:eastAsia="仿宋_GB2312" w:hAnsi="Times New Roman"/>
          <w:bCs/>
          <w:color w:val="0D0D0D" w:themeColor="text1" w:themeTint="F2"/>
          <w:sz w:val="32"/>
          <w:szCs w:val="32"/>
        </w:rPr>
        <w:t>签约服务费</w:t>
      </w:r>
      <w:r>
        <w:rPr>
          <w:rFonts w:ascii="Times New Roman" w:eastAsia="仿宋_GB2312" w:hAnsi="Times New Roman"/>
          <w:bCs/>
          <w:color w:val="0D0D0D" w:themeColor="text1" w:themeTint="F2"/>
          <w:sz w:val="32"/>
          <w:szCs w:val="32"/>
        </w:rPr>
        <w:t>122.76</w:t>
      </w:r>
      <w:r>
        <w:rPr>
          <w:rFonts w:ascii="Times New Roman" w:eastAsia="仿宋_GB2312" w:hAnsi="Times New Roman"/>
          <w:bCs/>
          <w:color w:val="0D0D0D" w:themeColor="text1" w:themeTint="F2"/>
          <w:sz w:val="32"/>
          <w:szCs w:val="32"/>
        </w:rPr>
        <w:t>万元、医药费</w:t>
      </w:r>
      <w:r>
        <w:rPr>
          <w:rFonts w:ascii="Times New Roman" w:eastAsia="仿宋_GB2312" w:hAnsi="Times New Roman"/>
          <w:bCs/>
          <w:color w:val="0D0D0D" w:themeColor="text1" w:themeTint="F2"/>
          <w:sz w:val="32"/>
          <w:szCs w:val="32"/>
        </w:rPr>
        <w:t>174.85</w:t>
      </w:r>
      <w:r>
        <w:rPr>
          <w:rFonts w:ascii="Times New Roman" w:eastAsia="仿宋_GB2312" w:hAnsi="Times New Roman"/>
          <w:bCs/>
          <w:color w:val="0D0D0D" w:themeColor="text1" w:themeTint="F2"/>
          <w:sz w:val="32"/>
          <w:szCs w:val="32"/>
        </w:rPr>
        <w:t>万元。</w:t>
      </w:r>
    </w:p>
    <w:p w:rsidR="002B4514" w:rsidRDefault="00646500" w:rsidP="001B18E0">
      <w:pPr>
        <w:spacing w:line="560" w:lineRule="exact"/>
        <w:ind w:firstLineChars="200" w:firstLine="643"/>
        <w:rPr>
          <w:rFonts w:ascii="Times New Roman" w:eastAsia="仿宋_GB2312" w:hAnsi="Times New Roman"/>
          <w:bCs/>
          <w:color w:val="0D0D0D" w:themeColor="text1" w:themeTint="F2"/>
          <w:kern w:val="0"/>
          <w:sz w:val="32"/>
          <w:szCs w:val="32"/>
        </w:rPr>
      </w:pPr>
      <w:r>
        <w:rPr>
          <w:rFonts w:ascii="Times New Roman" w:eastAsia="仿宋_GB2312" w:hAnsi="Times New Roman"/>
          <w:b/>
          <w:bCs/>
          <w:color w:val="0D0D0D" w:themeColor="text1" w:themeTint="F2"/>
          <w:sz w:val="32"/>
          <w:szCs w:val="32"/>
        </w:rPr>
        <w:t>10.</w:t>
      </w:r>
      <w:r>
        <w:rPr>
          <w:rFonts w:ascii="Times New Roman" w:eastAsia="仿宋_GB2312" w:hAnsi="Times New Roman"/>
          <w:b/>
          <w:bCs/>
          <w:color w:val="0D0D0D" w:themeColor="text1" w:themeTint="F2"/>
          <w:sz w:val="32"/>
          <w:szCs w:val="32"/>
        </w:rPr>
        <w:t>新冠肺炎疫情防控取得阶段性成果。</w:t>
      </w:r>
      <w:r>
        <w:rPr>
          <w:rFonts w:ascii="Times New Roman" w:eastAsia="仿宋_GB2312" w:hAnsi="Times New Roman"/>
          <w:color w:val="0D0D0D" w:themeColor="text1" w:themeTint="F2"/>
          <w:sz w:val="32"/>
          <w:szCs w:val="32"/>
        </w:rPr>
        <w:t>在市、区疫情防控指挥部的坚强领导下，卫生健康系统坚决扛起疫情防控重大政治责任，与全区各部门、各镇乡街</w:t>
      </w:r>
      <w:proofErr w:type="gramStart"/>
      <w:r>
        <w:rPr>
          <w:rFonts w:ascii="Times New Roman" w:eastAsia="仿宋_GB2312" w:hAnsi="Times New Roman"/>
          <w:color w:val="0D0D0D" w:themeColor="text1" w:themeTint="F2"/>
          <w:sz w:val="32"/>
          <w:szCs w:val="32"/>
        </w:rPr>
        <w:t>勠</w:t>
      </w:r>
      <w:proofErr w:type="gramEnd"/>
      <w:r>
        <w:rPr>
          <w:rFonts w:ascii="Times New Roman" w:eastAsia="仿宋_GB2312" w:hAnsi="Times New Roman"/>
          <w:color w:val="0D0D0D" w:themeColor="text1" w:themeTint="F2"/>
          <w:sz w:val="32"/>
          <w:szCs w:val="32"/>
        </w:rPr>
        <w:t>力同心，精准发力，健全组织体系，压实四方责任；完善工作预案，强化应急演练；做足各项准备，确保响应到位；实施精准管控，严防疫情输入；牢牢</w:t>
      </w:r>
      <w:proofErr w:type="gramStart"/>
      <w:r>
        <w:rPr>
          <w:rFonts w:ascii="Times New Roman" w:eastAsia="仿宋_GB2312" w:hAnsi="Times New Roman"/>
          <w:color w:val="0D0D0D" w:themeColor="text1" w:themeTint="F2"/>
          <w:sz w:val="32"/>
          <w:szCs w:val="32"/>
        </w:rPr>
        <w:t>御</w:t>
      </w:r>
      <w:proofErr w:type="gramEnd"/>
      <w:r>
        <w:rPr>
          <w:rFonts w:ascii="Times New Roman" w:eastAsia="仿宋_GB2312" w:hAnsi="Times New Roman"/>
          <w:color w:val="0D0D0D" w:themeColor="text1" w:themeTint="F2"/>
          <w:sz w:val="32"/>
          <w:szCs w:val="32"/>
        </w:rPr>
        <w:t>疫情于</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蓟门</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之外，始终保持本地新冠肺炎</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零确诊</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战绩</w:t>
      </w:r>
      <w:r>
        <w:rPr>
          <w:rFonts w:ascii="Times New Roman" w:eastAsia="仿宋_GB2312" w:hAnsi="Times New Roman"/>
          <w:color w:val="0D0D0D" w:themeColor="text1" w:themeTint="F2"/>
          <w:kern w:val="0"/>
          <w:sz w:val="32"/>
          <w:szCs w:val="32"/>
        </w:rPr>
        <w:t>。</w:t>
      </w:r>
      <w:r>
        <w:rPr>
          <w:rFonts w:ascii="Times New Roman" w:eastAsia="仿宋_GB2312" w:hAnsi="Times New Roman"/>
          <w:color w:val="0D0D0D" w:themeColor="text1" w:themeTint="F2"/>
          <w:sz w:val="32"/>
          <w:szCs w:val="32"/>
        </w:rPr>
        <w:t>82</w:t>
      </w:r>
      <w:r>
        <w:rPr>
          <w:rFonts w:ascii="Times New Roman" w:eastAsia="仿宋_GB2312" w:hAnsi="Times New Roman"/>
          <w:color w:val="0D0D0D" w:themeColor="text1" w:themeTint="F2"/>
          <w:sz w:val="32"/>
          <w:szCs w:val="32"/>
        </w:rPr>
        <w:t>名医务人员逆行而上，圆满完成援鄂任务</w:t>
      </w:r>
      <w:r>
        <w:rPr>
          <w:rFonts w:ascii="Times New Roman" w:eastAsia="仿宋_GB2312" w:hAnsi="Times New Roman"/>
          <w:color w:val="0D0D0D" w:themeColor="text1" w:themeTint="F2"/>
          <w:kern w:val="0"/>
          <w:sz w:val="32"/>
          <w:szCs w:val="32"/>
        </w:rPr>
        <w:t>；</w:t>
      </w:r>
      <w:r>
        <w:rPr>
          <w:rFonts w:ascii="Times New Roman" w:eastAsia="仿宋_GB2312" w:hAnsi="Times New Roman"/>
          <w:color w:val="0D0D0D" w:themeColor="text1" w:themeTint="F2"/>
          <w:kern w:val="0"/>
          <w:sz w:val="32"/>
          <w:szCs w:val="32"/>
        </w:rPr>
        <w:t>300</w:t>
      </w:r>
      <w:r>
        <w:rPr>
          <w:rFonts w:ascii="Times New Roman" w:eastAsia="仿宋_GB2312" w:hAnsi="Times New Roman"/>
          <w:color w:val="0D0D0D" w:themeColor="text1" w:themeTint="F2"/>
          <w:kern w:val="0"/>
          <w:sz w:val="32"/>
          <w:szCs w:val="32"/>
        </w:rPr>
        <w:t>医务人员</w:t>
      </w:r>
      <w:r>
        <w:rPr>
          <w:rFonts w:ascii="Times New Roman" w:eastAsia="仿宋_GB2312" w:hAnsi="Times New Roman"/>
          <w:color w:val="0D0D0D" w:themeColor="text1" w:themeTint="F2"/>
          <w:sz w:val="32"/>
          <w:szCs w:val="32"/>
        </w:rPr>
        <w:t>奋战两昼夜，圆满完成支援</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滨城大筛</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任务；坚持全链条</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铁桶般无缝管道式</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闭环管理，累计完成入境人员</w:t>
      </w:r>
      <w:r>
        <w:rPr>
          <w:rFonts w:ascii="Times New Roman" w:eastAsia="仿宋_GB2312" w:hAnsi="Times New Roman"/>
          <w:color w:val="0D0D0D" w:themeColor="text1" w:themeTint="F2"/>
          <w:sz w:val="32"/>
          <w:szCs w:val="32"/>
        </w:rPr>
        <w:t>1719</w:t>
      </w:r>
      <w:r>
        <w:rPr>
          <w:rFonts w:ascii="Times New Roman" w:eastAsia="仿宋_GB2312" w:hAnsi="Times New Roman"/>
          <w:color w:val="0D0D0D" w:themeColor="text1" w:themeTint="F2"/>
          <w:sz w:val="32"/>
          <w:szCs w:val="32"/>
        </w:rPr>
        <w:t>人、滨海新区高风险区人员</w:t>
      </w:r>
      <w:r>
        <w:rPr>
          <w:rFonts w:ascii="Times New Roman" w:eastAsia="仿宋_GB2312" w:hAnsi="Times New Roman"/>
          <w:color w:val="0D0D0D" w:themeColor="text1" w:themeTint="F2"/>
          <w:sz w:val="32"/>
          <w:szCs w:val="32"/>
        </w:rPr>
        <w:t>121</w:t>
      </w:r>
      <w:r>
        <w:rPr>
          <w:rFonts w:ascii="Times New Roman" w:eastAsia="仿宋_GB2312" w:hAnsi="Times New Roman"/>
          <w:color w:val="0D0D0D" w:themeColor="text1" w:themeTint="F2"/>
          <w:sz w:val="32"/>
          <w:szCs w:val="32"/>
        </w:rPr>
        <w:t>人的接驳管控任务。援鄂医疗队被评选为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天津市模范集体</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1</w:t>
      </w:r>
      <w:r>
        <w:rPr>
          <w:rFonts w:ascii="Times New Roman" w:eastAsia="仿宋_GB2312" w:hAnsi="Times New Roman"/>
          <w:color w:val="0D0D0D" w:themeColor="text1" w:themeTint="F2"/>
          <w:sz w:val="32"/>
          <w:szCs w:val="32"/>
        </w:rPr>
        <w:t>人被评选为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shd w:val="clear" w:color="auto" w:fill="FFFFFF"/>
        </w:rPr>
        <w:t>全国抗</w:t>
      </w:r>
      <w:proofErr w:type="gramStart"/>
      <w:r>
        <w:rPr>
          <w:rFonts w:ascii="Times New Roman" w:eastAsia="仿宋_GB2312" w:hAnsi="Times New Roman"/>
          <w:color w:val="0D0D0D" w:themeColor="text1" w:themeTint="F2"/>
          <w:sz w:val="32"/>
          <w:szCs w:val="32"/>
          <w:shd w:val="clear" w:color="auto" w:fill="FFFFFF"/>
        </w:rPr>
        <w:t>疫</w:t>
      </w:r>
      <w:proofErr w:type="gramEnd"/>
      <w:r>
        <w:rPr>
          <w:rFonts w:ascii="Times New Roman" w:eastAsia="仿宋_GB2312" w:hAnsi="Times New Roman"/>
          <w:color w:val="0D0D0D" w:themeColor="text1" w:themeTint="F2"/>
          <w:sz w:val="32"/>
          <w:szCs w:val="32"/>
          <w:shd w:val="clear" w:color="auto" w:fill="FFFFFF"/>
        </w:rPr>
        <w:t>先进个人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28</w:t>
      </w:r>
      <w:r>
        <w:rPr>
          <w:rFonts w:ascii="Times New Roman" w:eastAsia="仿宋_GB2312" w:hAnsi="Times New Roman"/>
          <w:color w:val="0D0D0D" w:themeColor="text1" w:themeTint="F2"/>
          <w:sz w:val="32"/>
          <w:szCs w:val="32"/>
        </w:rPr>
        <w:t>人抗</w:t>
      </w:r>
      <w:proofErr w:type="gramStart"/>
      <w:r>
        <w:rPr>
          <w:rFonts w:ascii="Times New Roman" w:eastAsia="仿宋_GB2312" w:hAnsi="Times New Roman"/>
          <w:color w:val="0D0D0D" w:themeColor="text1" w:themeTint="F2"/>
          <w:sz w:val="32"/>
          <w:szCs w:val="32"/>
        </w:rPr>
        <w:t>疫</w:t>
      </w:r>
      <w:proofErr w:type="gramEnd"/>
      <w:r>
        <w:rPr>
          <w:rFonts w:ascii="Times New Roman" w:eastAsia="仿宋_GB2312" w:hAnsi="Times New Roman"/>
          <w:color w:val="0D0D0D" w:themeColor="text1" w:themeTint="F2"/>
          <w:sz w:val="32"/>
          <w:szCs w:val="32"/>
        </w:rPr>
        <w:t>一线火线入党，党旗始终在抗</w:t>
      </w:r>
      <w:proofErr w:type="gramStart"/>
      <w:r>
        <w:rPr>
          <w:rFonts w:ascii="Times New Roman" w:eastAsia="仿宋_GB2312" w:hAnsi="Times New Roman"/>
          <w:color w:val="0D0D0D" w:themeColor="text1" w:themeTint="F2"/>
          <w:sz w:val="32"/>
          <w:szCs w:val="32"/>
        </w:rPr>
        <w:t>疫</w:t>
      </w:r>
      <w:proofErr w:type="gramEnd"/>
      <w:r>
        <w:rPr>
          <w:rFonts w:ascii="Times New Roman" w:eastAsia="仿宋_GB2312" w:hAnsi="Times New Roman"/>
          <w:color w:val="0D0D0D" w:themeColor="text1" w:themeTint="F2"/>
          <w:sz w:val="32"/>
          <w:szCs w:val="32"/>
        </w:rPr>
        <w:t>一线高高飘扬。</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（二）</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十四五</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卫生健康事业发展面临的形势与问题</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sz w:val="32"/>
          <w:szCs w:val="32"/>
        </w:rPr>
      </w:pPr>
      <w:r>
        <w:rPr>
          <w:rFonts w:ascii="仿宋_GB2312" w:eastAsia="仿宋_GB2312" w:hAnsi="仿宋_GB2312" w:cs="仿宋_GB2312" w:hint="eastAsia"/>
          <w:bCs/>
          <w:color w:val="0D0D0D" w:themeColor="text1" w:themeTint="F2"/>
          <w:sz w:val="32"/>
          <w:szCs w:val="32"/>
        </w:rPr>
        <w:t>“</w:t>
      </w:r>
      <w:r>
        <w:rPr>
          <w:rFonts w:ascii="仿宋_GB2312" w:eastAsia="仿宋_GB2312" w:hAnsi="仿宋_GB2312" w:cs="仿宋_GB2312" w:hint="eastAsia"/>
          <w:bCs/>
          <w:color w:val="000000" w:themeColor="text1"/>
          <w:sz w:val="32"/>
          <w:szCs w:val="32"/>
        </w:rPr>
        <w:t>十四五”时期，是“两个一百年”奋斗目标的历史交汇期，我国将全面开</w:t>
      </w:r>
      <w:r>
        <w:rPr>
          <w:rFonts w:ascii="仿宋_GB2312" w:eastAsia="仿宋_GB2312" w:hAnsi="仿宋_GB2312" w:cs="仿宋_GB2312" w:hint="eastAsia"/>
          <w:bCs/>
          <w:color w:val="0D0D0D" w:themeColor="text1" w:themeTint="F2"/>
          <w:sz w:val="32"/>
          <w:szCs w:val="32"/>
        </w:rPr>
        <w:t>启建</w:t>
      </w:r>
      <w:r>
        <w:rPr>
          <w:rFonts w:ascii="Times New Roman" w:eastAsia="仿宋_GB2312" w:hAnsi="Times New Roman" w:cs="Times New Roman"/>
          <w:bCs/>
          <w:color w:val="0D0D0D" w:themeColor="text1" w:themeTint="F2"/>
          <w:sz w:val="32"/>
          <w:szCs w:val="32"/>
        </w:rPr>
        <w:t>设社会主义现代化国家新征程，进入新发展阶段。</w:t>
      </w:r>
      <w:r>
        <w:rPr>
          <w:rFonts w:ascii="Times New Roman" w:eastAsia="仿宋_GB2312" w:hAnsi="Times New Roman" w:cs="Times New Roman"/>
          <w:color w:val="0D0D0D" w:themeColor="text1" w:themeTint="F2"/>
          <w:spacing w:val="8"/>
          <w:kern w:val="0"/>
          <w:sz w:val="32"/>
          <w:szCs w:val="32"/>
        </w:rPr>
        <w:t>党的十九届五中全会从党和国家事业发展全局的高度，提出了到</w:t>
      </w:r>
      <w:r>
        <w:rPr>
          <w:rFonts w:ascii="Times New Roman" w:eastAsia="仿宋_GB2312" w:hAnsi="Times New Roman" w:cs="Times New Roman"/>
          <w:color w:val="0D0D0D" w:themeColor="text1" w:themeTint="F2"/>
          <w:spacing w:val="8"/>
          <w:kern w:val="0"/>
          <w:sz w:val="32"/>
          <w:szCs w:val="32"/>
        </w:rPr>
        <w:t>2035</w:t>
      </w:r>
      <w:r>
        <w:rPr>
          <w:rFonts w:ascii="Times New Roman" w:eastAsia="仿宋_GB2312" w:hAnsi="Times New Roman" w:cs="Times New Roman"/>
          <w:color w:val="0D0D0D" w:themeColor="text1" w:themeTint="F2"/>
          <w:spacing w:val="8"/>
          <w:kern w:val="0"/>
          <w:sz w:val="32"/>
          <w:szCs w:val="32"/>
        </w:rPr>
        <w:t>年建成</w:t>
      </w:r>
      <w:r>
        <w:rPr>
          <w:rFonts w:ascii="Times New Roman" w:eastAsia="仿宋_GB2312" w:hAnsi="Times New Roman" w:cs="Times New Roman"/>
          <w:color w:val="0D0D0D" w:themeColor="text1" w:themeTint="F2"/>
          <w:spacing w:val="8"/>
          <w:kern w:val="0"/>
          <w:sz w:val="32"/>
          <w:szCs w:val="32"/>
        </w:rPr>
        <w:t>“</w:t>
      </w:r>
      <w:r>
        <w:rPr>
          <w:rFonts w:ascii="Times New Roman" w:eastAsia="仿宋_GB2312" w:hAnsi="Times New Roman" w:cs="Times New Roman"/>
          <w:color w:val="0D0D0D" w:themeColor="text1" w:themeTint="F2"/>
          <w:spacing w:val="8"/>
          <w:kern w:val="0"/>
          <w:sz w:val="32"/>
          <w:szCs w:val="32"/>
        </w:rPr>
        <w:t>健康中国</w:t>
      </w:r>
      <w:r>
        <w:rPr>
          <w:rFonts w:ascii="Times New Roman" w:eastAsia="仿宋_GB2312" w:hAnsi="Times New Roman" w:cs="Times New Roman"/>
          <w:color w:val="0D0D0D" w:themeColor="text1" w:themeTint="F2"/>
          <w:spacing w:val="8"/>
          <w:kern w:val="0"/>
          <w:sz w:val="32"/>
          <w:szCs w:val="32"/>
        </w:rPr>
        <w:t>”</w:t>
      </w:r>
      <w:r>
        <w:rPr>
          <w:rFonts w:ascii="Times New Roman" w:eastAsia="仿宋_GB2312" w:hAnsi="Times New Roman" w:cs="Times New Roman"/>
          <w:color w:val="0D0D0D" w:themeColor="text1" w:themeTint="F2"/>
          <w:spacing w:val="8"/>
          <w:kern w:val="0"/>
          <w:sz w:val="32"/>
          <w:szCs w:val="32"/>
        </w:rPr>
        <w:t>的远景目标，对</w:t>
      </w:r>
      <w:r>
        <w:rPr>
          <w:rFonts w:ascii="Times New Roman" w:eastAsia="仿宋_GB2312" w:hAnsi="Times New Roman" w:cs="Times New Roman"/>
          <w:color w:val="0D0D0D" w:themeColor="text1" w:themeTint="F2"/>
          <w:spacing w:val="8"/>
          <w:kern w:val="0"/>
          <w:sz w:val="32"/>
          <w:szCs w:val="32"/>
        </w:rPr>
        <w:t>“</w:t>
      </w:r>
      <w:r>
        <w:rPr>
          <w:rFonts w:ascii="Times New Roman" w:eastAsia="仿宋_GB2312" w:hAnsi="Times New Roman" w:cs="Times New Roman"/>
          <w:color w:val="0D0D0D" w:themeColor="text1" w:themeTint="F2"/>
          <w:spacing w:val="8"/>
          <w:kern w:val="0"/>
          <w:sz w:val="32"/>
          <w:szCs w:val="32"/>
        </w:rPr>
        <w:t>十四五</w:t>
      </w:r>
      <w:r>
        <w:rPr>
          <w:rFonts w:ascii="Times New Roman" w:eastAsia="仿宋_GB2312" w:hAnsi="Times New Roman" w:cs="Times New Roman"/>
          <w:color w:val="0D0D0D" w:themeColor="text1" w:themeTint="F2"/>
          <w:spacing w:val="8"/>
          <w:kern w:val="0"/>
          <w:sz w:val="32"/>
          <w:szCs w:val="32"/>
        </w:rPr>
        <w:t>”</w:t>
      </w:r>
      <w:r>
        <w:rPr>
          <w:rFonts w:ascii="Times New Roman" w:eastAsia="仿宋_GB2312" w:hAnsi="Times New Roman" w:cs="Times New Roman"/>
          <w:color w:val="0D0D0D" w:themeColor="text1" w:themeTint="F2"/>
          <w:spacing w:val="8"/>
          <w:kern w:val="0"/>
          <w:sz w:val="32"/>
          <w:szCs w:val="32"/>
        </w:rPr>
        <w:t>时期全面推进健康中国建设、实施积极应对人口老龄化国家战略</w:t>
      </w:r>
      <w:proofErr w:type="gramStart"/>
      <w:r>
        <w:rPr>
          <w:rFonts w:ascii="Times New Roman" w:eastAsia="仿宋_GB2312" w:hAnsi="Times New Roman" w:cs="Times New Roman"/>
          <w:color w:val="0D0D0D" w:themeColor="text1" w:themeTint="F2"/>
          <w:spacing w:val="8"/>
          <w:kern w:val="0"/>
          <w:sz w:val="32"/>
          <w:szCs w:val="32"/>
        </w:rPr>
        <w:t>作出</w:t>
      </w:r>
      <w:proofErr w:type="gramEnd"/>
      <w:r>
        <w:rPr>
          <w:rFonts w:ascii="Times New Roman" w:eastAsia="仿宋_GB2312" w:hAnsi="Times New Roman" w:cs="Times New Roman"/>
          <w:color w:val="0D0D0D" w:themeColor="text1" w:themeTint="F2"/>
          <w:spacing w:val="8"/>
          <w:kern w:val="0"/>
          <w:sz w:val="32"/>
          <w:szCs w:val="32"/>
        </w:rPr>
        <w:t>了明确部署。</w:t>
      </w:r>
      <w:proofErr w:type="gramStart"/>
      <w:r>
        <w:rPr>
          <w:rFonts w:ascii="Times New Roman" w:eastAsia="仿宋_GB2312" w:hAnsi="Times New Roman" w:cs="Times New Roman"/>
          <w:color w:val="0D0D0D" w:themeColor="text1" w:themeTint="F2"/>
          <w:spacing w:val="8"/>
          <w:kern w:val="0"/>
          <w:sz w:val="32"/>
          <w:szCs w:val="32"/>
        </w:rPr>
        <w:t>蓟</w:t>
      </w:r>
      <w:proofErr w:type="gramEnd"/>
      <w:r>
        <w:rPr>
          <w:rFonts w:ascii="Times New Roman" w:eastAsia="仿宋_GB2312" w:hAnsi="Times New Roman" w:cs="Times New Roman"/>
          <w:color w:val="0D0D0D" w:themeColor="text1" w:themeTint="F2"/>
          <w:spacing w:val="8"/>
          <w:kern w:val="0"/>
          <w:sz w:val="32"/>
          <w:szCs w:val="32"/>
        </w:rPr>
        <w:t>州区</w:t>
      </w:r>
      <w:r>
        <w:rPr>
          <w:rFonts w:ascii="Times New Roman" w:eastAsia="仿宋_GB2312" w:hAnsi="Times New Roman" w:cs="Times New Roman"/>
          <w:color w:val="0D0D0D" w:themeColor="text1" w:themeTint="F2"/>
          <w:spacing w:val="8"/>
          <w:kern w:val="0"/>
          <w:sz w:val="32"/>
          <w:szCs w:val="32"/>
        </w:rPr>
        <w:t>“</w:t>
      </w:r>
      <w:r>
        <w:rPr>
          <w:rFonts w:ascii="Times New Roman" w:eastAsia="仿宋_GB2312" w:hAnsi="Times New Roman" w:cs="Times New Roman"/>
          <w:color w:val="0D0D0D" w:themeColor="text1" w:themeTint="F2"/>
          <w:spacing w:val="8"/>
          <w:kern w:val="0"/>
          <w:sz w:val="32"/>
          <w:szCs w:val="32"/>
        </w:rPr>
        <w:t>三地</w:t>
      </w:r>
      <w:proofErr w:type="gramStart"/>
      <w:r>
        <w:rPr>
          <w:rFonts w:ascii="Times New Roman" w:eastAsia="仿宋_GB2312" w:hAnsi="Times New Roman" w:cs="Times New Roman"/>
          <w:color w:val="0D0D0D" w:themeColor="text1" w:themeTint="F2"/>
          <w:spacing w:val="8"/>
          <w:kern w:val="0"/>
          <w:sz w:val="32"/>
          <w:szCs w:val="32"/>
        </w:rPr>
        <w:t>一</w:t>
      </w:r>
      <w:proofErr w:type="gramEnd"/>
      <w:r>
        <w:rPr>
          <w:rFonts w:ascii="Times New Roman" w:eastAsia="仿宋_GB2312" w:hAnsi="Times New Roman" w:cs="Times New Roman"/>
          <w:color w:val="000000" w:themeColor="text1"/>
          <w:spacing w:val="8"/>
          <w:kern w:val="0"/>
          <w:sz w:val="32"/>
          <w:szCs w:val="32"/>
        </w:rPr>
        <w:t>城</w:t>
      </w:r>
      <w:r>
        <w:rPr>
          <w:rFonts w:ascii="Times New Roman" w:eastAsia="仿宋_GB2312" w:hAnsi="Times New Roman" w:cs="Times New Roman"/>
          <w:color w:val="000000" w:themeColor="text1"/>
          <w:spacing w:val="8"/>
          <w:kern w:val="0"/>
          <w:sz w:val="32"/>
          <w:szCs w:val="32"/>
        </w:rPr>
        <w:t>”</w:t>
      </w:r>
      <w:r>
        <w:rPr>
          <w:rFonts w:ascii="Times New Roman" w:eastAsia="仿宋_GB2312" w:hAnsi="Times New Roman" w:cs="Times New Roman" w:hint="eastAsia"/>
          <w:color w:val="000000" w:themeColor="text1"/>
          <w:spacing w:val="8"/>
          <w:kern w:val="0"/>
          <w:sz w:val="32"/>
          <w:szCs w:val="32"/>
        </w:rPr>
        <w:t>战略规划</w:t>
      </w:r>
      <w:r>
        <w:rPr>
          <w:rFonts w:ascii="Times New Roman" w:eastAsia="仿宋_GB2312" w:hAnsi="Times New Roman" w:cs="Times New Roman"/>
          <w:color w:val="000000" w:themeColor="text1"/>
          <w:spacing w:val="8"/>
          <w:kern w:val="0"/>
          <w:sz w:val="32"/>
          <w:szCs w:val="32"/>
        </w:rPr>
        <w:t>标志着</w:t>
      </w:r>
      <w:proofErr w:type="gramStart"/>
      <w:r>
        <w:rPr>
          <w:rFonts w:ascii="Times New Roman" w:eastAsia="仿宋_GB2312" w:hAnsi="Times New Roman" w:cs="Times New Roman"/>
          <w:color w:val="000000" w:themeColor="text1"/>
          <w:spacing w:val="8"/>
          <w:kern w:val="0"/>
          <w:sz w:val="32"/>
          <w:szCs w:val="32"/>
        </w:rPr>
        <w:t>蓟</w:t>
      </w:r>
      <w:proofErr w:type="gramEnd"/>
      <w:r>
        <w:rPr>
          <w:rFonts w:ascii="Times New Roman" w:eastAsia="仿宋_GB2312" w:hAnsi="Times New Roman" w:cs="Times New Roman"/>
          <w:color w:val="000000" w:themeColor="text1"/>
          <w:spacing w:val="8"/>
          <w:kern w:val="0"/>
          <w:sz w:val="32"/>
          <w:szCs w:val="32"/>
        </w:rPr>
        <w:t>州</w:t>
      </w:r>
      <w:r>
        <w:rPr>
          <w:rFonts w:ascii="Times New Roman" w:eastAsia="仿宋_GB2312" w:hAnsi="Times New Roman" w:cs="Times New Roman"/>
          <w:color w:val="0D0D0D" w:themeColor="text1" w:themeTint="F2"/>
          <w:spacing w:val="8"/>
          <w:kern w:val="0"/>
          <w:sz w:val="32"/>
          <w:szCs w:val="32"/>
        </w:rPr>
        <w:t>区全面进入高质量发展新阶段，迫切需要卫生健康事业充分</w:t>
      </w:r>
      <w:r>
        <w:rPr>
          <w:rFonts w:ascii="Times New Roman" w:eastAsia="仿宋_GB2312" w:hAnsi="Times New Roman" w:cs="Times New Roman"/>
          <w:color w:val="0D0D0D" w:themeColor="text1" w:themeTint="F2"/>
          <w:spacing w:val="8"/>
          <w:kern w:val="0"/>
          <w:sz w:val="32"/>
          <w:szCs w:val="32"/>
        </w:rPr>
        <w:lastRenderedPageBreak/>
        <w:t>发挥社会引领和健康支撑作用。全区</w:t>
      </w:r>
      <w:r>
        <w:rPr>
          <w:rFonts w:ascii="Times New Roman" w:eastAsia="仿宋_GB2312" w:hAnsi="Times New Roman" w:cs="Times New Roman"/>
          <w:bCs/>
          <w:color w:val="0D0D0D" w:themeColor="text1" w:themeTint="F2"/>
          <w:sz w:val="32"/>
          <w:szCs w:val="32"/>
        </w:rPr>
        <w:t>卫生健康事业发展面临着重要的机遇和挑战：新冠肺炎疫情的暴发和持续流行</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我区公共卫生安全保障、公共卫生体系建设短板和弱项更加凸显。随着小康社会的全面建成，人民经济收入、生活水平大幅提升，对医疗健康的需求，尤其是对医疗质量和服务态度的追求更高；全区人口结构性问题日益突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人口出生率下降</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老龄化进程加速</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对医疗资源布局优化、卫生健康服务供给提出了新的要求。信息化、智能化发展迅速</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要求卫生健康领域加快做好健康服务模式创新和转变</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更加注重提升健康服务的质量和效率。</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十四五</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期间，伴随我区经济社会发展和居民健康水平的提</w:t>
      </w:r>
      <w:r>
        <w:rPr>
          <w:rFonts w:ascii="Times New Roman" w:eastAsia="仿宋_GB2312" w:hAnsi="Times New Roman" w:cs="Times New Roman"/>
          <w:bCs/>
          <w:color w:val="0D0D0D" w:themeColor="text1" w:themeTint="F2"/>
          <w:sz w:val="32"/>
          <w:szCs w:val="32"/>
        </w:rPr>
        <w:t>升，制约卫生健康事业发展的问题依然突出。</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一是卫生资源配置仍不均衡。</w:t>
      </w:r>
      <w:r>
        <w:rPr>
          <w:rFonts w:ascii="Times New Roman" w:eastAsia="仿宋_GB2312" w:hAnsi="Times New Roman" w:cs="Times New Roman"/>
          <w:bCs/>
          <w:color w:val="0D0D0D" w:themeColor="text1" w:themeTint="F2"/>
          <w:sz w:val="32"/>
          <w:szCs w:val="32"/>
        </w:rPr>
        <w:t>基层医疗卫生资源总量不足，部分基层医疗卫生机构基础设施配备相对落后，人员配比不够。急诊急救体系建设、感染疾病</w:t>
      </w:r>
      <w:proofErr w:type="gramStart"/>
      <w:r>
        <w:rPr>
          <w:rFonts w:ascii="Times New Roman" w:eastAsia="仿宋_GB2312" w:hAnsi="Times New Roman" w:cs="Times New Roman"/>
          <w:bCs/>
          <w:color w:val="0D0D0D" w:themeColor="text1" w:themeTint="F2"/>
          <w:sz w:val="32"/>
          <w:szCs w:val="32"/>
        </w:rPr>
        <w:t>科建设</w:t>
      </w:r>
      <w:proofErr w:type="gramEnd"/>
      <w:r>
        <w:rPr>
          <w:rFonts w:ascii="Times New Roman" w:eastAsia="仿宋_GB2312" w:hAnsi="Times New Roman" w:cs="Times New Roman"/>
          <w:bCs/>
          <w:color w:val="0D0D0D" w:themeColor="text1" w:themeTint="F2"/>
          <w:sz w:val="32"/>
          <w:szCs w:val="32"/>
        </w:rPr>
        <w:t>等方面还有待进一步加强。</w:t>
      </w:r>
    </w:p>
    <w:p w:rsidR="002B4514" w:rsidRDefault="00646500">
      <w:pPr>
        <w:pStyle w:val="a9"/>
        <w:spacing w:line="560" w:lineRule="exact"/>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 xml:space="preserve">   </w:t>
      </w:r>
      <w:r>
        <w:rPr>
          <w:rFonts w:ascii="Times New Roman" w:eastAsia="仿宋_GB2312" w:hAnsi="Times New Roman" w:cs="Times New Roman"/>
          <w:b/>
          <w:color w:val="0D0D0D" w:themeColor="text1" w:themeTint="F2"/>
          <w:sz w:val="32"/>
          <w:szCs w:val="32"/>
        </w:rPr>
        <w:t xml:space="preserve"> </w:t>
      </w:r>
      <w:r>
        <w:rPr>
          <w:rFonts w:ascii="Times New Roman" w:eastAsia="仿宋_GB2312" w:hAnsi="Times New Roman" w:cs="Times New Roman"/>
          <w:b/>
          <w:color w:val="0D0D0D" w:themeColor="text1" w:themeTint="F2"/>
          <w:sz w:val="32"/>
          <w:szCs w:val="32"/>
        </w:rPr>
        <w:t>二是公共卫生体系建设尚不健全。</w:t>
      </w:r>
      <w:r>
        <w:rPr>
          <w:rFonts w:ascii="Times New Roman" w:eastAsia="仿宋_GB2312" w:hAnsi="Times New Roman" w:cs="Times New Roman"/>
          <w:bCs/>
          <w:color w:val="0D0D0D" w:themeColor="text1" w:themeTint="F2"/>
          <w:sz w:val="32"/>
          <w:szCs w:val="32"/>
        </w:rPr>
        <w:t>公共卫生资源配置分散，整合机制不顺畅，创新服务机制不足，疾病预防控制、妇女儿童保健、卫生监督等公共卫生资源短缺，距离满足</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大健康</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大预防</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格局下的健康管理和疾病预防工作有较大的差距，服务能力有待进一步提升。</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三是医疗卫生人才队伍建设相对滞后。</w:t>
      </w:r>
      <w:r>
        <w:rPr>
          <w:rFonts w:ascii="Times New Roman" w:eastAsia="仿宋_GB2312" w:hAnsi="Times New Roman" w:cs="Times New Roman"/>
          <w:bCs/>
          <w:color w:val="0D0D0D" w:themeColor="text1" w:themeTint="F2"/>
          <w:sz w:val="32"/>
          <w:szCs w:val="32"/>
        </w:rPr>
        <w:t>区级医疗机构高精尖人</w:t>
      </w:r>
      <w:r>
        <w:rPr>
          <w:rFonts w:ascii="Times New Roman" w:eastAsia="仿宋_GB2312" w:hAnsi="Times New Roman" w:cs="Times New Roman"/>
          <w:bCs/>
          <w:color w:val="0D0D0D" w:themeColor="text1" w:themeTint="F2"/>
          <w:sz w:val="32"/>
          <w:szCs w:val="32"/>
        </w:rPr>
        <w:t>才相对不足，</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学科带头人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作用发挥尚不明显，学科人才梯队建设尚需进一步加强；基层医疗机构专业技术人员总量不足，尤</w:t>
      </w:r>
      <w:r>
        <w:rPr>
          <w:rFonts w:ascii="Times New Roman" w:eastAsia="仿宋_GB2312" w:hAnsi="Times New Roman" w:cs="Times New Roman"/>
          <w:bCs/>
          <w:color w:val="0D0D0D" w:themeColor="text1" w:themeTint="F2"/>
          <w:sz w:val="32"/>
          <w:szCs w:val="32"/>
        </w:rPr>
        <w:lastRenderedPageBreak/>
        <w:t>其是公共卫生、精神卫生、临床医疗、护理人才总量明显不足，且乡镇之间分配不均衡。</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四是区级医院重点专科发展缓慢。</w:t>
      </w:r>
      <w:r>
        <w:rPr>
          <w:rFonts w:ascii="Times New Roman" w:eastAsia="仿宋_GB2312" w:hAnsi="Times New Roman" w:cs="Times New Roman"/>
          <w:bCs/>
          <w:color w:val="0D0D0D" w:themeColor="text1" w:themeTint="F2"/>
          <w:sz w:val="32"/>
          <w:szCs w:val="32"/>
        </w:rPr>
        <w:t>区人民医院、区中医医院市级重点专科影响力和学术地位提升缓慢，具有影响力的优势学科不多，紧缺专业学科建设相对滞后。学科建设领军人才缺乏，学科带头人在本专业学术领域的知名度和影响力不足，后备学科带头人培养机制有待进一步加强。科研项目重视程度不够，投入不足。</w:t>
      </w:r>
    </w:p>
    <w:p w:rsidR="002B4514" w:rsidRDefault="00646500">
      <w:pPr>
        <w:pStyle w:val="a7"/>
        <w:shd w:val="clear" w:color="auto" w:fill="FFFFFF"/>
        <w:adjustRightInd w:val="0"/>
        <w:snapToGrid w:val="0"/>
        <w:spacing w:before="0" w:beforeAutospacing="0" w:after="0" w:afterAutospacing="0" w:line="560" w:lineRule="exact"/>
        <w:jc w:val="both"/>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 xml:space="preserve">   </w:t>
      </w:r>
      <w:r>
        <w:rPr>
          <w:rFonts w:ascii="Times New Roman" w:eastAsia="仿宋_GB2312" w:hAnsi="Times New Roman" w:cs="Times New Roman"/>
          <w:b/>
          <w:color w:val="0D0D0D" w:themeColor="text1" w:themeTint="F2"/>
          <w:sz w:val="32"/>
          <w:szCs w:val="32"/>
        </w:rPr>
        <w:t xml:space="preserve"> </w:t>
      </w:r>
      <w:r>
        <w:rPr>
          <w:rFonts w:ascii="Times New Roman" w:eastAsia="仿宋_GB2312" w:hAnsi="Times New Roman" w:cs="Times New Roman"/>
          <w:b/>
          <w:color w:val="0D0D0D" w:themeColor="text1" w:themeTint="F2"/>
          <w:sz w:val="32"/>
          <w:szCs w:val="32"/>
        </w:rPr>
        <w:t>五是卫生健康信息化建设标准不</w:t>
      </w:r>
      <w:r>
        <w:rPr>
          <w:rFonts w:ascii="Times New Roman" w:eastAsia="仿宋_GB2312" w:hAnsi="Times New Roman" w:cs="Times New Roman"/>
          <w:b/>
          <w:color w:val="0D0D0D" w:themeColor="text1" w:themeTint="F2"/>
          <w:sz w:val="32"/>
          <w:szCs w:val="32"/>
        </w:rPr>
        <w:t>高。</w:t>
      </w:r>
      <w:r>
        <w:rPr>
          <w:rFonts w:ascii="Times New Roman" w:eastAsia="仿宋_GB2312" w:hAnsi="Times New Roman" w:cs="Times New Roman"/>
          <w:bCs/>
          <w:color w:val="0D0D0D" w:themeColor="text1" w:themeTint="F2"/>
          <w:sz w:val="32"/>
          <w:szCs w:val="32"/>
        </w:rPr>
        <w:t>在健康</w:t>
      </w:r>
      <w:proofErr w:type="gramStart"/>
      <w:r>
        <w:rPr>
          <w:rFonts w:ascii="Times New Roman" w:eastAsia="仿宋_GB2312" w:hAnsi="Times New Roman" w:cs="Times New Roman"/>
          <w:bCs/>
          <w:color w:val="0D0D0D" w:themeColor="text1" w:themeTint="F2"/>
          <w:sz w:val="32"/>
          <w:szCs w:val="32"/>
        </w:rPr>
        <w:t>医疗大</w:t>
      </w:r>
      <w:proofErr w:type="gramEnd"/>
      <w:r>
        <w:rPr>
          <w:rFonts w:ascii="Times New Roman" w:eastAsia="仿宋_GB2312" w:hAnsi="Times New Roman" w:cs="Times New Roman"/>
          <w:bCs/>
          <w:color w:val="0D0D0D" w:themeColor="text1" w:themeTint="F2"/>
          <w:sz w:val="32"/>
          <w:szCs w:val="32"/>
        </w:rPr>
        <w:t>数据资源与人工智能应用、互联网医院建设运行、线上医疗服务等方面尚未形成体系，需加快探索完善；区域性紧密</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联体各医疗机构之间信息协同不足，临床业务、考核工作仍需转换不同信息系统，存在医疗信息碎片化，协同融合发展不够顺畅，严重制约各方面的工作和协同效率。</w:t>
      </w:r>
    </w:p>
    <w:p w:rsidR="002B4514" w:rsidRDefault="00646500">
      <w:pPr>
        <w:pStyle w:val="a9"/>
        <w:spacing w:line="560" w:lineRule="exact"/>
        <w:ind w:firstLineChars="200" w:firstLine="640"/>
        <w:rPr>
          <w:rFonts w:ascii="Times New Roman" w:eastAsia="黑体" w:hAnsi="Times New Roman" w:cs="Times New Roman"/>
          <w:bCs/>
          <w:color w:val="0D0D0D" w:themeColor="text1" w:themeTint="F2"/>
          <w:sz w:val="32"/>
          <w:szCs w:val="32"/>
        </w:rPr>
      </w:pPr>
      <w:r>
        <w:rPr>
          <w:rFonts w:ascii="Times New Roman" w:eastAsia="黑体" w:hAnsi="Times New Roman" w:cs="Times New Roman"/>
          <w:bCs/>
          <w:color w:val="0D0D0D" w:themeColor="text1" w:themeTint="F2"/>
          <w:sz w:val="32"/>
          <w:szCs w:val="32"/>
        </w:rPr>
        <w:t>二、指导思想、基本原则和主要目标</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（一）</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十四五</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卫生健康事业发展的指导思想</w:t>
      </w:r>
    </w:p>
    <w:p w:rsidR="002B4514" w:rsidRDefault="00646500">
      <w:pPr>
        <w:spacing w:line="560" w:lineRule="exact"/>
        <w:rPr>
          <w:rFonts w:ascii="Times New Roman" w:eastAsia="仿宋_GB2312" w:hAnsi="Times New Roman"/>
          <w:color w:val="0D0D0D" w:themeColor="text1" w:themeTint="F2"/>
          <w:sz w:val="32"/>
          <w:szCs w:val="32"/>
        </w:rPr>
      </w:pPr>
      <w:r>
        <w:rPr>
          <w:rFonts w:ascii="Times New Roman" w:eastAsia="仿宋_GB2312" w:hAnsi="Times New Roman"/>
          <w:color w:val="0D0D0D" w:themeColor="text1" w:themeTint="F2"/>
          <w:sz w:val="32"/>
          <w:szCs w:val="32"/>
        </w:rPr>
        <w:t xml:space="preserve">    </w:t>
      </w:r>
      <w:r>
        <w:rPr>
          <w:rFonts w:ascii="Times New Roman" w:eastAsia="仿宋_GB2312" w:hAnsi="Times New Roman"/>
          <w:color w:val="0D0D0D" w:themeColor="text1" w:themeTint="F2"/>
          <w:sz w:val="32"/>
          <w:szCs w:val="32"/>
        </w:rPr>
        <w:t>以习近平新时代中国特色社会主义思想为指导，全面贯彻落实党的十九大和十九届二中、三中、四中、五中全会精神，坚持党对卫生健康事业的全面领导，立足新发展阶段，贯彻新发展理念，构建新发展格局，以提高全区人民健康素养为核心，以高质量发展为主题</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以能力提升为主线</w:t>
      </w:r>
      <w:r>
        <w:rPr>
          <w:rFonts w:ascii="Times New Roman" w:eastAsia="仿宋_GB2312" w:hAnsi="Times New Roman"/>
          <w:color w:val="0D0D0D" w:themeColor="text1" w:themeTint="F2"/>
          <w:sz w:val="32"/>
          <w:szCs w:val="32"/>
        </w:rPr>
        <w:t>,</w:t>
      </w:r>
      <w:r>
        <w:rPr>
          <w:rFonts w:ascii="Times New Roman" w:eastAsia="仿宋_GB2312" w:hAnsi="Times New Roman"/>
          <w:bCs/>
          <w:color w:val="0D0D0D" w:themeColor="text1" w:themeTint="F2"/>
          <w:sz w:val="32"/>
          <w:szCs w:val="32"/>
        </w:rPr>
        <w:t>补短板，强弱项，提质量、促均衡，全面提升疾病预防控制、重大疫情防控、基层医疗卫生机</w:t>
      </w:r>
      <w:r>
        <w:rPr>
          <w:rFonts w:ascii="Times New Roman" w:eastAsia="仿宋_GB2312" w:hAnsi="Times New Roman"/>
          <w:bCs/>
          <w:color w:val="0D0D0D" w:themeColor="text1" w:themeTint="F2"/>
          <w:sz w:val="32"/>
          <w:szCs w:val="32"/>
        </w:rPr>
        <w:lastRenderedPageBreak/>
        <w:t>构服务、公立医疗机构救治、中医医疗机构诊疗</w:t>
      </w:r>
      <w:r>
        <w:rPr>
          <w:rFonts w:ascii="Times New Roman" w:eastAsia="仿宋_GB2312" w:hAnsi="Times New Roman"/>
          <w:bCs/>
          <w:color w:val="0D0D0D" w:themeColor="text1" w:themeTint="F2"/>
          <w:sz w:val="32"/>
          <w:szCs w:val="32"/>
        </w:rPr>
        <w:t>“</w:t>
      </w:r>
      <w:r>
        <w:rPr>
          <w:rFonts w:ascii="Times New Roman" w:eastAsia="仿宋_GB2312" w:hAnsi="Times New Roman"/>
          <w:bCs/>
          <w:color w:val="0D0D0D" w:themeColor="text1" w:themeTint="F2"/>
          <w:sz w:val="32"/>
          <w:szCs w:val="32"/>
        </w:rPr>
        <w:t>五大能力</w:t>
      </w:r>
      <w:r>
        <w:rPr>
          <w:rFonts w:ascii="Times New Roman" w:eastAsia="仿宋_GB2312" w:hAnsi="Times New Roman"/>
          <w:bCs/>
          <w:color w:val="0D0D0D" w:themeColor="text1" w:themeTint="F2"/>
          <w:sz w:val="32"/>
          <w:szCs w:val="32"/>
        </w:rPr>
        <w:t>”</w:t>
      </w:r>
      <w:r>
        <w:rPr>
          <w:rFonts w:ascii="Times New Roman" w:eastAsia="仿宋_GB2312" w:hAnsi="Times New Roman"/>
          <w:bCs/>
          <w:color w:val="0D0D0D" w:themeColor="text1" w:themeTint="F2"/>
          <w:sz w:val="32"/>
          <w:szCs w:val="32"/>
        </w:rPr>
        <w:t>，全方位推动卫生健康事业高质量发展</w:t>
      </w:r>
      <w:r>
        <w:rPr>
          <w:rFonts w:ascii="Times New Roman" w:eastAsia="仿宋_GB2312" w:hAnsi="Times New Roman"/>
          <w:color w:val="0D0D0D" w:themeColor="text1" w:themeTint="F2"/>
          <w:sz w:val="32"/>
          <w:szCs w:val="32"/>
        </w:rPr>
        <w:t>，努力为</w:t>
      </w:r>
      <w:proofErr w:type="gramStart"/>
      <w:r>
        <w:rPr>
          <w:rFonts w:ascii="Times New Roman" w:eastAsia="仿宋_GB2312" w:hAnsi="Times New Roman"/>
          <w:color w:val="0D0D0D" w:themeColor="text1" w:themeTint="F2"/>
          <w:sz w:val="32"/>
          <w:szCs w:val="32"/>
        </w:rPr>
        <w:t>蓟</w:t>
      </w:r>
      <w:proofErr w:type="gramEnd"/>
      <w:r>
        <w:rPr>
          <w:rFonts w:ascii="Times New Roman" w:eastAsia="仿宋_GB2312" w:hAnsi="Times New Roman"/>
          <w:color w:val="0D0D0D" w:themeColor="text1" w:themeTint="F2"/>
          <w:sz w:val="32"/>
          <w:szCs w:val="32"/>
        </w:rPr>
        <w:t>州区</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三地</w:t>
      </w:r>
      <w:proofErr w:type="gramStart"/>
      <w:r>
        <w:rPr>
          <w:rFonts w:ascii="Times New Roman" w:eastAsia="仿宋_GB2312" w:hAnsi="Times New Roman"/>
          <w:color w:val="0D0D0D" w:themeColor="text1" w:themeTint="F2"/>
          <w:sz w:val="32"/>
          <w:szCs w:val="32"/>
        </w:rPr>
        <w:t>一</w:t>
      </w:r>
      <w:proofErr w:type="gramEnd"/>
      <w:r>
        <w:rPr>
          <w:rFonts w:ascii="Times New Roman" w:eastAsia="仿宋_GB2312" w:hAnsi="Times New Roman"/>
          <w:color w:val="0D0D0D" w:themeColor="text1" w:themeTint="F2"/>
          <w:sz w:val="32"/>
          <w:szCs w:val="32"/>
        </w:rPr>
        <w:t>城</w:t>
      </w:r>
      <w:r>
        <w:rPr>
          <w:rFonts w:ascii="Times New Roman" w:eastAsia="仿宋_GB2312" w:hAnsi="Times New Roman"/>
          <w:color w:val="0D0D0D" w:themeColor="text1" w:themeTint="F2"/>
          <w:sz w:val="32"/>
          <w:szCs w:val="32"/>
        </w:rPr>
        <w:t>”</w:t>
      </w:r>
      <w:r>
        <w:rPr>
          <w:rFonts w:ascii="Times New Roman" w:eastAsia="仿宋_GB2312" w:hAnsi="Times New Roman"/>
          <w:color w:val="0D0D0D" w:themeColor="text1" w:themeTint="F2"/>
          <w:sz w:val="32"/>
          <w:szCs w:val="32"/>
        </w:rPr>
        <w:t>建设贡献卫健力量。</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（二）</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十四五</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卫生健康事业发展的基</w:t>
      </w:r>
      <w:r>
        <w:rPr>
          <w:rFonts w:ascii="Times New Roman" w:eastAsia="楷体_GB2312" w:hAnsi="Times New Roman" w:cs="Times New Roman"/>
          <w:bCs/>
          <w:color w:val="0D0D0D" w:themeColor="text1" w:themeTint="F2"/>
          <w:sz w:val="32"/>
          <w:szCs w:val="32"/>
        </w:rPr>
        <w:t>本原则</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以人为本，促进健康。</w:t>
      </w:r>
      <w:r>
        <w:rPr>
          <w:rFonts w:ascii="Times New Roman" w:eastAsia="仿宋_GB2312" w:hAnsi="Times New Roman" w:cs="Times New Roman"/>
          <w:bCs/>
          <w:color w:val="0D0D0D" w:themeColor="text1" w:themeTint="F2"/>
          <w:sz w:val="32"/>
          <w:szCs w:val="32"/>
        </w:rPr>
        <w:t>把促进全区人民健康作为卫生健康事业发展的根本出发点和落脚点</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坚持以人民为中心</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坚持为人民健康服务</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保障健康服务的公平性和可及性</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全方位、全周期保障人民健康。</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预防为主，中西并重。</w:t>
      </w:r>
      <w:r>
        <w:rPr>
          <w:rFonts w:ascii="Times New Roman" w:eastAsia="仿宋_GB2312" w:hAnsi="Times New Roman" w:cs="Times New Roman"/>
          <w:bCs/>
          <w:color w:val="0D0D0D" w:themeColor="text1" w:themeTint="F2"/>
          <w:sz w:val="32"/>
          <w:szCs w:val="32"/>
        </w:rPr>
        <w:t>以新时期卫生健康工作方针为引领，以基层为重点，预防为主，中西医并重，完善疾病预防控制和应急救治体系，强化基层医疗卫生机构健康</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守门人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作用，建立健全</w:t>
      </w:r>
      <w:proofErr w:type="gramStart"/>
      <w:r>
        <w:rPr>
          <w:rFonts w:ascii="Times New Roman" w:eastAsia="仿宋_GB2312" w:hAnsi="Times New Roman" w:cs="Times New Roman"/>
          <w:bCs/>
          <w:color w:val="0D0D0D" w:themeColor="text1" w:themeTint="F2"/>
          <w:sz w:val="32"/>
          <w:szCs w:val="32"/>
        </w:rPr>
        <w:t>疾控机构</w:t>
      </w:r>
      <w:proofErr w:type="gramEnd"/>
      <w:r>
        <w:rPr>
          <w:rFonts w:ascii="Times New Roman" w:eastAsia="仿宋_GB2312" w:hAnsi="Times New Roman" w:cs="Times New Roman"/>
          <w:bCs/>
          <w:color w:val="0D0D0D" w:themeColor="text1" w:themeTint="F2"/>
          <w:sz w:val="32"/>
          <w:szCs w:val="32"/>
        </w:rPr>
        <w:t>和医疗机构信息共享和协同工作机制。</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深化改革，制度创新。</w:t>
      </w:r>
      <w:r>
        <w:rPr>
          <w:rFonts w:ascii="Times New Roman" w:eastAsia="仿宋_GB2312" w:hAnsi="Times New Roman" w:cs="Times New Roman"/>
          <w:bCs/>
          <w:color w:val="0D0D0D" w:themeColor="text1" w:themeTint="F2"/>
          <w:sz w:val="32"/>
          <w:szCs w:val="32"/>
        </w:rPr>
        <w:t>与时俱进，将改革创新贯穿始终，结合卫生健康事业发展的阶段性特征，集中研究当前关系群众切身利益、</w:t>
      </w:r>
      <w:r>
        <w:rPr>
          <w:rFonts w:ascii="Times New Roman" w:eastAsia="仿宋_GB2312" w:hAnsi="Times New Roman" w:cs="Times New Roman"/>
          <w:bCs/>
          <w:color w:val="0D0D0D" w:themeColor="text1" w:themeTint="F2"/>
          <w:sz w:val="32"/>
          <w:szCs w:val="32"/>
        </w:rPr>
        <w:t>关乎卫生健康发展全局的重点难点问题，找准改革突破口和体制创新着力点，有效提高卫生健康服务的质量、效率和效益。</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proofErr w:type="gramStart"/>
      <w:r>
        <w:rPr>
          <w:rFonts w:ascii="Times New Roman" w:eastAsia="仿宋_GB2312" w:hAnsi="Times New Roman" w:cs="Times New Roman"/>
          <w:b/>
          <w:color w:val="0D0D0D" w:themeColor="text1" w:themeTint="F2"/>
          <w:sz w:val="32"/>
          <w:szCs w:val="32"/>
        </w:rPr>
        <w:t>公平可</w:t>
      </w:r>
      <w:proofErr w:type="gramEnd"/>
      <w:r>
        <w:rPr>
          <w:rFonts w:ascii="Times New Roman" w:eastAsia="仿宋_GB2312" w:hAnsi="Times New Roman" w:cs="Times New Roman"/>
          <w:b/>
          <w:color w:val="0D0D0D" w:themeColor="text1" w:themeTint="F2"/>
          <w:sz w:val="32"/>
          <w:szCs w:val="32"/>
        </w:rPr>
        <w:t>及，提高质量。</w:t>
      </w:r>
      <w:r>
        <w:rPr>
          <w:rFonts w:ascii="Times New Roman" w:eastAsia="仿宋_GB2312" w:hAnsi="Times New Roman" w:cs="Times New Roman"/>
          <w:bCs/>
          <w:color w:val="0D0D0D" w:themeColor="text1" w:themeTint="F2"/>
          <w:sz w:val="32"/>
          <w:szCs w:val="32"/>
        </w:rPr>
        <w:t>根据城乡区域发展和城镇化建设需要，统筹规划医疗卫生资源配置，提高资源利用的科学性与协调性，实现公平与效率的统一，增强基层防病治病能力，提高医疗服务质量，促进人人公平享有公共卫生和基本医疗服务。</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立足当前，着眼长远。</w:t>
      </w:r>
      <w:r>
        <w:rPr>
          <w:rFonts w:ascii="Times New Roman" w:eastAsia="仿宋_GB2312" w:hAnsi="Times New Roman" w:cs="Times New Roman"/>
          <w:bCs/>
          <w:color w:val="0D0D0D" w:themeColor="text1" w:themeTint="F2"/>
          <w:sz w:val="32"/>
          <w:szCs w:val="32"/>
        </w:rPr>
        <w:t>立足当前、谋划长远，既要关注当前卫生健康事业发展中的突出矛盾和问题，提出切实可行的解决办</w:t>
      </w:r>
      <w:r>
        <w:rPr>
          <w:rFonts w:ascii="Times New Roman" w:eastAsia="仿宋_GB2312" w:hAnsi="Times New Roman" w:cs="Times New Roman"/>
          <w:bCs/>
          <w:color w:val="0D0D0D" w:themeColor="text1" w:themeTint="F2"/>
          <w:sz w:val="32"/>
          <w:szCs w:val="32"/>
        </w:rPr>
        <w:lastRenderedPageBreak/>
        <w:t>法，更要紧紧围绕长期性、深层次、战略性的重大问题，</w:t>
      </w:r>
      <w:proofErr w:type="gramStart"/>
      <w:r>
        <w:rPr>
          <w:rFonts w:ascii="Times New Roman" w:eastAsia="仿宋_GB2312" w:hAnsi="Times New Roman" w:cs="Times New Roman"/>
          <w:bCs/>
          <w:color w:val="0D0D0D" w:themeColor="text1" w:themeTint="F2"/>
          <w:sz w:val="32"/>
          <w:szCs w:val="32"/>
        </w:rPr>
        <w:t>作出</w:t>
      </w:r>
      <w:proofErr w:type="gramEnd"/>
      <w:r>
        <w:rPr>
          <w:rFonts w:ascii="Times New Roman" w:eastAsia="仿宋_GB2312" w:hAnsi="Times New Roman" w:cs="Times New Roman"/>
          <w:bCs/>
          <w:color w:val="0D0D0D" w:themeColor="text1" w:themeTint="F2"/>
          <w:sz w:val="32"/>
          <w:szCs w:val="32"/>
        </w:rPr>
        <w:t>制度安排，明确战略举措；加</w:t>
      </w:r>
      <w:r>
        <w:rPr>
          <w:rFonts w:ascii="Times New Roman" w:eastAsia="仿宋_GB2312" w:hAnsi="Times New Roman" w:cs="Times New Roman"/>
          <w:bCs/>
          <w:color w:val="0D0D0D" w:themeColor="text1" w:themeTint="F2"/>
          <w:sz w:val="32"/>
          <w:szCs w:val="32"/>
        </w:rPr>
        <w:t>强规划目标任务、重点项目、保障措施的前后衔接，增强规划实施的操作性和持续性。</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（三）</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十四五</w:t>
      </w:r>
      <w:r>
        <w:rPr>
          <w:rFonts w:ascii="Times New Roman" w:eastAsia="楷体_GB2312" w:hAnsi="Times New Roman" w:cs="Times New Roman"/>
          <w:bCs/>
          <w:color w:val="0D0D0D" w:themeColor="text1" w:themeTint="F2"/>
          <w:sz w:val="32"/>
          <w:szCs w:val="32"/>
        </w:rPr>
        <w:t>”</w:t>
      </w:r>
      <w:r>
        <w:rPr>
          <w:rFonts w:ascii="Times New Roman" w:eastAsia="楷体_GB2312" w:hAnsi="Times New Roman" w:cs="Times New Roman"/>
          <w:bCs/>
          <w:color w:val="0D0D0D" w:themeColor="text1" w:themeTint="F2"/>
          <w:sz w:val="32"/>
          <w:szCs w:val="32"/>
        </w:rPr>
        <w:t>卫生健康事业发展的主要目标</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到</w:t>
      </w:r>
      <w:r>
        <w:rPr>
          <w:rFonts w:ascii="Times New Roman" w:eastAsia="仿宋_GB2312" w:hAnsi="Times New Roman" w:cs="Times New Roman"/>
          <w:bCs/>
          <w:color w:val="0D0D0D" w:themeColor="text1" w:themeTint="F2"/>
          <w:kern w:val="0"/>
          <w:sz w:val="32"/>
          <w:szCs w:val="32"/>
        </w:rPr>
        <w:t>2025</w:t>
      </w:r>
      <w:r>
        <w:rPr>
          <w:rFonts w:ascii="Times New Roman" w:eastAsia="仿宋_GB2312" w:hAnsi="Times New Roman" w:cs="Times New Roman"/>
          <w:bCs/>
          <w:color w:val="0D0D0D" w:themeColor="text1" w:themeTint="F2"/>
          <w:kern w:val="0"/>
          <w:sz w:val="32"/>
          <w:szCs w:val="32"/>
        </w:rPr>
        <w:t>年，全区公共卫生服务体系更加健全，初步形成较为健全的医疗服务体系，提供优质高效的医疗卫生服务，满足居民多层次多样化的医疗卫生服务需求，提高人群健康水平。影响居民健康的重大疾病得到有效控制，居民健康状况不断改善，疾病负担进一步降低，建立健全全区卫生健康高质量发展新模式。</w:t>
      </w:r>
      <w:r>
        <w:rPr>
          <w:rFonts w:ascii="Times New Roman" w:eastAsia="仿宋_GB2312" w:hAnsi="Times New Roman" w:cs="Times New Roman"/>
          <w:bCs/>
          <w:color w:val="0D0D0D" w:themeColor="text1" w:themeTint="F2"/>
          <w:kern w:val="0"/>
          <w:sz w:val="32"/>
          <w:szCs w:val="32"/>
        </w:rPr>
        <w:t xml:space="preserve"> </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到</w:t>
      </w:r>
      <w:r>
        <w:rPr>
          <w:rFonts w:ascii="Times New Roman" w:eastAsia="仿宋_GB2312" w:hAnsi="Times New Roman" w:cs="Times New Roman"/>
          <w:bCs/>
          <w:color w:val="0D0D0D" w:themeColor="text1" w:themeTint="F2"/>
          <w:kern w:val="0"/>
          <w:sz w:val="32"/>
          <w:szCs w:val="32"/>
        </w:rPr>
        <w:t>2025</w:t>
      </w:r>
      <w:r>
        <w:rPr>
          <w:rFonts w:ascii="Times New Roman" w:eastAsia="仿宋_GB2312" w:hAnsi="Times New Roman" w:cs="Times New Roman"/>
          <w:bCs/>
          <w:color w:val="0D0D0D" w:themeColor="text1" w:themeTint="F2"/>
          <w:kern w:val="0"/>
          <w:sz w:val="32"/>
          <w:szCs w:val="32"/>
        </w:rPr>
        <w:t>年具体实现以下目标：</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居民健康水平持续提升。居民身体素质明显增强，人均预期寿命稳步提升，预计到</w:t>
      </w:r>
      <w:r>
        <w:rPr>
          <w:rFonts w:ascii="Times New Roman" w:eastAsia="仿宋_GB2312" w:hAnsi="Times New Roman" w:cs="Times New Roman"/>
          <w:bCs/>
          <w:color w:val="0D0D0D" w:themeColor="text1" w:themeTint="F2"/>
          <w:kern w:val="0"/>
          <w:sz w:val="32"/>
          <w:szCs w:val="32"/>
        </w:rPr>
        <w:t>2025</w:t>
      </w:r>
      <w:r>
        <w:rPr>
          <w:rFonts w:ascii="Times New Roman" w:eastAsia="仿宋_GB2312" w:hAnsi="Times New Roman" w:cs="Times New Roman"/>
          <w:bCs/>
          <w:color w:val="0D0D0D" w:themeColor="text1" w:themeTint="F2"/>
          <w:kern w:val="0"/>
          <w:sz w:val="32"/>
          <w:szCs w:val="32"/>
        </w:rPr>
        <w:t>年达到</w:t>
      </w:r>
      <w:r>
        <w:rPr>
          <w:rFonts w:ascii="Times New Roman" w:eastAsia="仿宋_GB2312" w:hAnsi="Times New Roman" w:cs="Times New Roman"/>
          <w:bCs/>
          <w:color w:val="0D0D0D" w:themeColor="text1" w:themeTint="F2"/>
          <w:kern w:val="0"/>
          <w:sz w:val="32"/>
          <w:szCs w:val="32"/>
        </w:rPr>
        <w:t>81.37</w:t>
      </w:r>
      <w:r>
        <w:rPr>
          <w:rFonts w:ascii="Times New Roman" w:eastAsia="仿宋_GB2312" w:hAnsi="Times New Roman" w:cs="Times New Roman"/>
          <w:bCs/>
          <w:color w:val="0D0D0D" w:themeColor="text1" w:themeTint="F2"/>
          <w:kern w:val="0"/>
          <w:sz w:val="32"/>
          <w:szCs w:val="32"/>
        </w:rPr>
        <w:t>岁，孕产妇死亡率控制在</w:t>
      </w:r>
      <w:r>
        <w:rPr>
          <w:rFonts w:ascii="Times New Roman" w:eastAsia="仿宋_GB2312" w:hAnsi="Times New Roman" w:cs="Times New Roman"/>
          <w:bCs/>
          <w:color w:val="0D0D0D" w:themeColor="text1" w:themeTint="F2"/>
          <w:kern w:val="0"/>
          <w:sz w:val="32"/>
          <w:szCs w:val="32"/>
        </w:rPr>
        <w:t>8.5/10</w:t>
      </w:r>
      <w:r>
        <w:rPr>
          <w:rFonts w:ascii="Times New Roman" w:eastAsia="仿宋_GB2312" w:hAnsi="Times New Roman" w:cs="Times New Roman"/>
          <w:bCs/>
          <w:color w:val="0D0D0D" w:themeColor="text1" w:themeTint="F2"/>
          <w:kern w:val="0"/>
          <w:sz w:val="32"/>
          <w:szCs w:val="32"/>
        </w:rPr>
        <w:t>万以下；婴儿死亡率控制在</w:t>
      </w:r>
      <w:r>
        <w:rPr>
          <w:rFonts w:ascii="Times New Roman" w:eastAsia="仿宋_GB2312" w:hAnsi="Times New Roman" w:cs="Times New Roman"/>
          <w:bCs/>
          <w:color w:val="0D0D0D" w:themeColor="text1" w:themeTint="F2"/>
          <w:kern w:val="0"/>
          <w:sz w:val="32"/>
          <w:szCs w:val="32"/>
        </w:rPr>
        <w:t>5‰</w:t>
      </w:r>
      <w:r>
        <w:rPr>
          <w:rFonts w:ascii="Times New Roman" w:eastAsia="仿宋_GB2312" w:hAnsi="Times New Roman" w:cs="Times New Roman"/>
          <w:bCs/>
          <w:color w:val="0D0D0D" w:themeColor="text1" w:themeTint="F2"/>
          <w:kern w:val="0"/>
          <w:sz w:val="32"/>
          <w:szCs w:val="32"/>
        </w:rPr>
        <w:t>以下。全市居民健康素养明显提高，健康生活方式大幅普及，有利于健康的生产生活环境逐步形成。</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公共卫生服务体系更加健全。</w:t>
      </w:r>
      <w:r>
        <w:rPr>
          <w:rFonts w:ascii="Times New Roman" w:eastAsia="仿宋_GB2312" w:hAnsi="Times New Roman" w:cs="Times New Roman"/>
          <w:bCs/>
          <w:color w:val="0D0D0D" w:themeColor="text1" w:themeTint="F2"/>
          <w:sz w:val="32"/>
          <w:szCs w:val="32"/>
        </w:rPr>
        <w:t>理顺疾病预防控制体制机制，全面提升疾病防控能力</w:t>
      </w:r>
      <w:r>
        <w:rPr>
          <w:rFonts w:ascii="Times New Roman" w:eastAsia="仿宋_GB2312" w:hAnsi="Times New Roman" w:cs="Times New Roman"/>
          <w:bCs/>
          <w:color w:val="0D0D0D" w:themeColor="text1" w:themeTint="F2"/>
          <w:kern w:val="0"/>
          <w:sz w:val="32"/>
          <w:szCs w:val="32"/>
        </w:rPr>
        <w:t>；构建科学高效的公共卫生应急管理体系，健全预警响应机制，建立物资保障机制，提升突发公共卫生事件应急处置水平。持续推动爱国卫生运动，加强健康知识普及，全面提升公众健康素养。</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医疗服务体系更加完善。构建较为完善的医疗服务体系，实现优质资源配置的均等化，合理调控总量，优化配置结构。创</w:t>
      </w:r>
      <w:r>
        <w:rPr>
          <w:rFonts w:ascii="Times New Roman" w:eastAsia="仿宋_GB2312" w:hAnsi="Times New Roman" w:cs="Times New Roman"/>
          <w:bCs/>
          <w:color w:val="0D0D0D" w:themeColor="text1" w:themeTint="F2"/>
          <w:kern w:val="0"/>
          <w:sz w:val="32"/>
          <w:szCs w:val="32"/>
        </w:rPr>
        <w:lastRenderedPageBreak/>
        <w:t>新医疗服务供给模式，为全区人民提供更加优质高效医疗服务。</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中医药服务体系更加完备。加强中医药服务体系建设，提高中医药应急和救治能力。大力发展中医药治未病和中医康复服务，强化中医药特色人才培养和中医药循证研究，推动中医药传承精华、守正创新，推进中西医相互补充、协调发展。</w:t>
      </w:r>
    </w:p>
    <w:p w:rsidR="002B4514" w:rsidRDefault="00646500">
      <w:pPr>
        <w:pStyle w:val="a9"/>
        <w:spacing w:line="560" w:lineRule="exact"/>
        <w:rPr>
          <w:rFonts w:ascii="Times New Roman" w:eastAsia="仿宋_GB2312" w:hAnsi="Times New Roman" w:cs="Times New Roman"/>
          <w:b/>
          <w:color w:val="0D0D0D" w:themeColor="text1" w:themeTint="F2"/>
          <w:sz w:val="32"/>
          <w:szCs w:val="32"/>
        </w:rPr>
      </w:pPr>
      <w:r>
        <w:rPr>
          <w:rFonts w:ascii="Times New Roman" w:eastAsia="仿宋_GB2312" w:hAnsi="Times New Roman" w:cs="Times New Roman"/>
          <w:bCs/>
          <w:color w:val="0D0D0D" w:themeColor="text1" w:themeTint="F2"/>
          <w:kern w:val="0"/>
          <w:sz w:val="32"/>
          <w:szCs w:val="32"/>
        </w:rPr>
        <w:t xml:space="preserve">    </w:t>
      </w:r>
      <w:r>
        <w:rPr>
          <w:rFonts w:ascii="Times New Roman" w:eastAsia="仿宋_GB2312" w:hAnsi="Times New Roman" w:cs="Times New Roman"/>
          <w:b/>
          <w:color w:val="0D0D0D" w:themeColor="text1" w:themeTint="F2"/>
          <w:sz w:val="32"/>
          <w:szCs w:val="32"/>
        </w:rPr>
        <w:t>主要指标：</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4709"/>
        <w:gridCol w:w="1335"/>
        <w:gridCol w:w="1320"/>
        <w:gridCol w:w="1276"/>
      </w:tblGrid>
      <w:tr w:rsidR="002B4514">
        <w:trPr>
          <w:trHeight w:val="458"/>
          <w:jc w:val="center"/>
        </w:trPr>
        <w:tc>
          <w:tcPr>
            <w:tcW w:w="1146" w:type="dxa"/>
            <w:vAlign w:val="center"/>
          </w:tcPr>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领域</w:t>
            </w:r>
          </w:p>
        </w:tc>
        <w:tc>
          <w:tcPr>
            <w:tcW w:w="4709" w:type="dxa"/>
            <w:vAlign w:val="center"/>
          </w:tcPr>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指标</w:t>
            </w:r>
          </w:p>
        </w:tc>
        <w:tc>
          <w:tcPr>
            <w:tcW w:w="1335" w:type="dxa"/>
          </w:tcPr>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2020</w:t>
            </w:r>
            <w:r>
              <w:rPr>
                <w:rFonts w:ascii="Times New Roman" w:eastAsia="黑体" w:hAnsi="Times New Roman"/>
                <w:bCs/>
                <w:color w:val="0D0D0D" w:themeColor="text1" w:themeTint="F2"/>
                <w:kern w:val="0"/>
                <w:sz w:val="28"/>
                <w:szCs w:val="28"/>
              </w:rPr>
              <w:t>年</w:t>
            </w:r>
          </w:p>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指标值</w:t>
            </w:r>
          </w:p>
        </w:tc>
        <w:tc>
          <w:tcPr>
            <w:tcW w:w="1320" w:type="dxa"/>
            <w:vAlign w:val="center"/>
          </w:tcPr>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2025</w:t>
            </w:r>
            <w:r>
              <w:rPr>
                <w:rFonts w:ascii="Times New Roman" w:eastAsia="黑体" w:hAnsi="Times New Roman"/>
                <w:bCs/>
                <w:color w:val="0D0D0D" w:themeColor="text1" w:themeTint="F2"/>
                <w:kern w:val="0"/>
                <w:sz w:val="28"/>
                <w:szCs w:val="28"/>
              </w:rPr>
              <w:t>年</w:t>
            </w:r>
          </w:p>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指标值</w:t>
            </w:r>
          </w:p>
        </w:tc>
        <w:tc>
          <w:tcPr>
            <w:tcW w:w="1276" w:type="dxa"/>
            <w:vAlign w:val="center"/>
          </w:tcPr>
          <w:p w:rsidR="002B4514" w:rsidRDefault="00646500">
            <w:pPr>
              <w:spacing w:line="460" w:lineRule="exact"/>
              <w:jc w:val="center"/>
              <w:rPr>
                <w:rFonts w:ascii="Times New Roman" w:eastAsia="黑体" w:hAnsi="Times New Roman"/>
                <w:bCs/>
                <w:color w:val="0D0D0D" w:themeColor="text1" w:themeTint="F2"/>
                <w:kern w:val="0"/>
                <w:sz w:val="28"/>
                <w:szCs w:val="28"/>
              </w:rPr>
            </w:pPr>
            <w:r>
              <w:rPr>
                <w:rFonts w:ascii="Times New Roman" w:eastAsia="黑体" w:hAnsi="Times New Roman"/>
                <w:bCs/>
                <w:color w:val="0D0D0D" w:themeColor="text1" w:themeTint="F2"/>
                <w:kern w:val="0"/>
                <w:sz w:val="28"/>
                <w:szCs w:val="28"/>
              </w:rPr>
              <w:t>指标性质</w:t>
            </w:r>
          </w:p>
        </w:tc>
      </w:tr>
      <w:tr w:rsidR="002B4514">
        <w:trPr>
          <w:trHeight w:val="458"/>
          <w:jc w:val="center"/>
        </w:trPr>
        <w:tc>
          <w:tcPr>
            <w:tcW w:w="1146" w:type="dxa"/>
            <w:vMerge w:val="restart"/>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健康</w:t>
            </w:r>
          </w:p>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水平</w:t>
            </w:r>
          </w:p>
        </w:tc>
        <w:tc>
          <w:tcPr>
            <w:tcW w:w="4709" w:type="dxa"/>
            <w:vAlign w:val="center"/>
          </w:tcPr>
          <w:p w:rsidR="002B4514" w:rsidRDefault="00646500">
            <w:pPr>
              <w:spacing w:line="46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人均期望寿命（岁）</w:t>
            </w:r>
          </w:p>
        </w:tc>
        <w:tc>
          <w:tcPr>
            <w:tcW w:w="1335"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80.11</w:t>
            </w:r>
          </w:p>
        </w:tc>
        <w:tc>
          <w:tcPr>
            <w:tcW w:w="1320"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81.37</w:t>
            </w:r>
          </w:p>
        </w:tc>
        <w:tc>
          <w:tcPr>
            <w:tcW w:w="1276"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6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6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婴儿死亡率（</w:t>
            </w:r>
            <w:r>
              <w:rPr>
                <w:rFonts w:ascii="Times New Roman" w:eastAsia="仿宋_GB2312" w:hAnsi="Times New Roman"/>
                <w:color w:val="0D0D0D" w:themeColor="text1" w:themeTint="F2"/>
                <w:kern w:val="0"/>
                <w:sz w:val="28"/>
                <w:szCs w:val="28"/>
              </w:rPr>
              <w:t>‰</w:t>
            </w:r>
            <w:r>
              <w:rPr>
                <w:rFonts w:ascii="Times New Roman" w:eastAsia="仿宋_GB2312" w:hAnsi="Times New Roman"/>
                <w:color w:val="0D0D0D" w:themeColor="text1" w:themeTint="F2"/>
                <w:kern w:val="0"/>
                <w:sz w:val="28"/>
                <w:szCs w:val="28"/>
              </w:rPr>
              <w:t>）</w:t>
            </w:r>
          </w:p>
        </w:tc>
        <w:tc>
          <w:tcPr>
            <w:tcW w:w="1335"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6‰</w:t>
            </w:r>
          </w:p>
        </w:tc>
        <w:tc>
          <w:tcPr>
            <w:tcW w:w="1320"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5‰</w:t>
            </w:r>
          </w:p>
        </w:tc>
        <w:tc>
          <w:tcPr>
            <w:tcW w:w="1276"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6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60" w:lineRule="exact"/>
              <w:rPr>
                <w:rFonts w:ascii="Times New Roman" w:eastAsia="仿宋_GB2312" w:hAnsi="Times New Roman"/>
                <w:color w:val="0D0D0D" w:themeColor="text1" w:themeTint="F2"/>
                <w:kern w:val="0"/>
                <w:sz w:val="28"/>
                <w:szCs w:val="28"/>
              </w:rPr>
            </w:pPr>
            <w:proofErr w:type="gramStart"/>
            <w:r>
              <w:rPr>
                <w:rFonts w:ascii="Times New Roman" w:eastAsia="仿宋_GB2312" w:hAnsi="Times New Roman"/>
                <w:color w:val="0D0D0D" w:themeColor="text1" w:themeTint="F2"/>
                <w:kern w:val="0"/>
                <w:sz w:val="28"/>
                <w:szCs w:val="28"/>
              </w:rPr>
              <w:t>孕</w:t>
            </w:r>
            <w:proofErr w:type="gramEnd"/>
            <w:r>
              <w:rPr>
                <w:rFonts w:ascii="Times New Roman" w:eastAsia="仿宋_GB2312" w:hAnsi="Times New Roman"/>
                <w:color w:val="0D0D0D" w:themeColor="text1" w:themeTint="F2"/>
                <w:kern w:val="0"/>
                <w:sz w:val="28"/>
                <w:szCs w:val="28"/>
              </w:rPr>
              <w:t>产妇死亡率（</w:t>
            </w:r>
            <w:r>
              <w:rPr>
                <w:rFonts w:ascii="Times New Roman" w:eastAsia="仿宋_GB2312" w:hAnsi="Times New Roman"/>
                <w:color w:val="0D0D0D" w:themeColor="text1" w:themeTint="F2"/>
                <w:kern w:val="0"/>
                <w:sz w:val="28"/>
                <w:szCs w:val="28"/>
              </w:rPr>
              <w:t>1/10</w:t>
            </w:r>
            <w:r>
              <w:rPr>
                <w:rFonts w:ascii="Times New Roman" w:eastAsia="仿宋_GB2312" w:hAnsi="Times New Roman"/>
                <w:color w:val="0D0D0D" w:themeColor="text1" w:themeTint="F2"/>
                <w:kern w:val="0"/>
                <w:sz w:val="28"/>
                <w:szCs w:val="28"/>
              </w:rPr>
              <w:t>万）</w:t>
            </w:r>
          </w:p>
        </w:tc>
        <w:tc>
          <w:tcPr>
            <w:tcW w:w="1335"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10/10</w:t>
            </w:r>
            <w:r>
              <w:rPr>
                <w:rFonts w:ascii="Times New Roman" w:eastAsia="仿宋_GB2312" w:hAnsi="Times New Roman"/>
                <w:color w:val="0D0D0D" w:themeColor="text1" w:themeTint="F2"/>
                <w:kern w:val="0"/>
                <w:sz w:val="28"/>
                <w:szCs w:val="28"/>
              </w:rPr>
              <w:t>万</w:t>
            </w:r>
          </w:p>
        </w:tc>
        <w:tc>
          <w:tcPr>
            <w:tcW w:w="1320"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8.5/10</w:t>
            </w:r>
            <w:r>
              <w:rPr>
                <w:rFonts w:ascii="Times New Roman" w:eastAsia="仿宋_GB2312" w:hAnsi="Times New Roman"/>
                <w:color w:val="0D0D0D" w:themeColor="text1" w:themeTint="F2"/>
                <w:kern w:val="0"/>
                <w:sz w:val="28"/>
                <w:szCs w:val="28"/>
              </w:rPr>
              <w:t>万</w:t>
            </w:r>
          </w:p>
        </w:tc>
        <w:tc>
          <w:tcPr>
            <w:tcW w:w="1276"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6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6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居民健康素养水平（％）</w:t>
            </w:r>
          </w:p>
        </w:tc>
        <w:tc>
          <w:tcPr>
            <w:tcW w:w="1335"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17.8%</w:t>
            </w:r>
          </w:p>
        </w:tc>
        <w:tc>
          <w:tcPr>
            <w:tcW w:w="1320"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31%</w:t>
            </w:r>
          </w:p>
        </w:tc>
        <w:tc>
          <w:tcPr>
            <w:tcW w:w="1276" w:type="dxa"/>
            <w:vAlign w:val="center"/>
          </w:tcPr>
          <w:p w:rsidR="002B4514" w:rsidRDefault="00646500">
            <w:pPr>
              <w:spacing w:line="46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restart"/>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健康服务资源</w:t>
            </w: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每千常住人口医疗卫生机构床位数（张）</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2.68</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4.41</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每千常住人口执业（助理）医师数（人）</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2.83</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3.5</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每千常住人口注册护士数（人）</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2.06</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3.5</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每万常住人口全科医生数（人）</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3.5</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4</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每万常住人口疾病预防控制人员数（人）</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1.75</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≥1.75</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医护比</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1.34</w:t>
            </w:r>
            <w:r>
              <w:rPr>
                <w:rFonts w:ascii="Times New Roman" w:eastAsia="仿宋_GB2312" w:hAnsi="Times New Roman"/>
                <w:color w:val="0D0D0D" w:themeColor="text1" w:themeTint="F2"/>
                <w:kern w:val="0"/>
                <w:sz w:val="28"/>
                <w:szCs w:val="28"/>
              </w:rPr>
              <w:t>：</w:t>
            </w:r>
            <w:r>
              <w:rPr>
                <w:rFonts w:ascii="Times New Roman" w:eastAsia="仿宋_GB2312" w:hAnsi="Times New Roman"/>
                <w:color w:val="0D0D0D" w:themeColor="text1" w:themeTint="F2"/>
                <w:kern w:val="0"/>
                <w:sz w:val="28"/>
                <w:szCs w:val="28"/>
              </w:rPr>
              <w:t>1</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w:t>
            </w:r>
            <w:r>
              <w:rPr>
                <w:rFonts w:ascii="Times New Roman" w:eastAsia="仿宋_GB2312" w:hAnsi="Times New Roman"/>
                <w:color w:val="0D0D0D" w:themeColor="text1" w:themeTint="F2"/>
                <w:kern w:val="0"/>
                <w:sz w:val="28"/>
                <w:szCs w:val="28"/>
              </w:rPr>
              <w:t>：</w:t>
            </w:r>
            <w:r>
              <w:rPr>
                <w:rFonts w:ascii="Times New Roman" w:eastAsia="仿宋_GB2312" w:hAnsi="Times New Roman"/>
                <w:color w:val="0D0D0D" w:themeColor="text1" w:themeTint="F2"/>
                <w:kern w:val="0"/>
                <w:sz w:val="28"/>
                <w:szCs w:val="28"/>
              </w:rPr>
              <w:t>1</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个人卫生支出占卫生总费用比重</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29%</w:t>
            </w:r>
            <w:r>
              <w:rPr>
                <w:rFonts w:ascii="Times New Roman" w:eastAsia="仿宋_GB2312" w:hAnsi="Times New Roman"/>
                <w:color w:val="0D0D0D" w:themeColor="text1" w:themeTint="F2"/>
                <w:kern w:val="0"/>
                <w:sz w:val="28"/>
                <w:szCs w:val="28"/>
              </w:rPr>
              <w:t>左右</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29%</w:t>
            </w:r>
            <w:r>
              <w:rPr>
                <w:rFonts w:ascii="Times New Roman" w:eastAsia="仿宋_GB2312" w:hAnsi="Times New Roman"/>
                <w:color w:val="0D0D0D" w:themeColor="text1" w:themeTint="F2"/>
                <w:kern w:val="0"/>
                <w:sz w:val="28"/>
                <w:szCs w:val="28"/>
              </w:rPr>
              <w:t>左右</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restart"/>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健康服务过程</w:t>
            </w: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proofErr w:type="gramStart"/>
            <w:r>
              <w:rPr>
                <w:rFonts w:ascii="Times New Roman" w:eastAsia="仿宋_GB2312" w:hAnsi="Times New Roman"/>
                <w:color w:val="0D0D0D" w:themeColor="text1" w:themeTint="F2"/>
                <w:kern w:val="0"/>
                <w:sz w:val="28"/>
                <w:szCs w:val="28"/>
              </w:rPr>
              <w:t>孕</w:t>
            </w:r>
            <w:proofErr w:type="gramEnd"/>
            <w:r>
              <w:rPr>
                <w:rFonts w:ascii="Times New Roman" w:eastAsia="仿宋_GB2312" w:hAnsi="Times New Roman"/>
                <w:color w:val="0D0D0D" w:themeColor="text1" w:themeTint="F2"/>
                <w:kern w:val="0"/>
                <w:sz w:val="28"/>
                <w:szCs w:val="28"/>
              </w:rPr>
              <w:t>产妇系统管理率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r>
              <w:rPr>
                <w:rFonts w:ascii="Times New Roman" w:eastAsia="仿宋_GB2312" w:hAnsi="Times New Roman"/>
                <w:color w:val="0D0D0D" w:themeColor="text1" w:themeTint="F2"/>
                <w:kern w:val="0"/>
                <w:sz w:val="28"/>
                <w:szCs w:val="28"/>
              </w:rPr>
              <w:t>％</w:t>
            </w:r>
          </w:p>
        </w:tc>
        <w:tc>
          <w:tcPr>
            <w:tcW w:w="1276" w:type="dxa"/>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约束性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0-6</w:t>
            </w:r>
            <w:r>
              <w:rPr>
                <w:rFonts w:ascii="Times New Roman" w:eastAsia="仿宋_GB2312" w:hAnsi="Times New Roman"/>
                <w:color w:val="0D0D0D" w:themeColor="text1" w:themeTint="F2"/>
                <w:kern w:val="0"/>
                <w:sz w:val="28"/>
                <w:szCs w:val="28"/>
              </w:rPr>
              <w:t>岁儿童保健管理率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r>
              <w:rPr>
                <w:rFonts w:ascii="Times New Roman" w:eastAsia="仿宋_GB2312" w:hAnsi="Times New Roman"/>
                <w:color w:val="0D0D0D" w:themeColor="text1" w:themeTint="F2"/>
                <w:kern w:val="0"/>
                <w:sz w:val="28"/>
                <w:szCs w:val="28"/>
              </w:rPr>
              <w:t>％</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r>
              <w:rPr>
                <w:rFonts w:ascii="Times New Roman" w:eastAsia="仿宋_GB2312" w:hAnsi="Times New Roman"/>
                <w:color w:val="0D0D0D" w:themeColor="text1" w:themeTint="F2"/>
                <w:kern w:val="0"/>
                <w:sz w:val="28"/>
                <w:szCs w:val="28"/>
              </w:rPr>
              <w:t>％</w:t>
            </w:r>
          </w:p>
        </w:tc>
        <w:tc>
          <w:tcPr>
            <w:tcW w:w="1276" w:type="dxa"/>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约束性</w:t>
            </w:r>
          </w:p>
        </w:tc>
      </w:tr>
      <w:tr w:rsidR="002B4514">
        <w:trPr>
          <w:trHeight w:val="590"/>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城乡社区</w:t>
            </w:r>
            <w:r>
              <w:rPr>
                <w:rFonts w:ascii="Times New Roman" w:eastAsia="仿宋_GB2312" w:hAnsi="Times New Roman"/>
                <w:color w:val="0D0D0D" w:themeColor="text1" w:themeTint="F2"/>
                <w:kern w:val="0"/>
                <w:sz w:val="28"/>
                <w:szCs w:val="28"/>
              </w:rPr>
              <w:t>65</w:t>
            </w:r>
            <w:r>
              <w:rPr>
                <w:rFonts w:ascii="Times New Roman" w:eastAsia="仿宋_GB2312" w:hAnsi="Times New Roman"/>
                <w:color w:val="0D0D0D" w:themeColor="text1" w:themeTint="F2"/>
                <w:kern w:val="0"/>
                <w:sz w:val="28"/>
                <w:szCs w:val="28"/>
              </w:rPr>
              <w:t>岁及以上老年人健康管理率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80</w:t>
            </w:r>
            <w:r>
              <w:rPr>
                <w:rFonts w:ascii="Times New Roman" w:eastAsia="仿宋_GB2312" w:hAnsi="Times New Roman"/>
                <w:color w:val="0D0D0D" w:themeColor="text1" w:themeTint="F2"/>
                <w:kern w:val="0"/>
                <w:sz w:val="28"/>
                <w:szCs w:val="28"/>
              </w:rPr>
              <w:t>％</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80</w:t>
            </w:r>
            <w:r>
              <w:rPr>
                <w:rFonts w:ascii="Times New Roman" w:eastAsia="仿宋_GB2312" w:hAnsi="Times New Roman"/>
                <w:color w:val="0D0D0D" w:themeColor="text1" w:themeTint="F2"/>
                <w:kern w:val="0"/>
                <w:sz w:val="28"/>
                <w:szCs w:val="28"/>
              </w:rPr>
              <w:t>％</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高血压、</w:t>
            </w:r>
            <w:r>
              <w:rPr>
                <w:rFonts w:ascii="Times New Roman" w:eastAsia="仿宋_GB2312" w:hAnsi="Times New Roman"/>
                <w:color w:val="0D0D0D" w:themeColor="text1" w:themeTint="F2"/>
                <w:kern w:val="0"/>
                <w:sz w:val="28"/>
                <w:szCs w:val="28"/>
              </w:rPr>
              <w:t>2</w:t>
            </w:r>
            <w:r>
              <w:rPr>
                <w:rFonts w:ascii="Times New Roman" w:eastAsia="仿宋_GB2312" w:hAnsi="Times New Roman"/>
                <w:color w:val="0D0D0D" w:themeColor="text1" w:themeTint="F2"/>
                <w:kern w:val="0"/>
                <w:sz w:val="28"/>
                <w:szCs w:val="28"/>
              </w:rPr>
              <w:t>型糖尿病患者规范管理率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80</w:t>
            </w:r>
            <w:r>
              <w:rPr>
                <w:rFonts w:ascii="Times New Roman" w:eastAsia="仿宋_GB2312" w:hAnsi="Times New Roman"/>
                <w:color w:val="0D0D0D" w:themeColor="text1" w:themeTint="F2"/>
                <w:kern w:val="0"/>
                <w:sz w:val="28"/>
                <w:szCs w:val="28"/>
              </w:rPr>
              <w:t>％</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80</w:t>
            </w:r>
            <w:r>
              <w:rPr>
                <w:rFonts w:ascii="Times New Roman" w:eastAsia="仿宋_GB2312" w:hAnsi="Times New Roman"/>
                <w:color w:val="0D0D0D" w:themeColor="text1" w:themeTint="F2"/>
                <w:kern w:val="0"/>
                <w:sz w:val="28"/>
                <w:szCs w:val="28"/>
              </w:rPr>
              <w:t>％</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严重精神障碍管理率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90</w:t>
            </w:r>
            <w:r>
              <w:rPr>
                <w:rFonts w:ascii="Times New Roman" w:eastAsia="仿宋_GB2312" w:hAnsi="Times New Roman"/>
                <w:color w:val="0D0D0D" w:themeColor="text1" w:themeTint="F2"/>
                <w:kern w:val="0"/>
                <w:sz w:val="28"/>
                <w:szCs w:val="28"/>
              </w:rPr>
              <w:t>％</w:t>
            </w:r>
          </w:p>
        </w:tc>
        <w:tc>
          <w:tcPr>
            <w:tcW w:w="1276" w:type="dxa"/>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约束性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抗菌药物使用强度（</w:t>
            </w:r>
            <w:r>
              <w:rPr>
                <w:rFonts w:ascii="Times New Roman" w:eastAsia="仿宋_GB2312" w:hAnsi="Times New Roman"/>
                <w:color w:val="0D0D0D" w:themeColor="text1" w:themeTint="F2"/>
                <w:kern w:val="0"/>
                <w:sz w:val="28"/>
                <w:szCs w:val="28"/>
              </w:rPr>
              <w:t>DDDs</w:t>
            </w:r>
            <w:r>
              <w:rPr>
                <w:rFonts w:ascii="Times New Roman" w:eastAsia="仿宋_GB2312" w:hAnsi="Times New Roman"/>
                <w:color w:val="0D0D0D" w:themeColor="text1" w:themeTint="F2"/>
                <w:kern w:val="0"/>
                <w:sz w:val="28"/>
                <w:szCs w:val="28"/>
              </w:rPr>
              <w:t>）</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二级以上综合医院住院患者</w:t>
            </w:r>
            <w:r>
              <w:rPr>
                <w:rFonts w:ascii="Times New Roman" w:eastAsia="仿宋_GB2312" w:hAnsi="Times New Roman"/>
                <w:color w:val="0D0D0D" w:themeColor="text1" w:themeTint="F2"/>
                <w:kern w:val="0"/>
                <w:sz w:val="28"/>
                <w:szCs w:val="28"/>
              </w:rPr>
              <w:t>≤40</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二级以上综合医院住院患者</w:t>
            </w:r>
            <w:r>
              <w:rPr>
                <w:rFonts w:ascii="Times New Roman" w:eastAsia="仿宋_GB2312" w:hAnsi="Times New Roman"/>
                <w:color w:val="0D0D0D" w:themeColor="text1" w:themeTint="F2"/>
                <w:kern w:val="0"/>
                <w:sz w:val="28"/>
                <w:szCs w:val="28"/>
              </w:rPr>
              <w:t>≤40</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restart"/>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健康服务结果</w:t>
            </w: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免疫规划疫苗接种率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95</w:t>
            </w:r>
            <w:r>
              <w:rPr>
                <w:rFonts w:ascii="Times New Roman" w:eastAsia="仿宋_GB2312" w:hAnsi="Times New Roman"/>
                <w:color w:val="0D0D0D" w:themeColor="text1" w:themeTint="F2"/>
                <w:kern w:val="0"/>
                <w:sz w:val="28"/>
                <w:szCs w:val="28"/>
              </w:rPr>
              <w:t>％</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95</w:t>
            </w:r>
            <w:r>
              <w:rPr>
                <w:rFonts w:ascii="Times New Roman" w:eastAsia="仿宋_GB2312" w:hAnsi="Times New Roman"/>
                <w:color w:val="0D0D0D" w:themeColor="text1" w:themeTint="F2"/>
                <w:kern w:val="0"/>
                <w:sz w:val="28"/>
                <w:szCs w:val="28"/>
              </w:rPr>
              <w:t>％</w:t>
            </w:r>
          </w:p>
        </w:tc>
        <w:tc>
          <w:tcPr>
            <w:tcW w:w="1276" w:type="dxa"/>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约束性</w:t>
            </w:r>
          </w:p>
        </w:tc>
      </w:tr>
      <w:tr w:rsidR="002B4514">
        <w:trPr>
          <w:trHeight w:val="882"/>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vAlign w:val="center"/>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重大慢性病早死率</w:t>
            </w:r>
          </w:p>
        </w:tc>
        <w:tc>
          <w:tcPr>
            <w:tcW w:w="1335"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较</w:t>
            </w:r>
            <w:r>
              <w:rPr>
                <w:rFonts w:ascii="Times New Roman" w:eastAsia="仿宋_GB2312" w:hAnsi="Times New Roman"/>
                <w:color w:val="0D0D0D" w:themeColor="text1" w:themeTint="F2"/>
                <w:kern w:val="0"/>
                <w:sz w:val="28"/>
                <w:szCs w:val="28"/>
              </w:rPr>
              <w:t>2015</w:t>
            </w:r>
            <w:r>
              <w:rPr>
                <w:rFonts w:ascii="Times New Roman" w:eastAsia="仿宋_GB2312" w:hAnsi="Times New Roman"/>
                <w:color w:val="0D0D0D" w:themeColor="text1" w:themeTint="F2"/>
                <w:kern w:val="0"/>
                <w:sz w:val="28"/>
                <w:szCs w:val="28"/>
              </w:rPr>
              <w:t>年下降</w:t>
            </w:r>
            <w:r>
              <w:rPr>
                <w:rFonts w:ascii="Times New Roman" w:eastAsia="仿宋_GB2312" w:hAnsi="Times New Roman"/>
                <w:color w:val="0D0D0D" w:themeColor="text1" w:themeTint="F2"/>
                <w:kern w:val="0"/>
                <w:sz w:val="28"/>
                <w:szCs w:val="28"/>
              </w:rPr>
              <w:t>10.37%</w:t>
            </w: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较</w:t>
            </w:r>
            <w:r>
              <w:rPr>
                <w:rFonts w:ascii="Times New Roman" w:eastAsia="仿宋_GB2312" w:hAnsi="Times New Roman"/>
                <w:color w:val="0D0D0D" w:themeColor="text1" w:themeTint="F2"/>
                <w:kern w:val="0"/>
                <w:sz w:val="28"/>
                <w:szCs w:val="28"/>
              </w:rPr>
              <w:t>2015</w:t>
            </w:r>
            <w:r>
              <w:rPr>
                <w:rFonts w:ascii="Times New Roman" w:eastAsia="仿宋_GB2312" w:hAnsi="Times New Roman"/>
                <w:color w:val="0D0D0D" w:themeColor="text1" w:themeTint="F2"/>
                <w:kern w:val="0"/>
                <w:sz w:val="28"/>
                <w:szCs w:val="28"/>
              </w:rPr>
              <w:t>年降低</w:t>
            </w:r>
            <w:r>
              <w:rPr>
                <w:rFonts w:ascii="Times New Roman" w:eastAsia="仿宋_GB2312" w:hAnsi="Times New Roman"/>
                <w:color w:val="0D0D0D" w:themeColor="text1" w:themeTint="F2"/>
                <w:kern w:val="0"/>
                <w:sz w:val="28"/>
                <w:szCs w:val="28"/>
              </w:rPr>
              <w:t>20</w:t>
            </w:r>
            <w:r>
              <w:rPr>
                <w:rFonts w:ascii="Times New Roman" w:eastAsia="仿宋_GB2312" w:hAnsi="Times New Roman"/>
                <w:color w:val="0D0D0D" w:themeColor="text1" w:themeTint="F2"/>
                <w:kern w:val="0"/>
                <w:sz w:val="28"/>
                <w:szCs w:val="28"/>
              </w:rPr>
              <w:t>％</w:t>
            </w:r>
          </w:p>
        </w:tc>
        <w:tc>
          <w:tcPr>
            <w:tcW w:w="1276"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r w:rsidR="002B4514">
        <w:trPr>
          <w:trHeight w:val="458"/>
          <w:jc w:val="center"/>
        </w:trPr>
        <w:tc>
          <w:tcPr>
            <w:tcW w:w="1146" w:type="dxa"/>
            <w:vMerge/>
            <w:vAlign w:val="center"/>
          </w:tcPr>
          <w:p w:rsidR="002B4514" w:rsidRDefault="002B4514">
            <w:pPr>
              <w:spacing w:line="480" w:lineRule="exact"/>
              <w:rPr>
                <w:rFonts w:ascii="Times New Roman" w:eastAsia="仿宋_GB2312" w:hAnsi="Times New Roman"/>
                <w:color w:val="0D0D0D" w:themeColor="text1" w:themeTint="F2"/>
                <w:kern w:val="0"/>
                <w:sz w:val="28"/>
                <w:szCs w:val="28"/>
              </w:rPr>
            </w:pPr>
          </w:p>
        </w:tc>
        <w:tc>
          <w:tcPr>
            <w:tcW w:w="4709" w:type="dxa"/>
          </w:tcPr>
          <w:p w:rsidR="002B4514" w:rsidRDefault="00646500">
            <w:pPr>
              <w:spacing w:line="480" w:lineRule="exact"/>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15</w:t>
            </w:r>
            <w:r>
              <w:rPr>
                <w:rFonts w:ascii="Times New Roman" w:eastAsia="仿宋_GB2312" w:hAnsi="Times New Roman"/>
                <w:color w:val="0D0D0D" w:themeColor="text1" w:themeTint="F2"/>
                <w:kern w:val="0"/>
                <w:sz w:val="28"/>
                <w:szCs w:val="28"/>
              </w:rPr>
              <w:t>岁以上人群吸烟率</w:t>
            </w:r>
          </w:p>
        </w:tc>
        <w:tc>
          <w:tcPr>
            <w:tcW w:w="1335" w:type="dxa"/>
            <w:vAlign w:val="center"/>
          </w:tcPr>
          <w:p w:rsidR="002B4514" w:rsidRDefault="002B4514">
            <w:pPr>
              <w:spacing w:line="480" w:lineRule="exact"/>
              <w:jc w:val="center"/>
              <w:rPr>
                <w:rFonts w:ascii="Times New Roman" w:eastAsia="仿宋_GB2312" w:hAnsi="Times New Roman"/>
                <w:color w:val="0D0D0D" w:themeColor="text1" w:themeTint="F2"/>
                <w:kern w:val="0"/>
                <w:sz w:val="28"/>
                <w:szCs w:val="28"/>
              </w:rPr>
            </w:pPr>
          </w:p>
        </w:tc>
        <w:tc>
          <w:tcPr>
            <w:tcW w:w="1320" w:type="dxa"/>
            <w:vAlign w:val="center"/>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减少</w:t>
            </w:r>
            <w:r>
              <w:rPr>
                <w:rFonts w:ascii="Times New Roman" w:eastAsia="仿宋_GB2312" w:hAnsi="Times New Roman"/>
                <w:color w:val="0D0D0D" w:themeColor="text1" w:themeTint="F2"/>
                <w:kern w:val="0"/>
                <w:sz w:val="28"/>
                <w:szCs w:val="28"/>
              </w:rPr>
              <w:t>15%</w:t>
            </w:r>
          </w:p>
        </w:tc>
        <w:tc>
          <w:tcPr>
            <w:tcW w:w="1276" w:type="dxa"/>
          </w:tcPr>
          <w:p w:rsidR="002B4514" w:rsidRDefault="00646500">
            <w:pPr>
              <w:spacing w:line="480" w:lineRule="exact"/>
              <w:jc w:val="center"/>
              <w:rPr>
                <w:rFonts w:ascii="Times New Roman" w:eastAsia="仿宋_GB2312" w:hAnsi="Times New Roman"/>
                <w:color w:val="0D0D0D" w:themeColor="text1" w:themeTint="F2"/>
                <w:kern w:val="0"/>
                <w:sz w:val="28"/>
                <w:szCs w:val="28"/>
              </w:rPr>
            </w:pPr>
            <w:r>
              <w:rPr>
                <w:rFonts w:ascii="Times New Roman" w:eastAsia="仿宋_GB2312" w:hAnsi="Times New Roman"/>
                <w:color w:val="0D0D0D" w:themeColor="text1" w:themeTint="F2"/>
                <w:kern w:val="0"/>
                <w:sz w:val="28"/>
                <w:szCs w:val="28"/>
              </w:rPr>
              <w:t>预期性</w:t>
            </w:r>
          </w:p>
        </w:tc>
      </w:tr>
    </w:tbl>
    <w:p w:rsidR="002B4514" w:rsidRDefault="002B4514">
      <w:pPr>
        <w:pStyle w:val="a9"/>
        <w:spacing w:line="560" w:lineRule="exact"/>
        <w:rPr>
          <w:rFonts w:ascii="Times New Roman" w:eastAsia="黑体" w:hAnsi="Times New Roman" w:cs="Times New Roman"/>
          <w:bCs/>
          <w:color w:val="0D0D0D" w:themeColor="text1" w:themeTint="F2"/>
          <w:sz w:val="32"/>
          <w:szCs w:val="32"/>
        </w:rPr>
      </w:pPr>
    </w:p>
    <w:p w:rsidR="002B4514" w:rsidRDefault="00646500">
      <w:pPr>
        <w:pStyle w:val="a9"/>
        <w:spacing w:line="560" w:lineRule="exact"/>
        <w:ind w:firstLineChars="200" w:firstLine="640"/>
        <w:rPr>
          <w:rFonts w:ascii="Times New Roman" w:eastAsia="黑体" w:hAnsi="Times New Roman" w:cs="Times New Roman"/>
          <w:bCs/>
          <w:color w:val="0D0D0D" w:themeColor="text1" w:themeTint="F2"/>
          <w:sz w:val="32"/>
          <w:szCs w:val="32"/>
        </w:rPr>
      </w:pPr>
      <w:r>
        <w:rPr>
          <w:rFonts w:ascii="Times New Roman" w:eastAsia="黑体" w:hAnsi="Times New Roman" w:cs="Times New Roman"/>
          <w:bCs/>
          <w:color w:val="0D0D0D" w:themeColor="text1" w:themeTint="F2"/>
          <w:sz w:val="32"/>
          <w:szCs w:val="32"/>
        </w:rPr>
        <w:t>三、重点任务</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（一）扎实推动健康</w:t>
      </w:r>
      <w:proofErr w:type="gramStart"/>
      <w:r>
        <w:rPr>
          <w:rFonts w:ascii="Times New Roman" w:eastAsia="楷体_GB2312" w:hAnsi="Times New Roman" w:cs="Times New Roman"/>
          <w:bCs/>
          <w:color w:val="0D0D0D" w:themeColor="text1" w:themeTint="F2"/>
          <w:sz w:val="32"/>
          <w:szCs w:val="32"/>
        </w:rPr>
        <w:t>蓟</w:t>
      </w:r>
      <w:proofErr w:type="gramEnd"/>
      <w:r>
        <w:rPr>
          <w:rFonts w:ascii="Times New Roman" w:eastAsia="楷体_GB2312" w:hAnsi="Times New Roman" w:cs="Times New Roman"/>
          <w:bCs/>
          <w:color w:val="0D0D0D" w:themeColor="text1" w:themeTint="F2"/>
          <w:sz w:val="32"/>
          <w:szCs w:val="32"/>
        </w:rPr>
        <w:t>州行动</w:t>
      </w:r>
    </w:p>
    <w:p w:rsidR="002B4514" w:rsidRDefault="00646500">
      <w:pPr>
        <w:pStyle w:val="a4"/>
        <w:spacing w:line="560" w:lineRule="exact"/>
        <w:ind w:firstLineChars="200" w:firstLine="640"/>
        <w:rPr>
          <w:rFonts w:ascii="Times New Roman" w:eastAsia="仿宋_GB2312" w:hAnsi="Times New Roman"/>
          <w:bCs/>
          <w:color w:val="0D0D0D" w:themeColor="text1" w:themeTint="F2"/>
          <w:szCs w:val="32"/>
        </w:rPr>
      </w:pPr>
      <w:r>
        <w:rPr>
          <w:rFonts w:ascii="Times New Roman" w:eastAsia="仿宋_GB2312" w:hAnsi="Times New Roman"/>
          <w:bCs/>
          <w:color w:val="0D0D0D" w:themeColor="text1" w:themeTint="F2"/>
          <w:szCs w:val="32"/>
        </w:rPr>
        <w:t>全面落实《健康蓟州行动实施方案》，强化政府、社会、个人责任，形成全社会的有利于健康的生活方式、生态环境和社会环境，延长健康寿命，全方位全周期保障和促进人民健康，建设健康</w:t>
      </w:r>
      <w:proofErr w:type="gramStart"/>
      <w:r>
        <w:rPr>
          <w:rFonts w:ascii="Times New Roman" w:eastAsia="仿宋_GB2312" w:hAnsi="Times New Roman"/>
          <w:bCs/>
          <w:color w:val="0D0D0D" w:themeColor="text1" w:themeTint="F2"/>
          <w:szCs w:val="32"/>
        </w:rPr>
        <w:t>蓟</w:t>
      </w:r>
      <w:proofErr w:type="gramEnd"/>
      <w:r>
        <w:rPr>
          <w:rFonts w:ascii="Times New Roman" w:eastAsia="仿宋_GB2312" w:hAnsi="Times New Roman"/>
          <w:bCs/>
          <w:color w:val="0D0D0D" w:themeColor="text1" w:themeTint="F2"/>
          <w:szCs w:val="32"/>
        </w:rPr>
        <w:t>州。到</w:t>
      </w:r>
      <w:r>
        <w:rPr>
          <w:rFonts w:ascii="Times New Roman" w:eastAsia="仿宋_GB2312" w:hAnsi="Times New Roman"/>
          <w:bCs/>
          <w:color w:val="0D0D0D" w:themeColor="text1" w:themeTint="F2"/>
          <w:szCs w:val="32"/>
        </w:rPr>
        <w:t>2025</w:t>
      </w:r>
      <w:r>
        <w:rPr>
          <w:rFonts w:ascii="Times New Roman" w:eastAsia="仿宋_GB2312" w:hAnsi="Times New Roman"/>
          <w:bCs/>
          <w:color w:val="0D0D0D" w:themeColor="text1" w:themeTint="F2"/>
          <w:szCs w:val="32"/>
        </w:rPr>
        <w:t>年，健康生活方式加快推广，全民健康素养水平较大提高。居民主要健康影响因素得到有效遏制，重点人群健康水平明显改善，因重大疾病和慢性病导致的过早死亡率降低，初步实现健康公平。</w:t>
      </w:r>
    </w:p>
    <w:p w:rsidR="002B4514" w:rsidRDefault="00646500" w:rsidP="001B18E0">
      <w:pPr>
        <w:pStyle w:val="a4"/>
        <w:spacing w:line="560" w:lineRule="exact"/>
        <w:ind w:firstLineChars="200" w:firstLine="643"/>
        <w:rPr>
          <w:rFonts w:ascii="Times New Roman" w:eastAsia="仿宋_GB2312" w:hAnsi="Times New Roman"/>
          <w:b/>
          <w:color w:val="0D0D0D" w:themeColor="text1" w:themeTint="F2"/>
          <w:szCs w:val="32"/>
        </w:rPr>
      </w:pPr>
      <w:r>
        <w:rPr>
          <w:rFonts w:ascii="Times New Roman" w:eastAsia="仿宋_GB2312" w:hAnsi="Times New Roman"/>
          <w:b/>
          <w:color w:val="0D0D0D" w:themeColor="text1" w:themeTint="F2"/>
          <w:szCs w:val="32"/>
        </w:rPr>
        <w:t>1.</w:t>
      </w:r>
      <w:r>
        <w:rPr>
          <w:rFonts w:ascii="Times New Roman" w:eastAsia="仿宋_GB2312" w:hAnsi="Times New Roman"/>
          <w:b/>
          <w:color w:val="0D0D0D" w:themeColor="text1" w:themeTint="F2"/>
          <w:szCs w:val="32"/>
        </w:rPr>
        <w:t>坚持预防为主，积极干预健康影响因素</w:t>
      </w:r>
    </w:p>
    <w:p w:rsidR="002B4514" w:rsidRDefault="00646500" w:rsidP="001B18E0">
      <w:pPr>
        <w:pStyle w:val="a4"/>
        <w:spacing w:line="560" w:lineRule="exact"/>
        <w:ind w:firstLineChars="200" w:firstLine="643"/>
        <w:rPr>
          <w:rFonts w:ascii="Times New Roman" w:eastAsia="仿宋_GB2312" w:hAnsi="Times New Roman"/>
          <w:bCs/>
          <w:color w:val="000000" w:themeColor="text1"/>
          <w:szCs w:val="32"/>
        </w:rPr>
      </w:pPr>
      <w:r>
        <w:rPr>
          <w:rFonts w:ascii="Times New Roman" w:eastAsia="仿宋_GB2312" w:hAnsi="Times New Roman"/>
          <w:b/>
          <w:color w:val="0D0D0D" w:themeColor="text1" w:themeTint="F2"/>
          <w:szCs w:val="32"/>
        </w:rPr>
        <w:lastRenderedPageBreak/>
        <w:t>实施健康知识普及健康促进行动。</w:t>
      </w:r>
      <w:r>
        <w:rPr>
          <w:rFonts w:ascii="Times New Roman" w:eastAsia="仿宋_GB2312" w:hAnsi="Times New Roman"/>
          <w:bCs/>
          <w:color w:val="0D0D0D" w:themeColor="text1" w:themeTint="F2"/>
          <w:szCs w:val="32"/>
        </w:rPr>
        <w:t>面向家庭和个人普及维护健康的知识和技能，倡导文明健康的生活方式。医疗机构为公众主动提供健康指导服务。充分利用</w:t>
      </w:r>
      <w:proofErr w:type="gramStart"/>
      <w:r>
        <w:rPr>
          <w:rFonts w:ascii="Times New Roman" w:eastAsia="仿宋_GB2312" w:hAnsi="Times New Roman"/>
          <w:bCs/>
          <w:color w:val="0D0D0D" w:themeColor="text1" w:themeTint="F2"/>
          <w:szCs w:val="32"/>
        </w:rPr>
        <w:t>融媒体</w:t>
      </w:r>
      <w:proofErr w:type="gramEnd"/>
      <w:r>
        <w:rPr>
          <w:rFonts w:ascii="Times New Roman" w:eastAsia="仿宋_GB2312" w:hAnsi="Times New Roman"/>
          <w:bCs/>
          <w:color w:val="0D0D0D" w:themeColor="text1" w:themeTint="F2"/>
          <w:szCs w:val="32"/>
        </w:rPr>
        <w:t>开设健康科普专栏，提高群众健康知识知晓率。到</w:t>
      </w:r>
      <w:r>
        <w:rPr>
          <w:rFonts w:ascii="Times New Roman" w:eastAsia="仿宋_GB2312" w:hAnsi="Times New Roman"/>
          <w:bCs/>
          <w:color w:val="0D0D0D" w:themeColor="text1" w:themeTint="F2"/>
          <w:szCs w:val="32"/>
        </w:rPr>
        <w:t>2025</w:t>
      </w:r>
      <w:r>
        <w:rPr>
          <w:rFonts w:ascii="Times New Roman" w:eastAsia="仿宋_GB2312" w:hAnsi="Times New Roman"/>
          <w:bCs/>
          <w:color w:val="0D0D0D" w:themeColor="text1" w:themeTint="F2"/>
          <w:szCs w:val="32"/>
        </w:rPr>
        <w:t>年</w:t>
      </w:r>
      <w:r>
        <w:rPr>
          <w:rFonts w:ascii="Times New Roman" w:eastAsia="仿宋_GB2312" w:hAnsi="Times New Roman"/>
          <w:bCs/>
          <w:color w:val="000000" w:themeColor="text1"/>
          <w:szCs w:val="32"/>
        </w:rPr>
        <w:t>，全区居民健康素养水平不低于</w:t>
      </w:r>
      <w:r>
        <w:rPr>
          <w:rFonts w:ascii="Times New Roman" w:eastAsia="仿宋_GB2312" w:hAnsi="Times New Roman"/>
          <w:bCs/>
          <w:color w:val="000000" w:themeColor="text1"/>
          <w:szCs w:val="32"/>
        </w:rPr>
        <w:t>31%</w:t>
      </w:r>
      <w:r>
        <w:rPr>
          <w:rFonts w:ascii="Times New Roman" w:eastAsia="仿宋_GB2312" w:hAnsi="Times New Roman"/>
          <w:bCs/>
          <w:color w:val="000000" w:themeColor="text1"/>
          <w:szCs w:val="32"/>
        </w:rPr>
        <w:t>。</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推进健康细胞培育行动。</w:t>
      </w:r>
      <w:r>
        <w:rPr>
          <w:rFonts w:ascii="Times New Roman" w:eastAsia="仿宋_GB2312" w:hAnsi="Times New Roman" w:cs="Times New Roman"/>
          <w:bCs/>
          <w:color w:val="0D0D0D" w:themeColor="text1" w:themeTint="F2"/>
          <w:sz w:val="32"/>
          <w:szCs w:val="32"/>
        </w:rPr>
        <w:t>树立良好饮食风尚，推广文明健康生活习惯，开展涵盖合理膳食、适量运动、控烟限酒、心理健康等内容的专项行动，积极营造健康支持性环境，科学传播健康知识，广泛传授健康技能，深入倡导全民健康文明的生活方式，提升个人健康意识和行为能力。</w:t>
      </w:r>
    </w:p>
    <w:p w:rsidR="002B4514" w:rsidRDefault="00646500" w:rsidP="001B18E0">
      <w:pPr>
        <w:pStyle w:val="a4"/>
        <w:spacing w:line="560" w:lineRule="exact"/>
        <w:ind w:firstLineChars="200" w:firstLine="643"/>
        <w:rPr>
          <w:rFonts w:ascii="Times New Roman" w:eastAsia="仿宋_GB2312" w:hAnsi="Times New Roman"/>
          <w:b/>
          <w:color w:val="0D0D0D" w:themeColor="text1" w:themeTint="F2"/>
          <w:szCs w:val="32"/>
        </w:rPr>
      </w:pPr>
      <w:r>
        <w:rPr>
          <w:rFonts w:ascii="Times New Roman" w:eastAsia="仿宋_GB2312" w:hAnsi="Times New Roman"/>
          <w:b/>
          <w:color w:val="0D0D0D" w:themeColor="text1" w:themeTint="F2"/>
          <w:szCs w:val="32"/>
        </w:rPr>
        <w:t>2.</w:t>
      </w:r>
      <w:r>
        <w:rPr>
          <w:rFonts w:ascii="Times New Roman" w:eastAsia="仿宋_GB2312" w:hAnsi="Times New Roman"/>
          <w:b/>
          <w:color w:val="0D0D0D" w:themeColor="text1" w:themeTint="F2"/>
          <w:szCs w:val="32"/>
        </w:rPr>
        <w:t>坚持建管并重，着力打造</w:t>
      </w:r>
      <w:proofErr w:type="gramStart"/>
      <w:r>
        <w:rPr>
          <w:rFonts w:ascii="Times New Roman" w:eastAsia="仿宋_GB2312" w:hAnsi="Times New Roman"/>
          <w:b/>
          <w:color w:val="0D0D0D" w:themeColor="text1" w:themeTint="F2"/>
          <w:szCs w:val="32"/>
        </w:rPr>
        <w:t>健康宜</w:t>
      </w:r>
      <w:proofErr w:type="gramEnd"/>
      <w:r>
        <w:rPr>
          <w:rFonts w:ascii="Times New Roman" w:eastAsia="仿宋_GB2312" w:hAnsi="Times New Roman"/>
          <w:b/>
          <w:color w:val="0D0D0D" w:themeColor="text1" w:themeTint="F2"/>
          <w:szCs w:val="32"/>
        </w:rPr>
        <w:t>居环境</w:t>
      </w:r>
    </w:p>
    <w:p w:rsidR="002B4514" w:rsidRDefault="00646500" w:rsidP="001B18E0">
      <w:pPr>
        <w:pStyle w:val="a4"/>
        <w:spacing w:line="560" w:lineRule="exact"/>
        <w:ind w:firstLineChars="200" w:firstLine="643"/>
        <w:rPr>
          <w:rFonts w:ascii="Times New Roman" w:eastAsia="仿宋_GB2312" w:hAnsi="Times New Roman"/>
          <w:bCs/>
          <w:color w:val="0D0D0D" w:themeColor="text1" w:themeTint="F2"/>
          <w:szCs w:val="32"/>
        </w:rPr>
      </w:pPr>
      <w:r>
        <w:rPr>
          <w:rFonts w:ascii="Times New Roman" w:eastAsia="仿宋_GB2312" w:hAnsi="Times New Roman"/>
          <w:b/>
          <w:color w:val="0D0D0D" w:themeColor="text1" w:themeTint="F2"/>
          <w:szCs w:val="32"/>
        </w:rPr>
        <w:t>提升环境健康监测能</w:t>
      </w:r>
      <w:r>
        <w:rPr>
          <w:rFonts w:ascii="Times New Roman" w:eastAsia="仿宋_GB2312" w:hAnsi="Times New Roman"/>
          <w:b/>
          <w:color w:val="0D0D0D" w:themeColor="text1" w:themeTint="F2"/>
          <w:szCs w:val="32"/>
        </w:rPr>
        <w:t>力。</w:t>
      </w:r>
      <w:r>
        <w:rPr>
          <w:rFonts w:ascii="Times New Roman" w:eastAsia="仿宋_GB2312" w:hAnsi="Times New Roman"/>
          <w:bCs/>
          <w:color w:val="0D0D0D" w:themeColor="text1" w:themeTint="F2"/>
          <w:szCs w:val="32"/>
        </w:rPr>
        <w:t>完善政策引导机制，建立环境与健康的调查、监测和风险评估制度，深入开展城乡环境卫生综合整治和大气、水、土壤污染防治，加快形成绿色发展方式和生活方式。全面推进城乡饮用水水质监测网络建设，全面提升村镇供水水平，提高供水能力，到</w:t>
      </w:r>
      <w:r>
        <w:rPr>
          <w:rFonts w:ascii="Times New Roman" w:eastAsia="仿宋_GB2312" w:hAnsi="Times New Roman"/>
          <w:bCs/>
          <w:color w:val="0D0D0D" w:themeColor="text1" w:themeTint="F2"/>
          <w:szCs w:val="32"/>
        </w:rPr>
        <w:t>2025</w:t>
      </w:r>
      <w:r>
        <w:rPr>
          <w:rFonts w:ascii="Times New Roman" w:eastAsia="仿宋_GB2312" w:hAnsi="Times New Roman"/>
          <w:bCs/>
          <w:color w:val="0D0D0D" w:themeColor="text1" w:themeTint="F2"/>
          <w:szCs w:val="32"/>
        </w:rPr>
        <w:t>年，全区农村的城区自来水管网延伸供水覆盖率力争达到</w:t>
      </w:r>
      <w:r>
        <w:rPr>
          <w:rFonts w:ascii="Times New Roman" w:eastAsia="仿宋_GB2312" w:hAnsi="Times New Roman"/>
          <w:bCs/>
          <w:color w:val="0D0D0D" w:themeColor="text1" w:themeTint="F2"/>
          <w:szCs w:val="32"/>
        </w:rPr>
        <w:t>95%</w:t>
      </w:r>
      <w:r>
        <w:rPr>
          <w:rFonts w:ascii="Times New Roman" w:eastAsia="仿宋_GB2312" w:hAnsi="Times New Roman"/>
          <w:bCs/>
          <w:color w:val="0D0D0D" w:themeColor="text1" w:themeTint="F2"/>
          <w:szCs w:val="32"/>
        </w:rPr>
        <w:t>及以上。</w:t>
      </w:r>
    </w:p>
    <w:p w:rsidR="002B4514" w:rsidRDefault="00646500">
      <w:pPr>
        <w:pStyle w:val="a4"/>
        <w:spacing w:line="560" w:lineRule="exact"/>
        <w:rPr>
          <w:rFonts w:ascii="Times New Roman" w:eastAsia="仿宋_GB2312" w:hAnsi="Times New Roman"/>
          <w:b/>
          <w:color w:val="0D0D0D" w:themeColor="text1" w:themeTint="F2"/>
          <w:szCs w:val="32"/>
        </w:rPr>
      </w:pPr>
      <w:r>
        <w:rPr>
          <w:rFonts w:ascii="Times New Roman" w:eastAsia="仿宋_GB2312" w:hAnsi="Times New Roman"/>
          <w:bCs/>
          <w:color w:val="0D0D0D" w:themeColor="text1" w:themeTint="F2"/>
          <w:szCs w:val="32"/>
        </w:rPr>
        <w:t xml:space="preserve">   </w:t>
      </w:r>
      <w:r>
        <w:rPr>
          <w:rFonts w:ascii="Times New Roman" w:eastAsia="仿宋_GB2312" w:hAnsi="Times New Roman"/>
          <w:b/>
          <w:color w:val="0D0D0D" w:themeColor="text1" w:themeTint="F2"/>
          <w:szCs w:val="32"/>
        </w:rPr>
        <w:t xml:space="preserve"> 3.</w:t>
      </w:r>
      <w:r>
        <w:rPr>
          <w:rFonts w:ascii="Times New Roman" w:eastAsia="仿宋_GB2312" w:hAnsi="Times New Roman"/>
          <w:b/>
          <w:color w:val="0D0D0D" w:themeColor="text1" w:themeTint="F2"/>
          <w:szCs w:val="32"/>
        </w:rPr>
        <w:t>关注重点人群，维护全生命周期健康</w:t>
      </w:r>
    </w:p>
    <w:p w:rsidR="002B4514" w:rsidRDefault="00646500" w:rsidP="001B18E0">
      <w:pPr>
        <w:pStyle w:val="a4"/>
        <w:spacing w:line="560" w:lineRule="exact"/>
        <w:ind w:firstLineChars="200" w:firstLine="643"/>
        <w:rPr>
          <w:rFonts w:ascii="Times New Roman" w:eastAsia="仿宋_GB2312" w:hAnsi="Times New Roman"/>
          <w:bCs/>
          <w:color w:val="0D0D0D" w:themeColor="text1" w:themeTint="F2"/>
          <w:szCs w:val="32"/>
        </w:rPr>
      </w:pPr>
      <w:r>
        <w:rPr>
          <w:rFonts w:ascii="Times New Roman" w:eastAsia="仿宋_GB2312" w:hAnsi="Times New Roman"/>
          <w:b/>
          <w:color w:val="0D0D0D" w:themeColor="text1" w:themeTint="F2"/>
          <w:szCs w:val="32"/>
        </w:rPr>
        <w:t>强化重点人群健康促进行动。</w:t>
      </w:r>
      <w:r>
        <w:rPr>
          <w:rFonts w:ascii="Times New Roman" w:eastAsia="仿宋_GB2312" w:hAnsi="Times New Roman"/>
          <w:bCs/>
          <w:color w:val="0D0D0D" w:themeColor="text1" w:themeTint="F2"/>
          <w:szCs w:val="32"/>
        </w:rPr>
        <w:t>落实母婴安全和健康儿童提升计划。加强妇女常见病筛查和早诊早治，开展农村妇女宫颈癌和乳腺癌筛查。建设区域级救治中心，加强</w:t>
      </w:r>
      <w:proofErr w:type="gramStart"/>
      <w:r>
        <w:rPr>
          <w:rFonts w:ascii="Times New Roman" w:eastAsia="仿宋_GB2312" w:hAnsi="Times New Roman"/>
          <w:bCs/>
          <w:color w:val="0D0D0D" w:themeColor="text1" w:themeTint="F2"/>
          <w:szCs w:val="32"/>
        </w:rPr>
        <w:t>孕</w:t>
      </w:r>
      <w:proofErr w:type="gramEnd"/>
      <w:r>
        <w:rPr>
          <w:rFonts w:ascii="Times New Roman" w:eastAsia="仿宋_GB2312" w:hAnsi="Times New Roman"/>
          <w:bCs/>
          <w:color w:val="0D0D0D" w:themeColor="text1" w:themeTint="F2"/>
          <w:szCs w:val="32"/>
        </w:rPr>
        <w:t>产妇和新生儿危急重症救治。加强儿科人才培养，完善政策保障机制。推进中小学校</w:t>
      </w:r>
      <w:r>
        <w:rPr>
          <w:rFonts w:ascii="Times New Roman" w:eastAsia="仿宋_GB2312" w:hAnsi="Times New Roman"/>
          <w:bCs/>
          <w:color w:val="0D0D0D" w:themeColor="text1" w:themeTint="F2"/>
          <w:szCs w:val="32"/>
        </w:rPr>
        <w:lastRenderedPageBreak/>
        <w:t>健康教育，引导学生从小养成健康生活习惯，预防近视、肥胖、龋齿等疾病。开展职业病危害普查，推进职业病危害源头治理。建立分级分类监管机制，以接触粉尘、有毒有害物质和辐射岗位的防范管理为重点，提升用人单位职业病防治水平。加强老年常见病、慢性病的健康指导和综合干预。面向老年人普及膳食营养、体育锻炼、定期体检、健康管理、心理健</w:t>
      </w:r>
      <w:r>
        <w:rPr>
          <w:rFonts w:ascii="Times New Roman" w:eastAsia="仿宋_GB2312" w:hAnsi="Times New Roman"/>
          <w:bCs/>
          <w:color w:val="0D0D0D" w:themeColor="text1" w:themeTint="F2"/>
          <w:szCs w:val="32"/>
        </w:rPr>
        <w:t>康以及合理用药等知识。</w:t>
      </w:r>
    </w:p>
    <w:p w:rsidR="002B4514" w:rsidRDefault="00646500" w:rsidP="001B18E0">
      <w:pPr>
        <w:pStyle w:val="a4"/>
        <w:spacing w:line="560" w:lineRule="exact"/>
        <w:ind w:firstLineChars="200" w:firstLine="643"/>
        <w:rPr>
          <w:rFonts w:ascii="Times New Roman" w:eastAsia="仿宋_GB2312" w:hAnsi="Times New Roman"/>
          <w:b/>
          <w:color w:val="0D0D0D" w:themeColor="text1" w:themeTint="F2"/>
          <w:szCs w:val="32"/>
        </w:rPr>
      </w:pPr>
      <w:r>
        <w:rPr>
          <w:rFonts w:ascii="Times New Roman" w:eastAsia="仿宋_GB2312" w:hAnsi="Times New Roman"/>
          <w:b/>
          <w:color w:val="0D0D0D" w:themeColor="text1" w:themeTint="F2"/>
          <w:szCs w:val="32"/>
        </w:rPr>
        <w:t>4.</w:t>
      </w:r>
      <w:r>
        <w:rPr>
          <w:rFonts w:ascii="Times New Roman" w:eastAsia="仿宋_GB2312" w:hAnsi="Times New Roman"/>
          <w:b/>
          <w:color w:val="0D0D0D" w:themeColor="text1" w:themeTint="F2"/>
          <w:szCs w:val="32"/>
        </w:rPr>
        <w:t>推进防治结合，有效防控重大疾病</w:t>
      </w:r>
    </w:p>
    <w:p w:rsidR="002B4514" w:rsidRDefault="00646500" w:rsidP="001B18E0">
      <w:pPr>
        <w:pStyle w:val="a4"/>
        <w:spacing w:line="560" w:lineRule="exact"/>
        <w:ind w:firstLineChars="200" w:firstLine="643"/>
        <w:rPr>
          <w:rFonts w:ascii="Times New Roman" w:eastAsia="仿宋_GB2312" w:hAnsi="Times New Roman"/>
          <w:bCs/>
          <w:color w:val="0D0D0D" w:themeColor="text1" w:themeTint="F2"/>
          <w:szCs w:val="32"/>
        </w:rPr>
      </w:pPr>
      <w:r>
        <w:rPr>
          <w:rFonts w:ascii="Times New Roman" w:eastAsia="仿宋_GB2312" w:hAnsi="Times New Roman"/>
          <w:b/>
          <w:bCs/>
          <w:color w:val="0D0D0D" w:themeColor="text1" w:themeTint="F2"/>
          <w:szCs w:val="32"/>
        </w:rPr>
        <w:t>加强慢性疾病防治体系建设。</w:t>
      </w:r>
      <w:r>
        <w:rPr>
          <w:rFonts w:ascii="Times New Roman" w:eastAsia="仿宋_GB2312" w:hAnsi="Times New Roman"/>
          <w:bCs/>
          <w:color w:val="0D0D0D" w:themeColor="text1" w:themeTint="F2"/>
          <w:szCs w:val="32"/>
        </w:rPr>
        <w:t>持续强化高、糖、冠、脑等慢性病和呼吸道疾病、癌症等重大疾病患者的健康管理，加强高危人群和患者生活方式的指导，开展疾病早期筛查和疫苗接种工作，积极推进</w:t>
      </w:r>
      <w:proofErr w:type="gramStart"/>
      <w:r>
        <w:rPr>
          <w:rFonts w:ascii="Times New Roman" w:eastAsia="仿宋_GB2312" w:hAnsi="Times New Roman"/>
          <w:bCs/>
          <w:color w:val="0D0D0D" w:themeColor="text1" w:themeTint="F2"/>
          <w:szCs w:val="32"/>
        </w:rPr>
        <w:t>治未病体系</w:t>
      </w:r>
      <w:proofErr w:type="gramEnd"/>
      <w:r>
        <w:rPr>
          <w:rFonts w:ascii="Times New Roman" w:eastAsia="仿宋_GB2312" w:hAnsi="Times New Roman"/>
          <w:bCs/>
          <w:color w:val="0D0D0D" w:themeColor="text1" w:themeTint="F2"/>
          <w:szCs w:val="32"/>
        </w:rPr>
        <w:t>建设，做到早发现，早治疗。</w:t>
      </w:r>
    </w:p>
    <w:p w:rsidR="002B4514" w:rsidRDefault="00646500" w:rsidP="001B18E0">
      <w:pPr>
        <w:pStyle w:val="a4"/>
        <w:spacing w:line="560" w:lineRule="exact"/>
        <w:ind w:firstLineChars="200" w:firstLine="643"/>
        <w:rPr>
          <w:rFonts w:ascii="Times New Roman" w:eastAsia="仿宋_GB2312" w:hAnsi="Times New Roman"/>
          <w:b/>
          <w:color w:val="0D0D0D" w:themeColor="text1" w:themeTint="F2"/>
          <w:szCs w:val="32"/>
        </w:rPr>
      </w:pPr>
      <w:r>
        <w:rPr>
          <w:rFonts w:ascii="Times New Roman" w:eastAsia="仿宋_GB2312" w:hAnsi="Times New Roman"/>
          <w:b/>
          <w:color w:val="0D0D0D" w:themeColor="text1" w:themeTint="F2"/>
          <w:szCs w:val="32"/>
        </w:rPr>
        <w:t>5.</w:t>
      </w:r>
      <w:r>
        <w:rPr>
          <w:rFonts w:ascii="Times New Roman" w:eastAsia="仿宋_GB2312" w:hAnsi="Times New Roman"/>
          <w:b/>
          <w:color w:val="0D0D0D" w:themeColor="text1" w:themeTint="F2"/>
          <w:szCs w:val="32"/>
        </w:rPr>
        <w:t>深化供给侧结构</w:t>
      </w:r>
      <w:r w:rsidR="001B18E0">
        <w:rPr>
          <w:rFonts w:ascii="Times New Roman" w:eastAsia="仿宋_GB2312" w:hAnsi="Times New Roman" w:hint="eastAsia"/>
          <w:b/>
          <w:color w:val="0D0D0D" w:themeColor="text1" w:themeTint="F2"/>
          <w:szCs w:val="32"/>
        </w:rPr>
        <w:t>性</w:t>
      </w:r>
      <w:r>
        <w:rPr>
          <w:rFonts w:ascii="Times New Roman" w:eastAsia="仿宋_GB2312" w:hAnsi="Times New Roman"/>
          <w:b/>
          <w:color w:val="0D0D0D" w:themeColor="text1" w:themeTint="F2"/>
          <w:szCs w:val="32"/>
        </w:rPr>
        <w:t>改革，着力发展健康产业</w:t>
      </w:r>
    </w:p>
    <w:p w:rsidR="002B4514" w:rsidRDefault="00646500" w:rsidP="001B18E0">
      <w:pPr>
        <w:pStyle w:val="a4"/>
        <w:spacing w:line="560" w:lineRule="exact"/>
        <w:ind w:firstLineChars="200" w:firstLine="643"/>
        <w:rPr>
          <w:rFonts w:ascii="Times New Roman" w:eastAsia="仿宋_GB2312" w:hAnsi="Times New Roman"/>
          <w:bCs/>
          <w:color w:val="0D0D0D" w:themeColor="text1" w:themeTint="F2"/>
          <w:szCs w:val="32"/>
        </w:rPr>
      </w:pPr>
      <w:r>
        <w:rPr>
          <w:rFonts w:ascii="Times New Roman" w:eastAsia="仿宋_GB2312" w:hAnsi="Times New Roman"/>
          <w:b/>
          <w:color w:val="0D0D0D" w:themeColor="text1" w:themeTint="F2"/>
          <w:szCs w:val="32"/>
        </w:rPr>
        <w:t>加快健康产业发展。</w:t>
      </w:r>
      <w:r>
        <w:rPr>
          <w:rFonts w:ascii="Times New Roman" w:eastAsia="仿宋_GB2312" w:hAnsi="Times New Roman"/>
          <w:bCs/>
          <w:color w:val="0D0D0D" w:themeColor="text1" w:themeTint="F2"/>
          <w:szCs w:val="32"/>
        </w:rPr>
        <w:t>积极发展区域性健康产业项目，重点在医疗服务、健康养老、健康信息、健康旅游、高端医疗健康等领域培育一批骨干企业和机构。加强健康领域实用型人才建设。到</w:t>
      </w:r>
      <w:r>
        <w:rPr>
          <w:rFonts w:ascii="Times New Roman" w:eastAsia="仿宋_GB2312" w:hAnsi="Times New Roman"/>
          <w:bCs/>
          <w:color w:val="0D0D0D" w:themeColor="text1" w:themeTint="F2"/>
          <w:szCs w:val="32"/>
        </w:rPr>
        <w:t>2025</w:t>
      </w:r>
      <w:r>
        <w:rPr>
          <w:rFonts w:ascii="Times New Roman" w:eastAsia="仿宋_GB2312" w:hAnsi="Times New Roman"/>
          <w:bCs/>
          <w:color w:val="0D0D0D" w:themeColor="text1" w:themeTint="F2"/>
          <w:szCs w:val="32"/>
        </w:rPr>
        <w:t>年，初步形成具有</w:t>
      </w:r>
      <w:proofErr w:type="gramStart"/>
      <w:r>
        <w:rPr>
          <w:rFonts w:ascii="Times New Roman" w:eastAsia="仿宋_GB2312" w:hAnsi="Times New Roman"/>
          <w:bCs/>
          <w:color w:val="0D0D0D" w:themeColor="text1" w:themeTint="F2"/>
          <w:szCs w:val="32"/>
        </w:rPr>
        <w:t>蓟州特点</w:t>
      </w:r>
      <w:proofErr w:type="gramEnd"/>
      <w:r>
        <w:rPr>
          <w:rFonts w:ascii="Times New Roman" w:eastAsia="仿宋_GB2312" w:hAnsi="Times New Roman"/>
          <w:bCs/>
          <w:color w:val="0D0D0D" w:themeColor="text1" w:themeTint="F2"/>
          <w:szCs w:val="32"/>
        </w:rPr>
        <w:t>的</w:t>
      </w:r>
      <w:r>
        <w:rPr>
          <w:rFonts w:ascii="Times New Roman" w:eastAsia="仿宋_GB2312" w:hAnsi="Times New Roman"/>
          <w:bCs/>
          <w:color w:val="0D0D0D" w:themeColor="text1" w:themeTint="F2"/>
          <w:szCs w:val="32"/>
        </w:rPr>
        <w:t>健康产业体系。</w:t>
      </w:r>
    </w:p>
    <w:p w:rsidR="002B4514" w:rsidRDefault="00646500" w:rsidP="001B18E0">
      <w:pPr>
        <w:pStyle w:val="a9"/>
        <w:spacing w:line="560" w:lineRule="exact"/>
        <w:ind w:firstLineChars="200" w:firstLine="643"/>
        <w:rPr>
          <w:rFonts w:ascii="Times New Roman" w:eastAsia="楷体_GB2312" w:hAnsi="Times New Roman" w:cs="Times New Roman"/>
          <w:b/>
          <w:bCs/>
          <w:color w:val="0D0D0D" w:themeColor="text1" w:themeTint="F2"/>
          <w:sz w:val="32"/>
          <w:szCs w:val="32"/>
        </w:rPr>
      </w:pPr>
      <w:r>
        <w:rPr>
          <w:rFonts w:ascii="Times New Roman" w:eastAsia="楷体_GB2312" w:hAnsi="Times New Roman" w:cs="Times New Roman"/>
          <w:b/>
          <w:bCs/>
          <w:color w:val="0D0D0D" w:themeColor="text1" w:themeTint="F2"/>
          <w:sz w:val="32"/>
          <w:szCs w:val="32"/>
        </w:rPr>
        <w:t>（二）持续开展爱国卫生运动</w:t>
      </w:r>
    </w:p>
    <w:p w:rsidR="002B4514" w:rsidRDefault="00646500" w:rsidP="001B18E0">
      <w:pPr>
        <w:pStyle w:val="a7"/>
        <w:shd w:val="clear" w:color="auto" w:fill="FFFFFF"/>
        <w:adjustRightInd w:val="0"/>
        <w:snapToGrid w:val="0"/>
        <w:spacing w:before="0" w:beforeAutospacing="0" w:after="0" w:afterAutospacing="0" w:line="560" w:lineRule="exact"/>
        <w:ind w:firstLineChars="200" w:firstLine="643"/>
        <w:jc w:val="both"/>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加强新时期爱国卫生工作。</w:t>
      </w:r>
      <w:r>
        <w:rPr>
          <w:rFonts w:ascii="Times New Roman" w:eastAsia="仿宋_GB2312" w:hAnsi="Times New Roman" w:cs="Times New Roman"/>
          <w:bCs/>
          <w:color w:val="0D0D0D" w:themeColor="text1" w:themeTint="F2"/>
          <w:sz w:val="32"/>
          <w:szCs w:val="32"/>
        </w:rPr>
        <w:t>从人居环境改善、饮食习惯、社会心理健康、公共卫生设施等多个方面开展工作，提倡文明健康、绿色环保的生活方式。大力宣传，广泛发动居民参与群众性爱国卫生运动，协调爱卫会各成员单位严格履责协同推进。</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深入推进各类卫生创建。</w:t>
      </w:r>
      <w:r>
        <w:rPr>
          <w:rFonts w:ascii="Times New Roman" w:eastAsia="仿宋_GB2312" w:hAnsi="Times New Roman" w:cs="Times New Roman"/>
          <w:bCs/>
          <w:color w:val="0D0D0D" w:themeColor="text1" w:themeTint="F2"/>
          <w:sz w:val="32"/>
          <w:szCs w:val="32"/>
        </w:rPr>
        <w:t>紧紧围绕卫生创建重点任务，严</w:t>
      </w:r>
      <w:r>
        <w:rPr>
          <w:rFonts w:ascii="Times New Roman" w:eastAsia="仿宋_GB2312" w:hAnsi="Times New Roman" w:cs="Times New Roman"/>
          <w:bCs/>
          <w:color w:val="0D0D0D" w:themeColor="text1" w:themeTint="F2"/>
          <w:sz w:val="32"/>
          <w:szCs w:val="32"/>
        </w:rPr>
        <w:lastRenderedPageBreak/>
        <w:t>格督促落实各行业法律法规和标准规范，全面加强社会综合治理和行业监管，提高人民满意度。加快国家卫生区、镇和市级卫生村创建进度，逐步实现国家卫生区镇全覆盖，市级卫生</w:t>
      </w:r>
      <w:proofErr w:type="gramStart"/>
      <w:r>
        <w:rPr>
          <w:rFonts w:ascii="Times New Roman" w:eastAsia="仿宋_GB2312" w:hAnsi="Times New Roman" w:cs="Times New Roman"/>
          <w:bCs/>
          <w:color w:val="0D0D0D" w:themeColor="text1" w:themeTint="F2"/>
          <w:sz w:val="32"/>
          <w:szCs w:val="32"/>
        </w:rPr>
        <w:t>村比例</w:t>
      </w:r>
      <w:proofErr w:type="gramEnd"/>
      <w:r>
        <w:rPr>
          <w:rFonts w:ascii="Times New Roman" w:eastAsia="仿宋_GB2312" w:hAnsi="Times New Roman" w:cs="Times New Roman"/>
          <w:bCs/>
          <w:color w:val="0D0D0D" w:themeColor="text1" w:themeTint="F2"/>
          <w:sz w:val="32"/>
          <w:szCs w:val="32"/>
        </w:rPr>
        <w:t>达到</w:t>
      </w:r>
      <w:r>
        <w:rPr>
          <w:rFonts w:ascii="Times New Roman" w:eastAsia="仿宋_GB2312" w:hAnsi="Times New Roman" w:cs="Times New Roman"/>
          <w:bCs/>
          <w:color w:val="0D0D0D" w:themeColor="text1" w:themeTint="F2"/>
          <w:sz w:val="32"/>
          <w:szCs w:val="32"/>
        </w:rPr>
        <w:t>85%</w:t>
      </w:r>
      <w:r>
        <w:rPr>
          <w:rFonts w:ascii="Times New Roman" w:eastAsia="仿宋_GB2312" w:hAnsi="Times New Roman" w:cs="Times New Roman"/>
          <w:bCs/>
          <w:color w:val="0D0D0D" w:themeColor="text1" w:themeTint="F2"/>
          <w:sz w:val="32"/>
          <w:szCs w:val="32"/>
        </w:rPr>
        <w:t>以上。加大全民控烟宣教力度，推进无烟党政机关、无烟企业（单位）、无烟公共场所建设步伐，形成人人参与、全社会支持的良好氛围。持续深入开展环境卫生综合整治，强化病媒生物预防控制，营造清洁有序、</w:t>
      </w:r>
      <w:proofErr w:type="gramStart"/>
      <w:r>
        <w:rPr>
          <w:rFonts w:ascii="Times New Roman" w:eastAsia="仿宋_GB2312" w:hAnsi="Times New Roman" w:cs="Times New Roman"/>
          <w:bCs/>
          <w:color w:val="0D0D0D" w:themeColor="text1" w:themeTint="F2"/>
          <w:sz w:val="32"/>
          <w:szCs w:val="32"/>
        </w:rPr>
        <w:t>健康宜</w:t>
      </w:r>
      <w:proofErr w:type="gramEnd"/>
      <w:r>
        <w:rPr>
          <w:rFonts w:ascii="Times New Roman" w:eastAsia="仿宋_GB2312" w:hAnsi="Times New Roman" w:cs="Times New Roman"/>
          <w:bCs/>
          <w:color w:val="0D0D0D" w:themeColor="text1" w:themeTint="F2"/>
          <w:sz w:val="32"/>
          <w:szCs w:val="32"/>
        </w:rPr>
        <w:t>居的生活环境。</w:t>
      </w:r>
    </w:p>
    <w:p w:rsidR="002B4514" w:rsidRDefault="00646500" w:rsidP="001B18E0">
      <w:pPr>
        <w:pStyle w:val="a9"/>
        <w:spacing w:line="560" w:lineRule="exact"/>
        <w:ind w:firstLineChars="200" w:firstLine="643"/>
        <w:rPr>
          <w:rFonts w:ascii="Times New Roman" w:eastAsia="楷体_GB2312" w:hAnsi="Times New Roman" w:cs="Times New Roman"/>
          <w:b/>
          <w:bCs/>
          <w:color w:val="0D0D0D" w:themeColor="text1" w:themeTint="F2"/>
          <w:sz w:val="32"/>
          <w:szCs w:val="32"/>
        </w:rPr>
      </w:pPr>
      <w:r>
        <w:rPr>
          <w:rFonts w:ascii="Times New Roman" w:eastAsia="楷体_GB2312" w:hAnsi="Times New Roman" w:cs="Times New Roman"/>
          <w:b/>
          <w:bCs/>
          <w:color w:val="0D0D0D" w:themeColor="text1" w:themeTint="F2"/>
          <w:sz w:val="32"/>
          <w:szCs w:val="32"/>
        </w:rPr>
        <w:t>（三）构建强大的公共卫生体系</w:t>
      </w:r>
      <w:r>
        <w:rPr>
          <w:rFonts w:ascii="Times New Roman" w:eastAsia="楷体_GB2312" w:hAnsi="Times New Roman" w:cs="Times New Roman"/>
          <w:b/>
          <w:bCs/>
          <w:color w:val="0D0D0D" w:themeColor="text1" w:themeTint="F2"/>
          <w:sz w:val="32"/>
          <w:szCs w:val="32"/>
        </w:rPr>
        <w:t xml:space="preserve"> </w:t>
      </w:r>
    </w:p>
    <w:p w:rsidR="002B4514" w:rsidRDefault="00646500">
      <w:pPr>
        <w:spacing w:line="560" w:lineRule="exact"/>
        <w:rPr>
          <w:rFonts w:ascii="Times New Roman" w:eastAsia="仿宋_GB2312" w:hAnsi="Times New Roman"/>
          <w:bCs/>
          <w:color w:val="0D0D0D" w:themeColor="text1" w:themeTint="F2"/>
          <w:sz w:val="32"/>
          <w:szCs w:val="32"/>
        </w:rPr>
      </w:pPr>
      <w:r>
        <w:rPr>
          <w:rFonts w:ascii="Times New Roman" w:eastAsia="仿宋_GB2312" w:hAnsi="Times New Roman"/>
          <w:bCs/>
          <w:color w:val="0D0D0D" w:themeColor="text1" w:themeTint="F2"/>
          <w:sz w:val="32"/>
          <w:szCs w:val="32"/>
        </w:rPr>
        <w:t xml:space="preserve">   </w:t>
      </w:r>
      <w:r>
        <w:rPr>
          <w:rFonts w:ascii="Times New Roman" w:eastAsia="仿宋_GB2312" w:hAnsi="Times New Roman"/>
          <w:b/>
          <w:color w:val="0D0D0D" w:themeColor="text1" w:themeTint="F2"/>
          <w:sz w:val="32"/>
          <w:szCs w:val="32"/>
        </w:rPr>
        <w:t xml:space="preserve"> 1.</w:t>
      </w:r>
      <w:r>
        <w:rPr>
          <w:rFonts w:ascii="Times New Roman" w:eastAsia="仿宋_GB2312" w:hAnsi="Times New Roman"/>
          <w:b/>
          <w:color w:val="0D0D0D" w:themeColor="text1" w:themeTint="F2"/>
          <w:sz w:val="32"/>
          <w:szCs w:val="32"/>
        </w:rPr>
        <w:t>完善疾病预防控制体系建设。</w:t>
      </w:r>
      <w:r>
        <w:rPr>
          <w:rFonts w:ascii="Times New Roman" w:eastAsia="仿宋_GB2312" w:hAnsi="Times New Roman"/>
          <w:bCs/>
          <w:color w:val="0D0D0D" w:themeColor="text1" w:themeTint="F2"/>
          <w:sz w:val="32"/>
          <w:szCs w:val="32"/>
        </w:rPr>
        <w:t>进一步理顺疾病预防控制体制机</w:t>
      </w:r>
      <w:r>
        <w:rPr>
          <w:rFonts w:ascii="Times New Roman" w:eastAsia="仿宋_GB2312" w:hAnsi="Times New Roman"/>
          <w:bCs/>
          <w:color w:val="0D0D0D" w:themeColor="text1" w:themeTint="F2"/>
          <w:sz w:val="32"/>
          <w:szCs w:val="32"/>
        </w:rPr>
        <w:t>制，完善</w:t>
      </w:r>
      <w:proofErr w:type="gramStart"/>
      <w:r>
        <w:rPr>
          <w:rFonts w:ascii="Times New Roman" w:eastAsia="仿宋_GB2312" w:hAnsi="Times New Roman"/>
          <w:bCs/>
          <w:color w:val="0D0D0D" w:themeColor="text1" w:themeTint="F2"/>
          <w:sz w:val="32"/>
          <w:szCs w:val="32"/>
        </w:rPr>
        <w:t>区疾控中心</w:t>
      </w:r>
      <w:proofErr w:type="gramEnd"/>
      <w:r>
        <w:rPr>
          <w:rFonts w:ascii="Times New Roman" w:eastAsia="仿宋_GB2312" w:hAnsi="Times New Roman"/>
          <w:bCs/>
          <w:color w:val="0D0D0D" w:themeColor="text1" w:themeTint="F2"/>
          <w:sz w:val="32"/>
          <w:szCs w:val="32"/>
        </w:rPr>
        <w:t>职能设置，严格落实疾病和健康危害因素防控措施。提高流行病学调查和处置能力，加强重大疫情等公共卫生事件应对处置能力建设，分级分类</w:t>
      </w:r>
      <w:proofErr w:type="gramStart"/>
      <w:r>
        <w:rPr>
          <w:rFonts w:ascii="Times New Roman" w:eastAsia="仿宋_GB2312" w:hAnsi="Times New Roman"/>
          <w:bCs/>
          <w:color w:val="0D0D0D" w:themeColor="text1" w:themeTint="F2"/>
          <w:sz w:val="32"/>
          <w:szCs w:val="32"/>
        </w:rPr>
        <w:t>组建疾控应急</w:t>
      </w:r>
      <w:proofErr w:type="gramEnd"/>
      <w:r>
        <w:rPr>
          <w:rFonts w:ascii="Times New Roman" w:eastAsia="仿宋_GB2312" w:hAnsi="Times New Roman"/>
          <w:bCs/>
          <w:color w:val="0D0D0D" w:themeColor="text1" w:themeTint="F2"/>
          <w:sz w:val="32"/>
          <w:szCs w:val="32"/>
        </w:rPr>
        <w:t>队伍。建立适应</w:t>
      </w:r>
      <w:proofErr w:type="gramStart"/>
      <w:r>
        <w:rPr>
          <w:rFonts w:ascii="Times New Roman" w:eastAsia="仿宋_GB2312" w:hAnsi="Times New Roman"/>
          <w:bCs/>
          <w:color w:val="0D0D0D" w:themeColor="text1" w:themeTint="F2"/>
          <w:sz w:val="32"/>
          <w:szCs w:val="32"/>
        </w:rPr>
        <w:t>现代化疾控体系</w:t>
      </w:r>
      <w:proofErr w:type="gramEnd"/>
      <w:r>
        <w:rPr>
          <w:rFonts w:ascii="Times New Roman" w:eastAsia="仿宋_GB2312" w:hAnsi="Times New Roman"/>
          <w:bCs/>
          <w:color w:val="0D0D0D" w:themeColor="text1" w:themeTint="F2"/>
          <w:sz w:val="32"/>
          <w:szCs w:val="32"/>
        </w:rPr>
        <w:t>的</w:t>
      </w:r>
      <w:proofErr w:type="gramStart"/>
      <w:r>
        <w:rPr>
          <w:rFonts w:ascii="Times New Roman" w:eastAsia="仿宋_GB2312" w:hAnsi="Times New Roman"/>
          <w:bCs/>
          <w:color w:val="0D0D0D" w:themeColor="text1" w:themeTint="F2"/>
          <w:sz w:val="32"/>
          <w:szCs w:val="32"/>
        </w:rPr>
        <w:t>疾控专业</w:t>
      </w:r>
      <w:proofErr w:type="gramEnd"/>
      <w:r>
        <w:rPr>
          <w:rFonts w:ascii="Times New Roman" w:eastAsia="仿宋_GB2312" w:hAnsi="Times New Roman"/>
          <w:bCs/>
          <w:color w:val="0D0D0D" w:themeColor="text1" w:themeTint="F2"/>
          <w:sz w:val="32"/>
          <w:szCs w:val="32"/>
        </w:rPr>
        <w:t>人才引进、培养、使用和管理长效机制，</w:t>
      </w:r>
      <w:proofErr w:type="gramStart"/>
      <w:r>
        <w:rPr>
          <w:rFonts w:ascii="Times New Roman" w:eastAsia="仿宋_GB2312" w:hAnsi="Times New Roman"/>
          <w:bCs/>
          <w:color w:val="0D0D0D" w:themeColor="text1" w:themeTint="F2"/>
          <w:sz w:val="32"/>
          <w:szCs w:val="32"/>
        </w:rPr>
        <w:t>稳定疾控队伍</w:t>
      </w:r>
      <w:proofErr w:type="gramEnd"/>
      <w:r>
        <w:rPr>
          <w:rFonts w:ascii="Times New Roman" w:eastAsia="仿宋_GB2312" w:hAnsi="Times New Roman"/>
          <w:bCs/>
          <w:color w:val="0D0D0D" w:themeColor="text1" w:themeTint="F2"/>
          <w:sz w:val="32"/>
          <w:szCs w:val="32"/>
        </w:rPr>
        <w:t>。创新疾病预防控制机构、医疗机构</w:t>
      </w:r>
      <w:proofErr w:type="gramStart"/>
      <w:r>
        <w:rPr>
          <w:rFonts w:ascii="Times New Roman" w:eastAsia="仿宋_GB2312" w:hAnsi="Times New Roman"/>
          <w:bCs/>
          <w:color w:val="0D0D0D" w:themeColor="text1" w:themeTint="F2"/>
          <w:sz w:val="32"/>
          <w:szCs w:val="32"/>
        </w:rPr>
        <w:t>医</w:t>
      </w:r>
      <w:proofErr w:type="gramEnd"/>
      <w:r>
        <w:rPr>
          <w:rFonts w:ascii="Times New Roman" w:eastAsia="仿宋_GB2312" w:hAnsi="Times New Roman"/>
          <w:bCs/>
          <w:color w:val="0D0D0D" w:themeColor="text1" w:themeTint="F2"/>
          <w:sz w:val="32"/>
          <w:szCs w:val="32"/>
        </w:rPr>
        <w:t>防协同工作机制，加强医疗机构公共卫生科室建设，建立人员通、信息通、资源通和监督监管相互制约的机制。强化乡镇卫生院和社区卫生服务中心疾病预防控制职责，加强</w:t>
      </w:r>
      <w:proofErr w:type="gramStart"/>
      <w:r>
        <w:rPr>
          <w:rFonts w:ascii="Times New Roman" w:eastAsia="仿宋_GB2312" w:hAnsi="Times New Roman"/>
          <w:bCs/>
          <w:color w:val="0D0D0D" w:themeColor="text1" w:themeTint="F2"/>
          <w:sz w:val="32"/>
          <w:szCs w:val="32"/>
        </w:rPr>
        <w:t>基层疾控体系</w:t>
      </w:r>
      <w:proofErr w:type="gramEnd"/>
      <w:r>
        <w:rPr>
          <w:rFonts w:ascii="Times New Roman" w:eastAsia="仿宋_GB2312" w:hAnsi="Times New Roman"/>
          <w:bCs/>
          <w:color w:val="0D0D0D" w:themeColor="text1" w:themeTint="F2"/>
          <w:sz w:val="32"/>
          <w:szCs w:val="32"/>
        </w:rPr>
        <w:t>建设，每个基层单位至少配备</w:t>
      </w:r>
      <w:r>
        <w:rPr>
          <w:rFonts w:ascii="Times New Roman" w:eastAsia="仿宋_GB2312" w:hAnsi="Times New Roman"/>
          <w:bCs/>
          <w:color w:val="0D0D0D" w:themeColor="text1" w:themeTint="F2"/>
          <w:sz w:val="32"/>
          <w:szCs w:val="32"/>
        </w:rPr>
        <w:t>1-2</w:t>
      </w:r>
      <w:r>
        <w:rPr>
          <w:rFonts w:ascii="Times New Roman" w:eastAsia="仿宋_GB2312" w:hAnsi="Times New Roman"/>
          <w:bCs/>
          <w:color w:val="0D0D0D" w:themeColor="text1" w:themeTint="F2"/>
          <w:sz w:val="32"/>
          <w:szCs w:val="32"/>
        </w:rPr>
        <w:t>名在职的</w:t>
      </w:r>
      <w:proofErr w:type="gramStart"/>
      <w:r>
        <w:rPr>
          <w:rFonts w:ascii="Times New Roman" w:eastAsia="仿宋_GB2312" w:hAnsi="Times New Roman"/>
          <w:bCs/>
          <w:color w:val="0D0D0D" w:themeColor="text1" w:themeTint="F2"/>
          <w:sz w:val="32"/>
          <w:szCs w:val="32"/>
        </w:rPr>
        <w:t>专职疾控人员</w:t>
      </w:r>
      <w:proofErr w:type="gramEnd"/>
      <w:r>
        <w:rPr>
          <w:rFonts w:ascii="Times New Roman" w:eastAsia="仿宋_GB2312" w:hAnsi="Times New Roman"/>
          <w:bCs/>
          <w:color w:val="0D0D0D" w:themeColor="text1" w:themeTint="F2"/>
          <w:sz w:val="32"/>
          <w:szCs w:val="32"/>
        </w:rPr>
        <w:t>，加强人才培养，提升</w:t>
      </w:r>
      <w:r>
        <w:rPr>
          <w:rFonts w:ascii="Times New Roman" w:eastAsia="仿宋_GB2312" w:hAnsi="Times New Roman"/>
          <w:bCs/>
          <w:color w:val="0D0D0D" w:themeColor="text1" w:themeTint="F2"/>
          <w:sz w:val="32"/>
          <w:szCs w:val="32"/>
        </w:rPr>
        <w:t>基层防病能力和水平。逐步建成以疾病预防控制机构和各类专科疾病防治机构为骨干，医疗机构为依托，基层医疗卫生机构为网底，</w:t>
      </w:r>
      <w:proofErr w:type="gramStart"/>
      <w:r>
        <w:rPr>
          <w:rFonts w:ascii="Times New Roman" w:eastAsia="仿宋_GB2312" w:hAnsi="Times New Roman"/>
          <w:bCs/>
          <w:color w:val="0D0D0D" w:themeColor="text1" w:themeTint="F2"/>
          <w:sz w:val="32"/>
          <w:szCs w:val="32"/>
        </w:rPr>
        <w:t>医</w:t>
      </w:r>
      <w:proofErr w:type="gramEnd"/>
      <w:r>
        <w:rPr>
          <w:rFonts w:ascii="Times New Roman" w:eastAsia="仿宋_GB2312" w:hAnsi="Times New Roman"/>
          <w:bCs/>
          <w:color w:val="0D0D0D" w:themeColor="text1" w:themeTint="F2"/>
          <w:sz w:val="32"/>
          <w:szCs w:val="32"/>
        </w:rPr>
        <w:t>防结合的疾病预防控制网络。</w:t>
      </w:r>
    </w:p>
    <w:p w:rsidR="002B4514" w:rsidRDefault="00646500" w:rsidP="001B18E0">
      <w:pPr>
        <w:spacing w:line="560" w:lineRule="exact"/>
        <w:ind w:firstLineChars="200" w:firstLine="643"/>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2.</w:t>
      </w:r>
      <w:r>
        <w:rPr>
          <w:rFonts w:ascii="Times New Roman" w:eastAsia="仿宋_GB2312" w:hAnsi="Times New Roman"/>
          <w:b/>
          <w:color w:val="0D0D0D" w:themeColor="text1" w:themeTint="F2"/>
          <w:sz w:val="32"/>
          <w:szCs w:val="32"/>
        </w:rPr>
        <w:t>加强实验室检测网络建设。</w:t>
      </w:r>
      <w:proofErr w:type="gramStart"/>
      <w:r>
        <w:rPr>
          <w:rFonts w:ascii="Times New Roman" w:eastAsia="仿宋_GB2312" w:hAnsi="Times New Roman"/>
          <w:bCs/>
          <w:color w:val="0D0D0D" w:themeColor="text1" w:themeTint="F2"/>
          <w:sz w:val="32"/>
          <w:szCs w:val="32"/>
        </w:rPr>
        <w:t>强化区</w:t>
      </w:r>
      <w:proofErr w:type="gramEnd"/>
      <w:r>
        <w:rPr>
          <w:rFonts w:ascii="Times New Roman" w:eastAsia="仿宋_GB2312" w:hAnsi="Times New Roman"/>
          <w:bCs/>
          <w:color w:val="0D0D0D" w:themeColor="text1" w:themeTint="F2"/>
          <w:sz w:val="32"/>
          <w:szCs w:val="32"/>
        </w:rPr>
        <w:t>人民医院、区中医医院、</w:t>
      </w:r>
      <w:proofErr w:type="gramStart"/>
      <w:r>
        <w:rPr>
          <w:rFonts w:ascii="Times New Roman" w:eastAsia="仿宋_GB2312" w:hAnsi="Times New Roman"/>
          <w:bCs/>
          <w:color w:val="0D0D0D" w:themeColor="text1" w:themeTint="F2"/>
          <w:sz w:val="32"/>
          <w:szCs w:val="32"/>
        </w:rPr>
        <w:lastRenderedPageBreak/>
        <w:t>区疾控中心</w:t>
      </w:r>
      <w:proofErr w:type="gramEnd"/>
      <w:r>
        <w:rPr>
          <w:rFonts w:ascii="Times New Roman" w:eastAsia="仿宋_GB2312" w:hAnsi="Times New Roman"/>
          <w:bCs/>
          <w:color w:val="0D0D0D" w:themeColor="text1" w:themeTint="F2"/>
          <w:sz w:val="32"/>
          <w:szCs w:val="32"/>
        </w:rPr>
        <w:t>实验室管理，规范开展核酸检测。</w:t>
      </w:r>
      <w:r>
        <w:rPr>
          <w:rFonts w:ascii="Times New Roman" w:eastAsia="仿宋_GB2312" w:hAnsi="Times New Roman"/>
          <w:bCs/>
          <w:color w:val="000000" w:themeColor="text1"/>
          <w:sz w:val="32"/>
          <w:szCs w:val="32"/>
        </w:rPr>
        <w:t>加强</w:t>
      </w:r>
      <w:proofErr w:type="gramStart"/>
      <w:r>
        <w:rPr>
          <w:rFonts w:ascii="Times New Roman" w:eastAsia="仿宋_GB2312" w:hAnsi="Times New Roman"/>
          <w:bCs/>
          <w:color w:val="000000" w:themeColor="text1"/>
          <w:sz w:val="32"/>
          <w:szCs w:val="32"/>
        </w:rPr>
        <w:t>区疾控中</w:t>
      </w:r>
      <w:proofErr w:type="gramEnd"/>
      <w:r>
        <w:rPr>
          <w:rFonts w:ascii="Times New Roman" w:eastAsia="仿宋_GB2312" w:hAnsi="Times New Roman"/>
          <w:bCs/>
          <w:color w:val="000000" w:themeColor="text1"/>
          <w:sz w:val="32"/>
          <w:szCs w:val="32"/>
        </w:rPr>
        <w:t>心</w:t>
      </w:r>
      <w:r>
        <w:rPr>
          <w:rFonts w:ascii="Times New Roman" w:eastAsia="仿宋_GB2312" w:hAnsi="Times New Roman"/>
          <w:bCs/>
          <w:color w:val="0D0D0D" w:themeColor="text1" w:themeTint="F2"/>
          <w:sz w:val="32"/>
          <w:szCs w:val="32"/>
        </w:rPr>
        <w:t>病原体快速检测平台建设，提升</w:t>
      </w:r>
      <w:proofErr w:type="gramStart"/>
      <w:r>
        <w:rPr>
          <w:rFonts w:ascii="Times New Roman" w:eastAsia="仿宋_GB2312" w:hAnsi="Times New Roman"/>
          <w:bCs/>
          <w:color w:val="0D0D0D" w:themeColor="text1" w:themeTint="F2"/>
          <w:sz w:val="32"/>
          <w:szCs w:val="32"/>
        </w:rPr>
        <w:t>区疾控中心</w:t>
      </w:r>
      <w:proofErr w:type="gramEnd"/>
      <w:r>
        <w:rPr>
          <w:rFonts w:ascii="Times New Roman" w:eastAsia="仿宋_GB2312" w:hAnsi="Times New Roman"/>
          <w:bCs/>
          <w:color w:val="0D0D0D" w:themeColor="text1" w:themeTint="F2"/>
          <w:sz w:val="32"/>
          <w:szCs w:val="32"/>
        </w:rPr>
        <w:t>检验检测能力和应急处置能力，进一步提高突发公共卫生事件的早期发现能力。</w:t>
      </w:r>
    </w:p>
    <w:p w:rsidR="002B4514" w:rsidRDefault="00646500" w:rsidP="001B18E0">
      <w:pPr>
        <w:spacing w:line="560" w:lineRule="exact"/>
        <w:ind w:firstLineChars="200" w:firstLine="643"/>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3.</w:t>
      </w:r>
      <w:r>
        <w:rPr>
          <w:rFonts w:ascii="Times New Roman" w:eastAsia="仿宋_GB2312" w:hAnsi="Times New Roman"/>
          <w:b/>
          <w:color w:val="0D0D0D" w:themeColor="text1" w:themeTint="F2"/>
          <w:sz w:val="32"/>
          <w:szCs w:val="32"/>
        </w:rPr>
        <w:t>加强精神卫生服务体系建设。</w:t>
      </w:r>
      <w:r>
        <w:rPr>
          <w:rFonts w:ascii="Times New Roman" w:eastAsia="仿宋_GB2312" w:hAnsi="Times New Roman"/>
          <w:bCs/>
          <w:color w:val="0D0D0D" w:themeColor="text1" w:themeTint="F2"/>
          <w:sz w:val="32"/>
          <w:szCs w:val="32"/>
        </w:rPr>
        <w:t>加强区安定医院的规范化管理，进一步完善以区安定医院为中心的精神卫生防治体系建设，在区人民医院和区中医医院设立精神（心</w:t>
      </w:r>
      <w:r>
        <w:rPr>
          <w:rFonts w:ascii="Times New Roman" w:eastAsia="仿宋_GB2312" w:hAnsi="Times New Roman"/>
          <w:bCs/>
          <w:color w:val="0D0D0D" w:themeColor="text1" w:themeTint="F2"/>
          <w:sz w:val="32"/>
          <w:szCs w:val="32"/>
        </w:rPr>
        <w:t>理）科门诊，各基层医疗机构成立独立的精神卫生防治科，至少配备</w:t>
      </w:r>
      <w:r>
        <w:rPr>
          <w:rFonts w:ascii="Times New Roman" w:eastAsia="仿宋_GB2312" w:hAnsi="Times New Roman"/>
          <w:bCs/>
          <w:color w:val="0D0D0D" w:themeColor="text1" w:themeTint="F2"/>
          <w:sz w:val="32"/>
          <w:szCs w:val="32"/>
        </w:rPr>
        <w:t>1</w:t>
      </w:r>
      <w:r>
        <w:rPr>
          <w:rFonts w:ascii="Times New Roman" w:eastAsia="仿宋_GB2312" w:hAnsi="Times New Roman"/>
          <w:bCs/>
          <w:color w:val="0D0D0D" w:themeColor="text1" w:themeTint="F2"/>
          <w:sz w:val="32"/>
          <w:szCs w:val="32"/>
        </w:rPr>
        <w:t>名在职的</w:t>
      </w:r>
      <w:proofErr w:type="gramStart"/>
      <w:r>
        <w:rPr>
          <w:rFonts w:ascii="Times New Roman" w:eastAsia="仿宋_GB2312" w:hAnsi="Times New Roman"/>
          <w:bCs/>
          <w:color w:val="0D0D0D" w:themeColor="text1" w:themeTint="F2"/>
          <w:sz w:val="32"/>
          <w:szCs w:val="32"/>
        </w:rPr>
        <w:t>专业精防人员</w:t>
      </w:r>
      <w:proofErr w:type="gramEnd"/>
      <w:r>
        <w:rPr>
          <w:rFonts w:ascii="Times New Roman" w:eastAsia="仿宋_GB2312" w:hAnsi="Times New Roman"/>
          <w:bCs/>
          <w:color w:val="0D0D0D" w:themeColor="text1" w:themeTint="F2"/>
          <w:sz w:val="32"/>
          <w:szCs w:val="32"/>
        </w:rPr>
        <w:t>，健全我区精神障碍预防、治疗和心理健康促进服务网络。开展重点人群心理健康工作。鼓励社会力量参与心理健康服务，健全心理健康科普宣传网络。到</w:t>
      </w:r>
      <w:r>
        <w:rPr>
          <w:rFonts w:ascii="Times New Roman" w:eastAsia="仿宋_GB2312" w:hAnsi="Times New Roman"/>
          <w:bCs/>
          <w:color w:val="0D0D0D" w:themeColor="text1" w:themeTint="F2"/>
          <w:sz w:val="32"/>
          <w:szCs w:val="32"/>
        </w:rPr>
        <w:t>2025</w:t>
      </w:r>
      <w:r>
        <w:rPr>
          <w:rFonts w:ascii="Times New Roman" w:eastAsia="仿宋_GB2312" w:hAnsi="Times New Roman"/>
          <w:bCs/>
          <w:color w:val="0D0D0D" w:themeColor="text1" w:themeTint="F2"/>
          <w:sz w:val="32"/>
          <w:szCs w:val="32"/>
        </w:rPr>
        <w:t>年，居民心理健康素养水平达到</w:t>
      </w:r>
      <w:r>
        <w:rPr>
          <w:rFonts w:ascii="Times New Roman" w:eastAsia="仿宋_GB2312" w:hAnsi="Times New Roman"/>
          <w:bCs/>
          <w:color w:val="0D0D0D" w:themeColor="text1" w:themeTint="F2"/>
          <w:sz w:val="32"/>
          <w:szCs w:val="32"/>
        </w:rPr>
        <w:t>20%</w:t>
      </w:r>
      <w:r>
        <w:rPr>
          <w:rFonts w:ascii="Times New Roman" w:eastAsia="仿宋_GB2312" w:hAnsi="Times New Roman"/>
          <w:bCs/>
          <w:color w:val="0D0D0D" w:themeColor="text1" w:themeTint="F2"/>
          <w:sz w:val="32"/>
          <w:szCs w:val="32"/>
        </w:rPr>
        <w:t>。强化严重精神障碍患者管理和保障体系建设，加强常见精神障碍患者识别管理，落实各项支持政策，深入推进健康</w:t>
      </w:r>
      <w:proofErr w:type="gramStart"/>
      <w:r>
        <w:rPr>
          <w:rFonts w:ascii="Times New Roman" w:eastAsia="仿宋_GB2312" w:hAnsi="Times New Roman"/>
          <w:bCs/>
          <w:color w:val="0D0D0D" w:themeColor="text1" w:themeTint="F2"/>
          <w:sz w:val="32"/>
          <w:szCs w:val="32"/>
        </w:rPr>
        <w:t>蓟</w:t>
      </w:r>
      <w:proofErr w:type="gramEnd"/>
      <w:r>
        <w:rPr>
          <w:rFonts w:ascii="Times New Roman" w:eastAsia="仿宋_GB2312" w:hAnsi="Times New Roman"/>
          <w:bCs/>
          <w:color w:val="0D0D0D" w:themeColor="text1" w:themeTint="F2"/>
          <w:sz w:val="32"/>
          <w:szCs w:val="32"/>
        </w:rPr>
        <w:t>州、平安</w:t>
      </w:r>
      <w:proofErr w:type="gramStart"/>
      <w:r>
        <w:rPr>
          <w:rFonts w:ascii="Times New Roman" w:eastAsia="仿宋_GB2312" w:hAnsi="Times New Roman"/>
          <w:bCs/>
          <w:color w:val="0D0D0D" w:themeColor="text1" w:themeTint="F2"/>
          <w:sz w:val="32"/>
          <w:szCs w:val="32"/>
        </w:rPr>
        <w:t>蓟</w:t>
      </w:r>
      <w:proofErr w:type="gramEnd"/>
      <w:r>
        <w:rPr>
          <w:rFonts w:ascii="Times New Roman" w:eastAsia="仿宋_GB2312" w:hAnsi="Times New Roman"/>
          <w:bCs/>
          <w:color w:val="0D0D0D" w:themeColor="text1" w:themeTint="F2"/>
          <w:sz w:val="32"/>
          <w:szCs w:val="32"/>
        </w:rPr>
        <w:t>州建设，维护社会和谐稳定。</w:t>
      </w:r>
    </w:p>
    <w:p w:rsidR="002B4514" w:rsidRDefault="00646500">
      <w:pPr>
        <w:spacing w:line="560" w:lineRule="exact"/>
        <w:ind w:firstLine="640"/>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4.</w:t>
      </w:r>
      <w:r>
        <w:rPr>
          <w:rFonts w:ascii="Times New Roman" w:eastAsia="仿宋_GB2312" w:hAnsi="Times New Roman"/>
          <w:b/>
          <w:color w:val="0D0D0D" w:themeColor="text1" w:themeTint="F2"/>
          <w:sz w:val="32"/>
          <w:szCs w:val="32"/>
        </w:rPr>
        <w:t>加强职业卫生管理体系建设。</w:t>
      </w:r>
      <w:r>
        <w:rPr>
          <w:rFonts w:ascii="Times New Roman" w:eastAsia="仿宋_GB2312" w:hAnsi="Times New Roman"/>
          <w:bCs/>
          <w:color w:val="0D0D0D" w:themeColor="text1" w:themeTint="F2"/>
          <w:sz w:val="32"/>
          <w:szCs w:val="32"/>
        </w:rPr>
        <w:t>严格执行职业健康法规标准，全面落实用人单位主体责任，推动用人单位建立健全职业健康</w:t>
      </w:r>
      <w:r>
        <w:rPr>
          <w:rFonts w:ascii="Times New Roman" w:eastAsia="仿宋_GB2312" w:hAnsi="Times New Roman"/>
          <w:bCs/>
          <w:color w:val="0D0D0D" w:themeColor="text1" w:themeTint="F2"/>
          <w:sz w:val="32"/>
          <w:szCs w:val="32"/>
        </w:rPr>
        <w:t>工作责任制，强化用人单位主体责任和主要负责人职业病防治责任的有效落实。加强职业病危害源头治理。进行不同职业健康干预，提升用人单位职业病防治水平。持续开展重点行业领域的职业病危害专项治理。健全以职业病危害项目申报、职业病报告、职业病和职业病危害因素监测为主的职业健康监测制度。完善职业健康风险评估机制，健全区职业</w:t>
      </w:r>
      <w:proofErr w:type="gramStart"/>
      <w:r>
        <w:rPr>
          <w:rFonts w:ascii="Times New Roman" w:eastAsia="仿宋_GB2312" w:hAnsi="Times New Roman"/>
          <w:bCs/>
          <w:color w:val="0D0D0D" w:themeColor="text1" w:themeTint="F2"/>
          <w:sz w:val="32"/>
          <w:szCs w:val="32"/>
        </w:rPr>
        <w:t>健康监督</w:t>
      </w:r>
      <w:proofErr w:type="gramEnd"/>
      <w:r>
        <w:rPr>
          <w:rFonts w:ascii="Times New Roman" w:eastAsia="仿宋_GB2312" w:hAnsi="Times New Roman"/>
          <w:bCs/>
          <w:color w:val="0D0D0D" w:themeColor="text1" w:themeTint="F2"/>
          <w:sz w:val="32"/>
          <w:szCs w:val="32"/>
        </w:rPr>
        <w:t>执法体系，强化职业</w:t>
      </w:r>
      <w:proofErr w:type="gramStart"/>
      <w:r>
        <w:rPr>
          <w:rFonts w:ascii="Times New Roman" w:eastAsia="仿宋_GB2312" w:hAnsi="Times New Roman"/>
          <w:bCs/>
          <w:color w:val="0D0D0D" w:themeColor="text1" w:themeTint="F2"/>
          <w:sz w:val="32"/>
          <w:szCs w:val="32"/>
        </w:rPr>
        <w:t>健康监督</w:t>
      </w:r>
      <w:proofErr w:type="gramEnd"/>
      <w:r>
        <w:rPr>
          <w:rFonts w:ascii="Times New Roman" w:eastAsia="仿宋_GB2312" w:hAnsi="Times New Roman"/>
          <w:bCs/>
          <w:color w:val="0D0D0D" w:themeColor="text1" w:themeTint="F2"/>
          <w:sz w:val="32"/>
          <w:szCs w:val="32"/>
        </w:rPr>
        <w:t>执法。组织实施职业健康保护行动，开展《职业病防治</w:t>
      </w:r>
      <w:r>
        <w:rPr>
          <w:rFonts w:ascii="Times New Roman" w:eastAsia="仿宋_GB2312" w:hAnsi="Times New Roman"/>
          <w:bCs/>
          <w:color w:val="0D0D0D" w:themeColor="text1" w:themeTint="F2"/>
          <w:sz w:val="32"/>
          <w:szCs w:val="32"/>
        </w:rPr>
        <w:lastRenderedPageBreak/>
        <w:t>法》宣传周等宣传活动，提升劳动者职业健康意识。</w:t>
      </w:r>
    </w:p>
    <w:p w:rsidR="002B4514" w:rsidRDefault="00646500">
      <w:pPr>
        <w:spacing w:line="560" w:lineRule="exact"/>
        <w:rPr>
          <w:rFonts w:ascii="Times New Roman" w:eastAsia="楷体_GB2312" w:hAnsi="Times New Roman"/>
          <w:b/>
          <w:bCs/>
          <w:color w:val="0D0D0D" w:themeColor="text1" w:themeTint="F2"/>
          <w:sz w:val="32"/>
          <w:szCs w:val="32"/>
        </w:rPr>
      </w:pPr>
      <w:r>
        <w:rPr>
          <w:rFonts w:ascii="Times New Roman" w:eastAsia="楷体_GB2312" w:hAnsi="Times New Roman"/>
          <w:bCs/>
          <w:color w:val="0D0D0D" w:themeColor="text1" w:themeTint="F2"/>
          <w:sz w:val="32"/>
          <w:szCs w:val="32"/>
        </w:rPr>
        <w:t xml:space="preserve">    </w:t>
      </w:r>
      <w:r>
        <w:rPr>
          <w:rFonts w:ascii="Times New Roman" w:eastAsia="楷体_GB2312" w:hAnsi="Times New Roman"/>
          <w:b/>
          <w:bCs/>
          <w:color w:val="0D0D0D" w:themeColor="text1" w:themeTint="F2"/>
          <w:sz w:val="32"/>
          <w:szCs w:val="32"/>
        </w:rPr>
        <w:t>（四）加快卫生应急管理体系建设</w:t>
      </w:r>
    </w:p>
    <w:p w:rsidR="002B4514" w:rsidRDefault="00646500">
      <w:pPr>
        <w:spacing w:line="560" w:lineRule="exact"/>
        <w:rPr>
          <w:rFonts w:ascii="Times New Roman" w:eastAsia="仿宋_GB2312" w:hAnsi="Times New Roman"/>
          <w:bCs/>
          <w:color w:val="0D0D0D" w:themeColor="text1" w:themeTint="F2"/>
          <w:sz w:val="32"/>
          <w:szCs w:val="32"/>
        </w:rPr>
      </w:pPr>
      <w:r>
        <w:rPr>
          <w:rFonts w:ascii="Times New Roman" w:eastAsia="仿宋_GB2312" w:hAnsi="Times New Roman"/>
          <w:bCs/>
          <w:color w:val="0D0D0D" w:themeColor="text1" w:themeTint="F2"/>
          <w:sz w:val="32"/>
          <w:szCs w:val="32"/>
        </w:rPr>
        <w:t xml:space="preserve">   </w:t>
      </w:r>
      <w:r>
        <w:rPr>
          <w:rFonts w:ascii="Times New Roman" w:eastAsia="仿宋_GB2312" w:hAnsi="Times New Roman"/>
          <w:b/>
          <w:color w:val="0D0D0D" w:themeColor="text1" w:themeTint="F2"/>
          <w:sz w:val="32"/>
          <w:szCs w:val="32"/>
        </w:rPr>
        <w:t xml:space="preserve"> 1.</w:t>
      </w:r>
      <w:r>
        <w:rPr>
          <w:rFonts w:ascii="Times New Roman" w:eastAsia="仿宋_GB2312" w:hAnsi="Times New Roman"/>
          <w:b/>
          <w:color w:val="0D0D0D" w:themeColor="text1" w:themeTint="F2"/>
          <w:sz w:val="32"/>
          <w:szCs w:val="32"/>
        </w:rPr>
        <w:t>加强卫生应急管理网络建设。</w:t>
      </w:r>
      <w:r>
        <w:rPr>
          <w:rFonts w:ascii="Times New Roman" w:eastAsia="仿宋_GB2312" w:hAnsi="Times New Roman"/>
          <w:bCs/>
          <w:color w:val="0D0D0D" w:themeColor="text1" w:themeTint="F2"/>
          <w:sz w:val="32"/>
          <w:szCs w:val="32"/>
        </w:rPr>
        <w:t>推进医疗机构、</w:t>
      </w:r>
      <w:proofErr w:type="gramStart"/>
      <w:r>
        <w:rPr>
          <w:rFonts w:ascii="Times New Roman" w:eastAsia="仿宋_GB2312" w:hAnsi="Times New Roman"/>
          <w:bCs/>
          <w:color w:val="0D0D0D" w:themeColor="text1" w:themeTint="F2"/>
          <w:sz w:val="32"/>
          <w:szCs w:val="32"/>
        </w:rPr>
        <w:t>疾控机构</w:t>
      </w:r>
      <w:proofErr w:type="gramEnd"/>
      <w:r>
        <w:rPr>
          <w:rFonts w:ascii="Times New Roman" w:eastAsia="仿宋_GB2312" w:hAnsi="Times New Roman"/>
          <w:bCs/>
          <w:color w:val="0D0D0D" w:themeColor="text1" w:themeTint="F2"/>
          <w:sz w:val="32"/>
          <w:szCs w:val="32"/>
        </w:rPr>
        <w:t>应急规范化管理，构建突发事件紧急医学救援体系、突发急性传染病防控体系以及重大活动医疗卫生安全保障体系。建设突发公共卫生</w:t>
      </w:r>
      <w:proofErr w:type="gramStart"/>
      <w:r>
        <w:rPr>
          <w:rFonts w:ascii="Times New Roman" w:eastAsia="仿宋_GB2312" w:hAnsi="Times New Roman"/>
          <w:bCs/>
          <w:color w:val="0D0D0D" w:themeColor="text1" w:themeTint="F2"/>
          <w:sz w:val="32"/>
          <w:szCs w:val="32"/>
        </w:rPr>
        <w:t>事件疾控应急</w:t>
      </w:r>
      <w:proofErr w:type="gramEnd"/>
      <w:r>
        <w:rPr>
          <w:rFonts w:ascii="Times New Roman" w:eastAsia="仿宋_GB2312" w:hAnsi="Times New Roman"/>
          <w:bCs/>
          <w:color w:val="0D0D0D" w:themeColor="text1" w:themeTint="F2"/>
          <w:sz w:val="32"/>
          <w:szCs w:val="32"/>
        </w:rPr>
        <w:t>处置指挥平台。完善涵盖区、镇两级疾病预防控制信息平台，提升信息化基础设施服务能力，实现信息互联互通，实现战时和平时全区重大传染病</w:t>
      </w:r>
      <w:proofErr w:type="gramStart"/>
      <w:r>
        <w:rPr>
          <w:rFonts w:ascii="Times New Roman" w:eastAsia="仿宋_GB2312" w:hAnsi="Times New Roman"/>
          <w:bCs/>
          <w:color w:val="0D0D0D" w:themeColor="text1" w:themeTint="F2"/>
          <w:sz w:val="32"/>
          <w:szCs w:val="32"/>
        </w:rPr>
        <w:t>等疾控应急</w:t>
      </w:r>
      <w:proofErr w:type="gramEnd"/>
      <w:r>
        <w:rPr>
          <w:rFonts w:ascii="Times New Roman" w:eastAsia="仿宋_GB2312" w:hAnsi="Times New Roman"/>
          <w:bCs/>
          <w:color w:val="0D0D0D" w:themeColor="text1" w:themeTint="F2"/>
          <w:sz w:val="32"/>
          <w:szCs w:val="32"/>
        </w:rPr>
        <w:t>处置的统一指挥、统一调度。</w:t>
      </w:r>
    </w:p>
    <w:p w:rsidR="002B4514" w:rsidRDefault="00646500">
      <w:pPr>
        <w:spacing w:line="560" w:lineRule="exact"/>
        <w:rPr>
          <w:rFonts w:ascii="Times New Roman" w:eastAsia="仿宋_GB2312" w:hAnsi="Times New Roman"/>
          <w:bCs/>
          <w:color w:val="0D0D0D" w:themeColor="text1" w:themeTint="F2"/>
          <w:sz w:val="32"/>
          <w:szCs w:val="32"/>
        </w:rPr>
      </w:pPr>
      <w:r>
        <w:rPr>
          <w:rFonts w:ascii="Times New Roman" w:eastAsia="仿宋_GB2312" w:hAnsi="Times New Roman"/>
          <w:bCs/>
          <w:color w:val="0D0D0D" w:themeColor="text1" w:themeTint="F2"/>
          <w:sz w:val="32"/>
          <w:szCs w:val="32"/>
        </w:rPr>
        <w:t xml:space="preserve">    </w:t>
      </w:r>
      <w:r>
        <w:rPr>
          <w:rFonts w:ascii="Times New Roman" w:eastAsia="仿宋_GB2312" w:hAnsi="Times New Roman"/>
          <w:b/>
          <w:color w:val="0D0D0D" w:themeColor="text1" w:themeTint="F2"/>
          <w:sz w:val="32"/>
          <w:szCs w:val="32"/>
        </w:rPr>
        <w:t>2.</w:t>
      </w:r>
      <w:r>
        <w:rPr>
          <w:rFonts w:ascii="Times New Roman" w:eastAsia="仿宋_GB2312" w:hAnsi="Times New Roman"/>
          <w:b/>
          <w:color w:val="0D0D0D" w:themeColor="text1" w:themeTint="F2"/>
          <w:sz w:val="32"/>
          <w:szCs w:val="32"/>
        </w:rPr>
        <w:t>加强监测预警系统建设。</w:t>
      </w:r>
      <w:r>
        <w:rPr>
          <w:rFonts w:ascii="Times New Roman" w:eastAsia="仿宋_GB2312" w:hAnsi="Times New Roman"/>
          <w:bCs/>
          <w:color w:val="0D0D0D" w:themeColor="text1" w:themeTint="F2"/>
          <w:sz w:val="32"/>
          <w:szCs w:val="32"/>
        </w:rPr>
        <w:t>完善传染病疫情和突发公共卫生事件监测系统，改进不明原因疾病和异常健康事件监测机制，建立功能完备、整体联动、数据共享、即时响应的传</w:t>
      </w:r>
      <w:r>
        <w:rPr>
          <w:rFonts w:ascii="Times New Roman" w:eastAsia="仿宋_GB2312" w:hAnsi="Times New Roman"/>
          <w:bCs/>
          <w:color w:val="0D0D0D" w:themeColor="text1" w:themeTint="F2"/>
          <w:sz w:val="32"/>
          <w:szCs w:val="32"/>
        </w:rPr>
        <w:t>染病监测综合信息管理平台。推进公共卫生机构和医疗机构协同监测机制，实现发热门诊、流行病学调查、实验室检测和行动轨迹等信息互联互通。建立智慧化预警多点触发机制，健全多渠道监测预警机制。</w:t>
      </w:r>
    </w:p>
    <w:p w:rsidR="002B4514" w:rsidRDefault="00646500" w:rsidP="001B18E0">
      <w:pPr>
        <w:spacing w:line="560" w:lineRule="exact"/>
        <w:ind w:firstLineChars="200" w:firstLine="643"/>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3.</w:t>
      </w:r>
      <w:r>
        <w:rPr>
          <w:rFonts w:ascii="Times New Roman" w:eastAsia="仿宋_GB2312" w:hAnsi="Times New Roman"/>
          <w:b/>
          <w:color w:val="0D0D0D" w:themeColor="text1" w:themeTint="F2"/>
          <w:sz w:val="32"/>
          <w:szCs w:val="32"/>
        </w:rPr>
        <w:t>完善卫生应急物资保障机制。</w:t>
      </w:r>
      <w:r>
        <w:rPr>
          <w:rFonts w:ascii="Times New Roman" w:eastAsia="仿宋_GB2312" w:hAnsi="Times New Roman"/>
          <w:bCs/>
          <w:color w:val="0D0D0D" w:themeColor="text1" w:themeTint="F2"/>
          <w:sz w:val="32"/>
          <w:szCs w:val="32"/>
        </w:rPr>
        <w:t>按照</w:t>
      </w:r>
      <w:r>
        <w:rPr>
          <w:rFonts w:ascii="Times New Roman" w:eastAsia="仿宋_GB2312" w:hAnsi="Times New Roman"/>
          <w:bCs/>
          <w:color w:val="0D0D0D" w:themeColor="text1" w:themeTint="F2"/>
          <w:sz w:val="32"/>
          <w:szCs w:val="32"/>
        </w:rPr>
        <w:t>“</w:t>
      </w:r>
      <w:r>
        <w:rPr>
          <w:rFonts w:ascii="Times New Roman" w:eastAsia="仿宋_GB2312" w:hAnsi="Times New Roman"/>
          <w:bCs/>
          <w:color w:val="0D0D0D" w:themeColor="text1" w:themeTint="F2"/>
          <w:sz w:val="32"/>
          <w:szCs w:val="32"/>
        </w:rPr>
        <w:t>储备法定、规模适度、分级多元、科学合理</w:t>
      </w:r>
      <w:r>
        <w:rPr>
          <w:rFonts w:ascii="Times New Roman" w:eastAsia="仿宋_GB2312" w:hAnsi="Times New Roman"/>
          <w:bCs/>
          <w:color w:val="0D0D0D" w:themeColor="text1" w:themeTint="F2"/>
          <w:sz w:val="32"/>
          <w:szCs w:val="32"/>
        </w:rPr>
        <w:t>”</w:t>
      </w:r>
      <w:r>
        <w:rPr>
          <w:rFonts w:ascii="Times New Roman" w:eastAsia="仿宋_GB2312" w:hAnsi="Times New Roman"/>
          <w:bCs/>
          <w:color w:val="0D0D0D" w:themeColor="text1" w:themeTint="F2"/>
          <w:sz w:val="32"/>
          <w:szCs w:val="32"/>
        </w:rPr>
        <w:t>的原则，建立完善卫生应急物资储备机制。建设区级公共卫生应急物资储备仓库，健全应急物资实物储备、社会储备和信息储备等管理机制，提升储备效能。</w:t>
      </w:r>
    </w:p>
    <w:p w:rsidR="002B4514" w:rsidRDefault="00646500">
      <w:pPr>
        <w:pStyle w:val="a9"/>
        <w:spacing w:line="560" w:lineRule="exact"/>
        <w:rPr>
          <w:rFonts w:ascii="Times New Roman" w:eastAsia="楷体" w:hAnsi="Times New Roman" w:cs="Times New Roman"/>
          <w:b/>
          <w:bCs/>
          <w:color w:val="0D0D0D" w:themeColor="text1" w:themeTint="F2"/>
          <w:sz w:val="32"/>
          <w:szCs w:val="32"/>
        </w:rPr>
      </w:pPr>
      <w:r>
        <w:rPr>
          <w:rFonts w:ascii="Times New Roman" w:eastAsia="楷体_GB2312" w:hAnsi="Times New Roman" w:cs="Times New Roman"/>
          <w:bCs/>
          <w:color w:val="0D0D0D" w:themeColor="text1" w:themeTint="F2"/>
          <w:sz w:val="32"/>
          <w:szCs w:val="32"/>
        </w:rPr>
        <w:t xml:space="preserve">   </w:t>
      </w:r>
      <w:r>
        <w:rPr>
          <w:rFonts w:ascii="Times New Roman" w:eastAsia="楷体_GB2312" w:hAnsi="Times New Roman" w:cs="Times New Roman"/>
          <w:b/>
          <w:bCs/>
          <w:color w:val="0D0D0D" w:themeColor="text1" w:themeTint="F2"/>
          <w:sz w:val="32"/>
          <w:szCs w:val="32"/>
        </w:rPr>
        <w:t xml:space="preserve"> </w:t>
      </w:r>
      <w:r>
        <w:rPr>
          <w:rFonts w:ascii="Times New Roman" w:eastAsia="楷体_GB2312" w:hAnsi="Times New Roman" w:cs="Times New Roman"/>
          <w:b/>
          <w:bCs/>
          <w:color w:val="0D0D0D" w:themeColor="text1" w:themeTint="F2"/>
          <w:sz w:val="32"/>
          <w:szCs w:val="32"/>
        </w:rPr>
        <w:t>（五）完善医疗服务体系建设</w:t>
      </w:r>
      <w:r>
        <w:rPr>
          <w:rFonts w:ascii="Times New Roman" w:eastAsia="楷体_GB2312" w:hAnsi="Times New Roman" w:cs="Times New Roman"/>
          <w:b/>
          <w:bCs/>
          <w:color w:val="0D0D0D" w:themeColor="text1" w:themeTint="F2"/>
          <w:sz w:val="32"/>
          <w:szCs w:val="32"/>
        </w:rPr>
        <w:t xml:space="preserve"> </w:t>
      </w:r>
      <w:r>
        <w:rPr>
          <w:rFonts w:ascii="Times New Roman" w:eastAsia="楷体" w:hAnsi="Times New Roman" w:cs="Times New Roman"/>
          <w:b/>
          <w:bCs/>
          <w:color w:val="0D0D0D" w:themeColor="text1" w:themeTint="F2"/>
          <w:sz w:val="32"/>
          <w:szCs w:val="32"/>
        </w:rPr>
        <w:t xml:space="preserve">       </w:t>
      </w:r>
    </w:p>
    <w:p w:rsidR="002B4514" w:rsidRDefault="00646500">
      <w:pPr>
        <w:pStyle w:val="a9"/>
        <w:spacing w:line="560" w:lineRule="exact"/>
        <w:ind w:firstLine="641"/>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完善紧密型县域</w:t>
      </w:r>
      <w:proofErr w:type="gramStart"/>
      <w:r>
        <w:rPr>
          <w:rFonts w:ascii="Times New Roman" w:eastAsia="仿宋_GB2312" w:hAnsi="Times New Roman" w:cs="Times New Roman"/>
          <w:b/>
          <w:color w:val="0D0D0D" w:themeColor="text1" w:themeTint="F2"/>
          <w:sz w:val="32"/>
          <w:szCs w:val="32"/>
        </w:rPr>
        <w:t>医</w:t>
      </w:r>
      <w:proofErr w:type="gramEnd"/>
      <w:r>
        <w:rPr>
          <w:rFonts w:ascii="Times New Roman" w:eastAsia="仿宋_GB2312" w:hAnsi="Times New Roman" w:cs="Times New Roman"/>
          <w:b/>
          <w:color w:val="0D0D0D" w:themeColor="text1" w:themeTint="F2"/>
          <w:sz w:val="32"/>
          <w:szCs w:val="32"/>
        </w:rPr>
        <w:t>共体建设。</w:t>
      </w:r>
      <w:r>
        <w:rPr>
          <w:rFonts w:ascii="Times New Roman" w:eastAsia="仿宋_GB2312" w:hAnsi="Times New Roman" w:cs="Times New Roman"/>
          <w:bCs/>
          <w:color w:val="0D0D0D" w:themeColor="text1" w:themeTint="F2"/>
          <w:sz w:val="32"/>
          <w:szCs w:val="32"/>
        </w:rPr>
        <w:t>加快完善紧密型县域</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共</w:t>
      </w:r>
      <w:proofErr w:type="gramStart"/>
      <w:r>
        <w:rPr>
          <w:rFonts w:ascii="Times New Roman" w:eastAsia="仿宋_GB2312" w:hAnsi="Times New Roman" w:cs="Times New Roman"/>
          <w:bCs/>
          <w:color w:val="0D0D0D" w:themeColor="text1" w:themeTint="F2"/>
          <w:sz w:val="32"/>
          <w:szCs w:val="32"/>
        </w:rPr>
        <w:t>体管理</w:t>
      </w:r>
      <w:proofErr w:type="gramEnd"/>
      <w:r>
        <w:rPr>
          <w:rFonts w:ascii="Times New Roman" w:eastAsia="仿宋_GB2312" w:hAnsi="Times New Roman" w:cs="Times New Roman"/>
          <w:bCs/>
          <w:color w:val="0D0D0D" w:themeColor="text1" w:themeTint="F2"/>
          <w:sz w:val="32"/>
          <w:szCs w:val="32"/>
        </w:rPr>
        <w:t>机制，优化全区医疗卫生资源布局，建立以区人民医院</w:t>
      </w:r>
      <w:r>
        <w:rPr>
          <w:rFonts w:ascii="Times New Roman" w:eastAsia="仿宋_GB2312" w:hAnsi="Times New Roman" w:cs="Times New Roman"/>
          <w:bCs/>
          <w:color w:val="000000" w:themeColor="text1"/>
          <w:sz w:val="32"/>
          <w:szCs w:val="32"/>
        </w:rPr>
        <w:t>、区</w:t>
      </w:r>
      <w:r>
        <w:rPr>
          <w:rFonts w:ascii="Times New Roman" w:eastAsia="仿宋_GB2312" w:hAnsi="Times New Roman" w:cs="Times New Roman"/>
          <w:bCs/>
          <w:color w:val="000000" w:themeColor="text1"/>
          <w:sz w:val="32"/>
          <w:szCs w:val="32"/>
        </w:rPr>
        <w:lastRenderedPageBreak/>
        <w:t>中</w:t>
      </w:r>
      <w:r>
        <w:rPr>
          <w:rFonts w:ascii="Times New Roman" w:eastAsia="仿宋_GB2312" w:hAnsi="Times New Roman" w:cs="Times New Roman" w:hint="eastAsia"/>
          <w:bCs/>
          <w:color w:val="000000" w:themeColor="text1"/>
          <w:sz w:val="32"/>
          <w:szCs w:val="32"/>
        </w:rPr>
        <w:t>医</w:t>
      </w:r>
      <w:r>
        <w:rPr>
          <w:rFonts w:ascii="Times New Roman" w:eastAsia="仿宋_GB2312" w:hAnsi="Times New Roman" w:cs="Times New Roman"/>
          <w:bCs/>
          <w:color w:val="000000" w:themeColor="text1"/>
          <w:sz w:val="32"/>
          <w:szCs w:val="32"/>
        </w:rPr>
        <w:t>医院为龙头，乡镇医院为社区医疗中心，卫生院为基础，镇村一体化为</w:t>
      </w:r>
      <w:r>
        <w:rPr>
          <w:rFonts w:ascii="Times New Roman" w:eastAsia="仿宋_GB2312" w:hAnsi="Times New Roman" w:cs="Times New Roman"/>
          <w:bCs/>
          <w:color w:val="0D0D0D" w:themeColor="text1" w:themeTint="F2"/>
          <w:sz w:val="32"/>
          <w:szCs w:val="32"/>
        </w:rPr>
        <w:t>保障的紧密型医疗联合体，推动优质医疗资源扩容下沉、均衡布局。加强区域中心建设，打造三个诊疗中心（肿瘤综合诊疗中心、心脏外科中心、脑系科中心）、三个慢病管理中心（高血压慢病管理中心、糖尿病慢病管理中心、疼痛慢病管理中心）、六个区域资源整合中心（影像中心、检验中心、心电中心、病理中心、消毒供应中心、远程会诊中心）。加快社区医院建设，在中心卫生院基础上按照国家社区医院建</w:t>
      </w:r>
      <w:r>
        <w:rPr>
          <w:rFonts w:ascii="Times New Roman" w:eastAsia="仿宋_GB2312" w:hAnsi="Times New Roman" w:cs="Times New Roman"/>
          <w:bCs/>
          <w:color w:val="0D0D0D" w:themeColor="text1" w:themeTint="F2"/>
          <w:sz w:val="32"/>
          <w:szCs w:val="32"/>
        </w:rPr>
        <w:t>设标准，全力进行社区医院建设，建设成为社区诊疗中心。夯实卫生院网底作用，以镇村一体化建设为契机，加强基层公共卫生和诊疗能力建设。强化儿科、产科、高血压病等专科联盟建设，进一步发挥分级诊疗作用，实现</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基层首诊、双向转诊、急慢分治、上下联动</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的诊疗体系，优化医疗资源利用率，提高整体效益。</w:t>
      </w:r>
      <w:r>
        <w:rPr>
          <w:rFonts w:ascii="Times New Roman" w:eastAsia="仿宋_GB2312" w:hAnsi="Times New Roman" w:cs="Times New Roman"/>
          <w:bCs/>
          <w:color w:val="0D0D0D" w:themeColor="text1" w:themeTint="F2"/>
          <w:sz w:val="32"/>
          <w:szCs w:val="32"/>
        </w:rPr>
        <w:t xml:space="preserve">                   </w:t>
      </w:r>
    </w:p>
    <w:p w:rsidR="002B4514" w:rsidRDefault="00646500">
      <w:pPr>
        <w:pStyle w:val="a9"/>
        <w:spacing w:line="560" w:lineRule="exact"/>
        <w:ind w:firstLine="641"/>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加快医疗机构基础设施建设。</w:t>
      </w:r>
      <w:r>
        <w:rPr>
          <w:rFonts w:ascii="Times New Roman" w:eastAsia="仿宋_GB2312" w:hAnsi="Times New Roman" w:cs="Times New Roman"/>
          <w:bCs/>
          <w:color w:val="0D0D0D" w:themeColor="text1" w:themeTint="F2"/>
          <w:sz w:val="32"/>
          <w:szCs w:val="32"/>
        </w:rPr>
        <w:t>完成区人民医院教学科研综合楼和</w:t>
      </w:r>
      <w:proofErr w:type="gramStart"/>
      <w:r>
        <w:rPr>
          <w:rFonts w:ascii="Times New Roman" w:eastAsia="仿宋_GB2312" w:hAnsi="Times New Roman" w:cs="Times New Roman"/>
          <w:bCs/>
          <w:color w:val="0D0D0D" w:themeColor="text1" w:themeTint="F2"/>
          <w:sz w:val="32"/>
          <w:szCs w:val="32"/>
        </w:rPr>
        <w:t>感染楼</w:t>
      </w:r>
      <w:proofErr w:type="gramEnd"/>
      <w:r>
        <w:rPr>
          <w:rFonts w:ascii="Times New Roman" w:eastAsia="仿宋_GB2312" w:hAnsi="Times New Roman" w:cs="Times New Roman"/>
          <w:bCs/>
          <w:color w:val="0D0D0D" w:themeColor="text1" w:themeTint="F2"/>
          <w:sz w:val="32"/>
          <w:szCs w:val="32"/>
        </w:rPr>
        <w:t>的建设，</w:t>
      </w:r>
      <w:proofErr w:type="gramStart"/>
      <w:r>
        <w:rPr>
          <w:rFonts w:ascii="Times New Roman" w:eastAsia="仿宋_GB2312" w:hAnsi="Times New Roman" w:cs="Times New Roman"/>
          <w:bCs/>
          <w:color w:val="0D0D0D" w:themeColor="text1" w:themeTint="F2"/>
          <w:sz w:val="32"/>
          <w:szCs w:val="32"/>
        </w:rPr>
        <w:t>提高区</w:t>
      </w:r>
      <w:proofErr w:type="gramEnd"/>
      <w:r>
        <w:rPr>
          <w:rFonts w:ascii="Times New Roman" w:eastAsia="仿宋_GB2312" w:hAnsi="Times New Roman" w:cs="Times New Roman"/>
          <w:bCs/>
          <w:color w:val="0D0D0D" w:themeColor="text1" w:themeTint="F2"/>
          <w:sz w:val="32"/>
          <w:szCs w:val="32"/>
        </w:rPr>
        <w:t>人民医院应急救治和感染性疾病诊疗能力，进一步做好全区防病治病、医疗保健、健康管理和科研、教学工作。完</w:t>
      </w:r>
      <w:r>
        <w:rPr>
          <w:rFonts w:ascii="Times New Roman" w:eastAsia="仿宋_GB2312" w:hAnsi="Times New Roman" w:cs="Times New Roman"/>
          <w:bCs/>
          <w:color w:val="000000" w:themeColor="text1"/>
          <w:sz w:val="32"/>
          <w:szCs w:val="32"/>
        </w:rPr>
        <w:t>成区中</w:t>
      </w:r>
      <w:r>
        <w:rPr>
          <w:rFonts w:ascii="Times New Roman" w:eastAsia="仿宋_GB2312" w:hAnsi="Times New Roman" w:cs="Times New Roman" w:hint="eastAsia"/>
          <w:bCs/>
          <w:color w:val="000000" w:themeColor="text1"/>
          <w:sz w:val="32"/>
          <w:szCs w:val="32"/>
        </w:rPr>
        <w:t>医</w:t>
      </w:r>
      <w:r>
        <w:rPr>
          <w:rFonts w:ascii="Times New Roman" w:eastAsia="仿宋_GB2312" w:hAnsi="Times New Roman" w:cs="Times New Roman"/>
          <w:bCs/>
          <w:color w:val="000000" w:themeColor="text1"/>
          <w:sz w:val="32"/>
          <w:szCs w:val="32"/>
        </w:rPr>
        <w:t>医院迁址新</w:t>
      </w:r>
      <w:r>
        <w:rPr>
          <w:rFonts w:ascii="Times New Roman" w:eastAsia="仿宋_GB2312" w:hAnsi="Times New Roman" w:cs="Times New Roman"/>
          <w:bCs/>
          <w:color w:val="0D0D0D" w:themeColor="text1" w:themeTint="F2"/>
          <w:sz w:val="32"/>
          <w:szCs w:val="32"/>
        </w:rPr>
        <w:t>建工程建设，达到三级中医院建设标准。推进基层医疗机构基础设施改造项目，全面达到社区医院和卫生院的建设标准。完成孙各庄满族乡卫生院</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养结合项目建设并投入运营，建设下营镇中心卫生院和马伸桥中心卫生院</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养结合项目、迁址新建</w:t>
      </w:r>
      <w:proofErr w:type="gramStart"/>
      <w:r>
        <w:rPr>
          <w:rFonts w:ascii="Times New Roman" w:eastAsia="仿宋_GB2312" w:hAnsi="Times New Roman" w:cs="Times New Roman"/>
          <w:bCs/>
          <w:color w:val="0D0D0D" w:themeColor="text1" w:themeTint="F2"/>
          <w:sz w:val="32"/>
          <w:szCs w:val="32"/>
        </w:rPr>
        <w:t>邦均镇</w:t>
      </w:r>
      <w:proofErr w:type="gramEnd"/>
      <w:r>
        <w:rPr>
          <w:rFonts w:ascii="Times New Roman" w:eastAsia="仿宋_GB2312" w:hAnsi="Times New Roman" w:cs="Times New Roman"/>
          <w:bCs/>
          <w:color w:val="0D0D0D" w:themeColor="text1" w:themeTint="F2"/>
          <w:sz w:val="32"/>
          <w:szCs w:val="32"/>
        </w:rPr>
        <w:t>中心卫生院、杨津庄镇卫生院、许家台镇卫生院；新建渔阳镇中心卫生院，进一步完善医疗、康</w:t>
      </w:r>
      <w:r>
        <w:rPr>
          <w:rFonts w:ascii="Times New Roman" w:eastAsia="仿宋_GB2312" w:hAnsi="Times New Roman" w:cs="Times New Roman"/>
          <w:bCs/>
          <w:color w:val="0D0D0D" w:themeColor="text1" w:themeTint="F2"/>
          <w:sz w:val="32"/>
          <w:szCs w:val="32"/>
        </w:rPr>
        <w:lastRenderedPageBreak/>
        <w:t>复、预防保健、传染病防治功能一体化的医疗机构建设。</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加快推进急诊急救体系建设。</w:t>
      </w:r>
      <w:r>
        <w:rPr>
          <w:rFonts w:ascii="Times New Roman" w:eastAsia="仿宋_GB2312" w:hAnsi="Times New Roman" w:cs="Times New Roman"/>
          <w:bCs/>
          <w:color w:val="0D0D0D" w:themeColor="text1" w:themeTint="F2"/>
          <w:sz w:val="32"/>
          <w:szCs w:val="32"/>
        </w:rPr>
        <w:t>继续落实院前医疗急救</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三统一两明确</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要求，按照每</w:t>
      </w:r>
      <w:r>
        <w:rPr>
          <w:rFonts w:ascii="Times New Roman" w:eastAsia="仿宋_GB2312" w:hAnsi="Times New Roman" w:cs="Times New Roman"/>
          <w:bCs/>
          <w:color w:val="0D0D0D" w:themeColor="text1" w:themeTint="F2"/>
          <w:sz w:val="32"/>
          <w:szCs w:val="32"/>
        </w:rPr>
        <w:t>8</w:t>
      </w:r>
      <w:r>
        <w:rPr>
          <w:rFonts w:ascii="Times New Roman" w:eastAsia="仿宋_GB2312" w:hAnsi="Times New Roman" w:cs="Times New Roman"/>
          <w:bCs/>
          <w:color w:val="0D0D0D" w:themeColor="text1" w:themeTint="F2"/>
          <w:sz w:val="32"/>
          <w:szCs w:val="32"/>
        </w:rPr>
        <w:t>万人口配备</w:t>
      </w:r>
      <w:r>
        <w:rPr>
          <w:rFonts w:ascii="Times New Roman" w:eastAsia="仿宋_GB2312" w:hAnsi="Times New Roman" w:cs="Times New Roman"/>
          <w:bCs/>
          <w:color w:val="0D0D0D" w:themeColor="text1" w:themeTint="F2"/>
          <w:sz w:val="32"/>
          <w:szCs w:val="32"/>
        </w:rPr>
        <w:t>1</w:t>
      </w:r>
      <w:r>
        <w:rPr>
          <w:rFonts w:ascii="Times New Roman" w:eastAsia="仿宋_GB2312" w:hAnsi="Times New Roman" w:cs="Times New Roman"/>
          <w:bCs/>
          <w:color w:val="0D0D0D" w:themeColor="text1" w:themeTint="F2"/>
          <w:sz w:val="32"/>
          <w:szCs w:val="32"/>
        </w:rPr>
        <w:t>个急救站点，每</w:t>
      </w:r>
      <w:r>
        <w:rPr>
          <w:rFonts w:ascii="Times New Roman" w:eastAsia="仿宋_GB2312" w:hAnsi="Times New Roman" w:cs="Times New Roman"/>
          <w:bCs/>
          <w:color w:val="0D0D0D" w:themeColor="text1" w:themeTint="F2"/>
          <w:sz w:val="32"/>
          <w:szCs w:val="32"/>
        </w:rPr>
        <w:t>4</w:t>
      </w:r>
      <w:r>
        <w:rPr>
          <w:rFonts w:ascii="Times New Roman" w:eastAsia="仿宋_GB2312" w:hAnsi="Times New Roman" w:cs="Times New Roman"/>
          <w:bCs/>
          <w:color w:val="0D0D0D" w:themeColor="text1" w:themeTint="F2"/>
          <w:sz w:val="32"/>
          <w:szCs w:val="32"/>
        </w:rPr>
        <w:t>万人口配备</w:t>
      </w:r>
      <w:r>
        <w:rPr>
          <w:rFonts w:ascii="Times New Roman" w:eastAsia="仿宋_GB2312" w:hAnsi="Times New Roman" w:cs="Times New Roman"/>
          <w:bCs/>
          <w:color w:val="0D0D0D" w:themeColor="text1" w:themeTint="F2"/>
          <w:sz w:val="32"/>
          <w:szCs w:val="32"/>
        </w:rPr>
        <w:t>1</w:t>
      </w:r>
      <w:r>
        <w:rPr>
          <w:rFonts w:ascii="Times New Roman" w:eastAsia="仿宋_GB2312" w:hAnsi="Times New Roman" w:cs="Times New Roman"/>
          <w:bCs/>
          <w:color w:val="0D0D0D" w:themeColor="text1" w:themeTint="F2"/>
          <w:sz w:val="32"/>
          <w:szCs w:val="32"/>
        </w:rPr>
        <w:t>辆救护车的标准（</w:t>
      </w:r>
      <w:r>
        <w:rPr>
          <w:rFonts w:ascii="Times New Roman" w:eastAsia="仿宋_GB2312" w:hAnsi="Times New Roman" w:cs="Times New Roman"/>
          <w:bCs/>
          <w:color w:val="000000" w:themeColor="text1"/>
          <w:sz w:val="32"/>
          <w:szCs w:val="32"/>
        </w:rPr>
        <w:t>国家卫</w:t>
      </w:r>
      <w:r>
        <w:rPr>
          <w:rFonts w:ascii="Times New Roman" w:eastAsia="仿宋_GB2312" w:hAnsi="Times New Roman" w:cs="Times New Roman" w:hint="eastAsia"/>
          <w:bCs/>
          <w:color w:val="000000" w:themeColor="text1"/>
          <w:sz w:val="32"/>
          <w:szCs w:val="32"/>
        </w:rPr>
        <w:t>生</w:t>
      </w:r>
      <w:r>
        <w:rPr>
          <w:rFonts w:ascii="Times New Roman" w:eastAsia="仿宋_GB2312" w:hAnsi="Times New Roman" w:cs="Times New Roman"/>
          <w:bCs/>
          <w:color w:val="000000" w:themeColor="text1"/>
          <w:sz w:val="32"/>
          <w:szCs w:val="32"/>
        </w:rPr>
        <w:t>健</w:t>
      </w:r>
      <w:r>
        <w:rPr>
          <w:rFonts w:ascii="Times New Roman" w:eastAsia="仿宋_GB2312" w:hAnsi="Times New Roman" w:cs="Times New Roman" w:hint="eastAsia"/>
          <w:bCs/>
          <w:color w:val="000000" w:themeColor="text1"/>
          <w:sz w:val="32"/>
          <w:szCs w:val="32"/>
        </w:rPr>
        <w:t>康</w:t>
      </w:r>
      <w:proofErr w:type="gramStart"/>
      <w:r>
        <w:rPr>
          <w:rFonts w:ascii="Times New Roman" w:eastAsia="仿宋_GB2312" w:hAnsi="Times New Roman" w:cs="Times New Roman"/>
          <w:bCs/>
          <w:color w:val="000000" w:themeColor="text1"/>
          <w:sz w:val="32"/>
          <w:szCs w:val="32"/>
        </w:rPr>
        <w:t>委指</w:t>
      </w:r>
      <w:r>
        <w:rPr>
          <w:rFonts w:ascii="Times New Roman" w:eastAsia="仿宋_GB2312" w:hAnsi="Times New Roman" w:cs="Times New Roman"/>
          <w:bCs/>
          <w:color w:val="0D0D0D" w:themeColor="text1" w:themeTint="F2"/>
          <w:sz w:val="32"/>
          <w:szCs w:val="32"/>
        </w:rPr>
        <w:t>导</w:t>
      </w:r>
      <w:proofErr w:type="gramEnd"/>
      <w:r>
        <w:rPr>
          <w:rFonts w:ascii="Times New Roman" w:eastAsia="仿宋_GB2312" w:hAnsi="Times New Roman" w:cs="Times New Roman"/>
          <w:bCs/>
          <w:color w:val="0D0D0D" w:themeColor="text1" w:themeTint="F2"/>
          <w:sz w:val="32"/>
          <w:szCs w:val="32"/>
        </w:rPr>
        <w:t>意见要求每</w:t>
      </w:r>
      <w:r>
        <w:rPr>
          <w:rFonts w:ascii="Times New Roman" w:eastAsia="仿宋_GB2312" w:hAnsi="Times New Roman" w:cs="Times New Roman"/>
          <w:bCs/>
          <w:color w:val="0D0D0D" w:themeColor="text1" w:themeTint="F2"/>
          <w:sz w:val="32"/>
          <w:szCs w:val="32"/>
        </w:rPr>
        <w:t>3</w:t>
      </w:r>
      <w:r>
        <w:rPr>
          <w:rFonts w:ascii="Times New Roman" w:eastAsia="仿宋_GB2312" w:hAnsi="Times New Roman" w:cs="Times New Roman"/>
          <w:bCs/>
          <w:color w:val="0D0D0D" w:themeColor="text1" w:themeTint="F2"/>
          <w:sz w:val="32"/>
          <w:szCs w:val="32"/>
        </w:rPr>
        <w:t>万人口配备一辆救护车），加强急救分中心、急救站点建设，优化配置人员、车辆配置，巩固急救电话</w:t>
      </w:r>
      <w:r>
        <w:rPr>
          <w:rFonts w:ascii="Times New Roman" w:eastAsia="仿宋_GB2312" w:hAnsi="Times New Roman" w:cs="Times New Roman"/>
          <w:bCs/>
          <w:color w:val="0D0D0D" w:themeColor="text1" w:themeTint="F2"/>
          <w:sz w:val="32"/>
          <w:szCs w:val="32"/>
        </w:rPr>
        <w:t>10</w:t>
      </w:r>
      <w:r>
        <w:rPr>
          <w:rFonts w:ascii="Times New Roman" w:eastAsia="仿宋_GB2312" w:hAnsi="Times New Roman" w:cs="Times New Roman"/>
          <w:bCs/>
          <w:color w:val="0D0D0D" w:themeColor="text1" w:themeTint="F2"/>
          <w:sz w:val="32"/>
          <w:szCs w:val="32"/>
        </w:rPr>
        <w:t>秒接听率</w:t>
      </w:r>
      <w:r>
        <w:rPr>
          <w:rFonts w:ascii="Times New Roman" w:eastAsia="仿宋_GB2312" w:hAnsi="Times New Roman" w:cs="Times New Roman"/>
          <w:bCs/>
          <w:color w:val="0D0D0D" w:themeColor="text1" w:themeTint="F2"/>
          <w:sz w:val="32"/>
          <w:szCs w:val="32"/>
        </w:rPr>
        <w:t>100%</w:t>
      </w:r>
      <w:r>
        <w:rPr>
          <w:rFonts w:ascii="Times New Roman" w:eastAsia="仿宋_GB2312" w:hAnsi="Times New Roman" w:cs="Times New Roman"/>
          <w:bCs/>
          <w:color w:val="0D0D0D" w:themeColor="text1" w:themeTint="F2"/>
          <w:sz w:val="32"/>
          <w:szCs w:val="32"/>
        </w:rPr>
        <w:t>和平均急救反应时间在</w:t>
      </w:r>
      <w:r>
        <w:rPr>
          <w:rFonts w:ascii="Times New Roman" w:eastAsia="仿宋_GB2312" w:hAnsi="Times New Roman" w:cs="Times New Roman"/>
          <w:bCs/>
          <w:color w:val="0D0D0D" w:themeColor="text1" w:themeTint="F2"/>
          <w:sz w:val="32"/>
          <w:szCs w:val="32"/>
        </w:rPr>
        <w:t>10</w:t>
      </w:r>
      <w:r>
        <w:rPr>
          <w:rFonts w:ascii="Times New Roman" w:eastAsia="仿宋_GB2312" w:hAnsi="Times New Roman" w:cs="Times New Roman"/>
          <w:bCs/>
          <w:color w:val="0D0D0D" w:themeColor="text1" w:themeTint="F2"/>
          <w:sz w:val="32"/>
          <w:szCs w:val="32"/>
        </w:rPr>
        <w:t>分钟内两项指标。推动基层医疗机构急救能力建设，提高基层医疗机构急救水平。建立并完善与新冠肺炎疫情发展相适应的急诊急救体系，推动我区急诊急救体系由高速度向高质量发展转变。</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4.</w:t>
      </w:r>
      <w:r>
        <w:rPr>
          <w:rFonts w:ascii="Times New Roman" w:eastAsia="仿宋_GB2312" w:hAnsi="Times New Roman" w:cs="Times New Roman"/>
          <w:b/>
          <w:color w:val="0D0D0D" w:themeColor="text1" w:themeTint="F2"/>
          <w:sz w:val="32"/>
          <w:szCs w:val="32"/>
        </w:rPr>
        <w:t>完善老年医疗资源布局。</w:t>
      </w:r>
      <w:r>
        <w:rPr>
          <w:rFonts w:ascii="Times New Roman" w:eastAsia="仿宋_GB2312" w:hAnsi="Times New Roman" w:cs="Times New Roman"/>
          <w:bCs/>
          <w:color w:val="0D0D0D" w:themeColor="text1" w:themeTint="F2"/>
          <w:kern w:val="0"/>
          <w:sz w:val="32"/>
          <w:szCs w:val="32"/>
        </w:rPr>
        <w:t>建立健全中医医疗、护理、养老、康复四位一体的新型养老模式，</w:t>
      </w:r>
      <w:r>
        <w:rPr>
          <w:rFonts w:ascii="Times New Roman" w:eastAsia="仿宋_GB2312" w:hAnsi="Times New Roman" w:cs="Times New Roman"/>
          <w:bCs/>
          <w:color w:val="0D0D0D" w:themeColor="text1" w:themeTint="F2"/>
          <w:sz w:val="32"/>
          <w:szCs w:val="32"/>
        </w:rPr>
        <w:t>以基层医疗卫生机构为基础，区级医疗机构为核心，养老机构为支撑的老年医疗服务网络。推动老年病房、康复病房</w:t>
      </w:r>
      <w:r>
        <w:rPr>
          <w:rFonts w:ascii="Times New Roman" w:eastAsia="仿宋_GB2312" w:hAnsi="Times New Roman" w:cs="Times New Roman"/>
          <w:bCs/>
          <w:color w:val="0D0D0D" w:themeColor="text1" w:themeTint="F2"/>
          <w:sz w:val="32"/>
          <w:szCs w:val="32"/>
        </w:rPr>
        <w:t>、</w:t>
      </w:r>
      <w:proofErr w:type="gramStart"/>
      <w:r>
        <w:rPr>
          <w:rFonts w:ascii="Times New Roman" w:eastAsia="仿宋_GB2312" w:hAnsi="Times New Roman" w:cs="Times New Roman"/>
          <w:bCs/>
          <w:color w:val="0D0D0D" w:themeColor="text1" w:themeTint="F2"/>
          <w:sz w:val="32"/>
          <w:szCs w:val="32"/>
        </w:rPr>
        <w:t>安宁疗护病房</w:t>
      </w:r>
      <w:proofErr w:type="gramEnd"/>
      <w:r>
        <w:rPr>
          <w:rFonts w:ascii="Times New Roman" w:eastAsia="仿宋_GB2312" w:hAnsi="Times New Roman" w:cs="Times New Roman"/>
          <w:bCs/>
          <w:color w:val="0D0D0D" w:themeColor="text1" w:themeTint="F2"/>
          <w:sz w:val="32"/>
          <w:szCs w:val="32"/>
        </w:rPr>
        <w:t>的建设。鼓励区人民医院、</w:t>
      </w:r>
      <w:r>
        <w:rPr>
          <w:rFonts w:ascii="Times New Roman" w:eastAsia="仿宋_GB2312" w:hAnsi="Times New Roman" w:cs="Times New Roman"/>
          <w:bCs/>
          <w:color w:val="000000" w:themeColor="text1"/>
          <w:sz w:val="32"/>
          <w:szCs w:val="32"/>
        </w:rPr>
        <w:t>区中</w:t>
      </w:r>
      <w:r>
        <w:rPr>
          <w:rFonts w:ascii="Times New Roman" w:eastAsia="仿宋_GB2312" w:hAnsi="Times New Roman" w:cs="Times New Roman" w:hint="eastAsia"/>
          <w:bCs/>
          <w:color w:val="000000" w:themeColor="text1"/>
          <w:sz w:val="32"/>
          <w:szCs w:val="32"/>
        </w:rPr>
        <w:t>医</w:t>
      </w:r>
      <w:r>
        <w:rPr>
          <w:rFonts w:ascii="Times New Roman" w:eastAsia="仿宋_GB2312" w:hAnsi="Times New Roman" w:cs="Times New Roman"/>
          <w:bCs/>
          <w:color w:val="000000" w:themeColor="text1"/>
          <w:sz w:val="32"/>
          <w:szCs w:val="32"/>
        </w:rPr>
        <w:t>医院开</w:t>
      </w:r>
      <w:r>
        <w:rPr>
          <w:rFonts w:ascii="Times New Roman" w:eastAsia="仿宋_GB2312" w:hAnsi="Times New Roman" w:cs="Times New Roman"/>
          <w:bCs/>
          <w:color w:val="0D0D0D" w:themeColor="text1" w:themeTint="F2"/>
          <w:sz w:val="32"/>
          <w:szCs w:val="32"/>
        </w:rPr>
        <w:t>设老年医学科。加强</w:t>
      </w:r>
      <w:proofErr w:type="gramStart"/>
      <w:r>
        <w:rPr>
          <w:rFonts w:ascii="Times New Roman" w:eastAsia="仿宋_GB2312" w:hAnsi="Times New Roman" w:cs="Times New Roman"/>
          <w:bCs/>
          <w:color w:val="0D0D0D" w:themeColor="text1" w:themeTint="F2"/>
          <w:sz w:val="32"/>
          <w:szCs w:val="32"/>
        </w:rPr>
        <w:t>适老环境</w:t>
      </w:r>
      <w:proofErr w:type="gramEnd"/>
      <w:r>
        <w:rPr>
          <w:rFonts w:ascii="Times New Roman" w:eastAsia="仿宋_GB2312" w:hAnsi="Times New Roman" w:cs="Times New Roman"/>
          <w:bCs/>
          <w:color w:val="0D0D0D" w:themeColor="text1" w:themeTint="F2"/>
          <w:sz w:val="32"/>
          <w:szCs w:val="32"/>
        </w:rPr>
        <w:t>建设和改造，开展老年友善医疗卫生机构创建活动。</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5.</w:t>
      </w:r>
      <w:r>
        <w:rPr>
          <w:rFonts w:ascii="Times New Roman" w:eastAsia="仿宋_GB2312" w:hAnsi="Times New Roman" w:cs="Times New Roman"/>
          <w:b/>
          <w:color w:val="0D0D0D" w:themeColor="text1" w:themeTint="F2"/>
          <w:sz w:val="32"/>
          <w:szCs w:val="32"/>
        </w:rPr>
        <w:t>加强医疗康复体系建设。</w:t>
      </w:r>
      <w:r>
        <w:rPr>
          <w:rFonts w:ascii="Times New Roman" w:eastAsia="仿宋_GB2312" w:hAnsi="Times New Roman" w:cs="Times New Roman"/>
          <w:bCs/>
          <w:color w:val="0D0D0D" w:themeColor="text1" w:themeTint="F2"/>
          <w:sz w:val="32"/>
          <w:szCs w:val="32"/>
        </w:rPr>
        <w:t>探索建立分层级、分阶段的康复医疗服务体系，逐渐完善规范化、多元化人才培养机制。逐渐形</w:t>
      </w:r>
      <w:r>
        <w:rPr>
          <w:rFonts w:ascii="Times New Roman" w:eastAsia="仿宋_GB2312" w:hAnsi="Times New Roman" w:cs="Times New Roman"/>
          <w:bCs/>
          <w:color w:val="000000" w:themeColor="text1"/>
          <w:sz w:val="32"/>
          <w:szCs w:val="32"/>
        </w:rPr>
        <w:t>成以区级康复培训基地为技术核心，</w:t>
      </w:r>
      <w:r>
        <w:rPr>
          <w:rFonts w:ascii="Times New Roman" w:eastAsia="仿宋_GB2312" w:hAnsi="Times New Roman" w:cs="Times New Roman"/>
          <w:bCs/>
          <w:color w:val="0D0D0D" w:themeColor="text1" w:themeTint="F2"/>
          <w:sz w:val="32"/>
          <w:szCs w:val="32"/>
        </w:rPr>
        <w:t>安定医院、基层医疗机构、养老机构内设专业人员为补充的康复医疗服务网络，引领我区康复医疗服务能力持续提升。</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6.</w:t>
      </w:r>
      <w:r>
        <w:rPr>
          <w:rFonts w:ascii="Times New Roman" w:eastAsia="仿宋_GB2312" w:hAnsi="Times New Roman" w:cs="Times New Roman"/>
          <w:b/>
          <w:color w:val="0D0D0D" w:themeColor="text1" w:themeTint="F2"/>
          <w:sz w:val="32"/>
          <w:szCs w:val="32"/>
        </w:rPr>
        <w:t>大力发展健康产业。</w:t>
      </w:r>
      <w:r>
        <w:rPr>
          <w:rFonts w:ascii="Times New Roman" w:eastAsia="仿宋_GB2312" w:hAnsi="Times New Roman" w:cs="Times New Roman"/>
          <w:bCs/>
          <w:color w:val="0D0D0D" w:themeColor="text1" w:themeTint="F2"/>
          <w:sz w:val="32"/>
          <w:szCs w:val="32"/>
        </w:rPr>
        <w:t>立足</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三地</w:t>
      </w:r>
      <w:proofErr w:type="gramStart"/>
      <w:r>
        <w:rPr>
          <w:rFonts w:ascii="Times New Roman" w:eastAsia="仿宋_GB2312" w:hAnsi="Times New Roman" w:cs="Times New Roman"/>
          <w:bCs/>
          <w:color w:val="0D0D0D" w:themeColor="text1" w:themeTint="F2"/>
          <w:sz w:val="32"/>
          <w:szCs w:val="32"/>
        </w:rPr>
        <w:t>一</w:t>
      </w:r>
      <w:proofErr w:type="gramEnd"/>
      <w:r>
        <w:rPr>
          <w:rFonts w:ascii="Times New Roman" w:eastAsia="仿宋_GB2312" w:hAnsi="Times New Roman" w:cs="Times New Roman"/>
          <w:bCs/>
          <w:color w:val="0D0D0D" w:themeColor="text1" w:themeTint="F2"/>
          <w:sz w:val="32"/>
          <w:szCs w:val="32"/>
        </w:rPr>
        <w:t>城</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建设，借助我区旅游</w:t>
      </w:r>
      <w:r>
        <w:rPr>
          <w:rFonts w:ascii="Times New Roman" w:eastAsia="仿宋_GB2312" w:hAnsi="Times New Roman" w:cs="Times New Roman"/>
          <w:bCs/>
          <w:color w:val="0D0D0D" w:themeColor="text1" w:themeTint="F2"/>
          <w:sz w:val="32"/>
          <w:szCs w:val="32"/>
        </w:rPr>
        <w:lastRenderedPageBreak/>
        <w:t>和生态优势，聚焦健康养老产业，引入社会资本，引进优质企业，创新高端医疗</w:t>
      </w:r>
      <w:proofErr w:type="gramStart"/>
      <w:r>
        <w:rPr>
          <w:rFonts w:ascii="Times New Roman" w:eastAsia="仿宋_GB2312" w:hAnsi="Times New Roman" w:cs="Times New Roman"/>
          <w:bCs/>
          <w:color w:val="0D0D0D" w:themeColor="text1" w:themeTint="F2"/>
          <w:sz w:val="32"/>
          <w:szCs w:val="32"/>
        </w:rPr>
        <w:t>康养合作</w:t>
      </w:r>
      <w:proofErr w:type="gramEnd"/>
      <w:r>
        <w:rPr>
          <w:rFonts w:ascii="Times New Roman" w:eastAsia="仿宋_GB2312" w:hAnsi="Times New Roman" w:cs="Times New Roman"/>
          <w:bCs/>
          <w:color w:val="0D0D0D" w:themeColor="text1" w:themeTint="F2"/>
          <w:sz w:val="32"/>
          <w:szCs w:val="32"/>
        </w:rPr>
        <w:t>模式，</w:t>
      </w:r>
      <w:r>
        <w:rPr>
          <w:rFonts w:ascii="Times New Roman" w:eastAsia="仿宋_GB2312" w:hAnsi="Times New Roman" w:cs="Times New Roman"/>
          <w:bCs/>
          <w:color w:val="0D0D0D" w:themeColor="text1" w:themeTint="F2"/>
          <w:sz w:val="32"/>
          <w:szCs w:val="32"/>
        </w:rPr>
        <w:t>打造以康复疗养、老年病治疗为主的实体型高端医疗产业。建设一所三级老年病康复医疗机构。</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kern w:val="0"/>
          <w:sz w:val="32"/>
          <w:szCs w:val="32"/>
        </w:rPr>
      </w:pPr>
      <w:r>
        <w:rPr>
          <w:rFonts w:ascii="Times New Roman" w:eastAsia="楷体_GB2312" w:hAnsi="Times New Roman" w:cs="Times New Roman"/>
          <w:bCs/>
          <w:color w:val="0D0D0D" w:themeColor="text1" w:themeTint="F2"/>
          <w:kern w:val="0"/>
          <w:sz w:val="32"/>
          <w:szCs w:val="32"/>
        </w:rPr>
        <w:t>（六）深化医药卫生体制改革</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
          <w:color w:val="0D0D0D" w:themeColor="text1" w:themeTint="F2"/>
          <w:kern w:val="0"/>
          <w:sz w:val="32"/>
          <w:szCs w:val="32"/>
        </w:rPr>
        <w:t>1.</w:t>
      </w:r>
      <w:r>
        <w:rPr>
          <w:rFonts w:ascii="Times New Roman" w:eastAsia="仿宋_GB2312" w:hAnsi="Times New Roman" w:cs="Times New Roman"/>
          <w:b/>
          <w:color w:val="0D0D0D" w:themeColor="text1" w:themeTint="F2"/>
          <w:kern w:val="0"/>
          <w:sz w:val="32"/>
          <w:szCs w:val="32"/>
        </w:rPr>
        <w:t>全力推动公立医院改革。</w:t>
      </w:r>
      <w:r>
        <w:rPr>
          <w:rFonts w:ascii="Times New Roman" w:eastAsia="仿宋_GB2312" w:hAnsi="Times New Roman" w:cs="Times New Roman"/>
          <w:bCs/>
          <w:color w:val="0D0D0D" w:themeColor="text1" w:themeTint="F2"/>
          <w:sz w:val="32"/>
          <w:szCs w:val="32"/>
        </w:rPr>
        <w:t>建立权责清晰、管理科学、运行高效的现代医院管理制度，提升公立医院精细化管理水平，控制医疗费用不合理增长。腾空间、调结构、保衔接，逐步完善医疗服务价格动态调整机制。建立符合行业特点的公立医院编制管理模式。深化薪酬制度改革，完善公立医院薪酬总量核定以及内部绩效考核和分配办法，体现技术劳动服务价值，充分调动人员积极性。</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深化家庭医生签约服务内涵。</w:t>
      </w:r>
      <w:r>
        <w:rPr>
          <w:rFonts w:ascii="Times New Roman" w:eastAsia="仿宋_GB2312" w:hAnsi="Times New Roman" w:cs="Times New Roman"/>
          <w:bCs/>
          <w:color w:val="0D0D0D" w:themeColor="text1" w:themeTint="F2"/>
          <w:sz w:val="32"/>
          <w:szCs w:val="32"/>
        </w:rPr>
        <w:t>以老年人、慢性病患者、孕产妇、儿童、残疾人、计划生育特殊家庭、困难人群等人群为重点，稳定签约覆盖面，强化签约履约，优化服务内涵和质量水平。转变基层医疗服务模式，将基本医疗服务延伸至生命全周期全过程健康管理服务模式，为签约居民提供健康教育、疾病预防、公共卫生、健康管理等服务。完善以健康结果为导向的激励机制，以优化居民健康指标、减少常见病多发病发病率、提升群众健康水平为目标，建立绩效考核体系。切实发挥家庭医生团队的居民健康</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守门人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作用。</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加快推进多元办医格局。</w:t>
      </w:r>
      <w:r>
        <w:rPr>
          <w:rFonts w:ascii="Times New Roman" w:eastAsia="仿宋_GB2312" w:hAnsi="Times New Roman" w:cs="Times New Roman"/>
          <w:bCs/>
          <w:color w:val="0D0D0D" w:themeColor="text1" w:themeTint="F2"/>
          <w:sz w:val="32"/>
          <w:szCs w:val="32"/>
        </w:rPr>
        <w:t>支持社会力量在医疗资源薄弱区域和康复、护理、精</w:t>
      </w:r>
      <w:r>
        <w:rPr>
          <w:rFonts w:ascii="Times New Roman" w:eastAsia="仿宋_GB2312" w:hAnsi="Times New Roman" w:cs="Times New Roman"/>
          <w:bCs/>
          <w:color w:val="0D0D0D" w:themeColor="text1" w:themeTint="F2"/>
          <w:sz w:val="32"/>
          <w:szCs w:val="32"/>
        </w:rPr>
        <w:t>神卫生等短缺专科领域举办非营利性医疗机</w:t>
      </w:r>
      <w:r>
        <w:rPr>
          <w:rFonts w:ascii="Times New Roman" w:eastAsia="仿宋_GB2312" w:hAnsi="Times New Roman" w:cs="Times New Roman"/>
          <w:bCs/>
          <w:color w:val="0D0D0D" w:themeColor="text1" w:themeTint="F2"/>
          <w:sz w:val="32"/>
          <w:szCs w:val="32"/>
        </w:rPr>
        <w:lastRenderedPageBreak/>
        <w:t>构，扩大医疗卫生资源总量，满足群众多层次医疗服务需求。支持社会办医机构参与各医学类行业协会、学术组织、职称评定和医疗机构评审。鼓励社会办医疗机构、康复、护理机构参与</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联体建设。</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（七）全面提升重大疾病防控能力</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提升传染病防治能力。</w:t>
      </w:r>
      <w:r>
        <w:rPr>
          <w:rFonts w:ascii="Times New Roman" w:eastAsia="仿宋_GB2312" w:hAnsi="Times New Roman" w:cs="Times New Roman"/>
          <w:bCs/>
          <w:color w:val="0D0D0D" w:themeColor="text1" w:themeTint="F2"/>
          <w:sz w:val="32"/>
          <w:szCs w:val="32"/>
        </w:rPr>
        <w:t>提升各级各类医疗卫生机构疫情发现能力和处置水平。加强新冠肺炎、霍乱、流感、人禽流感、手足口病等急性传染病监测防控，有效处置暴发疫情。多举措规范结核病患者诊疗和管理，确保患者及时诊断和规范治疗，到</w:t>
      </w:r>
      <w:r>
        <w:rPr>
          <w:rFonts w:ascii="Times New Roman" w:eastAsia="仿宋_GB2312" w:hAnsi="Times New Roman" w:cs="Times New Roman"/>
          <w:bCs/>
          <w:color w:val="0D0D0D" w:themeColor="text1" w:themeTint="F2"/>
          <w:sz w:val="32"/>
          <w:szCs w:val="32"/>
        </w:rPr>
        <w:t>2025</w:t>
      </w:r>
      <w:r>
        <w:rPr>
          <w:rFonts w:ascii="Times New Roman" w:eastAsia="仿宋_GB2312" w:hAnsi="Times New Roman" w:cs="Times New Roman"/>
          <w:bCs/>
          <w:color w:val="0D0D0D" w:themeColor="text1" w:themeTint="F2"/>
          <w:sz w:val="32"/>
          <w:szCs w:val="32"/>
        </w:rPr>
        <w:t>年，肺结核病发病率下降到</w:t>
      </w:r>
      <w:r>
        <w:rPr>
          <w:rFonts w:ascii="Times New Roman" w:eastAsia="仿宋_GB2312" w:hAnsi="Times New Roman" w:cs="Times New Roman"/>
          <w:bCs/>
          <w:color w:val="0D0D0D" w:themeColor="text1" w:themeTint="F2"/>
          <w:sz w:val="32"/>
          <w:szCs w:val="32"/>
        </w:rPr>
        <w:t>24.5/10</w:t>
      </w:r>
      <w:r>
        <w:rPr>
          <w:rFonts w:ascii="Times New Roman" w:eastAsia="仿宋_GB2312" w:hAnsi="Times New Roman" w:cs="Times New Roman"/>
          <w:bCs/>
          <w:color w:val="0D0D0D" w:themeColor="text1" w:themeTint="F2"/>
          <w:sz w:val="32"/>
          <w:szCs w:val="32"/>
        </w:rPr>
        <w:t>万以下。全面实施病毒性肝炎防治措施，减轻因病毒性肝炎导致的疾病负担。制定符合本地实际的艾滋病综合防治政策和措施，最大限度发现和治疗艾滋病感染者，将我区艾滋病疫情持续控制在</w:t>
      </w:r>
      <w:proofErr w:type="gramStart"/>
      <w:r>
        <w:rPr>
          <w:rFonts w:ascii="Times New Roman" w:eastAsia="仿宋_GB2312" w:hAnsi="Times New Roman" w:cs="Times New Roman"/>
          <w:bCs/>
          <w:color w:val="0D0D0D" w:themeColor="text1" w:themeTint="F2"/>
          <w:sz w:val="32"/>
          <w:szCs w:val="32"/>
        </w:rPr>
        <w:t>低流行</w:t>
      </w:r>
      <w:proofErr w:type="gramEnd"/>
      <w:r>
        <w:rPr>
          <w:rFonts w:ascii="Times New Roman" w:eastAsia="仿宋_GB2312" w:hAnsi="Times New Roman" w:cs="Times New Roman"/>
          <w:bCs/>
          <w:color w:val="0D0D0D" w:themeColor="text1" w:themeTint="F2"/>
          <w:sz w:val="32"/>
          <w:szCs w:val="32"/>
        </w:rPr>
        <w:t>水平。</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加强慢性病综合防控。</w:t>
      </w:r>
      <w:r>
        <w:rPr>
          <w:rFonts w:ascii="Times New Roman" w:eastAsia="仿宋_GB2312" w:hAnsi="Times New Roman" w:cs="Times New Roman"/>
          <w:bCs/>
          <w:color w:val="0D0D0D" w:themeColor="text1" w:themeTint="F2"/>
          <w:sz w:val="32"/>
          <w:szCs w:val="32"/>
        </w:rPr>
        <w:t>强化慢性病筛查和早期发现，完善慢性病发病、死亡病例信息登记和监测体系，掌握我区居民慢性病发病、患病、死亡和相关危险因素水平，评估慢性病疾病负担及其影响因素，为慢性病预防控制提供可循证的数据信息。营造健康支持性环境，推动慢性病综合防控示范区创新发展。</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提升规划免疫服务水平。</w:t>
      </w:r>
      <w:r>
        <w:rPr>
          <w:rFonts w:ascii="Times New Roman" w:eastAsia="仿宋_GB2312" w:hAnsi="Times New Roman" w:cs="Times New Roman"/>
          <w:bCs/>
          <w:color w:val="0D0D0D" w:themeColor="text1" w:themeTint="F2"/>
          <w:sz w:val="32"/>
          <w:szCs w:val="32"/>
        </w:rPr>
        <w:t>严格落实《中华人民共和国疫苗</w:t>
      </w:r>
      <w:r>
        <w:rPr>
          <w:rFonts w:ascii="Times New Roman" w:eastAsia="仿宋_GB2312" w:hAnsi="Times New Roman" w:cs="Times New Roman"/>
          <w:bCs/>
          <w:color w:val="0D0D0D" w:themeColor="text1" w:themeTint="F2"/>
          <w:sz w:val="32"/>
          <w:szCs w:val="32"/>
        </w:rPr>
        <w:t>管理法》、《预防接种工作规范》，加强免疫规划接种门诊建设，根据服务人口合理增设接种门诊，调整服务区域，增加接种服务时间，所有示范接种门诊实现智慧化管理，确保接种安全，提高</w:t>
      </w:r>
      <w:r>
        <w:rPr>
          <w:rFonts w:ascii="Times New Roman" w:eastAsia="仿宋_GB2312" w:hAnsi="Times New Roman" w:cs="Times New Roman"/>
          <w:bCs/>
          <w:color w:val="0D0D0D" w:themeColor="text1" w:themeTint="F2"/>
          <w:sz w:val="32"/>
          <w:szCs w:val="32"/>
        </w:rPr>
        <w:lastRenderedPageBreak/>
        <w:t>疫苗接种率和工作效率。加快免疫规划信息化建设，建立覆盖所有预防接种单位的网络体系，实现全区儿童预防接种信息共享与管理，完善面向群众的在线服务。</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（八）持续提高基层医疗服务能力</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提高基层医疗机构管理水平和服务能力。</w:t>
      </w:r>
      <w:r>
        <w:rPr>
          <w:rFonts w:ascii="Times New Roman" w:eastAsia="仿宋_GB2312" w:hAnsi="Times New Roman" w:cs="Times New Roman"/>
          <w:bCs/>
          <w:color w:val="0D0D0D" w:themeColor="text1" w:themeTint="F2"/>
          <w:sz w:val="32"/>
          <w:szCs w:val="32"/>
        </w:rPr>
        <w:t>推动社区医院和全科门诊建设，提升门诊医疗服务能力，有针对性地加强本地区常见病、多发病的咨询、诊断和治疗能力；提升急诊急救能力建</w:t>
      </w:r>
      <w:r>
        <w:rPr>
          <w:rFonts w:ascii="Times New Roman" w:eastAsia="仿宋_GB2312" w:hAnsi="Times New Roman" w:cs="Times New Roman"/>
          <w:bCs/>
          <w:color w:val="0D0D0D" w:themeColor="text1" w:themeTint="F2"/>
          <w:sz w:val="32"/>
          <w:szCs w:val="32"/>
        </w:rPr>
        <w:t>设；加强住院能力建设，开展与机构人员资质、技术准入、设施设备相适应的住院、手术等服务；提高检验检查服务能力，合理配置和更新必要的设施设备，开展常规检验、心电、超声、Ｘ线和</w:t>
      </w:r>
      <w:r>
        <w:rPr>
          <w:rFonts w:ascii="Times New Roman" w:eastAsia="仿宋_GB2312" w:hAnsi="Times New Roman" w:cs="Times New Roman"/>
          <w:bCs/>
          <w:color w:val="0D0D0D" w:themeColor="text1" w:themeTint="F2"/>
          <w:sz w:val="32"/>
          <w:szCs w:val="32"/>
        </w:rPr>
        <w:t>CT</w:t>
      </w:r>
      <w:r>
        <w:rPr>
          <w:rFonts w:ascii="Times New Roman" w:eastAsia="仿宋_GB2312" w:hAnsi="Times New Roman" w:cs="Times New Roman"/>
          <w:bCs/>
          <w:color w:val="0D0D0D" w:themeColor="text1" w:themeTint="F2"/>
          <w:sz w:val="32"/>
          <w:szCs w:val="32"/>
        </w:rPr>
        <w:t>等检查服务。</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加强基层</w:t>
      </w:r>
      <w:r>
        <w:rPr>
          <w:rFonts w:ascii="Times New Roman" w:eastAsia="仿宋_GB2312" w:hAnsi="Times New Roman" w:cs="Times New Roman"/>
          <w:b/>
          <w:color w:val="0D0D0D" w:themeColor="text1" w:themeTint="F2"/>
          <w:sz w:val="32"/>
          <w:szCs w:val="32"/>
        </w:rPr>
        <w:t>“</w:t>
      </w:r>
      <w:r>
        <w:rPr>
          <w:rFonts w:ascii="Times New Roman" w:eastAsia="仿宋_GB2312" w:hAnsi="Times New Roman" w:cs="Times New Roman"/>
          <w:b/>
          <w:color w:val="0D0D0D" w:themeColor="text1" w:themeTint="F2"/>
          <w:sz w:val="32"/>
          <w:szCs w:val="32"/>
        </w:rPr>
        <w:t>哨点</w:t>
      </w:r>
      <w:r>
        <w:rPr>
          <w:rFonts w:ascii="Times New Roman" w:eastAsia="仿宋_GB2312" w:hAnsi="Times New Roman" w:cs="Times New Roman"/>
          <w:b/>
          <w:color w:val="0D0D0D" w:themeColor="text1" w:themeTint="F2"/>
          <w:sz w:val="32"/>
          <w:szCs w:val="32"/>
        </w:rPr>
        <w:t>”</w:t>
      </w:r>
      <w:r>
        <w:rPr>
          <w:rFonts w:ascii="Times New Roman" w:eastAsia="仿宋_GB2312" w:hAnsi="Times New Roman" w:cs="Times New Roman"/>
          <w:b/>
          <w:color w:val="0D0D0D" w:themeColor="text1" w:themeTint="F2"/>
          <w:sz w:val="32"/>
          <w:szCs w:val="32"/>
        </w:rPr>
        <w:t>建设，夯实基层防控网底。</w:t>
      </w:r>
      <w:r>
        <w:rPr>
          <w:rFonts w:ascii="Times New Roman" w:eastAsia="仿宋_GB2312" w:hAnsi="Times New Roman" w:cs="Times New Roman"/>
          <w:bCs/>
          <w:color w:val="0D0D0D" w:themeColor="text1" w:themeTint="F2"/>
          <w:sz w:val="32"/>
          <w:szCs w:val="32"/>
        </w:rPr>
        <w:t>进一步规范基层医疗卫生机构的发热</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哨点</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建设，建设</w:t>
      </w:r>
      <w:r>
        <w:rPr>
          <w:rFonts w:ascii="Times New Roman" w:eastAsia="仿宋_GB2312" w:hAnsi="Times New Roman" w:cs="Times New Roman"/>
          <w:bCs/>
          <w:color w:val="0D0D0D" w:themeColor="text1" w:themeTint="F2"/>
          <w:sz w:val="32"/>
          <w:szCs w:val="32"/>
        </w:rPr>
        <w:t>8</w:t>
      </w:r>
      <w:r>
        <w:rPr>
          <w:rFonts w:ascii="Times New Roman" w:eastAsia="仿宋_GB2312" w:hAnsi="Times New Roman" w:cs="Times New Roman"/>
          <w:bCs/>
          <w:color w:val="0D0D0D" w:themeColor="text1" w:themeTint="F2"/>
          <w:sz w:val="32"/>
          <w:szCs w:val="32"/>
        </w:rPr>
        <w:t>所发热诊室。及时做好不明原因发热患者的鉴诊、登记、报告、管控和转运工作，做到早发现、早报告、早处置。落实基层医疗机构配合开展集中医学观察、配合做好流行病学调查，强化基层卫生人员知识储备和培训演练，持续提升基层人员核酸检测采样能力</w:t>
      </w:r>
      <w:r>
        <w:rPr>
          <w:rFonts w:ascii="Times New Roman" w:eastAsia="仿宋_GB2312" w:hAnsi="Times New Roman" w:cs="Times New Roman"/>
          <w:bCs/>
          <w:color w:val="0D0D0D" w:themeColor="text1" w:themeTint="F2"/>
          <w:sz w:val="32"/>
          <w:szCs w:val="32"/>
        </w:rPr>
        <w:t>，夯实基层防控网底。</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 xml:space="preserve">3. </w:t>
      </w:r>
      <w:r>
        <w:rPr>
          <w:rFonts w:ascii="Times New Roman" w:eastAsia="仿宋_GB2312" w:hAnsi="Times New Roman" w:cs="Times New Roman"/>
          <w:b/>
          <w:color w:val="0D0D0D" w:themeColor="text1" w:themeTint="F2"/>
          <w:sz w:val="32"/>
          <w:szCs w:val="32"/>
        </w:rPr>
        <w:t>加强村卫生室能力建设。</w:t>
      </w:r>
      <w:r>
        <w:rPr>
          <w:rFonts w:ascii="Times New Roman" w:eastAsia="仿宋_GB2312" w:hAnsi="Times New Roman" w:cs="Times New Roman"/>
          <w:bCs/>
          <w:color w:val="0D0D0D" w:themeColor="text1" w:themeTint="F2"/>
          <w:sz w:val="32"/>
          <w:szCs w:val="32"/>
        </w:rPr>
        <w:t>明确村卫生室服务功能和职能定位，全面实施镇村卫生服务一体化管理，将村卫生室划归为卫生院的外派职能科室，实行院内统筹综合管理；加强村卫生室基础设施建设，加大硬件设备配置投入，</w:t>
      </w:r>
      <w:proofErr w:type="gramStart"/>
      <w:r>
        <w:rPr>
          <w:rFonts w:ascii="Times New Roman" w:eastAsia="仿宋_GB2312" w:hAnsi="Times New Roman" w:cs="Times New Roman"/>
          <w:bCs/>
          <w:color w:val="0D0D0D" w:themeColor="text1" w:themeTint="F2"/>
          <w:sz w:val="32"/>
          <w:szCs w:val="32"/>
        </w:rPr>
        <w:t>提升村</w:t>
      </w:r>
      <w:proofErr w:type="gramEnd"/>
      <w:r>
        <w:rPr>
          <w:rFonts w:ascii="Times New Roman" w:eastAsia="仿宋_GB2312" w:hAnsi="Times New Roman" w:cs="Times New Roman"/>
          <w:bCs/>
          <w:color w:val="0D0D0D" w:themeColor="text1" w:themeTint="F2"/>
          <w:sz w:val="32"/>
          <w:szCs w:val="32"/>
        </w:rPr>
        <w:t>卫生室标准化建设</w:t>
      </w:r>
      <w:r>
        <w:rPr>
          <w:rFonts w:ascii="Times New Roman" w:eastAsia="仿宋_GB2312" w:hAnsi="Times New Roman" w:cs="Times New Roman"/>
          <w:bCs/>
          <w:color w:val="0D0D0D" w:themeColor="text1" w:themeTint="F2"/>
          <w:sz w:val="32"/>
          <w:szCs w:val="32"/>
        </w:rPr>
        <w:lastRenderedPageBreak/>
        <w:t>和健康管理水平；持续加强乡村医生培训，鼓励乡村医生考取医师资格，推动乡村医生向执业（助理）医师转变；推动乡镇卫生院与村卫生室执业人员的轮岗交流，组织卫生院人员入村卫生室坐诊、取得医师资质的乡医进入医院学习、坐诊，提升村级卫生服务能力和水平。</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（九）提升医疗机构诊疗水平</w:t>
      </w:r>
      <w:r>
        <w:rPr>
          <w:rFonts w:ascii="Times New Roman" w:eastAsia="楷体_GB2312" w:hAnsi="Times New Roman" w:cs="Times New Roman"/>
          <w:bCs/>
          <w:color w:val="0D0D0D" w:themeColor="text1" w:themeTint="F2"/>
          <w:sz w:val="32"/>
          <w:szCs w:val="32"/>
        </w:rPr>
        <w:t>和质量</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强化重点学科建设和诊疗能力提升。</w:t>
      </w:r>
      <w:r>
        <w:rPr>
          <w:rFonts w:ascii="Times New Roman" w:eastAsia="仿宋_GB2312" w:hAnsi="Times New Roman" w:cs="Times New Roman"/>
          <w:bCs/>
          <w:color w:val="0D0D0D" w:themeColor="text1" w:themeTint="F2"/>
          <w:kern w:val="0"/>
          <w:sz w:val="32"/>
          <w:szCs w:val="32"/>
        </w:rPr>
        <w:t>重点提升公立医院疑难危重症诊治能力，以内涵建设为重点，推动国家级重点学科建设，重点打造市级学科建设，建立重点学科奖励机制。夯实薄弱学科，坚持学科、人才、项目和成果技术综合发展。以服务本区重大公共卫生需求为导向，提升本区重大疫情和公共卫生服务保障能力。加强感染疾病、重症医学、呼吸、麻醉、院内感染防控等重大疫情救治相关专业学科建设。建立公共卫生和临床救治专家库，加强危重症病人救治和护理骨干队伍建设。充分发挥临床营养和护理、心理治疗等在重大疫情医疗救治中的作用。</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提升医疗质量控制管理水平。</w:t>
      </w:r>
      <w:r>
        <w:rPr>
          <w:rFonts w:ascii="Times New Roman" w:eastAsia="仿宋_GB2312" w:hAnsi="Times New Roman" w:cs="Times New Roman"/>
          <w:bCs/>
          <w:color w:val="0D0D0D" w:themeColor="text1" w:themeTint="F2"/>
          <w:sz w:val="32"/>
          <w:szCs w:val="32"/>
        </w:rPr>
        <w:t>构建区、院、科三级质控体系，按需扩大学科和专业覆盖面，并发挥质量控制作用。推进临床路径管理应用和日间服务，提高医疗服务质量和效率。开展药品临床综合评价，推动药品与医用耗材合理使用。切实保障临床用血的基本平衡。进一步改善医疗服务行动，加强医疗服务人文关怀，巩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kern w:val="0"/>
          <w:sz w:val="32"/>
          <w:szCs w:val="32"/>
        </w:rPr>
        <w:t>医疗服务百日行动</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老年人就医服务月活动</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微笑服务行动</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等活动成果，不断总结固化成为制度，形成长效机</w:t>
      </w:r>
      <w:r>
        <w:rPr>
          <w:rFonts w:ascii="Times New Roman" w:eastAsia="仿宋_GB2312" w:hAnsi="Times New Roman" w:cs="Times New Roman"/>
          <w:bCs/>
          <w:color w:val="0D0D0D" w:themeColor="text1" w:themeTint="F2"/>
          <w:sz w:val="32"/>
          <w:szCs w:val="32"/>
        </w:rPr>
        <w:lastRenderedPageBreak/>
        <w:t>制。依法严厉打击涉</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违法犯罪行为，加强行风建设，持续推进医疗服务水平和质量提升。</w:t>
      </w:r>
    </w:p>
    <w:p w:rsidR="002B4514" w:rsidRDefault="00646500" w:rsidP="001B18E0">
      <w:pPr>
        <w:snapToGrid w:val="0"/>
        <w:spacing w:line="560" w:lineRule="exact"/>
        <w:ind w:firstLineChars="200" w:firstLine="643"/>
        <w:rPr>
          <w:rFonts w:ascii="Times New Roman" w:eastAsia="仿宋_GB2312" w:hAnsi="Times New Roman"/>
          <w:bCs/>
          <w:color w:val="000000" w:themeColor="text1"/>
          <w:sz w:val="32"/>
          <w:szCs w:val="32"/>
        </w:rPr>
      </w:pPr>
      <w:r>
        <w:rPr>
          <w:rFonts w:ascii="Times New Roman" w:eastAsia="仿宋_GB2312" w:hAnsi="Times New Roman"/>
          <w:b/>
          <w:color w:val="0D0D0D" w:themeColor="text1" w:themeTint="F2"/>
          <w:sz w:val="32"/>
          <w:szCs w:val="32"/>
        </w:rPr>
        <w:t>3.</w:t>
      </w:r>
      <w:r>
        <w:rPr>
          <w:rFonts w:ascii="Times New Roman" w:eastAsia="仿宋_GB2312" w:hAnsi="Times New Roman"/>
          <w:b/>
          <w:color w:val="0D0D0D" w:themeColor="text1" w:themeTint="F2"/>
          <w:sz w:val="32"/>
          <w:szCs w:val="32"/>
        </w:rPr>
        <w:t>加强京津</w:t>
      </w:r>
      <w:proofErr w:type="gramStart"/>
      <w:r>
        <w:rPr>
          <w:rFonts w:ascii="Times New Roman" w:eastAsia="仿宋_GB2312" w:hAnsi="Times New Roman"/>
          <w:b/>
          <w:color w:val="0D0D0D" w:themeColor="text1" w:themeTint="F2"/>
          <w:sz w:val="32"/>
          <w:szCs w:val="32"/>
        </w:rPr>
        <w:t>冀合作</w:t>
      </w:r>
      <w:proofErr w:type="gramEnd"/>
      <w:r>
        <w:rPr>
          <w:rFonts w:ascii="Times New Roman" w:eastAsia="仿宋_GB2312" w:hAnsi="Times New Roman"/>
          <w:b/>
          <w:color w:val="0D0D0D" w:themeColor="text1" w:themeTint="F2"/>
          <w:sz w:val="32"/>
          <w:szCs w:val="32"/>
        </w:rPr>
        <w:t>交流。</w:t>
      </w:r>
      <w:r>
        <w:rPr>
          <w:rFonts w:ascii="Times New Roman" w:eastAsia="仿宋_GB2312" w:hAnsi="Times New Roman"/>
          <w:bCs/>
          <w:color w:val="0D0D0D" w:themeColor="text1" w:themeTint="F2"/>
          <w:sz w:val="32"/>
          <w:szCs w:val="32"/>
        </w:rPr>
        <w:t>围绕打造区</w:t>
      </w:r>
      <w:r>
        <w:rPr>
          <w:rFonts w:ascii="Times New Roman" w:eastAsia="仿宋_GB2312" w:hAnsi="Times New Roman"/>
          <w:bCs/>
          <w:color w:val="0D0D0D" w:themeColor="text1" w:themeTint="F2"/>
          <w:sz w:val="32"/>
          <w:szCs w:val="32"/>
        </w:rPr>
        <w:t>域性医疗服务中心目标，补短板，强弱项。区人民医院</w:t>
      </w:r>
      <w:r>
        <w:rPr>
          <w:rFonts w:ascii="Times New Roman" w:eastAsia="仿宋_GB2312" w:hAnsi="Times New Roman"/>
          <w:bCs/>
          <w:color w:val="000000" w:themeColor="text1"/>
          <w:sz w:val="32"/>
          <w:szCs w:val="32"/>
        </w:rPr>
        <w:t>、区中</w:t>
      </w:r>
      <w:r>
        <w:rPr>
          <w:rFonts w:ascii="Times New Roman" w:eastAsia="仿宋_GB2312" w:hAnsi="Times New Roman" w:hint="eastAsia"/>
          <w:bCs/>
          <w:color w:val="000000" w:themeColor="text1"/>
          <w:sz w:val="32"/>
          <w:szCs w:val="32"/>
        </w:rPr>
        <w:t>医</w:t>
      </w:r>
      <w:r>
        <w:rPr>
          <w:rFonts w:ascii="Times New Roman" w:eastAsia="仿宋_GB2312" w:hAnsi="Times New Roman"/>
          <w:bCs/>
          <w:color w:val="000000" w:themeColor="text1"/>
          <w:sz w:val="32"/>
          <w:szCs w:val="32"/>
        </w:rPr>
        <w:t>医院持续深化京津</w:t>
      </w:r>
      <w:proofErr w:type="gramStart"/>
      <w:r>
        <w:rPr>
          <w:rFonts w:ascii="Times New Roman" w:eastAsia="仿宋_GB2312" w:hAnsi="Times New Roman"/>
          <w:bCs/>
          <w:color w:val="000000" w:themeColor="text1"/>
          <w:sz w:val="32"/>
          <w:szCs w:val="32"/>
        </w:rPr>
        <w:t>冀医疗</w:t>
      </w:r>
      <w:proofErr w:type="gramEnd"/>
      <w:r>
        <w:rPr>
          <w:rFonts w:ascii="Times New Roman" w:eastAsia="仿宋_GB2312" w:hAnsi="Times New Roman"/>
          <w:bCs/>
          <w:color w:val="000000" w:themeColor="text1"/>
          <w:sz w:val="32"/>
          <w:szCs w:val="32"/>
        </w:rPr>
        <w:t>卫生协同发展，拓展深化与北京常春藤高端医学人才联盟、中日友好医院、北京中医药大学东直门医院及京津三甲医院的全方位合作。借重京津医疗资源，打造天津市区域危重</w:t>
      </w:r>
      <w:proofErr w:type="gramStart"/>
      <w:r>
        <w:rPr>
          <w:rFonts w:ascii="Times New Roman" w:eastAsia="仿宋_GB2312" w:hAnsi="Times New Roman"/>
          <w:bCs/>
          <w:color w:val="000000" w:themeColor="text1"/>
          <w:sz w:val="32"/>
          <w:szCs w:val="32"/>
        </w:rPr>
        <w:t>孕</w:t>
      </w:r>
      <w:proofErr w:type="gramEnd"/>
      <w:r>
        <w:rPr>
          <w:rFonts w:ascii="Times New Roman" w:eastAsia="仿宋_GB2312" w:hAnsi="Times New Roman"/>
          <w:bCs/>
          <w:color w:val="000000" w:themeColor="text1"/>
          <w:sz w:val="32"/>
          <w:szCs w:val="32"/>
        </w:rPr>
        <w:t>产妇救治中心、天津市危重新生儿救治中心、区域创伤中心，力争打造市内同行先进水平及国内高质量品牌学科。</w:t>
      </w:r>
    </w:p>
    <w:p w:rsidR="002B4514" w:rsidRDefault="00646500">
      <w:pPr>
        <w:pStyle w:val="a9"/>
        <w:spacing w:line="560" w:lineRule="exact"/>
        <w:ind w:firstLineChars="200" w:firstLine="640"/>
        <w:rPr>
          <w:rFonts w:ascii="Times New Roman" w:eastAsia="楷体_GB2312" w:hAnsi="Times New Roman" w:cs="Times New Roman"/>
          <w:bCs/>
          <w:color w:val="000000" w:themeColor="text1"/>
          <w:sz w:val="32"/>
          <w:szCs w:val="32"/>
        </w:rPr>
      </w:pPr>
      <w:r>
        <w:rPr>
          <w:rFonts w:ascii="Times New Roman" w:eastAsia="楷体_GB2312" w:hAnsi="Times New Roman" w:cs="Times New Roman"/>
          <w:bCs/>
          <w:color w:val="000000" w:themeColor="text1"/>
          <w:sz w:val="32"/>
          <w:szCs w:val="32"/>
        </w:rPr>
        <w:t>（十）提高中医药服务能力</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00000" w:themeColor="text1"/>
          <w:sz w:val="32"/>
          <w:szCs w:val="32"/>
        </w:rPr>
        <w:t>1.</w:t>
      </w:r>
      <w:r>
        <w:rPr>
          <w:rFonts w:ascii="Times New Roman" w:eastAsia="仿宋_GB2312" w:hAnsi="Times New Roman" w:cs="Times New Roman"/>
          <w:b/>
          <w:color w:val="000000" w:themeColor="text1"/>
          <w:sz w:val="32"/>
          <w:szCs w:val="32"/>
        </w:rPr>
        <w:t>发挥中医药在疾病治疗中的优势。</w:t>
      </w:r>
      <w:r>
        <w:rPr>
          <w:rFonts w:ascii="Times New Roman" w:eastAsia="仿宋_GB2312" w:hAnsi="Times New Roman" w:cs="Times New Roman"/>
          <w:bCs/>
          <w:color w:val="000000" w:themeColor="text1"/>
          <w:kern w:val="0"/>
          <w:sz w:val="32"/>
          <w:szCs w:val="32"/>
        </w:rPr>
        <w:t>着力加强区中医院学科建设</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稳步推进</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中医馆健康信息平台</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应用</w:t>
      </w:r>
      <w:r>
        <w:rPr>
          <w:rFonts w:ascii="Times New Roman" w:eastAsia="仿宋_GB2312" w:hAnsi="Times New Roman" w:cs="Times New Roman"/>
          <w:bCs/>
          <w:color w:val="000000" w:themeColor="text1"/>
          <w:kern w:val="0"/>
          <w:sz w:val="32"/>
          <w:szCs w:val="32"/>
        </w:rPr>
        <w:t>,</w:t>
      </w:r>
      <w:proofErr w:type="gramStart"/>
      <w:r>
        <w:rPr>
          <w:rFonts w:ascii="Times New Roman" w:eastAsia="仿宋_GB2312" w:hAnsi="Times New Roman" w:cs="Times New Roman"/>
          <w:bCs/>
          <w:color w:val="000000" w:themeColor="text1"/>
          <w:sz w:val="32"/>
          <w:szCs w:val="32"/>
        </w:rPr>
        <w:t>做优做</w:t>
      </w:r>
      <w:proofErr w:type="gramEnd"/>
      <w:r>
        <w:rPr>
          <w:rFonts w:ascii="Times New Roman" w:eastAsia="仿宋_GB2312" w:hAnsi="Times New Roman" w:cs="Times New Roman"/>
          <w:bCs/>
          <w:color w:val="000000" w:themeColor="text1"/>
          <w:sz w:val="32"/>
          <w:szCs w:val="32"/>
        </w:rPr>
        <w:t>强中医</w:t>
      </w:r>
      <w:r>
        <w:rPr>
          <w:rFonts w:ascii="Times New Roman" w:eastAsia="仿宋_GB2312" w:hAnsi="Times New Roman" w:cs="Times New Roman"/>
          <w:bCs/>
          <w:color w:val="000000" w:themeColor="text1"/>
          <w:kern w:val="0"/>
          <w:sz w:val="32"/>
          <w:szCs w:val="32"/>
        </w:rPr>
        <w:t>心病科、针灸科、肾病科、肛肠科、儿科</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五大特色专科</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sz w:val="32"/>
          <w:szCs w:val="32"/>
        </w:rPr>
        <w:t>支持区中医</w:t>
      </w:r>
      <w:r>
        <w:rPr>
          <w:rFonts w:ascii="Times New Roman" w:eastAsia="仿宋_GB2312" w:hAnsi="Times New Roman" w:cs="Times New Roman" w:hint="eastAsia"/>
          <w:bCs/>
          <w:color w:val="000000" w:themeColor="text1"/>
          <w:sz w:val="32"/>
          <w:szCs w:val="32"/>
        </w:rPr>
        <w:t>医</w:t>
      </w:r>
      <w:r>
        <w:rPr>
          <w:rFonts w:ascii="Times New Roman" w:eastAsia="仿宋_GB2312" w:hAnsi="Times New Roman" w:cs="Times New Roman"/>
          <w:bCs/>
          <w:color w:val="000000" w:themeColor="text1"/>
          <w:sz w:val="32"/>
          <w:szCs w:val="32"/>
        </w:rPr>
        <w:t>院在</w:t>
      </w:r>
      <w:proofErr w:type="gramStart"/>
      <w:r>
        <w:rPr>
          <w:rFonts w:ascii="Times New Roman" w:eastAsia="仿宋_GB2312" w:hAnsi="Times New Roman" w:cs="Times New Roman"/>
          <w:bCs/>
          <w:color w:val="000000" w:themeColor="text1"/>
          <w:sz w:val="32"/>
          <w:szCs w:val="32"/>
        </w:rPr>
        <w:t>医</w:t>
      </w:r>
      <w:proofErr w:type="gramEnd"/>
      <w:r>
        <w:rPr>
          <w:rFonts w:ascii="Times New Roman" w:eastAsia="仿宋_GB2312" w:hAnsi="Times New Roman" w:cs="Times New Roman"/>
          <w:bCs/>
          <w:color w:val="000000" w:themeColor="text1"/>
          <w:sz w:val="32"/>
          <w:szCs w:val="32"/>
        </w:rPr>
        <w:t>联体内推广中医专科专病诊疗方案和中医临床特色技术。完成区中</w:t>
      </w:r>
      <w:r>
        <w:rPr>
          <w:rFonts w:ascii="Times New Roman" w:eastAsia="仿宋_GB2312" w:hAnsi="Times New Roman" w:cs="Times New Roman" w:hint="eastAsia"/>
          <w:bCs/>
          <w:color w:val="000000" w:themeColor="text1"/>
          <w:sz w:val="32"/>
          <w:szCs w:val="32"/>
        </w:rPr>
        <w:t>医</w:t>
      </w:r>
      <w:r>
        <w:rPr>
          <w:rFonts w:ascii="Times New Roman" w:eastAsia="仿宋_GB2312" w:hAnsi="Times New Roman" w:cs="Times New Roman"/>
          <w:bCs/>
          <w:color w:val="000000" w:themeColor="text1"/>
          <w:sz w:val="32"/>
          <w:szCs w:val="32"/>
        </w:rPr>
        <w:t>医院中药制剂中心建设</w:t>
      </w:r>
      <w:r>
        <w:rPr>
          <w:rFonts w:ascii="Times New Roman" w:eastAsia="仿宋_GB2312" w:hAnsi="Times New Roman" w:cs="Times New Roman"/>
          <w:bCs/>
          <w:color w:val="0D0D0D" w:themeColor="text1" w:themeTint="F2"/>
          <w:sz w:val="32"/>
          <w:szCs w:val="32"/>
        </w:rPr>
        <w:t>。</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强化中医药在疾病预防中的作用。</w:t>
      </w:r>
      <w:r>
        <w:rPr>
          <w:rFonts w:ascii="Times New Roman" w:eastAsia="仿宋_GB2312" w:hAnsi="Times New Roman" w:cs="Times New Roman"/>
          <w:bCs/>
          <w:color w:val="0D0D0D" w:themeColor="text1" w:themeTint="F2"/>
          <w:sz w:val="32"/>
          <w:szCs w:val="32"/>
        </w:rPr>
        <w:t>优化中医治未病服务供给，拓展治未病服务至医院临床科室，融入疾病</w:t>
      </w:r>
      <w:proofErr w:type="gramStart"/>
      <w:r>
        <w:rPr>
          <w:rFonts w:ascii="Times New Roman" w:eastAsia="仿宋_GB2312" w:hAnsi="Times New Roman" w:cs="Times New Roman"/>
          <w:bCs/>
          <w:color w:val="0D0D0D" w:themeColor="text1" w:themeTint="F2"/>
          <w:sz w:val="32"/>
          <w:szCs w:val="32"/>
        </w:rPr>
        <w:t>诊疗全</w:t>
      </w:r>
      <w:proofErr w:type="gramEnd"/>
      <w:r>
        <w:rPr>
          <w:rFonts w:ascii="Times New Roman" w:eastAsia="仿宋_GB2312" w:hAnsi="Times New Roman" w:cs="Times New Roman"/>
          <w:bCs/>
          <w:color w:val="0D0D0D" w:themeColor="text1" w:themeTint="F2"/>
          <w:sz w:val="32"/>
          <w:szCs w:val="32"/>
        </w:rPr>
        <w:t>过程。</w:t>
      </w:r>
      <w:r>
        <w:rPr>
          <w:rFonts w:ascii="Times New Roman" w:eastAsia="仿宋_GB2312" w:hAnsi="Times New Roman" w:cs="Times New Roman"/>
          <w:bCs/>
          <w:color w:val="0D0D0D" w:themeColor="text1" w:themeTint="F2"/>
          <w:kern w:val="0"/>
          <w:sz w:val="32"/>
          <w:szCs w:val="32"/>
        </w:rPr>
        <w:t>将中医药服务融入公共卫生服务各个环节</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大力推广中医药预防适宜技术在儿童、老年人及妇女围产期健康保健方面的应用</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形成特色鲜明的中医药公共卫生服务模式。鼓励中医医师积极参加家庭医生签约团队</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为老年人提供中医基本医疗、基本公共卫生服务和个性化的中医药</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治未病</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服务</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推广太极拳、八段锦、五禽戏</w:t>
      </w:r>
      <w:r>
        <w:rPr>
          <w:rFonts w:ascii="Times New Roman" w:eastAsia="仿宋_GB2312" w:hAnsi="Times New Roman" w:cs="Times New Roman"/>
          <w:bCs/>
          <w:color w:val="0D0D0D" w:themeColor="text1" w:themeTint="F2"/>
          <w:kern w:val="0"/>
          <w:sz w:val="32"/>
          <w:szCs w:val="32"/>
        </w:rPr>
        <w:lastRenderedPageBreak/>
        <w:t>等中医传统运动项目</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加强中医药健康养老文化宣传</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培养健康科学的生活方式和理念。</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提升中医药应对突发公共卫生事件能力。</w:t>
      </w:r>
      <w:r>
        <w:rPr>
          <w:rFonts w:ascii="Times New Roman" w:eastAsia="仿宋_GB2312" w:hAnsi="Times New Roman" w:cs="Times New Roman"/>
          <w:bCs/>
          <w:color w:val="0D0D0D" w:themeColor="text1" w:themeTint="F2"/>
          <w:sz w:val="32"/>
          <w:szCs w:val="32"/>
        </w:rPr>
        <w:t>不断提升中医药在新冠肺炎、流感等新发突发传染病防治中的作用。推进中医疫病防治骨干人才培养，组建本区中医紧急</w:t>
      </w:r>
      <w:r>
        <w:rPr>
          <w:rFonts w:ascii="Times New Roman" w:eastAsia="仿宋_GB2312" w:hAnsi="Times New Roman" w:cs="Times New Roman"/>
          <w:bCs/>
          <w:color w:val="0D0D0D" w:themeColor="text1" w:themeTint="F2"/>
          <w:sz w:val="32"/>
          <w:szCs w:val="32"/>
        </w:rPr>
        <w:t>医学救援队，做好应对重大疫情防控的人才队伍储备。制定应急预案，强化应急演练，提高中医应急救治能力。</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4.</w:t>
      </w:r>
      <w:r>
        <w:rPr>
          <w:rFonts w:ascii="Times New Roman" w:eastAsia="仿宋_GB2312" w:hAnsi="Times New Roman" w:cs="Times New Roman"/>
          <w:b/>
          <w:color w:val="0D0D0D" w:themeColor="text1" w:themeTint="F2"/>
          <w:sz w:val="32"/>
          <w:szCs w:val="32"/>
        </w:rPr>
        <w:t>加强基层中医服务能力建设。</w:t>
      </w:r>
      <w:r>
        <w:rPr>
          <w:rFonts w:ascii="Times New Roman" w:eastAsia="仿宋_GB2312" w:hAnsi="Times New Roman" w:cs="Times New Roman"/>
          <w:bCs/>
          <w:color w:val="0D0D0D" w:themeColor="text1" w:themeTint="F2"/>
          <w:sz w:val="32"/>
          <w:szCs w:val="32"/>
        </w:rPr>
        <w:t>提升基层中医药和康复服务能力，加强中医科、中药房建设，按照要求开展国医堂建设，突出中医药文化和康复服务能力特色；到</w:t>
      </w:r>
      <w:r>
        <w:rPr>
          <w:rFonts w:ascii="Times New Roman" w:eastAsia="仿宋_GB2312" w:hAnsi="Times New Roman" w:cs="Times New Roman"/>
          <w:bCs/>
          <w:color w:val="0D0D0D" w:themeColor="text1" w:themeTint="F2"/>
          <w:sz w:val="32"/>
          <w:szCs w:val="32"/>
        </w:rPr>
        <w:t>2025</w:t>
      </w:r>
      <w:r>
        <w:rPr>
          <w:rFonts w:ascii="Times New Roman" w:eastAsia="仿宋_GB2312" w:hAnsi="Times New Roman" w:cs="Times New Roman"/>
          <w:bCs/>
          <w:color w:val="0D0D0D" w:themeColor="text1" w:themeTint="F2"/>
          <w:sz w:val="32"/>
          <w:szCs w:val="32"/>
        </w:rPr>
        <w:t>年，社区卫生服务中心和乡镇卫生院中医诊疗常见病、多发病服务能力进一步提升，能提供的中医药适宜技术种类进一步增加。</w:t>
      </w:r>
      <w:r>
        <w:rPr>
          <w:rFonts w:ascii="Times New Roman" w:eastAsia="仿宋_GB2312" w:hAnsi="Times New Roman" w:cs="Times New Roman"/>
          <w:bCs/>
          <w:color w:val="0D0D0D" w:themeColor="text1" w:themeTint="F2"/>
          <w:sz w:val="32"/>
          <w:szCs w:val="32"/>
        </w:rPr>
        <w:t>100%</w:t>
      </w:r>
      <w:r>
        <w:rPr>
          <w:rFonts w:ascii="Times New Roman" w:eastAsia="仿宋_GB2312" w:hAnsi="Times New Roman" w:cs="Times New Roman"/>
          <w:bCs/>
          <w:color w:val="0D0D0D" w:themeColor="text1" w:themeTint="F2"/>
          <w:sz w:val="32"/>
          <w:szCs w:val="32"/>
        </w:rPr>
        <w:t>的社区卫生服务站和村卫生室能够提供中医药服务，按照中医药技术操作规范开展</w:t>
      </w:r>
      <w:r>
        <w:rPr>
          <w:rFonts w:ascii="Times New Roman" w:eastAsia="仿宋_GB2312" w:hAnsi="Times New Roman" w:cs="Times New Roman"/>
          <w:bCs/>
          <w:color w:val="0D0D0D" w:themeColor="text1" w:themeTint="F2"/>
          <w:sz w:val="32"/>
          <w:szCs w:val="32"/>
        </w:rPr>
        <w:t>6</w:t>
      </w:r>
      <w:r>
        <w:rPr>
          <w:rFonts w:ascii="Times New Roman" w:eastAsia="仿宋_GB2312" w:hAnsi="Times New Roman" w:cs="Times New Roman"/>
          <w:bCs/>
          <w:color w:val="0D0D0D" w:themeColor="text1" w:themeTint="F2"/>
          <w:sz w:val="32"/>
          <w:szCs w:val="32"/>
        </w:rPr>
        <w:t>类以上适宜技术。鼓励退休中医医师到基层开展执业活动。健全全科医生和</w:t>
      </w:r>
      <w:r>
        <w:rPr>
          <w:rFonts w:ascii="Times New Roman" w:eastAsia="仿宋_GB2312" w:hAnsi="Times New Roman" w:cs="Times New Roman"/>
          <w:bCs/>
          <w:color w:val="0D0D0D" w:themeColor="text1" w:themeTint="F2"/>
          <w:sz w:val="32"/>
          <w:szCs w:val="32"/>
        </w:rPr>
        <w:t>乡村医生中医药知识与技能培训机制，建立培训师资库和培训教程体系。</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kern w:val="0"/>
          <w:sz w:val="32"/>
          <w:szCs w:val="32"/>
        </w:rPr>
      </w:pPr>
      <w:r>
        <w:rPr>
          <w:rFonts w:ascii="Times New Roman" w:eastAsia="楷体_GB2312" w:hAnsi="Times New Roman" w:cs="Times New Roman"/>
          <w:bCs/>
          <w:color w:val="0D0D0D" w:themeColor="text1" w:themeTint="F2"/>
          <w:kern w:val="0"/>
          <w:sz w:val="32"/>
          <w:szCs w:val="32"/>
        </w:rPr>
        <w:t>（十一）提升妇幼健康水平</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提升妇幼健康服务能力。</w:t>
      </w:r>
      <w:r>
        <w:rPr>
          <w:rFonts w:ascii="Times New Roman" w:eastAsia="仿宋_GB2312" w:hAnsi="Times New Roman" w:cs="Times New Roman"/>
          <w:bCs/>
          <w:color w:val="0D0D0D" w:themeColor="text1" w:themeTint="F2"/>
          <w:sz w:val="32"/>
          <w:szCs w:val="32"/>
        </w:rPr>
        <w:t>进一步加强妇幼健康服务体系建设，强化人员配置和人才梯队建设，优化区域结构布局，提升服务能力。推广使用天津妇儿母子</w:t>
      </w:r>
      <w:proofErr w:type="gramStart"/>
      <w:r>
        <w:rPr>
          <w:rFonts w:ascii="Times New Roman" w:eastAsia="仿宋_GB2312" w:hAnsi="Times New Roman" w:cs="Times New Roman"/>
          <w:bCs/>
          <w:color w:val="0D0D0D" w:themeColor="text1" w:themeTint="F2"/>
          <w:sz w:val="32"/>
          <w:szCs w:val="32"/>
        </w:rPr>
        <w:t>健康手</w:t>
      </w:r>
      <w:proofErr w:type="gramEnd"/>
      <w:r>
        <w:rPr>
          <w:rFonts w:ascii="Times New Roman" w:eastAsia="仿宋_GB2312" w:hAnsi="Times New Roman" w:cs="Times New Roman"/>
          <w:bCs/>
          <w:color w:val="0D0D0D" w:themeColor="text1" w:themeTint="F2"/>
          <w:sz w:val="32"/>
          <w:szCs w:val="32"/>
        </w:rPr>
        <w:t>APP</w:t>
      </w:r>
      <w:r>
        <w:rPr>
          <w:rFonts w:ascii="Times New Roman" w:eastAsia="仿宋_GB2312" w:hAnsi="Times New Roman" w:cs="Times New Roman"/>
          <w:bCs/>
          <w:color w:val="0D0D0D" w:themeColor="text1" w:themeTint="F2"/>
          <w:sz w:val="32"/>
          <w:szCs w:val="32"/>
        </w:rPr>
        <w:t>，规范做好婚前、孕前、孕产期、新生儿期和儿童期全程保健工作，全面提高妇女儿童健康水平。</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lastRenderedPageBreak/>
        <w:t>2.</w:t>
      </w:r>
      <w:r>
        <w:rPr>
          <w:rFonts w:ascii="Times New Roman" w:eastAsia="仿宋_GB2312" w:hAnsi="Times New Roman" w:cs="Times New Roman"/>
          <w:b/>
          <w:color w:val="0D0D0D" w:themeColor="text1" w:themeTint="F2"/>
          <w:sz w:val="32"/>
          <w:szCs w:val="32"/>
        </w:rPr>
        <w:t>提高妇幼健康保障水平。</w:t>
      </w:r>
      <w:r>
        <w:rPr>
          <w:rFonts w:ascii="Times New Roman" w:eastAsia="仿宋_GB2312" w:hAnsi="Times New Roman" w:cs="Times New Roman"/>
          <w:bCs/>
          <w:color w:val="0D0D0D" w:themeColor="text1" w:themeTint="F2"/>
          <w:sz w:val="32"/>
          <w:szCs w:val="32"/>
        </w:rPr>
        <w:t>不断提高</w:t>
      </w:r>
      <w:proofErr w:type="gramStart"/>
      <w:r>
        <w:rPr>
          <w:rFonts w:ascii="Times New Roman" w:eastAsia="仿宋_GB2312" w:hAnsi="Times New Roman" w:cs="Times New Roman"/>
          <w:bCs/>
          <w:color w:val="0D0D0D" w:themeColor="text1" w:themeTint="F2"/>
          <w:sz w:val="32"/>
          <w:szCs w:val="32"/>
        </w:rPr>
        <w:t>孕</w:t>
      </w:r>
      <w:proofErr w:type="gramEnd"/>
      <w:r>
        <w:rPr>
          <w:rFonts w:ascii="Times New Roman" w:eastAsia="仿宋_GB2312" w:hAnsi="Times New Roman" w:cs="Times New Roman"/>
          <w:bCs/>
          <w:color w:val="0D0D0D" w:themeColor="text1" w:themeTint="F2"/>
          <w:sz w:val="32"/>
          <w:szCs w:val="32"/>
        </w:rPr>
        <w:t>产妇系统管理质量，着力加强高危</w:t>
      </w:r>
      <w:proofErr w:type="gramStart"/>
      <w:r>
        <w:rPr>
          <w:rFonts w:ascii="Times New Roman" w:eastAsia="仿宋_GB2312" w:hAnsi="Times New Roman" w:cs="Times New Roman"/>
          <w:bCs/>
          <w:color w:val="0D0D0D" w:themeColor="text1" w:themeTint="F2"/>
          <w:sz w:val="32"/>
          <w:szCs w:val="32"/>
        </w:rPr>
        <w:t>孕</w:t>
      </w:r>
      <w:proofErr w:type="gramEnd"/>
      <w:r>
        <w:rPr>
          <w:rFonts w:ascii="Times New Roman" w:eastAsia="仿宋_GB2312" w:hAnsi="Times New Roman" w:cs="Times New Roman"/>
          <w:bCs/>
          <w:color w:val="0D0D0D" w:themeColor="text1" w:themeTint="F2"/>
          <w:sz w:val="32"/>
          <w:szCs w:val="32"/>
        </w:rPr>
        <w:t>产妇管理，抓好各级产科能力建设，</w:t>
      </w:r>
      <w:proofErr w:type="gramStart"/>
      <w:r>
        <w:rPr>
          <w:rFonts w:ascii="Times New Roman" w:eastAsia="仿宋_GB2312" w:hAnsi="Times New Roman" w:cs="Times New Roman"/>
          <w:bCs/>
          <w:color w:val="0D0D0D" w:themeColor="text1" w:themeTint="F2"/>
          <w:sz w:val="32"/>
          <w:szCs w:val="32"/>
        </w:rPr>
        <w:t>强化区</w:t>
      </w:r>
      <w:proofErr w:type="gramEnd"/>
      <w:r>
        <w:rPr>
          <w:rFonts w:ascii="Times New Roman" w:eastAsia="仿宋_GB2312" w:hAnsi="Times New Roman" w:cs="Times New Roman"/>
          <w:bCs/>
          <w:color w:val="0D0D0D" w:themeColor="text1" w:themeTint="F2"/>
          <w:sz w:val="32"/>
          <w:szCs w:val="32"/>
        </w:rPr>
        <w:t>人民医院危重</w:t>
      </w:r>
      <w:proofErr w:type="gramStart"/>
      <w:r>
        <w:rPr>
          <w:rFonts w:ascii="Times New Roman" w:eastAsia="仿宋_GB2312" w:hAnsi="Times New Roman" w:cs="Times New Roman"/>
          <w:bCs/>
          <w:color w:val="0D0D0D" w:themeColor="text1" w:themeTint="F2"/>
          <w:sz w:val="32"/>
          <w:szCs w:val="32"/>
        </w:rPr>
        <w:t>孕</w:t>
      </w:r>
      <w:proofErr w:type="gramEnd"/>
      <w:r>
        <w:rPr>
          <w:rFonts w:ascii="Times New Roman" w:eastAsia="仿宋_GB2312" w:hAnsi="Times New Roman" w:cs="Times New Roman"/>
          <w:bCs/>
          <w:color w:val="0D0D0D" w:themeColor="text1" w:themeTint="F2"/>
          <w:sz w:val="32"/>
          <w:szCs w:val="32"/>
        </w:rPr>
        <w:t>产妇和危重新生儿救治中心建设，保障母婴安全。加强人员培训与人才培养，不断提高妇幼医疗保健专业技术水平，提升服务质量。加强妇女儿童保健服务内涵建设，提升服务理念，提高群众满意度。</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提高出生人口素质。</w:t>
      </w:r>
      <w:r>
        <w:rPr>
          <w:rFonts w:ascii="Times New Roman" w:eastAsia="仿宋_GB2312" w:hAnsi="Times New Roman" w:cs="Times New Roman"/>
          <w:bCs/>
          <w:color w:val="0D0D0D" w:themeColor="text1" w:themeTint="F2"/>
          <w:sz w:val="32"/>
          <w:szCs w:val="32"/>
        </w:rPr>
        <w:t>实施出生缺陷三级预防，有效控制和减少出生缺陷的发生，落实新生儿及儿童疾病筛查、康复与救助，减轻家庭和社会负担。</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4.</w:t>
      </w:r>
      <w:r>
        <w:rPr>
          <w:rFonts w:ascii="Times New Roman" w:eastAsia="仿宋_GB2312" w:hAnsi="Times New Roman" w:cs="Times New Roman"/>
          <w:b/>
          <w:color w:val="0D0D0D" w:themeColor="text1" w:themeTint="F2"/>
          <w:sz w:val="32"/>
          <w:szCs w:val="32"/>
        </w:rPr>
        <w:t>保障儿童身心健康。</w:t>
      </w:r>
      <w:r>
        <w:rPr>
          <w:rFonts w:ascii="Times New Roman" w:eastAsia="仿宋_GB2312" w:hAnsi="Times New Roman" w:cs="Times New Roman"/>
          <w:bCs/>
          <w:color w:val="0D0D0D" w:themeColor="text1" w:themeTint="F2"/>
          <w:sz w:val="32"/>
          <w:szCs w:val="32"/>
        </w:rPr>
        <w:t>加强儿童早期发展服务体系建设和儿童疾病防治体系建设，提高各级儿科诊疗服务能力，提升儿</w:t>
      </w:r>
      <w:r>
        <w:rPr>
          <w:rFonts w:ascii="Times New Roman" w:eastAsia="仿宋_GB2312" w:hAnsi="Times New Roman" w:cs="Times New Roman"/>
          <w:bCs/>
          <w:color w:val="0D0D0D" w:themeColor="text1" w:themeTint="F2"/>
          <w:sz w:val="32"/>
          <w:szCs w:val="32"/>
        </w:rPr>
        <w:t>童健康保障水平。</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（十二）提高健康老龄化服务水平</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优化老年人全周期健康服务。</w:t>
      </w:r>
      <w:r>
        <w:rPr>
          <w:rFonts w:ascii="Times New Roman" w:eastAsia="仿宋_GB2312" w:hAnsi="Times New Roman" w:cs="Times New Roman"/>
          <w:bCs/>
          <w:color w:val="0D0D0D" w:themeColor="text1" w:themeTint="F2"/>
          <w:sz w:val="32"/>
          <w:szCs w:val="32"/>
        </w:rPr>
        <w:t>建立完善以机构为支撑、社区为依托、居家为基础的老年护理服务网络。持续为老年人提供综合、连续、协同、规范的基本医疗和公共卫生服务。加强老年护理服务工作，不断推进</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互联网</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老年护理</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建设。实施基本公共卫生服务项目，为失能老年人上门开展健康评估和健康服务。加强</w:t>
      </w:r>
      <w:proofErr w:type="gramStart"/>
      <w:r>
        <w:rPr>
          <w:rFonts w:ascii="Times New Roman" w:eastAsia="仿宋_GB2312" w:hAnsi="Times New Roman" w:cs="Times New Roman"/>
          <w:bCs/>
          <w:color w:val="0D0D0D" w:themeColor="text1" w:themeTint="F2"/>
          <w:sz w:val="32"/>
          <w:szCs w:val="32"/>
        </w:rPr>
        <w:t>安宁疗护服务</w:t>
      </w:r>
      <w:proofErr w:type="gramEnd"/>
      <w:r>
        <w:rPr>
          <w:rFonts w:ascii="Times New Roman" w:eastAsia="仿宋_GB2312" w:hAnsi="Times New Roman" w:cs="Times New Roman"/>
          <w:bCs/>
          <w:color w:val="0D0D0D" w:themeColor="text1" w:themeTint="F2"/>
          <w:sz w:val="32"/>
          <w:szCs w:val="32"/>
        </w:rPr>
        <w:t>，以文昌街社区卫生服务中心为试点，探索和推动医疗卫生机构开展</w:t>
      </w:r>
      <w:proofErr w:type="gramStart"/>
      <w:r>
        <w:rPr>
          <w:rFonts w:ascii="Times New Roman" w:eastAsia="仿宋_GB2312" w:hAnsi="Times New Roman" w:cs="Times New Roman"/>
          <w:bCs/>
          <w:color w:val="0D0D0D" w:themeColor="text1" w:themeTint="F2"/>
          <w:sz w:val="32"/>
          <w:szCs w:val="32"/>
        </w:rPr>
        <w:t>安宁疗护服务</w:t>
      </w:r>
      <w:proofErr w:type="gramEnd"/>
      <w:r>
        <w:rPr>
          <w:rFonts w:ascii="Times New Roman" w:eastAsia="仿宋_GB2312" w:hAnsi="Times New Roman" w:cs="Times New Roman"/>
          <w:bCs/>
          <w:color w:val="0D0D0D" w:themeColor="text1" w:themeTint="F2"/>
          <w:sz w:val="32"/>
          <w:szCs w:val="32"/>
        </w:rPr>
        <w:t>。</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扎实做好</w:t>
      </w:r>
      <w:proofErr w:type="gramStart"/>
      <w:r>
        <w:rPr>
          <w:rFonts w:ascii="Times New Roman" w:eastAsia="仿宋_GB2312" w:hAnsi="Times New Roman" w:cs="Times New Roman"/>
          <w:b/>
          <w:color w:val="0D0D0D" w:themeColor="text1" w:themeTint="F2"/>
          <w:sz w:val="32"/>
          <w:szCs w:val="32"/>
        </w:rPr>
        <w:t>医</w:t>
      </w:r>
      <w:proofErr w:type="gramEnd"/>
      <w:r>
        <w:rPr>
          <w:rFonts w:ascii="Times New Roman" w:eastAsia="仿宋_GB2312" w:hAnsi="Times New Roman" w:cs="Times New Roman"/>
          <w:b/>
          <w:color w:val="0D0D0D" w:themeColor="text1" w:themeTint="F2"/>
          <w:sz w:val="32"/>
          <w:szCs w:val="32"/>
        </w:rPr>
        <w:t>养结合建设。</w:t>
      </w:r>
      <w:r>
        <w:rPr>
          <w:rFonts w:ascii="Times New Roman" w:eastAsia="仿宋_GB2312" w:hAnsi="Times New Roman" w:cs="Times New Roman"/>
          <w:bCs/>
          <w:color w:val="0D0D0D" w:themeColor="text1" w:themeTint="F2"/>
          <w:sz w:val="32"/>
          <w:szCs w:val="32"/>
        </w:rPr>
        <w:t>落实</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养结合相关政策，强化医疗卫生与养老服务的衔接，不断深化</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w:t>
      </w:r>
      <w:r>
        <w:rPr>
          <w:rFonts w:ascii="Times New Roman" w:eastAsia="仿宋_GB2312" w:hAnsi="Times New Roman" w:cs="Times New Roman"/>
          <w:bCs/>
          <w:color w:val="0D0D0D" w:themeColor="text1" w:themeTint="F2"/>
          <w:sz w:val="32"/>
          <w:szCs w:val="32"/>
        </w:rPr>
        <w:t>签约合作，充分发挥医</w:t>
      </w:r>
      <w:r>
        <w:rPr>
          <w:rFonts w:ascii="Times New Roman" w:eastAsia="仿宋_GB2312" w:hAnsi="Times New Roman" w:cs="Times New Roman"/>
          <w:bCs/>
          <w:color w:val="0D0D0D" w:themeColor="text1" w:themeTint="F2"/>
          <w:sz w:val="32"/>
          <w:szCs w:val="32"/>
        </w:rPr>
        <w:lastRenderedPageBreak/>
        <w:t>疗机构在</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养结合中的保障作用，加强</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养结合信息化和医疗支撑。鼓励医疗卫生机构与养老机构以多种形式开展合作，提供多层次、多样化的</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养结合服务。支持开展上门服务。加强</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养结合队伍建设，支持医务人员从事</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养结合服务。</w:t>
      </w:r>
      <w:r>
        <w:rPr>
          <w:rFonts w:ascii="Times New Roman" w:eastAsia="仿宋_GB2312" w:hAnsi="Times New Roman" w:cs="Times New Roman"/>
          <w:bCs/>
          <w:color w:val="0D0D0D" w:themeColor="text1" w:themeTint="F2"/>
          <w:sz w:val="32"/>
          <w:szCs w:val="32"/>
        </w:rPr>
        <w:t xml:space="preserve"> </w:t>
      </w:r>
    </w:p>
    <w:p w:rsidR="002B4514" w:rsidRDefault="00646500">
      <w:pPr>
        <w:adjustRightInd w:val="0"/>
        <w:snapToGrid w:val="0"/>
        <w:spacing w:line="560" w:lineRule="exact"/>
        <w:ind w:firstLineChars="200" w:firstLine="640"/>
        <w:rPr>
          <w:rFonts w:ascii="Times New Roman" w:eastAsia="楷体_GB2312" w:hAnsi="Times New Roman"/>
          <w:bCs/>
          <w:color w:val="0D0D0D" w:themeColor="text1" w:themeTint="F2"/>
          <w:sz w:val="32"/>
          <w:szCs w:val="32"/>
        </w:rPr>
      </w:pPr>
      <w:r>
        <w:rPr>
          <w:rFonts w:ascii="Times New Roman" w:eastAsia="楷体_GB2312" w:hAnsi="Times New Roman"/>
          <w:bCs/>
          <w:color w:val="0D0D0D" w:themeColor="text1" w:themeTint="F2"/>
          <w:sz w:val="32"/>
          <w:szCs w:val="32"/>
        </w:rPr>
        <w:t>（十三）完善人口家庭服务</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落实国家生育政策。</w:t>
      </w:r>
      <w:r>
        <w:rPr>
          <w:rFonts w:ascii="Times New Roman" w:eastAsia="仿宋_GB2312" w:hAnsi="Times New Roman" w:cs="Times New Roman"/>
          <w:bCs/>
          <w:color w:val="0D0D0D" w:themeColor="text1" w:themeTint="F2"/>
          <w:sz w:val="32"/>
          <w:szCs w:val="32"/>
        </w:rPr>
        <w:t>完善生育服务管理，促进生育政策和相关经济社会政策衔接，建立健全服务保障、信息互通等工作机制，强化对基层工作的指导。开展生殖健康科普宣传，增强流动人口等人群自我保健意识和防护能力。关心关爱流动人口和留守人群，促进社会融合。增强政策配</w:t>
      </w:r>
      <w:r>
        <w:rPr>
          <w:rFonts w:ascii="Times New Roman" w:eastAsia="仿宋_GB2312" w:hAnsi="Times New Roman" w:cs="Times New Roman"/>
          <w:bCs/>
          <w:color w:val="0D0D0D" w:themeColor="text1" w:themeTint="F2"/>
          <w:sz w:val="32"/>
          <w:szCs w:val="32"/>
        </w:rPr>
        <w:t>套衔接及生育政策实施情况监测，准确</w:t>
      </w:r>
      <w:proofErr w:type="gramStart"/>
      <w:r>
        <w:rPr>
          <w:rFonts w:ascii="Times New Roman" w:eastAsia="仿宋_GB2312" w:hAnsi="Times New Roman" w:cs="Times New Roman"/>
          <w:bCs/>
          <w:color w:val="0D0D0D" w:themeColor="text1" w:themeTint="F2"/>
          <w:sz w:val="32"/>
          <w:szCs w:val="32"/>
        </w:rPr>
        <w:t>研</w:t>
      </w:r>
      <w:proofErr w:type="gramEnd"/>
      <w:r>
        <w:rPr>
          <w:rFonts w:ascii="Times New Roman" w:eastAsia="仿宋_GB2312" w:hAnsi="Times New Roman" w:cs="Times New Roman"/>
          <w:bCs/>
          <w:color w:val="0D0D0D" w:themeColor="text1" w:themeTint="F2"/>
          <w:sz w:val="32"/>
          <w:szCs w:val="32"/>
        </w:rPr>
        <w:t>判生育水平变动态势。广泛开展生殖健康科普宣传。</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落实计划生育扶助关怀机制。</w:t>
      </w:r>
      <w:r>
        <w:rPr>
          <w:rFonts w:ascii="Times New Roman" w:eastAsia="仿宋_GB2312" w:hAnsi="Times New Roman" w:cs="Times New Roman"/>
          <w:bCs/>
          <w:color w:val="0D0D0D" w:themeColor="text1" w:themeTint="F2"/>
          <w:sz w:val="32"/>
          <w:szCs w:val="32"/>
        </w:rPr>
        <w:t>落实计划生育扶助政策。继续落实农村部分计划生育家庭奖励扶助和计划生育家庭特别扶助制度，持续做好资格确认、资金发放和监督管理等工作。加大对计划生育</w:t>
      </w:r>
      <w:proofErr w:type="gramStart"/>
      <w:r>
        <w:rPr>
          <w:rFonts w:ascii="Times New Roman" w:eastAsia="仿宋_GB2312" w:hAnsi="Times New Roman" w:cs="Times New Roman"/>
          <w:bCs/>
          <w:color w:val="0D0D0D" w:themeColor="text1" w:themeTint="F2"/>
          <w:sz w:val="32"/>
          <w:szCs w:val="32"/>
        </w:rPr>
        <w:t>失独家庭</w:t>
      </w:r>
      <w:proofErr w:type="gramEnd"/>
      <w:r>
        <w:rPr>
          <w:rFonts w:ascii="Times New Roman" w:eastAsia="仿宋_GB2312" w:hAnsi="Times New Roman" w:cs="Times New Roman"/>
          <w:bCs/>
          <w:color w:val="0D0D0D" w:themeColor="text1" w:themeTint="F2"/>
          <w:sz w:val="32"/>
          <w:szCs w:val="32"/>
        </w:rPr>
        <w:t>的关怀力度，健全</w:t>
      </w:r>
      <w:r>
        <w:rPr>
          <w:rFonts w:ascii="Times New Roman" w:eastAsia="仿宋_GB2312" w:hAnsi="Times New Roman" w:cs="Times New Roman"/>
          <w:bCs/>
          <w:color w:val="0D0D0D" w:themeColor="text1" w:themeTint="F2"/>
          <w:sz w:val="32"/>
          <w:szCs w:val="32"/>
        </w:rPr>
        <w:t>“</w:t>
      </w:r>
      <w:proofErr w:type="gramStart"/>
      <w:r>
        <w:rPr>
          <w:rFonts w:ascii="Times New Roman" w:eastAsia="仿宋_GB2312" w:hAnsi="Times New Roman" w:cs="Times New Roman"/>
          <w:bCs/>
          <w:color w:val="0D0D0D" w:themeColor="text1" w:themeTint="F2"/>
          <w:sz w:val="32"/>
          <w:szCs w:val="32"/>
        </w:rPr>
        <w:t>医</w:t>
      </w:r>
      <w:proofErr w:type="gramEnd"/>
      <w:r>
        <w:rPr>
          <w:rFonts w:ascii="Times New Roman" w:eastAsia="仿宋_GB2312" w:hAnsi="Times New Roman" w:cs="Times New Roman"/>
          <w:bCs/>
          <w:color w:val="0D0D0D" w:themeColor="text1" w:themeTint="F2"/>
          <w:sz w:val="32"/>
          <w:szCs w:val="32"/>
        </w:rPr>
        <w:t>、养、扶、</w:t>
      </w:r>
      <w:proofErr w:type="gramStart"/>
      <w:r>
        <w:rPr>
          <w:rFonts w:ascii="Times New Roman" w:eastAsia="仿宋_GB2312" w:hAnsi="Times New Roman" w:cs="Times New Roman"/>
          <w:bCs/>
          <w:color w:val="0D0D0D" w:themeColor="text1" w:themeTint="F2"/>
          <w:sz w:val="32"/>
          <w:szCs w:val="32"/>
        </w:rPr>
        <w:t>慰</w:t>
      </w:r>
      <w:proofErr w:type="gramEnd"/>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四位一体的扶助体系，落实各项扶助政策，推进计划生育特殊家庭</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双岗联系人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家庭医生签约服务</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就医绿色通道</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三个全覆盖，积极做好帮扶慰问和心理疏导服务。</w:t>
      </w:r>
    </w:p>
    <w:p w:rsidR="002B4514" w:rsidRDefault="00646500" w:rsidP="001B18E0">
      <w:pPr>
        <w:spacing w:line="560" w:lineRule="exact"/>
        <w:ind w:firstLineChars="200" w:firstLine="643"/>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3.</w:t>
      </w:r>
      <w:r>
        <w:rPr>
          <w:rFonts w:ascii="Times New Roman" w:eastAsia="仿宋_GB2312" w:hAnsi="Times New Roman"/>
          <w:b/>
          <w:color w:val="0D0D0D" w:themeColor="text1" w:themeTint="F2"/>
          <w:sz w:val="32"/>
          <w:szCs w:val="32"/>
        </w:rPr>
        <w:t>加强人口监测。</w:t>
      </w:r>
      <w:r>
        <w:rPr>
          <w:rFonts w:ascii="Times New Roman" w:eastAsia="仿宋_GB2312" w:hAnsi="Times New Roman"/>
          <w:bCs/>
          <w:color w:val="0D0D0D" w:themeColor="text1" w:themeTint="F2"/>
          <w:sz w:val="32"/>
          <w:szCs w:val="32"/>
        </w:rPr>
        <w:t>落实统计报表制度，加强生育、死亡、迁移等人口变动情况监测。加强人口家庭业务系统建设，改革完善信息采集、变更机制，利用大数据平台，有效、全面、及时、准确地监测人口情况。加强与相关部门信息数据的互联互通和共享</w:t>
      </w:r>
      <w:r>
        <w:rPr>
          <w:rFonts w:ascii="Times New Roman" w:eastAsia="仿宋_GB2312" w:hAnsi="Times New Roman"/>
          <w:bCs/>
          <w:color w:val="0D0D0D" w:themeColor="text1" w:themeTint="F2"/>
          <w:sz w:val="32"/>
          <w:szCs w:val="32"/>
        </w:rPr>
        <w:lastRenderedPageBreak/>
        <w:t>应用，开展人口与生育形势分析研究，做好人口预测预报。</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4.</w:t>
      </w:r>
      <w:r>
        <w:rPr>
          <w:rFonts w:ascii="Times New Roman" w:eastAsia="仿宋_GB2312" w:hAnsi="Times New Roman" w:cs="Times New Roman"/>
          <w:b/>
          <w:color w:val="0D0D0D" w:themeColor="text1" w:themeTint="F2"/>
          <w:sz w:val="32"/>
          <w:szCs w:val="32"/>
        </w:rPr>
        <w:t>大力发展婴幼儿照护服务。</w:t>
      </w:r>
      <w:r>
        <w:rPr>
          <w:rFonts w:ascii="Times New Roman" w:eastAsia="仿宋_GB2312" w:hAnsi="Times New Roman" w:cs="Times New Roman"/>
          <w:bCs/>
          <w:color w:val="0D0D0D" w:themeColor="text1" w:themeTint="F2"/>
          <w:sz w:val="32"/>
          <w:szCs w:val="32"/>
        </w:rPr>
        <w:t>贯彻落实《天津市促进</w:t>
      </w:r>
      <w:r>
        <w:rPr>
          <w:rFonts w:ascii="Times New Roman" w:eastAsia="仿宋_GB2312" w:hAnsi="Times New Roman" w:cs="Times New Roman"/>
          <w:bCs/>
          <w:color w:val="0D0D0D" w:themeColor="text1" w:themeTint="F2"/>
          <w:sz w:val="32"/>
          <w:szCs w:val="32"/>
        </w:rPr>
        <w:t>3</w:t>
      </w:r>
      <w:r>
        <w:rPr>
          <w:rFonts w:ascii="Times New Roman" w:eastAsia="仿宋_GB2312" w:hAnsi="Times New Roman" w:cs="Times New Roman"/>
          <w:bCs/>
          <w:color w:val="0D0D0D" w:themeColor="text1" w:themeTint="F2"/>
          <w:sz w:val="32"/>
          <w:szCs w:val="32"/>
        </w:rPr>
        <w:t>岁以下婴幼儿照护服务发展实施细则》和相关政策规范，推动将婴幼儿照护服务纳入经济社会发展规划，强化政策引导和统筹引领，充分调动社会力量积极性，大力推动婴幼儿照护服务发展。大力推进普惠</w:t>
      </w:r>
      <w:proofErr w:type="gramStart"/>
      <w:r>
        <w:rPr>
          <w:rFonts w:ascii="Times New Roman" w:eastAsia="仿宋_GB2312" w:hAnsi="Times New Roman" w:cs="Times New Roman"/>
          <w:bCs/>
          <w:color w:val="0D0D0D" w:themeColor="text1" w:themeTint="F2"/>
          <w:sz w:val="32"/>
          <w:szCs w:val="32"/>
        </w:rPr>
        <w:t>性托育机构</w:t>
      </w:r>
      <w:proofErr w:type="gramEnd"/>
      <w:r>
        <w:rPr>
          <w:rFonts w:ascii="Times New Roman" w:eastAsia="仿宋_GB2312" w:hAnsi="Times New Roman" w:cs="Times New Roman"/>
          <w:bCs/>
          <w:color w:val="0D0D0D" w:themeColor="text1" w:themeTint="F2"/>
          <w:sz w:val="32"/>
          <w:szCs w:val="32"/>
        </w:rPr>
        <w:t>建设，建成一批</w:t>
      </w:r>
      <w:r>
        <w:rPr>
          <w:rFonts w:ascii="Times New Roman" w:eastAsia="仿宋_GB2312" w:hAnsi="Times New Roman" w:cs="Times New Roman"/>
          <w:bCs/>
          <w:color w:val="0D0D0D" w:themeColor="text1" w:themeTint="F2"/>
          <w:sz w:val="32"/>
          <w:szCs w:val="32"/>
        </w:rPr>
        <w:t>具有带动效应、承担一定指导功能的示范性托</w:t>
      </w:r>
      <w:proofErr w:type="gramStart"/>
      <w:r>
        <w:rPr>
          <w:rFonts w:ascii="Times New Roman" w:eastAsia="仿宋_GB2312" w:hAnsi="Times New Roman" w:cs="Times New Roman"/>
          <w:bCs/>
          <w:color w:val="0D0D0D" w:themeColor="text1" w:themeTint="F2"/>
          <w:sz w:val="32"/>
          <w:szCs w:val="32"/>
        </w:rPr>
        <w:t>育服务</w:t>
      </w:r>
      <w:proofErr w:type="gramEnd"/>
      <w:r>
        <w:rPr>
          <w:rFonts w:ascii="Times New Roman" w:eastAsia="仿宋_GB2312" w:hAnsi="Times New Roman" w:cs="Times New Roman"/>
          <w:bCs/>
          <w:color w:val="0D0D0D" w:themeColor="text1" w:themeTint="F2"/>
          <w:sz w:val="32"/>
          <w:szCs w:val="32"/>
        </w:rPr>
        <w:t>机构。鼓励各乡镇及职能部门通过提供场地、减免租金等予以政策支持。支持社区、企事业单位、园区等开设公益</w:t>
      </w:r>
      <w:proofErr w:type="gramStart"/>
      <w:r>
        <w:rPr>
          <w:rFonts w:ascii="Times New Roman" w:eastAsia="仿宋_GB2312" w:hAnsi="Times New Roman" w:cs="Times New Roman"/>
          <w:bCs/>
          <w:color w:val="0D0D0D" w:themeColor="text1" w:themeTint="F2"/>
          <w:sz w:val="32"/>
          <w:szCs w:val="32"/>
        </w:rPr>
        <w:t>普惠托育</w:t>
      </w:r>
      <w:proofErr w:type="gramEnd"/>
      <w:r>
        <w:rPr>
          <w:rFonts w:ascii="Times New Roman" w:eastAsia="仿宋_GB2312" w:hAnsi="Times New Roman" w:cs="Times New Roman"/>
          <w:bCs/>
          <w:color w:val="0D0D0D" w:themeColor="text1" w:themeTint="F2"/>
          <w:sz w:val="32"/>
          <w:szCs w:val="32"/>
        </w:rPr>
        <w:t>点，推进托幼一体化建设。加强部门间信息交换和业务协同，做好对托</w:t>
      </w:r>
      <w:proofErr w:type="gramStart"/>
      <w:r>
        <w:rPr>
          <w:rFonts w:ascii="Times New Roman" w:eastAsia="仿宋_GB2312" w:hAnsi="Times New Roman" w:cs="Times New Roman"/>
          <w:bCs/>
          <w:color w:val="0D0D0D" w:themeColor="text1" w:themeTint="F2"/>
          <w:sz w:val="32"/>
          <w:szCs w:val="32"/>
        </w:rPr>
        <w:t>育机构</w:t>
      </w:r>
      <w:proofErr w:type="gramEnd"/>
      <w:r>
        <w:rPr>
          <w:rFonts w:ascii="Times New Roman" w:eastAsia="仿宋_GB2312" w:hAnsi="Times New Roman" w:cs="Times New Roman"/>
          <w:bCs/>
          <w:color w:val="0D0D0D" w:themeColor="text1" w:themeTint="F2"/>
          <w:sz w:val="32"/>
          <w:szCs w:val="32"/>
        </w:rPr>
        <w:t>的监督管理，促进婴幼儿照护服务规范发展。</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kern w:val="0"/>
          <w:sz w:val="32"/>
          <w:szCs w:val="32"/>
        </w:rPr>
      </w:pPr>
      <w:r>
        <w:rPr>
          <w:rFonts w:ascii="Times New Roman" w:eastAsia="楷体_GB2312" w:hAnsi="Times New Roman" w:cs="Times New Roman"/>
          <w:bCs/>
          <w:color w:val="0D0D0D" w:themeColor="text1" w:themeTint="F2"/>
          <w:kern w:val="0"/>
          <w:sz w:val="32"/>
          <w:szCs w:val="32"/>
        </w:rPr>
        <w:t>（十四）加强卫生人才发展建设</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kern w:val="0"/>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加大高层次专业技术人才引进培养力度。</w:t>
      </w:r>
      <w:r>
        <w:rPr>
          <w:rFonts w:ascii="Times New Roman" w:eastAsia="仿宋_GB2312" w:hAnsi="Times New Roman" w:cs="Times New Roman"/>
          <w:bCs/>
          <w:color w:val="0D0D0D" w:themeColor="text1" w:themeTint="F2"/>
          <w:sz w:val="32"/>
          <w:szCs w:val="32"/>
        </w:rPr>
        <w:t>夯实人才队伍建设基础，为医疗服务水平提升提供强有力人才保障。制定并不断完善</w:t>
      </w:r>
      <w:r>
        <w:rPr>
          <w:rFonts w:ascii="Times New Roman" w:eastAsia="仿宋_GB2312" w:hAnsi="Times New Roman" w:cs="Times New Roman"/>
          <w:bCs/>
          <w:color w:val="0D0D0D" w:themeColor="text1" w:themeTint="F2"/>
          <w:kern w:val="0"/>
          <w:sz w:val="32"/>
          <w:szCs w:val="32"/>
        </w:rPr>
        <w:t>高层次人才引进培养计划，加大政策扶持力度，发挥高层次人才引领示范作用，带动疼痛门诊、</w:t>
      </w:r>
      <w:proofErr w:type="gramStart"/>
      <w:r>
        <w:rPr>
          <w:rFonts w:ascii="Times New Roman" w:eastAsia="仿宋_GB2312" w:hAnsi="Times New Roman" w:cs="Times New Roman"/>
          <w:bCs/>
          <w:color w:val="0D0D0D" w:themeColor="text1" w:themeTint="F2"/>
          <w:kern w:val="0"/>
          <w:sz w:val="32"/>
          <w:szCs w:val="32"/>
        </w:rPr>
        <w:t>安宁疗护等</w:t>
      </w:r>
      <w:proofErr w:type="gramEnd"/>
      <w:r>
        <w:rPr>
          <w:rFonts w:ascii="Times New Roman" w:eastAsia="仿宋_GB2312" w:hAnsi="Times New Roman" w:cs="Times New Roman"/>
          <w:bCs/>
          <w:color w:val="0D0D0D" w:themeColor="text1" w:themeTint="F2"/>
          <w:kern w:val="0"/>
          <w:sz w:val="32"/>
          <w:szCs w:val="32"/>
        </w:rPr>
        <w:t>一批重点学</w:t>
      </w:r>
      <w:r>
        <w:rPr>
          <w:rFonts w:ascii="Times New Roman" w:eastAsia="仿宋_GB2312" w:hAnsi="Times New Roman" w:cs="Times New Roman"/>
          <w:bCs/>
          <w:color w:val="0D0D0D" w:themeColor="text1" w:themeTint="F2"/>
          <w:kern w:val="0"/>
          <w:sz w:val="32"/>
          <w:szCs w:val="32"/>
        </w:rPr>
        <w:t>科、特色专科填补学科建设空白；以落实专业技术人员进修规定为抓手，狠抓专业技术人员能力提升，筑牢卫</w:t>
      </w:r>
      <w:proofErr w:type="gramStart"/>
      <w:r>
        <w:rPr>
          <w:rFonts w:ascii="Times New Roman" w:eastAsia="仿宋_GB2312" w:hAnsi="Times New Roman" w:cs="Times New Roman"/>
          <w:bCs/>
          <w:color w:val="0D0D0D" w:themeColor="text1" w:themeTint="F2"/>
          <w:kern w:val="0"/>
          <w:sz w:val="32"/>
          <w:szCs w:val="32"/>
        </w:rPr>
        <w:t>健人才</w:t>
      </w:r>
      <w:proofErr w:type="gramEnd"/>
      <w:r>
        <w:rPr>
          <w:rFonts w:ascii="Times New Roman" w:eastAsia="仿宋_GB2312" w:hAnsi="Times New Roman" w:cs="Times New Roman"/>
          <w:bCs/>
          <w:color w:val="0D0D0D" w:themeColor="text1" w:themeTint="F2"/>
          <w:kern w:val="0"/>
          <w:sz w:val="32"/>
          <w:szCs w:val="32"/>
        </w:rPr>
        <w:t>队伍网底，</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十四五</w:t>
      </w:r>
      <w:r>
        <w:rPr>
          <w:rFonts w:ascii="Times New Roman" w:eastAsia="仿宋_GB2312" w:hAnsi="Times New Roman" w:cs="Times New Roman"/>
          <w:bCs/>
          <w:color w:val="0D0D0D" w:themeColor="text1" w:themeTint="F2"/>
          <w:kern w:val="0"/>
          <w:sz w:val="32"/>
          <w:szCs w:val="32"/>
        </w:rPr>
        <w:t>”</w:t>
      </w:r>
      <w:r>
        <w:rPr>
          <w:rFonts w:ascii="Times New Roman" w:eastAsia="仿宋_GB2312" w:hAnsi="Times New Roman" w:cs="Times New Roman"/>
          <w:bCs/>
          <w:color w:val="0D0D0D" w:themeColor="text1" w:themeTint="F2"/>
          <w:kern w:val="0"/>
          <w:sz w:val="32"/>
          <w:szCs w:val="32"/>
        </w:rPr>
        <w:t>期间完成专业技术人员全员进修全覆盖；以急需紧缺专业需求为导向，坚持高标准、高起点引进培养儿科、麻醉、精神、中医、公共卫生等专业人才，满足经济社会发展和人民群众健康需求。</w:t>
      </w:r>
    </w:p>
    <w:p w:rsidR="002B4514" w:rsidRDefault="00646500" w:rsidP="001B18E0">
      <w:pPr>
        <w:pStyle w:val="a9"/>
        <w:spacing w:line="560" w:lineRule="exact"/>
        <w:ind w:firstLineChars="200" w:firstLine="643"/>
        <w:rPr>
          <w:rFonts w:ascii="Times New Roman" w:eastAsia="仿宋_GB2312" w:hAnsi="Times New Roman" w:cs="Times New Roman"/>
          <w:color w:val="0D0D0D" w:themeColor="text1" w:themeTint="F2"/>
          <w:sz w:val="32"/>
          <w:szCs w:val="32"/>
        </w:rPr>
      </w:pPr>
      <w:r>
        <w:rPr>
          <w:rFonts w:ascii="Times New Roman" w:eastAsia="仿宋_GB2312" w:hAnsi="Times New Roman" w:cs="Times New Roman"/>
          <w:b/>
          <w:color w:val="0D0D0D" w:themeColor="text1" w:themeTint="F2"/>
          <w:sz w:val="32"/>
          <w:szCs w:val="32"/>
        </w:rPr>
        <w:lastRenderedPageBreak/>
        <w:t>2.</w:t>
      </w:r>
      <w:r>
        <w:rPr>
          <w:rFonts w:ascii="Times New Roman" w:eastAsia="仿宋_GB2312" w:hAnsi="Times New Roman" w:cs="Times New Roman"/>
          <w:b/>
          <w:color w:val="0D0D0D" w:themeColor="text1" w:themeTint="F2"/>
          <w:sz w:val="32"/>
          <w:szCs w:val="32"/>
        </w:rPr>
        <w:t>强化管理型人才和优秀年轻干部培养。</w:t>
      </w:r>
      <w:r>
        <w:rPr>
          <w:rStyle w:val="NormalCharacter"/>
          <w:rFonts w:ascii="Times New Roman" w:eastAsia="仿宋_GB2312" w:hAnsi="Times New Roman" w:cs="Times New Roman"/>
          <w:color w:val="0D0D0D" w:themeColor="text1" w:themeTint="F2"/>
          <w:sz w:val="32"/>
          <w:szCs w:val="32"/>
        </w:rPr>
        <w:t>建立健全医院管理交流学习平台，组织开展专家学者讲座、医院管理交流等活动，组织优秀青年管理者赴先进地区学习考察，不断拓展眼界，汲取先进经验和成功做法，帮助青年管理者创新发展。</w:t>
      </w:r>
      <w:r>
        <w:rPr>
          <w:rFonts w:ascii="Times New Roman" w:eastAsia="仿宋_GB2312" w:hAnsi="Times New Roman" w:cs="Times New Roman"/>
          <w:color w:val="0D0D0D" w:themeColor="text1" w:themeTint="F2"/>
          <w:sz w:val="32"/>
          <w:szCs w:val="32"/>
        </w:rPr>
        <w:t>大力培养选拔优秀年轻干部，抓好日常培养锻炼，大胆使用，加强帮带，从严监督管理，强化跟踪管理。努力营造重视、关心、支持、监督年轻干部的良好氛围。</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3.</w:t>
      </w:r>
      <w:r>
        <w:rPr>
          <w:rFonts w:ascii="Times New Roman" w:eastAsia="仿宋_GB2312" w:hAnsi="Times New Roman" w:cs="Times New Roman"/>
          <w:b/>
          <w:color w:val="0D0D0D" w:themeColor="text1" w:themeTint="F2"/>
          <w:sz w:val="32"/>
          <w:szCs w:val="32"/>
        </w:rPr>
        <w:t>优化人才队伍整体结构。</w:t>
      </w:r>
      <w:r>
        <w:rPr>
          <w:rFonts w:ascii="Times New Roman" w:eastAsia="仿宋_GB2312" w:hAnsi="Times New Roman" w:cs="Times New Roman"/>
          <w:bCs/>
          <w:color w:val="0D0D0D" w:themeColor="text1" w:themeTint="F2"/>
          <w:kern w:val="0"/>
          <w:sz w:val="32"/>
          <w:szCs w:val="32"/>
        </w:rPr>
        <w:t>深入贯彻落实公立医院薪酬制度改革方案精神，逐步扩大奖励性绩效比例增加试点，研究制定绩效分配向临床一线、关键紧缺、高强度高风险等岗位倾斜政策，充分体现多劳多得、优</w:t>
      </w:r>
      <w:proofErr w:type="gramStart"/>
      <w:r>
        <w:rPr>
          <w:rFonts w:ascii="Times New Roman" w:eastAsia="仿宋_GB2312" w:hAnsi="Times New Roman" w:cs="Times New Roman"/>
          <w:bCs/>
          <w:color w:val="0D0D0D" w:themeColor="text1" w:themeTint="F2"/>
          <w:kern w:val="0"/>
          <w:sz w:val="32"/>
          <w:szCs w:val="32"/>
        </w:rPr>
        <w:t>劳</w:t>
      </w:r>
      <w:proofErr w:type="gramEnd"/>
      <w:r>
        <w:rPr>
          <w:rFonts w:ascii="Times New Roman" w:eastAsia="仿宋_GB2312" w:hAnsi="Times New Roman" w:cs="Times New Roman"/>
          <w:bCs/>
          <w:color w:val="0D0D0D" w:themeColor="text1" w:themeTint="F2"/>
          <w:kern w:val="0"/>
          <w:sz w:val="32"/>
          <w:szCs w:val="32"/>
        </w:rPr>
        <w:t>优酬激励导向，激发医务人员工作积极性。进一步优化专业技术人员岗位结构比例，逐步增加公共卫生、妇幼保健、基层全科等岗位高级人员比例，完善差别</w:t>
      </w:r>
      <w:proofErr w:type="gramStart"/>
      <w:r>
        <w:rPr>
          <w:rFonts w:ascii="Times New Roman" w:eastAsia="仿宋_GB2312" w:hAnsi="Times New Roman" w:cs="Times New Roman"/>
          <w:bCs/>
          <w:color w:val="0D0D0D" w:themeColor="text1" w:themeTint="F2"/>
          <w:kern w:val="0"/>
          <w:sz w:val="32"/>
          <w:szCs w:val="32"/>
        </w:rPr>
        <w:t>化评价</w:t>
      </w:r>
      <w:proofErr w:type="gramEnd"/>
      <w:r>
        <w:rPr>
          <w:rFonts w:ascii="Times New Roman" w:eastAsia="仿宋_GB2312" w:hAnsi="Times New Roman" w:cs="Times New Roman"/>
          <w:bCs/>
          <w:color w:val="0D0D0D" w:themeColor="text1" w:themeTint="F2"/>
          <w:kern w:val="0"/>
          <w:sz w:val="32"/>
          <w:szCs w:val="32"/>
        </w:rPr>
        <w:t>体系，职称政策向基层岗位、一线岗位倾</w:t>
      </w:r>
      <w:r>
        <w:rPr>
          <w:rFonts w:ascii="Times New Roman" w:eastAsia="仿宋_GB2312" w:hAnsi="Times New Roman" w:cs="Times New Roman"/>
          <w:bCs/>
          <w:color w:val="0D0D0D" w:themeColor="text1" w:themeTint="F2"/>
          <w:kern w:val="0"/>
          <w:sz w:val="32"/>
          <w:szCs w:val="32"/>
        </w:rPr>
        <w:t>斜，引导</w:t>
      </w:r>
      <w:r>
        <w:rPr>
          <w:rFonts w:ascii="Times New Roman" w:eastAsia="仿宋_GB2312" w:hAnsi="Times New Roman" w:cs="Times New Roman"/>
          <w:bCs/>
          <w:color w:val="0D0D0D" w:themeColor="text1" w:themeTint="F2"/>
          <w:sz w:val="32"/>
          <w:szCs w:val="32"/>
        </w:rPr>
        <w:t>人才合理流动；加强区级医疗机构、基层医疗机构、公共卫生机构之间的横向合作交流，构建紧密型医疗卫生服务体系，卫</w:t>
      </w:r>
      <w:proofErr w:type="gramStart"/>
      <w:r>
        <w:rPr>
          <w:rFonts w:ascii="Times New Roman" w:eastAsia="仿宋_GB2312" w:hAnsi="Times New Roman" w:cs="Times New Roman"/>
          <w:bCs/>
          <w:color w:val="0D0D0D" w:themeColor="text1" w:themeTint="F2"/>
          <w:sz w:val="32"/>
          <w:szCs w:val="32"/>
        </w:rPr>
        <w:t>健专业</w:t>
      </w:r>
      <w:proofErr w:type="gramEnd"/>
      <w:r>
        <w:rPr>
          <w:rFonts w:ascii="Times New Roman" w:eastAsia="仿宋_GB2312" w:hAnsi="Times New Roman" w:cs="Times New Roman"/>
          <w:bCs/>
          <w:color w:val="0D0D0D" w:themeColor="text1" w:themeTint="F2"/>
          <w:sz w:val="32"/>
          <w:szCs w:val="32"/>
        </w:rPr>
        <w:t>技术人员队伍结构进一步得到优化。</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kern w:val="0"/>
          <w:sz w:val="32"/>
          <w:szCs w:val="32"/>
        </w:rPr>
      </w:pPr>
      <w:r>
        <w:rPr>
          <w:rFonts w:ascii="Times New Roman" w:eastAsia="楷体_GB2312" w:hAnsi="Times New Roman" w:cs="Times New Roman"/>
          <w:bCs/>
          <w:color w:val="0D0D0D" w:themeColor="text1" w:themeTint="F2"/>
          <w:kern w:val="0"/>
          <w:sz w:val="32"/>
          <w:szCs w:val="32"/>
        </w:rPr>
        <w:t>（十五）加快智慧医疗建设</w:t>
      </w:r>
    </w:p>
    <w:p w:rsidR="002B4514" w:rsidRDefault="00646500" w:rsidP="001B18E0">
      <w:pPr>
        <w:adjustRightInd w:val="0"/>
        <w:snapToGrid w:val="0"/>
        <w:spacing w:line="560" w:lineRule="exact"/>
        <w:ind w:firstLineChars="200" w:firstLine="643"/>
        <w:rPr>
          <w:rFonts w:ascii="Times New Roman" w:eastAsia="仿宋_GB2312" w:hAnsi="Times New Roman"/>
          <w:bCs/>
          <w:color w:val="0D0D0D" w:themeColor="text1" w:themeTint="F2"/>
          <w:sz w:val="32"/>
          <w:szCs w:val="32"/>
        </w:rPr>
      </w:pPr>
      <w:r>
        <w:rPr>
          <w:rFonts w:ascii="Times New Roman" w:eastAsia="仿宋_GB2312" w:hAnsi="Times New Roman"/>
          <w:b/>
          <w:color w:val="0D0D0D" w:themeColor="text1" w:themeTint="F2"/>
          <w:sz w:val="32"/>
          <w:szCs w:val="32"/>
        </w:rPr>
        <w:t>1.</w:t>
      </w:r>
      <w:r>
        <w:rPr>
          <w:rFonts w:ascii="Times New Roman" w:eastAsia="仿宋_GB2312" w:hAnsi="Times New Roman"/>
          <w:b/>
          <w:color w:val="0D0D0D" w:themeColor="text1" w:themeTint="F2"/>
          <w:sz w:val="32"/>
          <w:szCs w:val="32"/>
        </w:rPr>
        <w:t>推动</w:t>
      </w:r>
      <w:r>
        <w:rPr>
          <w:rFonts w:ascii="Times New Roman" w:eastAsia="仿宋_GB2312" w:hAnsi="Times New Roman"/>
          <w:b/>
          <w:color w:val="0D0D0D" w:themeColor="text1" w:themeTint="F2"/>
          <w:sz w:val="32"/>
          <w:szCs w:val="32"/>
        </w:rPr>
        <w:t>“</w:t>
      </w:r>
      <w:r>
        <w:rPr>
          <w:rFonts w:ascii="Times New Roman" w:eastAsia="仿宋_GB2312" w:hAnsi="Times New Roman"/>
          <w:b/>
          <w:color w:val="0D0D0D" w:themeColor="text1" w:themeTint="F2"/>
          <w:sz w:val="32"/>
          <w:szCs w:val="32"/>
        </w:rPr>
        <w:t>互联网</w:t>
      </w:r>
      <w:r>
        <w:rPr>
          <w:rFonts w:ascii="Times New Roman" w:eastAsia="仿宋_GB2312" w:hAnsi="Times New Roman"/>
          <w:b/>
          <w:color w:val="0D0D0D" w:themeColor="text1" w:themeTint="F2"/>
          <w:sz w:val="32"/>
          <w:szCs w:val="32"/>
        </w:rPr>
        <w:t>+</w:t>
      </w:r>
      <w:r>
        <w:rPr>
          <w:rFonts w:ascii="Times New Roman" w:eastAsia="仿宋_GB2312" w:hAnsi="Times New Roman"/>
          <w:b/>
          <w:color w:val="0D0D0D" w:themeColor="text1" w:themeTint="F2"/>
          <w:sz w:val="32"/>
          <w:szCs w:val="32"/>
        </w:rPr>
        <w:t>医疗健康</w:t>
      </w:r>
      <w:r>
        <w:rPr>
          <w:rFonts w:ascii="Times New Roman" w:eastAsia="仿宋_GB2312" w:hAnsi="Times New Roman"/>
          <w:b/>
          <w:color w:val="0D0D0D" w:themeColor="text1" w:themeTint="F2"/>
          <w:sz w:val="32"/>
          <w:szCs w:val="32"/>
        </w:rPr>
        <w:t>”</w:t>
      </w:r>
      <w:r>
        <w:rPr>
          <w:rFonts w:ascii="Times New Roman" w:eastAsia="仿宋_GB2312" w:hAnsi="Times New Roman"/>
          <w:b/>
          <w:color w:val="0D0D0D" w:themeColor="text1" w:themeTint="F2"/>
          <w:sz w:val="32"/>
          <w:szCs w:val="32"/>
        </w:rPr>
        <w:t>服务。</w:t>
      </w:r>
      <w:r>
        <w:rPr>
          <w:rFonts w:ascii="Times New Roman" w:eastAsia="仿宋_GB2312" w:hAnsi="Times New Roman"/>
          <w:bCs/>
          <w:color w:val="0D0D0D" w:themeColor="text1" w:themeTint="F2"/>
          <w:sz w:val="32"/>
          <w:szCs w:val="32"/>
        </w:rPr>
        <w:t>创新互联网健康医疗服务模式</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为居民在线提供健康咨询、慢性病随访、延伸处方、健康管理等服务。通过</w:t>
      </w:r>
      <w:proofErr w:type="gramStart"/>
      <w:r>
        <w:rPr>
          <w:rFonts w:ascii="Times New Roman" w:eastAsia="仿宋_GB2312" w:hAnsi="Times New Roman"/>
          <w:bCs/>
          <w:color w:val="0D0D0D" w:themeColor="text1" w:themeTint="F2"/>
          <w:kern w:val="0"/>
          <w:sz w:val="32"/>
          <w:szCs w:val="32"/>
        </w:rPr>
        <w:t>数字健共体</w:t>
      </w:r>
      <w:proofErr w:type="gramEnd"/>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四朵云</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平台</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实现对居民健康的实时监测、疾病预警、慢病筛查、主动干预、个性化评估</w:t>
      </w:r>
      <w:r>
        <w:rPr>
          <w:rFonts w:ascii="Times New Roman" w:eastAsia="仿宋_GB2312" w:hAnsi="Times New Roman"/>
          <w:bCs/>
          <w:color w:val="0D0D0D" w:themeColor="text1" w:themeTint="F2"/>
          <w:kern w:val="0"/>
          <w:sz w:val="32"/>
          <w:szCs w:val="32"/>
        </w:rPr>
        <w:t>,</w:t>
      </w:r>
      <w:r>
        <w:rPr>
          <w:rFonts w:ascii="Times New Roman" w:eastAsia="仿宋_GB2312" w:hAnsi="Times New Roman"/>
          <w:bCs/>
          <w:color w:val="0D0D0D" w:themeColor="text1" w:themeTint="F2"/>
          <w:kern w:val="0"/>
          <w:sz w:val="32"/>
          <w:szCs w:val="32"/>
        </w:rPr>
        <w:t>支持居</w:t>
      </w:r>
      <w:r>
        <w:rPr>
          <w:rFonts w:ascii="Times New Roman" w:eastAsia="仿宋_GB2312" w:hAnsi="Times New Roman"/>
          <w:bCs/>
          <w:color w:val="0D0D0D" w:themeColor="text1" w:themeTint="F2"/>
          <w:kern w:val="0"/>
          <w:sz w:val="32"/>
          <w:szCs w:val="32"/>
        </w:rPr>
        <w:lastRenderedPageBreak/>
        <w:t>民医疗健康信息自主在线查询、居民健康自我管理。</w:t>
      </w:r>
      <w:r>
        <w:rPr>
          <w:rFonts w:ascii="Times New Roman" w:eastAsia="仿宋_GB2312" w:hAnsi="Times New Roman"/>
          <w:bCs/>
          <w:color w:val="0D0D0D" w:themeColor="text1" w:themeTint="F2"/>
          <w:sz w:val="32"/>
          <w:szCs w:val="32"/>
        </w:rPr>
        <w:t>持续推进覆盖全生命周期的预防、治疗、康复和自主健康管理一体化的居民健康信息服务。全面建立远程医疗应用体系，发展智慧健康医疗便民惠民服务。</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推进健康</w:t>
      </w:r>
      <w:proofErr w:type="gramStart"/>
      <w:r>
        <w:rPr>
          <w:rFonts w:ascii="Times New Roman" w:eastAsia="仿宋_GB2312" w:hAnsi="Times New Roman" w:cs="Times New Roman"/>
          <w:b/>
          <w:color w:val="0D0D0D" w:themeColor="text1" w:themeTint="F2"/>
          <w:sz w:val="32"/>
          <w:szCs w:val="32"/>
        </w:rPr>
        <w:t>医疗大</w:t>
      </w:r>
      <w:proofErr w:type="gramEnd"/>
      <w:r>
        <w:rPr>
          <w:rFonts w:ascii="Times New Roman" w:eastAsia="仿宋_GB2312" w:hAnsi="Times New Roman" w:cs="Times New Roman"/>
          <w:b/>
          <w:color w:val="0D0D0D" w:themeColor="text1" w:themeTint="F2"/>
          <w:sz w:val="32"/>
          <w:szCs w:val="32"/>
        </w:rPr>
        <w:t>数据应用。</w:t>
      </w:r>
      <w:r>
        <w:rPr>
          <w:rFonts w:ascii="Times New Roman" w:eastAsia="仿宋_GB2312" w:hAnsi="Times New Roman" w:cs="Times New Roman"/>
          <w:bCs/>
          <w:color w:val="0D0D0D" w:themeColor="text1" w:themeTint="F2"/>
          <w:sz w:val="32"/>
          <w:szCs w:val="32"/>
        </w:rPr>
        <w:t>加快健康</w:t>
      </w:r>
      <w:proofErr w:type="gramStart"/>
      <w:r>
        <w:rPr>
          <w:rFonts w:ascii="Times New Roman" w:eastAsia="仿宋_GB2312" w:hAnsi="Times New Roman" w:cs="Times New Roman"/>
          <w:bCs/>
          <w:color w:val="0D0D0D" w:themeColor="text1" w:themeTint="F2"/>
          <w:sz w:val="32"/>
          <w:szCs w:val="32"/>
        </w:rPr>
        <w:t>医疗大</w:t>
      </w:r>
      <w:proofErr w:type="gramEnd"/>
      <w:r>
        <w:rPr>
          <w:rFonts w:ascii="Times New Roman" w:eastAsia="仿宋_GB2312" w:hAnsi="Times New Roman" w:cs="Times New Roman"/>
          <w:bCs/>
          <w:color w:val="0D0D0D" w:themeColor="text1" w:themeTint="F2"/>
          <w:sz w:val="32"/>
          <w:szCs w:val="32"/>
        </w:rPr>
        <w:t>数据应用体系建设，推进基于区域人口健康信息平台的医疗健康大数据开放共享、深度挖掘和广泛应用。消除数据壁垒，建立跨部门跨领域密切配合、统一归口的健康医疗数据共享机制，实现公共卫生、人口家庭、医疗服务、医疗保障、药品供应、综合管理等应用信息系统数据采集、集成共享和业务协同。全面深化健康</w:t>
      </w:r>
      <w:proofErr w:type="gramStart"/>
      <w:r>
        <w:rPr>
          <w:rFonts w:ascii="Times New Roman" w:eastAsia="仿宋_GB2312" w:hAnsi="Times New Roman" w:cs="Times New Roman"/>
          <w:bCs/>
          <w:color w:val="0D0D0D" w:themeColor="text1" w:themeTint="F2"/>
          <w:sz w:val="32"/>
          <w:szCs w:val="32"/>
        </w:rPr>
        <w:t>医疗大</w:t>
      </w:r>
      <w:proofErr w:type="gramEnd"/>
      <w:r>
        <w:rPr>
          <w:rFonts w:ascii="Times New Roman" w:eastAsia="仿宋_GB2312" w:hAnsi="Times New Roman" w:cs="Times New Roman"/>
          <w:bCs/>
          <w:color w:val="0D0D0D" w:themeColor="text1" w:themeTint="F2"/>
          <w:sz w:val="32"/>
          <w:szCs w:val="32"/>
        </w:rPr>
        <w:t>数据在行业治理、临床和科研、公共卫生、教育培训等领域的应用，培育健康</w:t>
      </w:r>
      <w:proofErr w:type="gramStart"/>
      <w:r>
        <w:rPr>
          <w:rFonts w:ascii="Times New Roman" w:eastAsia="仿宋_GB2312" w:hAnsi="Times New Roman" w:cs="Times New Roman"/>
          <w:bCs/>
          <w:color w:val="0D0D0D" w:themeColor="text1" w:themeTint="F2"/>
          <w:sz w:val="32"/>
          <w:szCs w:val="32"/>
        </w:rPr>
        <w:t>医疗大</w:t>
      </w:r>
      <w:proofErr w:type="gramEnd"/>
      <w:r>
        <w:rPr>
          <w:rFonts w:ascii="Times New Roman" w:eastAsia="仿宋_GB2312" w:hAnsi="Times New Roman" w:cs="Times New Roman"/>
          <w:bCs/>
          <w:color w:val="0D0D0D" w:themeColor="text1" w:themeTint="F2"/>
          <w:sz w:val="32"/>
          <w:szCs w:val="32"/>
        </w:rPr>
        <w:t>数据应用新业态。</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（十六）加强卫生健康法治建设</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1.</w:t>
      </w:r>
      <w:r>
        <w:rPr>
          <w:rFonts w:ascii="Times New Roman" w:eastAsia="仿宋_GB2312" w:hAnsi="Times New Roman" w:cs="Times New Roman"/>
          <w:b/>
          <w:color w:val="0D0D0D" w:themeColor="text1" w:themeTint="F2"/>
          <w:sz w:val="32"/>
          <w:szCs w:val="32"/>
        </w:rPr>
        <w:t>强化卫生健康法治化建设。</w:t>
      </w:r>
      <w:r>
        <w:rPr>
          <w:rFonts w:ascii="Times New Roman" w:eastAsia="仿宋_GB2312" w:hAnsi="Times New Roman" w:cs="Times New Roman"/>
          <w:bCs/>
          <w:color w:val="0D0D0D" w:themeColor="text1" w:themeTint="F2"/>
          <w:sz w:val="32"/>
          <w:szCs w:val="32"/>
        </w:rPr>
        <w:t>深入贯彻落</w:t>
      </w:r>
      <w:proofErr w:type="gramStart"/>
      <w:r>
        <w:rPr>
          <w:rFonts w:ascii="Times New Roman" w:eastAsia="仿宋_GB2312" w:hAnsi="Times New Roman" w:cs="Times New Roman"/>
          <w:bCs/>
          <w:color w:val="0D0D0D" w:themeColor="text1" w:themeTint="F2"/>
          <w:sz w:val="32"/>
          <w:szCs w:val="32"/>
        </w:rPr>
        <w:t>实习近</w:t>
      </w:r>
      <w:proofErr w:type="gramEnd"/>
      <w:r>
        <w:rPr>
          <w:rFonts w:ascii="Times New Roman" w:eastAsia="仿宋_GB2312" w:hAnsi="Times New Roman" w:cs="Times New Roman"/>
          <w:bCs/>
          <w:color w:val="0D0D0D" w:themeColor="text1" w:themeTint="F2"/>
          <w:sz w:val="32"/>
          <w:szCs w:val="32"/>
        </w:rPr>
        <w:t>平法治思想，加强党对卫生健康法治建设的领导，</w:t>
      </w:r>
      <w:r>
        <w:rPr>
          <w:rFonts w:ascii="Times New Roman" w:eastAsia="仿宋_GB2312" w:hAnsi="Times New Roman" w:cs="Times New Roman"/>
          <w:bCs/>
          <w:color w:val="0D0D0D" w:themeColor="text1" w:themeTint="F2"/>
          <w:sz w:val="32"/>
          <w:szCs w:val="32"/>
        </w:rPr>
        <w:t>完善卫生健康法治建设推进机制。强化卫生健康法治宣传普及，大力开展《民法典》、《基本医疗卫生与健康促进法》、《传染病防治法》等相关法律法规宣传贯彻工作。全面推行行政执法公示制度、执法全过程记录制度、重大执法决定法制审核制度，推进严格规范公正文明执法。发挥行政复议、行政诉讼监督作用，规范卫生健康依法行政行为。</w:t>
      </w:r>
    </w:p>
    <w:p w:rsidR="002B4514" w:rsidRDefault="00646500" w:rsidP="001B18E0">
      <w:pPr>
        <w:pStyle w:val="a9"/>
        <w:spacing w:line="560" w:lineRule="exact"/>
        <w:ind w:firstLineChars="200" w:firstLine="643"/>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
          <w:color w:val="0D0D0D" w:themeColor="text1" w:themeTint="F2"/>
          <w:sz w:val="32"/>
          <w:szCs w:val="32"/>
        </w:rPr>
        <w:t>2.</w:t>
      </w:r>
      <w:r>
        <w:rPr>
          <w:rFonts w:ascii="Times New Roman" w:eastAsia="仿宋_GB2312" w:hAnsi="Times New Roman" w:cs="Times New Roman"/>
          <w:b/>
          <w:color w:val="0D0D0D" w:themeColor="text1" w:themeTint="F2"/>
          <w:sz w:val="32"/>
          <w:szCs w:val="32"/>
        </w:rPr>
        <w:t>加强卫生</w:t>
      </w:r>
      <w:proofErr w:type="gramStart"/>
      <w:r>
        <w:rPr>
          <w:rFonts w:ascii="Times New Roman" w:eastAsia="仿宋_GB2312" w:hAnsi="Times New Roman" w:cs="Times New Roman"/>
          <w:b/>
          <w:color w:val="0D0D0D" w:themeColor="text1" w:themeTint="F2"/>
          <w:sz w:val="32"/>
          <w:szCs w:val="32"/>
        </w:rPr>
        <w:t>健康监督</w:t>
      </w:r>
      <w:proofErr w:type="gramEnd"/>
      <w:r>
        <w:rPr>
          <w:rFonts w:ascii="Times New Roman" w:eastAsia="仿宋_GB2312" w:hAnsi="Times New Roman" w:cs="Times New Roman"/>
          <w:b/>
          <w:color w:val="0D0D0D" w:themeColor="text1" w:themeTint="F2"/>
          <w:sz w:val="32"/>
          <w:szCs w:val="32"/>
        </w:rPr>
        <w:t>执法能力和体系建设。</w:t>
      </w:r>
      <w:r>
        <w:rPr>
          <w:rFonts w:ascii="Times New Roman" w:eastAsia="仿宋_GB2312" w:hAnsi="Times New Roman" w:cs="Times New Roman"/>
          <w:bCs/>
          <w:color w:val="0D0D0D" w:themeColor="text1" w:themeTint="F2"/>
          <w:sz w:val="32"/>
          <w:szCs w:val="32"/>
        </w:rPr>
        <w:t>持续深入推进卫</w:t>
      </w:r>
      <w:r>
        <w:rPr>
          <w:rFonts w:ascii="Times New Roman" w:eastAsia="仿宋_GB2312" w:hAnsi="Times New Roman" w:cs="Times New Roman"/>
          <w:bCs/>
          <w:color w:val="0D0D0D" w:themeColor="text1" w:themeTint="F2"/>
          <w:sz w:val="32"/>
          <w:szCs w:val="32"/>
        </w:rPr>
        <w:lastRenderedPageBreak/>
        <w:t>生</w:t>
      </w:r>
      <w:proofErr w:type="gramStart"/>
      <w:r>
        <w:rPr>
          <w:rFonts w:ascii="Times New Roman" w:eastAsia="仿宋_GB2312" w:hAnsi="Times New Roman" w:cs="Times New Roman"/>
          <w:bCs/>
          <w:color w:val="0D0D0D" w:themeColor="text1" w:themeTint="F2"/>
          <w:sz w:val="32"/>
          <w:szCs w:val="32"/>
        </w:rPr>
        <w:t>健康监督</w:t>
      </w:r>
      <w:proofErr w:type="gramEnd"/>
      <w:r>
        <w:rPr>
          <w:rFonts w:ascii="Times New Roman" w:eastAsia="仿宋_GB2312" w:hAnsi="Times New Roman" w:cs="Times New Roman"/>
          <w:bCs/>
          <w:color w:val="0D0D0D" w:themeColor="text1" w:themeTint="F2"/>
          <w:sz w:val="32"/>
          <w:szCs w:val="32"/>
        </w:rPr>
        <w:t>工作，加强卫生</w:t>
      </w:r>
      <w:proofErr w:type="gramStart"/>
      <w:r>
        <w:rPr>
          <w:rFonts w:ascii="Times New Roman" w:eastAsia="仿宋_GB2312" w:hAnsi="Times New Roman" w:cs="Times New Roman"/>
          <w:bCs/>
          <w:color w:val="0D0D0D" w:themeColor="text1" w:themeTint="F2"/>
          <w:sz w:val="32"/>
          <w:szCs w:val="32"/>
        </w:rPr>
        <w:t>健康监督</w:t>
      </w:r>
      <w:proofErr w:type="gramEnd"/>
      <w:r>
        <w:rPr>
          <w:rFonts w:ascii="Times New Roman" w:eastAsia="仿宋_GB2312" w:hAnsi="Times New Roman" w:cs="Times New Roman"/>
          <w:bCs/>
          <w:color w:val="0D0D0D" w:themeColor="text1" w:themeTint="F2"/>
          <w:sz w:val="32"/>
          <w:szCs w:val="32"/>
        </w:rPr>
        <w:t>队伍能力建设，创新监督工作思路，主动适应卫生健康综合监督工作新形势、新任务、新要求，科学运用各类新理念、新技术、新方法</w:t>
      </w:r>
      <w:r>
        <w:rPr>
          <w:rFonts w:ascii="Times New Roman" w:eastAsia="仿宋_GB2312" w:hAnsi="Times New Roman" w:cs="Times New Roman"/>
          <w:bCs/>
          <w:color w:val="0D0D0D" w:themeColor="text1" w:themeTint="F2"/>
          <w:sz w:val="32"/>
          <w:szCs w:val="32"/>
        </w:rPr>
        <w:t>，以医疗服务监督为重点，提升信息化监督执法水平。巩固与相关部门的协作配合机制，形成卫生</w:t>
      </w:r>
      <w:proofErr w:type="gramStart"/>
      <w:r>
        <w:rPr>
          <w:rFonts w:ascii="Times New Roman" w:eastAsia="仿宋_GB2312" w:hAnsi="Times New Roman" w:cs="Times New Roman"/>
          <w:bCs/>
          <w:color w:val="0D0D0D" w:themeColor="text1" w:themeTint="F2"/>
          <w:sz w:val="32"/>
          <w:szCs w:val="32"/>
        </w:rPr>
        <w:t>健康监督</w:t>
      </w:r>
      <w:proofErr w:type="gramEnd"/>
      <w:r>
        <w:rPr>
          <w:rFonts w:ascii="Times New Roman" w:eastAsia="仿宋_GB2312" w:hAnsi="Times New Roman" w:cs="Times New Roman"/>
          <w:bCs/>
          <w:color w:val="0D0D0D" w:themeColor="text1" w:themeTint="F2"/>
          <w:sz w:val="32"/>
          <w:szCs w:val="32"/>
        </w:rPr>
        <w:t>执法工作合力，积极构建区、镇（乡）街、村卫生健康综合监督网络。完善法律顾问制度，建立健全信用评价、诚信档案、随机抽检、分级分类等监督管理方式。围绕重点领域，针对社会关注以及投诉举报突出问题，加大监督执法力度，持续开展专项整治行动，规范执业行为和公共卫生秩序，维护人民群众健康权益。</w:t>
      </w:r>
    </w:p>
    <w:p w:rsidR="002B4514" w:rsidRDefault="00646500">
      <w:pPr>
        <w:pStyle w:val="a9"/>
        <w:spacing w:line="560" w:lineRule="exact"/>
        <w:rPr>
          <w:rFonts w:ascii="Times New Roman" w:eastAsia="黑体" w:hAnsi="Times New Roman" w:cs="Times New Roman"/>
          <w:bCs/>
          <w:color w:val="0D0D0D" w:themeColor="text1" w:themeTint="F2"/>
          <w:sz w:val="32"/>
          <w:szCs w:val="32"/>
        </w:rPr>
      </w:pPr>
      <w:r>
        <w:rPr>
          <w:rFonts w:ascii="Times New Roman" w:eastAsia="黑体" w:hAnsi="Times New Roman" w:cs="Times New Roman"/>
          <w:bCs/>
          <w:color w:val="0D0D0D" w:themeColor="text1" w:themeTint="F2"/>
          <w:sz w:val="32"/>
          <w:szCs w:val="32"/>
        </w:rPr>
        <w:t xml:space="preserve">    </w:t>
      </w:r>
      <w:r>
        <w:rPr>
          <w:rFonts w:ascii="Times New Roman" w:eastAsia="黑体" w:hAnsi="Times New Roman" w:cs="Times New Roman"/>
          <w:bCs/>
          <w:color w:val="0D0D0D" w:themeColor="text1" w:themeTint="F2"/>
          <w:sz w:val="32"/>
          <w:szCs w:val="32"/>
        </w:rPr>
        <w:t>四、保障措施</w:t>
      </w:r>
    </w:p>
    <w:p w:rsidR="002B4514" w:rsidRDefault="00646500">
      <w:pPr>
        <w:pStyle w:val="a9"/>
        <w:spacing w:line="560" w:lineRule="exact"/>
        <w:ind w:firstLineChars="200" w:firstLine="640"/>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（一）加强组织领导</w:t>
      </w:r>
    </w:p>
    <w:p w:rsidR="002B4514" w:rsidRDefault="00646500">
      <w:pPr>
        <w:pStyle w:val="a9"/>
        <w:spacing w:line="560" w:lineRule="exact"/>
        <w:ind w:firstLineChars="200" w:firstLine="640"/>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把卫生健康事业发展</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十四五</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规划纳入目标管理责任制</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切实加强组织领导</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采取有效措施积极推进，努</w:t>
      </w:r>
      <w:r>
        <w:rPr>
          <w:rFonts w:ascii="Times New Roman" w:eastAsia="仿宋_GB2312" w:hAnsi="Times New Roman" w:cs="Times New Roman"/>
          <w:bCs/>
          <w:color w:val="0D0D0D" w:themeColor="text1" w:themeTint="F2"/>
          <w:sz w:val="32"/>
          <w:szCs w:val="32"/>
        </w:rPr>
        <w:t>力形成层层负责、层层落实的良好工作机制，确保各项任务落到实处。将健康融入所有政策方针，加强部门之间合作，合力推进健康</w:t>
      </w:r>
      <w:proofErr w:type="gramStart"/>
      <w:r>
        <w:rPr>
          <w:rFonts w:ascii="Times New Roman" w:eastAsia="仿宋_GB2312" w:hAnsi="Times New Roman" w:cs="Times New Roman"/>
          <w:bCs/>
          <w:color w:val="0D0D0D" w:themeColor="text1" w:themeTint="F2"/>
          <w:sz w:val="32"/>
          <w:szCs w:val="32"/>
        </w:rPr>
        <w:t>蓟</w:t>
      </w:r>
      <w:proofErr w:type="gramEnd"/>
      <w:r>
        <w:rPr>
          <w:rFonts w:ascii="Times New Roman" w:eastAsia="仿宋_GB2312" w:hAnsi="Times New Roman" w:cs="Times New Roman"/>
          <w:bCs/>
          <w:color w:val="0D0D0D" w:themeColor="text1" w:themeTint="F2"/>
          <w:sz w:val="32"/>
          <w:szCs w:val="32"/>
        </w:rPr>
        <w:t>州建设。</w:t>
      </w:r>
      <w:r>
        <w:rPr>
          <w:rFonts w:ascii="Times New Roman" w:eastAsia="仿宋_GB2312" w:hAnsi="Times New Roman" w:cs="Times New Roman"/>
          <w:bCs/>
          <w:color w:val="0D0D0D" w:themeColor="text1" w:themeTint="F2"/>
          <w:sz w:val="32"/>
          <w:szCs w:val="32"/>
        </w:rPr>
        <w:t xml:space="preserve"> </w:t>
      </w:r>
    </w:p>
    <w:p w:rsidR="002B4514" w:rsidRDefault="00646500">
      <w:pPr>
        <w:pStyle w:val="a9"/>
        <w:spacing w:line="560" w:lineRule="exact"/>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 xml:space="preserve">    </w:t>
      </w:r>
      <w:r>
        <w:rPr>
          <w:rFonts w:ascii="Times New Roman" w:eastAsia="楷体_GB2312" w:hAnsi="Times New Roman" w:cs="Times New Roman"/>
          <w:bCs/>
          <w:color w:val="0D0D0D" w:themeColor="text1" w:themeTint="F2"/>
          <w:sz w:val="32"/>
          <w:szCs w:val="32"/>
        </w:rPr>
        <w:t>（二）突出工作重点</w:t>
      </w:r>
    </w:p>
    <w:p w:rsidR="002B4514" w:rsidRDefault="00646500">
      <w:pPr>
        <w:pStyle w:val="a9"/>
        <w:spacing w:line="560" w:lineRule="exact"/>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 xml:space="preserve">    </w:t>
      </w:r>
      <w:r>
        <w:rPr>
          <w:rFonts w:ascii="Times New Roman" w:eastAsia="仿宋_GB2312" w:hAnsi="Times New Roman" w:cs="Times New Roman"/>
          <w:bCs/>
          <w:color w:val="0D0D0D" w:themeColor="text1" w:themeTint="F2"/>
          <w:sz w:val="32"/>
          <w:szCs w:val="32"/>
        </w:rPr>
        <w:t>突出全局性的卫生重点领域和关键环节的工作。切实把卫生工作重点放在医疗卫生服务领域</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加强各医疗卫生机构的软、硬件建设</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严格人员准入机制。加强预防保健和健康宣教工作</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切实加强疾病控制、妇幼保健机构的配套设施建设</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扩大服务项目</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充分</w:t>
      </w:r>
      <w:proofErr w:type="gramStart"/>
      <w:r>
        <w:rPr>
          <w:rFonts w:ascii="Times New Roman" w:eastAsia="仿宋_GB2312" w:hAnsi="Times New Roman" w:cs="Times New Roman"/>
          <w:bCs/>
          <w:color w:val="0D0D0D" w:themeColor="text1" w:themeTint="F2"/>
          <w:sz w:val="32"/>
          <w:szCs w:val="32"/>
        </w:rPr>
        <w:t>发挥疾控中心</w:t>
      </w:r>
      <w:proofErr w:type="gramEnd"/>
      <w:r>
        <w:rPr>
          <w:rFonts w:ascii="Times New Roman" w:eastAsia="仿宋_GB2312" w:hAnsi="Times New Roman" w:cs="Times New Roman"/>
          <w:bCs/>
          <w:color w:val="0D0D0D" w:themeColor="text1" w:themeTint="F2"/>
          <w:sz w:val="32"/>
          <w:szCs w:val="32"/>
        </w:rPr>
        <w:t>、妇儿中心指导作用。</w:t>
      </w:r>
    </w:p>
    <w:p w:rsidR="002B4514" w:rsidRDefault="00646500">
      <w:pPr>
        <w:pStyle w:val="a9"/>
        <w:spacing w:line="560" w:lineRule="exact"/>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lastRenderedPageBreak/>
        <w:t xml:space="preserve">    </w:t>
      </w:r>
      <w:r>
        <w:rPr>
          <w:rFonts w:ascii="Times New Roman" w:eastAsia="楷体_GB2312" w:hAnsi="Times New Roman" w:cs="Times New Roman"/>
          <w:bCs/>
          <w:color w:val="0D0D0D" w:themeColor="text1" w:themeTint="F2"/>
          <w:sz w:val="32"/>
          <w:szCs w:val="32"/>
        </w:rPr>
        <w:t>（三）提高人才素质</w:t>
      </w:r>
    </w:p>
    <w:p w:rsidR="002B4514" w:rsidRDefault="00646500">
      <w:pPr>
        <w:pStyle w:val="a9"/>
        <w:spacing w:line="560" w:lineRule="exact"/>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 xml:space="preserve">    </w:t>
      </w:r>
      <w:r>
        <w:rPr>
          <w:rFonts w:ascii="Times New Roman" w:eastAsia="仿宋_GB2312" w:hAnsi="Times New Roman" w:cs="Times New Roman"/>
          <w:bCs/>
          <w:color w:val="0D0D0D" w:themeColor="text1" w:themeTint="F2"/>
          <w:sz w:val="32"/>
          <w:szCs w:val="32"/>
        </w:rPr>
        <w:t>围绕卫生健康事业发展</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创新人才引进机制</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加大稳定、</w:t>
      </w:r>
      <w:r>
        <w:rPr>
          <w:rFonts w:ascii="Times New Roman" w:eastAsia="仿宋_GB2312" w:hAnsi="Times New Roman" w:cs="Times New Roman"/>
          <w:bCs/>
          <w:color w:val="0D0D0D" w:themeColor="text1" w:themeTint="F2"/>
          <w:sz w:val="32"/>
          <w:szCs w:val="32"/>
        </w:rPr>
        <w:t>吸引、培养、使用人才的工作力度</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改善人才成长环境</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加强人事制度改革和构建人才激励机制</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促进各类卫生健康人才的发展</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建设一支高素质的卫生健康人才队伍。</w:t>
      </w:r>
    </w:p>
    <w:p w:rsidR="002B4514" w:rsidRDefault="00646500">
      <w:pPr>
        <w:pStyle w:val="a9"/>
        <w:spacing w:line="560" w:lineRule="exact"/>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 xml:space="preserve">    </w:t>
      </w:r>
      <w:r>
        <w:rPr>
          <w:rFonts w:ascii="Times New Roman" w:eastAsia="楷体_GB2312" w:hAnsi="Times New Roman" w:cs="Times New Roman"/>
          <w:bCs/>
          <w:color w:val="0D0D0D" w:themeColor="text1" w:themeTint="F2"/>
          <w:sz w:val="32"/>
          <w:szCs w:val="32"/>
        </w:rPr>
        <w:t>（四）优化法治环境</w:t>
      </w:r>
    </w:p>
    <w:p w:rsidR="002B4514" w:rsidRDefault="00646500">
      <w:pPr>
        <w:pStyle w:val="a9"/>
        <w:spacing w:line="560" w:lineRule="exact"/>
        <w:rPr>
          <w:rFonts w:ascii="Times New Roman" w:eastAsia="仿宋_GB2312" w:hAnsi="Times New Roman" w:cs="Times New Roman"/>
          <w:bCs/>
          <w:color w:val="0D0D0D" w:themeColor="text1" w:themeTint="F2"/>
          <w:sz w:val="32"/>
          <w:szCs w:val="32"/>
        </w:rPr>
      </w:pPr>
      <w:r>
        <w:rPr>
          <w:rFonts w:ascii="Times New Roman" w:eastAsia="仿宋_GB2312" w:hAnsi="Times New Roman" w:cs="Times New Roman"/>
          <w:bCs/>
          <w:color w:val="0D0D0D" w:themeColor="text1" w:themeTint="F2"/>
          <w:sz w:val="32"/>
          <w:szCs w:val="32"/>
        </w:rPr>
        <w:t xml:space="preserve"> </w:t>
      </w:r>
      <w:bookmarkStart w:id="0" w:name="_GoBack"/>
      <w:r>
        <w:rPr>
          <w:rFonts w:ascii="Times New Roman" w:eastAsia="仿宋_GB2312" w:hAnsi="Times New Roman" w:cs="Times New Roman"/>
          <w:bCs/>
          <w:color w:val="000000" w:themeColor="text1"/>
          <w:sz w:val="32"/>
          <w:szCs w:val="32"/>
        </w:rPr>
        <w:t xml:space="preserve">   </w:t>
      </w:r>
      <w:r>
        <w:rPr>
          <w:rFonts w:ascii="Times New Roman" w:eastAsia="仿宋_GB2312" w:hAnsi="Times New Roman" w:cs="Times New Roman"/>
          <w:bCs/>
          <w:color w:val="000000" w:themeColor="text1"/>
          <w:sz w:val="32"/>
          <w:szCs w:val="32"/>
        </w:rPr>
        <w:t>推动依法行政、依法行医</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构建有利于卫生健康事业发展的法治环境。加强对重大卫生健康政策</w:t>
      </w:r>
      <w:r>
        <w:rPr>
          <w:rFonts w:ascii="Times New Roman" w:eastAsia="仿宋_GB2312" w:hAnsi="Times New Roman" w:cs="Times New Roman" w:hint="eastAsia"/>
          <w:bCs/>
          <w:color w:val="000000" w:themeColor="text1"/>
          <w:sz w:val="32"/>
          <w:szCs w:val="32"/>
        </w:rPr>
        <w:t>和</w:t>
      </w:r>
      <w:r>
        <w:rPr>
          <w:rFonts w:ascii="Times New Roman" w:eastAsia="仿宋_GB2312" w:hAnsi="Times New Roman" w:cs="Times New Roman"/>
          <w:bCs/>
          <w:color w:val="000000" w:themeColor="text1"/>
          <w:sz w:val="32"/>
          <w:szCs w:val="32"/>
        </w:rPr>
        <w:t>重大战略部署的宣传</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正</w:t>
      </w:r>
      <w:bookmarkEnd w:id="0"/>
      <w:r>
        <w:rPr>
          <w:rFonts w:ascii="Times New Roman" w:eastAsia="仿宋_GB2312" w:hAnsi="Times New Roman" w:cs="Times New Roman"/>
          <w:bCs/>
          <w:color w:val="0D0D0D" w:themeColor="text1" w:themeTint="F2"/>
          <w:sz w:val="32"/>
          <w:szCs w:val="32"/>
        </w:rPr>
        <w:t>确引导社会舆论</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树立卫生健康行业良好形象</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营造卫生工作的良好氛围。</w:t>
      </w:r>
    </w:p>
    <w:p w:rsidR="002B4514" w:rsidRDefault="00646500">
      <w:pPr>
        <w:pStyle w:val="a9"/>
        <w:spacing w:line="560" w:lineRule="exact"/>
        <w:rPr>
          <w:rFonts w:ascii="Times New Roman" w:eastAsia="楷体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 xml:space="preserve">    </w:t>
      </w:r>
      <w:r>
        <w:rPr>
          <w:rFonts w:ascii="Times New Roman" w:eastAsia="楷体_GB2312" w:hAnsi="Times New Roman" w:cs="Times New Roman"/>
          <w:bCs/>
          <w:color w:val="0D0D0D" w:themeColor="text1" w:themeTint="F2"/>
          <w:sz w:val="32"/>
          <w:szCs w:val="32"/>
        </w:rPr>
        <w:t>（五）注重行风建设</w:t>
      </w:r>
    </w:p>
    <w:p w:rsidR="002B4514" w:rsidRDefault="00646500">
      <w:pPr>
        <w:pStyle w:val="a9"/>
        <w:spacing w:line="560" w:lineRule="exact"/>
        <w:rPr>
          <w:rFonts w:ascii="Times New Roman" w:eastAsia="仿宋_GB2312" w:hAnsi="Times New Roman" w:cs="Times New Roman"/>
          <w:bCs/>
          <w:color w:val="0D0D0D" w:themeColor="text1" w:themeTint="F2"/>
          <w:sz w:val="32"/>
          <w:szCs w:val="32"/>
        </w:rPr>
      </w:pPr>
      <w:r>
        <w:rPr>
          <w:rFonts w:ascii="Times New Roman" w:eastAsia="楷体_GB2312" w:hAnsi="Times New Roman" w:cs="Times New Roman"/>
          <w:bCs/>
          <w:color w:val="0D0D0D" w:themeColor="text1" w:themeTint="F2"/>
          <w:sz w:val="32"/>
          <w:szCs w:val="32"/>
        </w:rPr>
        <w:t xml:space="preserve">    </w:t>
      </w:r>
      <w:r>
        <w:rPr>
          <w:rFonts w:ascii="Times New Roman" w:eastAsia="仿宋_GB2312" w:hAnsi="Times New Roman" w:cs="Times New Roman"/>
          <w:bCs/>
          <w:color w:val="0D0D0D" w:themeColor="text1" w:themeTint="F2"/>
          <w:sz w:val="32"/>
          <w:szCs w:val="32"/>
        </w:rPr>
        <w:t>深入开展医德医风和卫生健康文化建设</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促进医务工作者依法从医、廉洁从医</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切实增强为人民群众健康服务的宗旨意识</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改善服务态度</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提高服务能力</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提升服务质量</w:t>
      </w:r>
      <w:r>
        <w:rPr>
          <w:rFonts w:ascii="Times New Roman" w:eastAsia="仿宋_GB2312" w:hAnsi="Times New Roman" w:cs="Times New Roman"/>
          <w:bCs/>
          <w:color w:val="0D0D0D" w:themeColor="text1" w:themeTint="F2"/>
          <w:sz w:val="32"/>
          <w:szCs w:val="32"/>
        </w:rPr>
        <w:t>,</w:t>
      </w:r>
      <w:r>
        <w:rPr>
          <w:rFonts w:ascii="Times New Roman" w:eastAsia="仿宋_GB2312" w:hAnsi="Times New Roman" w:cs="Times New Roman"/>
          <w:bCs/>
          <w:color w:val="0D0D0D" w:themeColor="text1" w:themeTint="F2"/>
          <w:sz w:val="32"/>
          <w:szCs w:val="32"/>
        </w:rPr>
        <w:t>努力塑造卫生健康行业新形象。</w:t>
      </w:r>
    </w:p>
    <w:sectPr w:rsidR="002B4514" w:rsidSect="002B4514">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00" w:rsidRDefault="00646500" w:rsidP="002B4514">
      <w:r>
        <w:separator/>
      </w:r>
    </w:p>
  </w:endnote>
  <w:endnote w:type="continuationSeparator" w:id="0">
    <w:p w:rsidR="00646500" w:rsidRDefault="00646500" w:rsidP="002B4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仿宋">
    <w:altName w:val="仿宋"/>
    <w:charset w:val="00"/>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14" w:rsidRDefault="002B4514">
    <w:pPr>
      <w:pStyle w:val="a5"/>
    </w:pPr>
    <w:r>
      <w:pict>
        <v:shapetype id="_x0000_t202" coordsize="21600,21600" o:spt="202" path="m,l,21600r21600,l21600,xe">
          <v:stroke joinstyle="miter"/>
          <v:path gradientshapeok="t" o:connecttype="rect"/>
        </v:shapetype>
        <v:shape id="_x0000_s1026" type="#_x0000_t202" style="position:absolute;margin-left:402.35pt;margin-top:-32.15pt;width:39.9pt;height:52.95pt;z-index:251658240;mso-position-horizontal-relative:margin" o:gfxdata="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DP9KvZAAAACgEAAA8AAAAAAAAAAQAgAAAAOAAAAGRy&#10;cy9kb3ducmV2LnhtbFBLAQIUABQAAAAIAIdO4kDRv6HiJwIAADcEAAAOAAAAAAAAAAEAIAAAAD4B&#10;AABkcnMvZTJvRG9jLnhtbFBLBQYAAAAABgAGAFkBAADXBQAAAAA=&#10;" filled="f" stroked="f" strokeweight=".5pt">
          <v:textbox inset="0,0,0,0">
            <w:txbxContent>
              <w:p w:rsidR="002B4514" w:rsidRDefault="006465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2B4514">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2B4514">
                  <w:rPr>
                    <w:rFonts w:asciiTheme="minorEastAsia" w:eastAsiaTheme="minorEastAsia" w:hAnsiTheme="minorEastAsia" w:cstheme="minorEastAsia" w:hint="eastAsia"/>
                    <w:sz w:val="28"/>
                    <w:szCs w:val="28"/>
                  </w:rPr>
                  <w:fldChar w:fldCharType="separate"/>
                </w:r>
                <w:r w:rsidR="001B18E0">
                  <w:rPr>
                    <w:rFonts w:asciiTheme="minorEastAsia" w:eastAsiaTheme="minorEastAsia" w:hAnsiTheme="minorEastAsia" w:cstheme="minorEastAsia"/>
                    <w:noProof/>
                    <w:sz w:val="28"/>
                    <w:szCs w:val="28"/>
                  </w:rPr>
                  <w:t>14</w:t>
                </w:r>
                <w:r w:rsidR="002B4514">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00" w:rsidRDefault="00646500" w:rsidP="002B4514">
      <w:r>
        <w:separator/>
      </w:r>
    </w:p>
  </w:footnote>
  <w:footnote w:type="continuationSeparator" w:id="0">
    <w:p w:rsidR="00646500" w:rsidRDefault="00646500" w:rsidP="002B45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FC025E"/>
    <w:rsid w:val="C6FF181C"/>
    <w:rsid w:val="C7CF3FE9"/>
    <w:rsid w:val="CDE7690F"/>
    <w:rsid w:val="CE755017"/>
    <w:rsid w:val="D56FA93C"/>
    <w:rsid w:val="D5997994"/>
    <w:rsid w:val="D5ABD088"/>
    <w:rsid w:val="D7AB5513"/>
    <w:rsid w:val="D7EE1860"/>
    <w:rsid w:val="D7FFF8F4"/>
    <w:rsid w:val="DAFE3F47"/>
    <w:rsid w:val="DB3AC606"/>
    <w:rsid w:val="DB939B94"/>
    <w:rsid w:val="DB9B6713"/>
    <w:rsid w:val="DBAF8C3D"/>
    <w:rsid w:val="DBD53B97"/>
    <w:rsid w:val="DBEDBE0F"/>
    <w:rsid w:val="DBFF2523"/>
    <w:rsid w:val="DCF77D71"/>
    <w:rsid w:val="DDDF3FB2"/>
    <w:rsid w:val="DDFCCB23"/>
    <w:rsid w:val="DEEF5184"/>
    <w:rsid w:val="DEFF64AE"/>
    <w:rsid w:val="DF576728"/>
    <w:rsid w:val="DF7E15AE"/>
    <w:rsid w:val="DFBD7A69"/>
    <w:rsid w:val="DFDFB0ED"/>
    <w:rsid w:val="DFFF1D19"/>
    <w:rsid w:val="DFFF69C6"/>
    <w:rsid w:val="E16FEDB9"/>
    <w:rsid w:val="E67FEA8A"/>
    <w:rsid w:val="E7F30DC6"/>
    <w:rsid w:val="E7FF7CD9"/>
    <w:rsid w:val="EAFFDF7B"/>
    <w:rsid w:val="EB378033"/>
    <w:rsid w:val="EB7B4A2F"/>
    <w:rsid w:val="EBFFD4A0"/>
    <w:rsid w:val="ECF71C34"/>
    <w:rsid w:val="ED12780E"/>
    <w:rsid w:val="ED3FB6E3"/>
    <w:rsid w:val="EE6F4C5D"/>
    <w:rsid w:val="EF4FB795"/>
    <w:rsid w:val="EFFE31E7"/>
    <w:rsid w:val="EFFF19D8"/>
    <w:rsid w:val="F2BBDC16"/>
    <w:rsid w:val="F4E6B467"/>
    <w:rsid w:val="F5DB6A1F"/>
    <w:rsid w:val="F5EB04C9"/>
    <w:rsid w:val="F5EBF5A1"/>
    <w:rsid w:val="F5EF9724"/>
    <w:rsid w:val="F5F9D877"/>
    <w:rsid w:val="F7A932DA"/>
    <w:rsid w:val="F7B0089B"/>
    <w:rsid w:val="F7CBDEC4"/>
    <w:rsid w:val="F7DF578C"/>
    <w:rsid w:val="F7F9D186"/>
    <w:rsid w:val="F7FD648F"/>
    <w:rsid w:val="F7FDBA42"/>
    <w:rsid w:val="F8F72626"/>
    <w:rsid w:val="F9C2BD0D"/>
    <w:rsid w:val="F9E75A2D"/>
    <w:rsid w:val="F9F96CEE"/>
    <w:rsid w:val="FA7796DA"/>
    <w:rsid w:val="FADE13EB"/>
    <w:rsid w:val="FAF7C16E"/>
    <w:rsid w:val="FB1F326D"/>
    <w:rsid w:val="FB73E5AF"/>
    <w:rsid w:val="FB7756C8"/>
    <w:rsid w:val="FB9C256D"/>
    <w:rsid w:val="FBB317E6"/>
    <w:rsid w:val="FBD5EF5E"/>
    <w:rsid w:val="FBFDC8DF"/>
    <w:rsid w:val="FCBFE390"/>
    <w:rsid w:val="FD6FE227"/>
    <w:rsid w:val="FDBBAFE0"/>
    <w:rsid w:val="FDBDCAD4"/>
    <w:rsid w:val="FDD24C25"/>
    <w:rsid w:val="FDDBE3BC"/>
    <w:rsid w:val="FDF7E5FA"/>
    <w:rsid w:val="FDFE685A"/>
    <w:rsid w:val="FEAB6D4E"/>
    <w:rsid w:val="FEF61749"/>
    <w:rsid w:val="FF2DC5B7"/>
    <w:rsid w:val="FF55B3D6"/>
    <w:rsid w:val="FF72B704"/>
    <w:rsid w:val="FF777610"/>
    <w:rsid w:val="FF7A2BE1"/>
    <w:rsid w:val="FF7D5B08"/>
    <w:rsid w:val="FF7FAC48"/>
    <w:rsid w:val="FF9B7B5E"/>
    <w:rsid w:val="FFAFE0FC"/>
    <w:rsid w:val="FFBCFBE2"/>
    <w:rsid w:val="FFBF420A"/>
    <w:rsid w:val="FFBFDF54"/>
    <w:rsid w:val="FFCF287C"/>
    <w:rsid w:val="FFDA374F"/>
    <w:rsid w:val="FFDB53BF"/>
    <w:rsid w:val="FFE671E8"/>
    <w:rsid w:val="FFEF742A"/>
    <w:rsid w:val="FFFA3665"/>
    <w:rsid w:val="FFFC28DC"/>
    <w:rsid w:val="FFFE3E8C"/>
    <w:rsid w:val="FFFE96A4"/>
    <w:rsid w:val="00063F6B"/>
    <w:rsid w:val="00074579"/>
    <w:rsid w:val="00075D6C"/>
    <w:rsid w:val="000B1977"/>
    <w:rsid w:val="000C54AC"/>
    <w:rsid w:val="001609CD"/>
    <w:rsid w:val="00173DF6"/>
    <w:rsid w:val="001830FA"/>
    <w:rsid w:val="001910A9"/>
    <w:rsid w:val="001B18E0"/>
    <w:rsid w:val="001C2854"/>
    <w:rsid w:val="001E5273"/>
    <w:rsid w:val="002208AA"/>
    <w:rsid w:val="0022157C"/>
    <w:rsid w:val="00255F9B"/>
    <w:rsid w:val="002A7D30"/>
    <w:rsid w:val="002B4514"/>
    <w:rsid w:val="002B76F6"/>
    <w:rsid w:val="00341C10"/>
    <w:rsid w:val="00342E3F"/>
    <w:rsid w:val="00345D20"/>
    <w:rsid w:val="00383880"/>
    <w:rsid w:val="00384F0F"/>
    <w:rsid w:val="0048479A"/>
    <w:rsid w:val="004E4216"/>
    <w:rsid w:val="004E61D3"/>
    <w:rsid w:val="0054145A"/>
    <w:rsid w:val="00545540"/>
    <w:rsid w:val="00545E01"/>
    <w:rsid w:val="005A1B3D"/>
    <w:rsid w:val="005A6347"/>
    <w:rsid w:val="00610E52"/>
    <w:rsid w:val="00625361"/>
    <w:rsid w:val="006333FC"/>
    <w:rsid w:val="00637262"/>
    <w:rsid w:val="00646500"/>
    <w:rsid w:val="00662C6B"/>
    <w:rsid w:val="006715E8"/>
    <w:rsid w:val="00676788"/>
    <w:rsid w:val="00682DB8"/>
    <w:rsid w:val="00707936"/>
    <w:rsid w:val="00763C25"/>
    <w:rsid w:val="00791E24"/>
    <w:rsid w:val="007A05B1"/>
    <w:rsid w:val="007B0ED2"/>
    <w:rsid w:val="007C264D"/>
    <w:rsid w:val="007C59C0"/>
    <w:rsid w:val="007D0879"/>
    <w:rsid w:val="007F3E58"/>
    <w:rsid w:val="00841D8E"/>
    <w:rsid w:val="00844EE7"/>
    <w:rsid w:val="0085679E"/>
    <w:rsid w:val="00871542"/>
    <w:rsid w:val="008A68A6"/>
    <w:rsid w:val="008B3ED5"/>
    <w:rsid w:val="008C47EA"/>
    <w:rsid w:val="008C5905"/>
    <w:rsid w:val="008D358B"/>
    <w:rsid w:val="008D70B9"/>
    <w:rsid w:val="008F601B"/>
    <w:rsid w:val="00917B13"/>
    <w:rsid w:val="0099494E"/>
    <w:rsid w:val="009D0125"/>
    <w:rsid w:val="00AB555E"/>
    <w:rsid w:val="00AC4C0E"/>
    <w:rsid w:val="00AD222A"/>
    <w:rsid w:val="00B57A9A"/>
    <w:rsid w:val="00BA0CFC"/>
    <w:rsid w:val="00BA1FAA"/>
    <w:rsid w:val="00BB0AEB"/>
    <w:rsid w:val="00BB76F0"/>
    <w:rsid w:val="00BC20FA"/>
    <w:rsid w:val="00C052C2"/>
    <w:rsid w:val="00C05A7C"/>
    <w:rsid w:val="00C32D75"/>
    <w:rsid w:val="00C46665"/>
    <w:rsid w:val="00C71F87"/>
    <w:rsid w:val="00C855EA"/>
    <w:rsid w:val="00C9618F"/>
    <w:rsid w:val="00C97B84"/>
    <w:rsid w:val="00CB05F2"/>
    <w:rsid w:val="00CB4C3C"/>
    <w:rsid w:val="00CE0CB1"/>
    <w:rsid w:val="00D27822"/>
    <w:rsid w:val="00D314DF"/>
    <w:rsid w:val="00D86330"/>
    <w:rsid w:val="00D96906"/>
    <w:rsid w:val="00DE0BFD"/>
    <w:rsid w:val="00E261E8"/>
    <w:rsid w:val="00E41746"/>
    <w:rsid w:val="00E93F9E"/>
    <w:rsid w:val="00EA45E9"/>
    <w:rsid w:val="00EB73F9"/>
    <w:rsid w:val="00EE75D1"/>
    <w:rsid w:val="00EF0A69"/>
    <w:rsid w:val="00EF411A"/>
    <w:rsid w:val="00F04577"/>
    <w:rsid w:val="00F4626D"/>
    <w:rsid w:val="00F700A9"/>
    <w:rsid w:val="00F75E2E"/>
    <w:rsid w:val="00F918A8"/>
    <w:rsid w:val="00FA7618"/>
    <w:rsid w:val="00FC025E"/>
    <w:rsid w:val="01354FBA"/>
    <w:rsid w:val="05D6370A"/>
    <w:rsid w:val="06397E51"/>
    <w:rsid w:val="07AA605D"/>
    <w:rsid w:val="090036EF"/>
    <w:rsid w:val="0A8D677C"/>
    <w:rsid w:val="0C524CB6"/>
    <w:rsid w:val="0EB30398"/>
    <w:rsid w:val="0FCA375E"/>
    <w:rsid w:val="102B02A1"/>
    <w:rsid w:val="11DF0DB0"/>
    <w:rsid w:val="137F98E2"/>
    <w:rsid w:val="15264503"/>
    <w:rsid w:val="166F8D9F"/>
    <w:rsid w:val="168C4060"/>
    <w:rsid w:val="173A6022"/>
    <w:rsid w:val="1AE416BB"/>
    <w:rsid w:val="1BBE5C79"/>
    <w:rsid w:val="1D2E11B3"/>
    <w:rsid w:val="1E6E267D"/>
    <w:rsid w:val="1EA90FD8"/>
    <w:rsid w:val="1FBBB0E8"/>
    <w:rsid w:val="1FBFBDD5"/>
    <w:rsid w:val="1FFF0443"/>
    <w:rsid w:val="1FFF6DAC"/>
    <w:rsid w:val="203F4B81"/>
    <w:rsid w:val="22FE272F"/>
    <w:rsid w:val="2725100A"/>
    <w:rsid w:val="27AFE3BE"/>
    <w:rsid w:val="29A50A06"/>
    <w:rsid w:val="29B20BCC"/>
    <w:rsid w:val="29DF017E"/>
    <w:rsid w:val="2A53275E"/>
    <w:rsid w:val="2AC84898"/>
    <w:rsid w:val="2B2D3033"/>
    <w:rsid w:val="2CFD62E8"/>
    <w:rsid w:val="2D246A64"/>
    <w:rsid w:val="2E351D0F"/>
    <w:rsid w:val="2E804D17"/>
    <w:rsid w:val="2F015D76"/>
    <w:rsid w:val="2F254A2B"/>
    <w:rsid w:val="2F60FDF9"/>
    <w:rsid w:val="2F8115D7"/>
    <w:rsid w:val="2FAFA3CA"/>
    <w:rsid w:val="2FBF3CC6"/>
    <w:rsid w:val="2FFB8742"/>
    <w:rsid w:val="2FFF4E22"/>
    <w:rsid w:val="32D22AFE"/>
    <w:rsid w:val="33DFB00E"/>
    <w:rsid w:val="353D08E2"/>
    <w:rsid w:val="353D18D0"/>
    <w:rsid w:val="35FB9C6C"/>
    <w:rsid w:val="36473D14"/>
    <w:rsid w:val="36BE3B53"/>
    <w:rsid w:val="376AE10C"/>
    <w:rsid w:val="37FF3AA1"/>
    <w:rsid w:val="385B54FD"/>
    <w:rsid w:val="3875186A"/>
    <w:rsid w:val="3957F192"/>
    <w:rsid w:val="3AD51C28"/>
    <w:rsid w:val="3AEF060D"/>
    <w:rsid w:val="3B3E6E63"/>
    <w:rsid w:val="3B5B0B6B"/>
    <w:rsid w:val="3B5F5F9A"/>
    <w:rsid w:val="3B6B50DE"/>
    <w:rsid w:val="3B94DF78"/>
    <w:rsid w:val="3BFE9C32"/>
    <w:rsid w:val="3DAECF86"/>
    <w:rsid w:val="3DEE33C7"/>
    <w:rsid w:val="3DF65D21"/>
    <w:rsid w:val="3E495450"/>
    <w:rsid w:val="3ED55221"/>
    <w:rsid w:val="3F290665"/>
    <w:rsid w:val="3F4BAADD"/>
    <w:rsid w:val="3F75DA71"/>
    <w:rsid w:val="3FAF408E"/>
    <w:rsid w:val="3FB7A046"/>
    <w:rsid w:val="3FB908EF"/>
    <w:rsid w:val="3FEBF24B"/>
    <w:rsid w:val="3FEFC11F"/>
    <w:rsid w:val="3FFF4178"/>
    <w:rsid w:val="41973A9F"/>
    <w:rsid w:val="43066A02"/>
    <w:rsid w:val="43D469B3"/>
    <w:rsid w:val="43D77C79"/>
    <w:rsid w:val="44872750"/>
    <w:rsid w:val="46C341AC"/>
    <w:rsid w:val="46EF0C3E"/>
    <w:rsid w:val="47FD5E0F"/>
    <w:rsid w:val="48F30EDC"/>
    <w:rsid w:val="4A171BCB"/>
    <w:rsid w:val="4ABA443E"/>
    <w:rsid w:val="4AD36654"/>
    <w:rsid w:val="4BE69011"/>
    <w:rsid w:val="4C5E36CC"/>
    <w:rsid w:val="4D7F611A"/>
    <w:rsid w:val="4EDEC809"/>
    <w:rsid w:val="4EF4554D"/>
    <w:rsid w:val="4F24698E"/>
    <w:rsid w:val="4F7BAA57"/>
    <w:rsid w:val="4FD73F15"/>
    <w:rsid w:val="501E753A"/>
    <w:rsid w:val="50AE0654"/>
    <w:rsid w:val="515E0CC5"/>
    <w:rsid w:val="52233D5D"/>
    <w:rsid w:val="52C174C6"/>
    <w:rsid w:val="52D99F1F"/>
    <w:rsid w:val="5310791A"/>
    <w:rsid w:val="534B60FA"/>
    <w:rsid w:val="536B323A"/>
    <w:rsid w:val="558A1D01"/>
    <w:rsid w:val="55FE045B"/>
    <w:rsid w:val="566C04B2"/>
    <w:rsid w:val="56EC1EDB"/>
    <w:rsid w:val="57FBBF9F"/>
    <w:rsid w:val="58384154"/>
    <w:rsid w:val="59A111CF"/>
    <w:rsid w:val="5ACB10AE"/>
    <w:rsid w:val="5B7B0F7C"/>
    <w:rsid w:val="5BDDBE09"/>
    <w:rsid w:val="5BFF88EA"/>
    <w:rsid w:val="5DED5BC3"/>
    <w:rsid w:val="5DFF63AD"/>
    <w:rsid w:val="5EF29AD4"/>
    <w:rsid w:val="5EFE1AA3"/>
    <w:rsid w:val="5F631C20"/>
    <w:rsid w:val="5F6DE7A9"/>
    <w:rsid w:val="5FB38B00"/>
    <w:rsid w:val="5FBB08ED"/>
    <w:rsid w:val="5FC7044F"/>
    <w:rsid w:val="5FE54BAA"/>
    <w:rsid w:val="5FFE4015"/>
    <w:rsid w:val="623909E3"/>
    <w:rsid w:val="643F0D1E"/>
    <w:rsid w:val="655EE8AA"/>
    <w:rsid w:val="65D3B8FE"/>
    <w:rsid w:val="663341A5"/>
    <w:rsid w:val="66E863A2"/>
    <w:rsid w:val="675D2FB9"/>
    <w:rsid w:val="67AB69AE"/>
    <w:rsid w:val="67BE62A6"/>
    <w:rsid w:val="68430448"/>
    <w:rsid w:val="6978D664"/>
    <w:rsid w:val="6AEE25EE"/>
    <w:rsid w:val="6BBBFD26"/>
    <w:rsid w:val="6BF94D31"/>
    <w:rsid w:val="6BFE24C5"/>
    <w:rsid w:val="6C1B3ED1"/>
    <w:rsid w:val="6D083A16"/>
    <w:rsid w:val="6D779F24"/>
    <w:rsid w:val="6D7F9040"/>
    <w:rsid w:val="6DBCE95F"/>
    <w:rsid w:val="6DE77E7E"/>
    <w:rsid w:val="6FBB48A0"/>
    <w:rsid w:val="6FBD67C1"/>
    <w:rsid w:val="6FCFC766"/>
    <w:rsid w:val="6FE7349C"/>
    <w:rsid w:val="6FE7A9A9"/>
    <w:rsid w:val="6FEFF574"/>
    <w:rsid w:val="6FFA2BEF"/>
    <w:rsid w:val="6FFBE999"/>
    <w:rsid w:val="6FFE1CA0"/>
    <w:rsid w:val="715A6074"/>
    <w:rsid w:val="717DC4FC"/>
    <w:rsid w:val="71D5C4EE"/>
    <w:rsid w:val="7251B43D"/>
    <w:rsid w:val="72BFD2EB"/>
    <w:rsid w:val="72FE76F2"/>
    <w:rsid w:val="735D26E0"/>
    <w:rsid w:val="7361A84B"/>
    <w:rsid w:val="73CC2366"/>
    <w:rsid w:val="74F8704C"/>
    <w:rsid w:val="75856DBE"/>
    <w:rsid w:val="75DF6FE5"/>
    <w:rsid w:val="76719F9B"/>
    <w:rsid w:val="76DB2355"/>
    <w:rsid w:val="76F06C19"/>
    <w:rsid w:val="76FF4013"/>
    <w:rsid w:val="77339D1E"/>
    <w:rsid w:val="775E1D35"/>
    <w:rsid w:val="77684B0C"/>
    <w:rsid w:val="77B7C393"/>
    <w:rsid w:val="77EFCE97"/>
    <w:rsid w:val="77FFC39D"/>
    <w:rsid w:val="78AFF8E8"/>
    <w:rsid w:val="78E61C9C"/>
    <w:rsid w:val="79A270D9"/>
    <w:rsid w:val="79B7E77F"/>
    <w:rsid w:val="79EF9F54"/>
    <w:rsid w:val="79FDDA27"/>
    <w:rsid w:val="7A705535"/>
    <w:rsid w:val="7A81261A"/>
    <w:rsid w:val="7ABC5340"/>
    <w:rsid w:val="7ABDC68E"/>
    <w:rsid w:val="7AD7C2CD"/>
    <w:rsid w:val="7B1F8E07"/>
    <w:rsid w:val="7BBA967E"/>
    <w:rsid w:val="7BCF5BFE"/>
    <w:rsid w:val="7BDC1C91"/>
    <w:rsid w:val="7BDEC562"/>
    <w:rsid w:val="7BEFD30F"/>
    <w:rsid w:val="7BF37F01"/>
    <w:rsid w:val="7BFB0CFA"/>
    <w:rsid w:val="7BFB1D8E"/>
    <w:rsid w:val="7C56205E"/>
    <w:rsid w:val="7CAE3764"/>
    <w:rsid w:val="7CDA02E0"/>
    <w:rsid w:val="7D7EA9EC"/>
    <w:rsid w:val="7DAC2A52"/>
    <w:rsid w:val="7DBE22CD"/>
    <w:rsid w:val="7DFF061D"/>
    <w:rsid w:val="7E3A4B4A"/>
    <w:rsid w:val="7E3C4015"/>
    <w:rsid w:val="7E571124"/>
    <w:rsid w:val="7E5F2B90"/>
    <w:rsid w:val="7E7FD801"/>
    <w:rsid w:val="7E9DB07E"/>
    <w:rsid w:val="7EAAD2CD"/>
    <w:rsid w:val="7EDFD9B0"/>
    <w:rsid w:val="7F5FA1CF"/>
    <w:rsid w:val="7F6E552F"/>
    <w:rsid w:val="7F7F3128"/>
    <w:rsid w:val="7F94FADB"/>
    <w:rsid w:val="7FAF5D18"/>
    <w:rsid w:val="7FB3BC2D"/>
    <w:rsid w:val="7FB76F98"/>
    <w:rsid w:val="7FB9A21C"/>
    <w:rsid w:val="7FBF2876"/>
    <w:rsid w:val="7FD2F6CF"/>
    <w:rsid w:val="7FD7ABED"/>
    <w:rsid w:val="7FD7D168"/>
    <w:rsid w:val="7FD7DD14"/>
    <w:rsid w:val="7FDB1813"/>
    <w:rsid w:val="7FEF3A6D"/>
    <w:rsid w:val="7FEF41C8"/>
    <w:rsid w:val="7FFE25DB"/>
    <w:rsid w:val="7FFF3378"/>
    <w:rsid w:val="7FFF41E5"/>
    <w:rsid w:val="7FFFCF05"/>
    <w:rsid w:val="8FEECB1D"/>
    <w:rsid w:val="9573E180"/>
    <w:rsid w:val="95FD1E32"/>
    <w:rsid w:val="97DDC4A0"/>
    <w:rsid w:val="9E5743E6"/>
    <w:rsid w:val="9F3DC409"/>
    <w:rsid w:val="9FCF9C21"/>
    <w:rsid w:val="9FEDF4FF"/>
    <w:rsid w:val="A2FD19C1"/>
    <w:rsid w:val="A3F374F6"/>
    <w:rsid w:val="A5A7E7BB"/>
    <w:rsid w:val="A5FFAAAB"/>
    <w:rsid w:val="ADDDB9EE"/>
    <w:rsid w:val="AFFDB547"/>
    <w:rsid w:val="B6FCF707"/>
    <w:rsid w:val="B77622DE"/>
    <w:rsid w:val="BB8E4287"/>
    <w:rsid w:val="BBD33F96"/>
    <w:rsid w:val="BBDD0FA2"/>
    <w:rsid w:val="BCB2A6F8"/>
    <w:rsid w:val="BD7F926F"/>
    <w:rsid w:val="BDD6A636"/>
    <w:rsid w:val="BDFBC80F"/>
    <w:rsid w:val="BDFFFCB8"/>
    <w:rsid w:val="BE9E41BC"/>
    <w:rsid w:val="BEAF6E01"/>
    <w:rsid w:val="BEEBCEAA"/>
    <w:rsid w:val="BEEDCD26"/>
    <w:rsid w:val="BEFFE63A"/>
    <w:rsid w:val="BEFFEFF2"/>
    <w:rsid w:val="BF777A1A"/>
    <w:rsid w:val="BFFC32EC"/>
    <w:rsid w:val="C1EE7D1B"/>
    <w:rsid w:val="C1FB4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B4514"/>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2B4514"/>
    <w:pPr>
      <w:spacing w:line="0" w:lineRule="atLeast"/>
      <w:jc w:val="center"/>
    </w:pPr>
    <w:rPr>
      <w:rFonts w:ascii="Arial" w:eastAsia="黑体" w:hAnsi="Arial"/>
      <w:sz w:val="52"/>
      <w:szCs w:val="24"/>
    </w:rPr>
  </w:style>
  <w:style w:type="paragraph" w:styleId="a4">
    <w:name w:val="Body Text"/>
    <w:basedOn w:val="a"/>
    <w:qFormat/>
    <w:rsid w:val="002B4514"/>
    <w:rPr>
      <w:rFonts w:eastAsia="文星仿宋"/>
      <w:sz w:val="32"/>
    </w:rPr>
  </w:style>
  <w:style w:type="paragraph" w:styleId="a5">
    <w:name w:val="footer"/>
    <w:basedOn w:val="a"/>
    <w:qFormat/>
    <w:rsid w:val="002B4514"/>
    <w:pPr>
      <w:tabs>
        <w:tab w:val="center" w:pos="4153"/>
        <w:tab w:val="right" w:pos="8306"/>
      </w:tabs>
      <w:snapToGrid w:val="0"/>
      <w:jc w:val="left"/>
    </w:pPr>
    <w:rPr>
      <w:sz w:val="18"/>
    </w:rPr>
  </w:style>
  <w:style w:type="paragraph" w:styleId="a6">
    <w:name w:val="header"/>
    <w:basedOn w:val="a"/>
    <w:qFormat/>
    <w:rsid w:val="002B45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2B4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uiPriority w:val="99"/>
    <w:unhideWhenUsed/>
    <w:qFormat/>
    <w:rsid w:val="002B4514"/>
    <w:pPr>
      <w:widowControl/>
      <w:spacing w:before="100" w:beforeAutospacing="1" w:after="100" w:afterAutospacing="1"/>
      <w:jc w:val="left"/>
    </w:pPr>
    <w:rPr>
      <w:rFonts w:ascii="宋体" w:hAnsi="宋体" w:cs="宋体"/>
      <w:kern w:val="0"/>
      <w:sz w:val="24"/>
      <w:szCs w:val="24"/>
    </w:rPr>
  </w:style>
  <w:style w:type="character" w:styleId="a8">
    <w:name w:val="Strong"/>
    <w:basedOn w:val="a1"/>
    <w:uiPriority w:val="22"/>
    <w:qFormat/>
    <w:rsid w:val="002B4514"/>
    <w:rPr>
      <w:b/>
      <w:bCs/>
    </w:rPr>
  </w:style>
  <w:style w:type="paragraph" w:styleId="a9">
    <w:name w:val="No Spacing"/>
    <w:uiPriority w:val="1"/>
    <w:qFormat/>
    <w:rsid w:val="002B4514"/>
    <w:pPr>
      <w:widowControl w:val="0"/>
      <w:jc w:val="both"/>
    </w:pPr>
    <w:rPr>
      <w:rFonts w:asciiTheme="minorHAnsi" w:eastAsiaTheme="minorEastAsia" w:hAnsiTheme="minorHAnsi" w:cstheme="minorBidi"/>
      <w:kern w:val="2"/>
      <w:sz w:val="21"/>
      <w:szCs w:val="22"/>
    </w:rPr>
  </w:style>
  <w:style w:type="character" w:customStyle="1" w:styleId="NormalCharacter">
    <w:name w:val="NormalCharacter"/>
    <w:semiHidden/>
    <w:qFormat/>
    <w:rsid w:val="002B4514"/>
    <w:rPr>
      <w:rFonts w:asciiTheme="minorHAnsi" w:eastAsiaTheme="minorEastAsia" w:hAnsiTheme="minorHAnsi" w:cstheme="minorBidi"/>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32</Pages>
  <Words>2700</Words>
  <Characters>15391</Characters>
  <Application>Microsoft Office Word</Application>
  <DocSecurity>0</DocSecurity>
  <Lines>128</Lines>
  <Paragraphs>36</Paragraphs>
  <ScaleCrop>false</ScaleCrop>
  <Company>Microsoft</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zzc</cp:lastModifiedBy>
  <cp:revision>90</cp:revision>
  <cp:lastPrinted>2021-12-06T17:55:00Z</cp:lastPrinted>
  <dcterms:created xsi:type="dcterms:W3CDTF">2021-03-01T23:38:00Z</dcterms:created>
  <dcterms:modified xsi:type="dcterms:W3CDTF">2022-04-13T09:14:00Z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