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D0" w:rsidRDefault="00483FE2">
      <w:pPr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/>
          <w:bCs/>
          <w:sz w:val="44"/>
          <w:szCs w:val="44"/>
        </w:rPr>
        <w:t>02</w:t>
      </w:r>
      <w:r>
        <w:rPr>
          <w:rFonts w:ascii="方正小标宋简体" w:eastAsia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蓟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州区卫生健康领域医疗卫生</w:t>
      </w:r>
      <w:r>
        <w:rPr>
          <w:rFonts w:ascii="方正小标宋简体" w:eastAsia="方正小标宋简体" w:hint="eastAsia"/>
          <w:bCs/>
          <w:sz w:val="44"/>
          <w:szCs w:val="44"/>
        </w:rPr>
        <w:t>“双随机、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一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公开”</w:t>
      </w:r>
      <w:r>
        <w:rPr>
          <w:rFonts w:ascii="方正小标宋简体" w:eastAsia="方正小标宋简体" w:hint="eastAsia"/>
          <w:bCs/>
          <w:sz w:val="44"/>
          <w:szCs w:val="44"/>
        </w:rPr>
        <w:t>监督抽查工作方案</w:t>
      </w:r>
    </w:p>
    <w:p w:rsidR="000271D0" w:rsidRDefault="000271D0">
      <w:pPr>
        <w:snapToGrid w:val="0"/>
        <w:spacing w:line="600" w:lineRule="exact"/>
        <w:ind w:firstLineChars="200" w:firstLine="640"/>
        <w:jc w:val="left"/>
        <w:rPr>
          <w:rFonts w:eastAsia="仿宋_GB2312"/>
          <w:sz w:val="32"/>
        </w:rPr>
      </w:pPr>
    </w:p>
    <w:p w:rsidR="000271D0" w:rsidRDefault="00483FE2">
      <w:pPr>
        <w:snapToGrid w:val="0"/>
        <w:spacing w:line="60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为深入贯彻落实国务院和天津市“双随机、一公开</w:t>
      </w:r>
      <w:r>
        <w:rPr>
          <w:rFonts w:eastAsia="仿宋_GB2312" w:hint="eastAsia"/>
          <w:sz w:val="32"/>
          <w:lang w:val="zh-CN"/>
        </w:rPr>
        <w:t>”监</w:t>
      </w:r>
      <w:r>
        <w:rPr>
          <w:rFonts w:eastAsia="仿宋_GB2312" w:hint="eastAsia"/>
          <w:sz w:val="32"/>
        </w:rPr>
        <w:t>管有关要求</w:t>
      </w:r>
      <w:r>
        <w:rPr>
          <w:rFonts w:eastAsia="仿宋_GB2312" w:hint="eastAsia"/>
          <w:sz w:val="32"/>
        </w:rPr>
        <w:t>,</w:t>
      </w:r>
      <w:r>
        <w:rPr>
          <w:rFonts w:eastAsia="仿宋_GB2312" w:hint="eastAsia"/>
          <w:sz w:val="32"/>
          <w:szCs w:val="32"/>
        </w:rPr>
        <w:t>蓟州区</w:t>
      </w:r>
      <w:r>
        <w:rPr>
          <w:rFonts w:eastAsia="仿宋_GB2312"/>
          <w:sz w:val="32"/>
          <w:szCs w:val="32"/>
        </w:rPr>
        <w:t>卫生健康委结合实际工作，</w:t>
      </w:r>
      <w:r>
        <w:rPr>
          <w:rFonts w:eastAsia="仿宋_GB2312" w:hint="eastAsia"/>
          <w:sz w:val="32"/>
        </w:rPr>
        <w:t>制定了《</w:t>
      </w:r>
      <w:r>
        <w:rPr>
          <w:rFonts w:eastAsia="仿宋_GB2312" w:hint="eastAsia"/>
          <w:sz w:val="32"/>
        </w:rPr>
        <w:t>2022</w:t>
      </w:r>
      <w:r>
        <w:rPr>
          <w:rFonts w:eastAsia="仿宋_GB2312" w:hint="eastAsia"/>
          <w:sz w:val="32"/>
        </w:rPr>
        <w:t>年蓟州区</w:t>
      </w:r>
      <w:r>
        <w:rPr>
          <w:rFonts w:eastAsia="仿宋_GB2312" w:hint="eastAsia"/>
          <w:sz w:val="32"/>
        </w:rPr>
        <w:t>医疗卫生</w:t>
      </w:r>
      <w:r>
        <w:rPr>
          <w:rFonts w:eastAsia="仿宋_GB2312" w:hint="eastAsia"/>
          <w:sz w:val="32"/>
        </w:rPr>
        <w:t>“</w:t>
      </w:r>
      <w:r>
        <w:rPr>
          <w:rFonts w:eastAsia="仿宋_GB2312" w:hint="eastAsia"/>
          <w:sz w:val="32"/>
        </w:rPr>
        <w:t>双随机、一公开”工作方案》，具体安排如下：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一、检查对象</w:t>
      </w:r>
    </w:p>
    <w:p w:rsidR="000271D0" w:rsidRDefault="00483FE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</w:t>
      </w:r>
      <w:r>
        <w:rPr>
          <w:rFonts w:ascii="仿宋_GB2312" w:eastAsia="仿宋_GB2312" w:hAnsi="仿宋" w:hint="eastAsia"/>
          <w:sz w:val="32"/>
          <w:szCs w:val="32"/>
        </w:rPr>
        <w:t>各级各类医疗卫生机构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二、监督</w:t>
      </w:r>
      <w:r>
        <w:rPr>
          <w:rFonts w:ascii="黑体" w:eastAsia="黑体" w:hAnsi="黑体" w:hint="eastAsia"/>
          <w:bCs/>
          <w:sz w:val="32"/>
          <w:szCs w:val="30"/>
        </w:rPr>
        <w:t>检查事项</w:t>
      </w:r>
    </w:p>
    <w:p w:rsidR="000271D0" w:rsidRDefault="00483FE2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医疗机构依法执业监督检查：医疗机构资质管理（执业许可证、人员资格、医疗机构诊疗活动、健康体检管理）是否符合要求；医务人员管理（医师、外国医师、香港、澳门特别行政区医师、台湾医师、乡村医生、护士、医技人员、药学技术人员）是否符合要求；药品和医疗器械管理（麻醉药品和精神药品、抗菌药物、医疗器械管理）是否符合要求；医疗技术管理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禁止临床应用技术、限制临床应用技术、医疗美容、临床基因扩增、戒毒服务、干细胞临床研究、临床研究管理）是否符合要求；医疗文书管理（处方、病历、医学证明文件）是否符合要求；质量管理（医疗质量、</w:t>
      </w:r>
      <w:r>
        <w:rPr>
          <w:rFonts w:eastAsia="仿宋_GB2312" w:hint="eastAsia"/>
          <w:sz w:val="32"/>
          <w:szCs w:val="32"/>
        </w:rPr>
        <w:t>医疗事故、院前急救管理、投诉管理）是否符合要求</w:t>
      </w:r>
      <w:r>
        <w:rPr>
          <w:rFonts w:eastAsia="仿宋_GB2312" w:hint="eastAsia"/>
          <w:sz w:val="32"/>
          <w:szCs w:val="32"/>
        </w:rPr>
        <w:t>;</w:t>
      </w:r>
      <w:r>
        <w:rPr>
          <w:rFonts w:eastAsia="仿宋_GB2312" w:hint="eastAsia"/>
          <w:sz w:val="32"/>
          <w:szCs w:val="32"/>
        </w:rPr>
        <w:t>精神障碍诊断治疗</w:t>
      </w:r>
      <w:r>
        <w:rPr>
          <w:rFonts w:eastAsia="仿宋_GB2312" w:hint="eastAsia"/>
          <w:sz w:val="32"/>
          <w:szCs w:val="32"/>
        </w:rPr>
        <w:lastRenderedPageBreak/>
        <w:t>管理是否符合要求。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bookmarkStart w:id="0" w:name="_Hlk41573735"/>
      <w:r>
        <w:rPr>
          <w:rFonts w:ascii="黑体" w:eastAsia="黑体" w:hAnsi="黑体" w:hint="eastAsia"/>
          <w:bCs/>
          <w:sz w:val="32"/>
          <w:szCs w:val="30"/>
        </w:rPr>
        <w:t>三、抽取规则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抽取全区国家和市级“双随机、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公开”抽查任务之外的</w:t>
      </w:r>
      <w:r>
        <w:rPr>
          <w:rFonts w:ascii="仿宋_GB2312" w:eastAsia="仿宋_GB2312" w:hAnsi="仿宋"/>
          <w:sz w:val="32"/>
          <w:szCs w:val="32"/>
          <w:lang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%</w:t>
      </w:r>
      <w:bookmarkStart w:id="1" w:name="_Hlk46860051"/>
      <w:r>
        <w:rPr>
          <w:rFonts w:ascii="仿宋_GB2312" w:eastAsia="仿宋_GB2312" w:hAnsi="仿宋"/>
          <w:sz w:val="32"/>
          <w:szCs w:val="32"/>
          <w:lang/>
        </w:rPr>
        <w:t>医疗卫生机构</w:t>
      </w:r>
      <w:r>
        <w:rPr>
          <w:rFonts w:ascii="仿宋_GB2312" w:eastAsia="仿宋_GB2312" w:hAnsi="仿宋" w:hint="eastAsia"/>
          <w:sz w:val="32"/>
          <w:szCs w:val="32"/>
        </w:rPr>
        <w:t>；不重复抽取国家和市级“双随机、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公开”抽查任务，优先抽取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年、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年接受过行政处罚的</w:t>
      </w:r>
      <w:r>
        <w:rPr>
          <w:rFonts w:ascii="仿宋_GB2312" w:eastAsia="仿宋_GB2312" w:hAnsi="仿宋"/>
          <w:sz w:val="32"/>
          <w:szCs w:val="32"/>
          <w:lang/>
        </w:rPr>
        <w:t>医疗卫生机构</w:t>
      </w:r>
      <w:r>
        <w:rPr>
          <w:rFonts w:ascii="仿宋_GB2312" w:eastAsia="仿宋_GB2312" w:hAnsi="仿宋" w:hint="eastAsia"/>
          <w:sz w:val="32"/>
          <w:szCs w:val="32"/>
        </w:rPr>
        <w:t>。</w:t>
      </w:r>
      <w:bookmarkEnd w:id="1"/>
    </w:p>
    <w:p w:rsidR="000271D0" w:rsidRDefault="00483FE2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bookmarkStart w:id="2" w:name="_Hlk41571121"/>
      <w:r>
        <w:rPr>
          <w:rFonts w:ascii="黑体" w:eastAsia="黑体" w:hAnsi="黑体" w:hint="eastAsia"/>
          <w:bCs/>
          <w:sz w:val="32"/>
          <w:szCs w:val="30"/>
        </w:rPr>
        <w:t>四、工作任务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日前完成辖区</w:t>
      </w:r>
      <w:r>
        <w:rPr>
          <w:rFonts w:ascii="仿宋_GB2312" w:eastAsia="仿宋_GB2312" w:hAnsi="仿宋" w:hint="eastAsia"/>
          <w:sz w:val="32"/>
          <w:szCs w:val="32"/>
        </w:rPr>
        <w:t>医疗卫生</w:t>
      </w:r>
      <w:r>
        <w:rPr>
          <w:rFonts w:ascii="仿宋_GB2312" w:eastAsia="仿宋_GB2312" w:hAnsi="仿宋" w:hint="eastAsia"/>
          <w:sz w:val="32"/>
          <w:szCs w:val="32"/>
        </w:rPr>
        <w:t>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公开”监督检查工作任务。</w:t>
      </w:r>
    </w:p>
    <w:bookmarkEnd w:id="2"/>
    <w:p w:rsidR="000271D0" w:rsidRDefault="00483FE2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五、工作要求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、完成辖区全年</w:t>
      </w:r>
      <w:r>
        <w:rPr>
          <w:rFonts w:ascii="仿宋_GB2312" w:eastAsia="仿宋_GB2312" w:hAnsi="仿宋" w:hint="eastAsia"/>
          <w:sz w:val="32"/>
          <w:szCs w:val="32"/>
        </w:rPr>
        <w:t>医疗卫生</w:t>
      </w:r>
      <w:r>
        <w:rPr>
          <w:rFonts w:ascii="仿宋_GB2312" w:eastAsia="仿宋_GB2312" w:hAnsi="仿宋" w:hint="eastAsia"/>
          <w:sz w:val="32"/>
          <w:szCs w:val="32"/>
        </w:rPr>
        <w:t>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任务完成率达到</w:t>
      </w:r>
      <w:r>
        <w:rPr>
          <w:rFonts w:ascii="仿宋_GB2312" w:eastAsia="仿宋_GB2312" w:hAnsi="仿宋" w:hint="eastAsia"/>
          <w:sz w:val="32"/>
          <w:szCs w:val="32"/>
        </w:rPr>
        <w:t>100%</w:t>
      </w:r>
      <w:bookmarkStart w:id="3" w:name="_Hlk41571327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、抽取前对被监督单位本底信息进行维护</w:t>
      </w:r>
      <w:bookmarkEnd w:id="0"/>
      <w:bookmarkEnd w:id="3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、严</w:t>
      </w:r>
      <w:r>
        <w:rPr>
          <w:rFonts w:ascii="仿宋_GB2312" w:eastAsia="仿宋_GB2312" w:hAnsi="仿宋" w:hint="eastAsia"/>
          <w:sz w:val="32"/>
          <w:szCs w:val="32"/>
        </w:rPr>
        <w:t>格按照监督检查内容对抽取到的监管对象进行全面、深入的执法检查，发现违法行为依法应当予以行政处罚的，按照处罚权限、程序等规定依法查办。在监督检查中发现属于市级（即省级）行政处罚权限的，应当及时固定证据，并于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个工作日内上报市卫生健康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委依法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查处。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、在规定时间内将检查结果及处罚情况向社会公示。</w:t>
      </w:r>
    </w:p>
    <w:p w:rsidR="000271D0" w:rsidRDefault="00483FE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、任务结束后将完成情况、违法行为查处情况、监督执法工作中发现的问题等形成工作总结。工作总结包括任务完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成情况、违法行为查处情况、监督执法工作中发现的问题和建议、特色亮点工作等，在总结工作经验的基础上，不断完善监督手段和</w:t>
      </w:r>
      <w:r>
        <w:rPr>
          <w:rFonts w:ascii="仿宋_GB2312" w:eastAsia="仿宋_GB2312" w:hAnsi="仿宋" w:hint="eastAsia"/>
          <w:sz w:val="32"/>
          <w:szCs w:val="32"/>
        </w:rPr>
        <w:t>方式，为以后的</w:t>
      </w:r>
      <w:r>
        <w:rPr>
          <w:rFonts w:ascii="仿宋_GB2312" w:eastAsia="仿宋_GB2312" w:hAnsi="仿宋" w:hint="eastAsia"/>
          <w:sz w:val="32"/>
          <w:szCs w:val="32"/>
        </w:rPr>
        <w:t>医疗卫生</w:t>
      </w:r>
      <w:r>
        <w:rPr>
          <w:rFonts w:ascii="仿宋_GB2312" w:eastAsia="仿宋_GB2312" w:hAnsi="仿宋" w:hint="eastAsia"/>
          <w:sz w:val="32"/>
          <w:szCs w:val="32"/>
        </w:rPr>
        <w:t>监管工作夯实基础。</w:t>
      </w:r>
    </w:p>
    <w:p w:rsidR="000271D0" w:rsidRDefault="000271D0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0271D0" w:rsidRDefault="000271D0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0271D0" w:rsidRDefault="00483FE2">
      <w:pPr>
        <w:spacing w:line="560" w:lineRule="exact"/>
        <w:ind w:firstLineChars="1300" w:firstLine="4160"/>
        <w:jc w:val="center"/>
        <w:rPr>
          <w:rFonts w:ascii="仿宋_GB2312" w:eastAsia="仿宋_GB2312" w:hAnsi="仿宋"/>
          <w:sz w:val="32"/>
          <w:szCs w:val="32"/>
        </w:rPr>
      </w:pPr>
      <w:bookmarkStart w:id="4" w:name="_GoBack"/>
      <w:bookmarkEnd w:id="4"/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28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0271D0" w:rsidRDefault="000271D0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0271D0" w:rsidRDefault="000271D0">
      <w:pPr>
        <w:snapToGrid w:val="0"/>
        <w:spacing w:line="600" w:lineRule="exact"/>
      </w:pPr>
    </w:p>
    <w:p w:rsidR="000271D0" w:rsidRDefault="000271D0">
      <w:pPr>
        <w:snapToGrid w:val="0"/>
        <w:spacing w:line="600" w:lineRule="exact"/>
        <w:rPr>
          <w:rFonts w:eastAsia="仿宋_GB2312"/>
          <w:sz w:val="32"/>
          <w:szCs w:val="32"/>
        </w:rPr>
      </w:pPr>
    </w:p>
    <w:p w:rsidR="000271D0" w:rsidRDefault="000271D0">
      <w:pPr>
        <w:snapToGrid w:val="0"/>
        <w:spacing w:line="600" w:lineRule="exact"/>
        <w:rPr>
          <w:rFonts w:eastAsia="仿宋_GB2312"/>
          <w:sz w:val="32"/>
          <w:szCs w:val="32"/>
        </w:rPr>
      </w:pPr>
    </w:p>
    <w:sectPr w:rsidR="000271D0" w:rsidSect="000271D0">
      <w:pgSz w:w="11906" w:h="16838"/>
      <w:pgMar w:top="2098" w:right="1701" w:bottom="1701" w:left="170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5CC"/>
    <w:rsid w:val="9BFFD03F"/>
    <w:rsid w:val="9F765FB3"/>
    <w:rsid w:val="A5E40CCF"/>
    <w:rsid w:val="B7DDF09F"/>
    <w:rsid w:val="B7FFB597"/>
    <w:rsid w:val="BE39BE8C"/>
    <w:rsid w:val="BFF9FEFA"/>
    <w:rsid w:val="C37F2BB8"/>
    <w:rsid w:val="C7DF03AD"/>
    <w:rsid w:val="D7CEC650"/>
    <w:rsid w:val="DFFD808B"/>
    <w:rsid w:val="EBED71AB"/>
    <w:rsid w:val="EDFFF5C1"/>
    <w:rsid w:val="EFC624AD"/>
    <w:rsid w:val="F2DE0106"/>
    <w:rsid w:val="F5FEBD7B"/>
    <w:rsid w:val="F77F4C38"/>
    <w:rsid w:val="F7F24223"/>
    <w:rsid w:val="F87EFFE8"/>
    <w:rsid w:val="F93D3982"/>
    <w:rsid w:val="FCD19887"/>
    <w:rsid w:val="FE2C27B0"/>
    <w:rsid w:val="FF735AAD"/>
    <w:rsid w:val="00002CE3"/>
    <w:rsid w:val="00006E96"/>
    <w:rsid w:val="000271D0"/>
    <w:rsid w:val="0005368F"/>
    <w:rsid w:val="00072615"/>
    <w:rsid w:val="00073B03"/>
    <w:rsid w:val="00086876"/>
    <w:rsid w:val="000D5606"/>
    <w:rsid w:val="000E076D"/>
    <w:rsid w:val="001F1726"/>
    <w:rsid w:val="002854F7"/>
    <w:rsid w:val="003B63A0"/>
    <w:rsid w:val="00483FE2"/>
    <w:rsid w:val="00560BAD"/>
    <w:rsid w:val="00585B0F"/>
    <w:rsid w:val="005A3E0A"/>
    <w:rsid w:val="00636743"/>
    <w:rsid w:val="0066477F"/>
    <w:rsid w:val="006A210B"/>
    <w:rsid w:val="006C3C35"/>
    <w:rsid w:val="006D27D8"/>
    <w:rsid w:val="00704BDE"/>
    <w:rsid w:val="00751DD7"/>
    <w:rsid w:val="007655CC"/>
    <w:rsid w:val="00766D5E"/>
    <w:rsid w:val="007A5FFF"/>
    <w:rsid w:val="007F36C5"/>
    <w:rsid w:val="008D104B"/>
    <w:rsid w:val="008D18B8"/>
    <w:rsid w:val="008D4058"/>
    <w:rsid w:val="00930AE6"/>
    <w:rsid w:val="00963E92"/>
    <w:rsid w:val="009642BA"/>
    <w:rsid w:val="009E60AF"/>
    <w:rsid w:val="00A03994"/>
    <w:rsid w:val="00A1702F"/>
    <w:rsid w:val="00A547A4"/>
    <w:rsid w:val="00A66FF1"/>
    <w:rsid w:val="00AA28D2"/>
    <w:rsid w:val="00AC2638"/>
    <w:rsid w:val="00AD2CD6"/>
    <w:rsid w:val="00AE08A8"/>
    <w:rsid w:val="00AF1089"/>
    <w:rsid w:val="00B71C38"/>
    <w:rsid w:val="00BD562C"/>
    <w:rsid w:val="00BE3F40"/>
    <w:rsid w:val="00C46779"/>
    <w:rsid w:val="00C558A3"/>
    <w:rsid w:val="00C725EE"/>
    <w:rsid w:val="00C9583D"/>
    <w:rsid w:val="00CD559E"/>
    <w:rsid w:val="00D6367A"/>
    <w:rsid w:val="00D807D5"/>
    <w:rsid w:val="00DD528B"/>
    <w:rsid w:val="00E43731"/>
    <w:rsid w:val="00E43C98"/>
    <w:rsid w:val="00E64BD6"/>
    <w:rsid w:val="00E83B38"/>
    <w:rsid w:val="00E84407"/>
    <w:rsid w:val="00E924E6"/>
    <w:rsid w:val="00EB0860"/>
    <w:rsid w:val="00ED480C"/>
    <w:rsid w:val="00F9247B"/>
    <w:rsid w:val="00FE3B7D"/>
    <w:rsid w:val="0D373D5A"/>
    <w:rsid w:val="139D504B"/>
    <w:rsid w:val="173D0D5B"/>
    <w:rsid w:val="174276E4"/>
    <w:rsid w:val="197F51DB"/>
    <w:rsid w:val="27B87311"/>
    <w:rsid w:val="2E4269F9"/>
    <w:rsid w:val="2FC1B39A"/>
    <w:rsid w:val="3C353EC9"/>
    <w:rsid w:val="3C3610F2"/>
    <w:rsid w:val="3F7D2298"/>
    <w:rsid w:val="3FEBC996"/>
    <w:rsid w:val="40D53E82"/>
    <w:rsid w:val="45DF4EDF"/>
    <w:rsid w:val="48E032EE"/>
    <w:rsid w:val="499E7971"/>
    <w:rsid w:val="4D17DA85"/>
    <w:rsid w:val="578B2BA2"/>
    <w:rsid w:val="5B014BE1"/>
    <w:rsid w:val="5C032444"/>
    <w:rsid w:val="5CDA5221"/>
    <w:rsid w:val="5CFD578A"/>
    <w:rsid w:val="5FEC1C63"/>
    <w:rsid w:val="615FA3EA"/>
    <w:rsid w:val="6DBFBE59"/>
    <w:rsid w:val="6EA36E1E"/>
    <w:rsid w:val="6F6B01E1"/>
    <w:rsid w:val="701C2ACC"/>
    <w:rsid w:val="77730A28"/>
    <w:rsid w:val="77FCB62F"/>
    <w:rsid w:val="7A3F7B34"/>
    <w:rsid w:val="7AF55993"/>
    <w:rsid w:val="7BFC9450"/>
    <w:rsid w:val="7BFF962E"/>
    <w:rsid w:val="7D6D2B55"/>
    <w:rsid w:val="7E5625EB"/>
    <w:rsid w:val="7F3B007E"/>
    <w:rsid w:val="7F9F3AD5"/>
    <w:rsid w:val="7FAF345B"/>
    <w:rsid w:val="7FC692E1"/>
    <w:rsid w:val="7FEDC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微软雅黑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71D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rsid w:val="000271D0"/>
    <w:pPr>
      <w:spacing w:line="0" w:lineRule="atLeast"/>
      <w:jc w:val="center"/>
    </w:pPr>
    <w:rPr>
      <w:rFonts w:ascii="Arial" w:eastAsia="黑体" w:hAnsi="Arial"/>
      <w:kern w:val="0"/>
      <w:sz w:val="52"/>
      <w:szCs w:val="20"/>
    </w:rPr>
  </w:style>
  <w:style w:type="paragraph" w:styleId="a4">
    <w:name w:val="Body Text Indent"/>
    <w:basedOn w:val="a"/>
    <w:next w:val="a"/>
    <w:qFormat/>
    <w:rsid w:val="000271D0"/>
    <w:pPr>
      <w:spacing w:after="120"/>
      <w:ind w:leftChars="200" w:left="420"/>
    </w:pPr>
    <w:rPr>
      <w:kern w:val="0"/>
      <w:sz w:val="20"/>
      <w:szCs w:val="20"/>
    </w:rPr>
  </w:style>
  <w:style w:type="paragraph" w:styleId="a5">
    <w:name w:val="annotation text"/>
    <w:basedOn w:val="a"/>
    <w:link w:val="Char"/>
    <w:uiPriority w:val="99"/>
    <w:semiHidden/>
    <w:unhideWhenUsed/>
    <w:qFormat/>
    <w:rsid w:val="000271D0"/>
    <w:pPr>
      <w:jc w:val="left"/>
    </w:pPr>
  </w:style>
  <w:style w:type="paragraph" w:styleId="a6">
    <w:name w:val="Balloon Text"/>
    <w:basedOn w:val="a"/>
    <w:link w:val="Char0"/>
    <w:uiPriority w:val="99"/>
    <w:semiHidden/>
    <w:unhideWhenUsed/>
    <w:qFormat/>
    <w:rsid w:val="000271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027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027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qFormat/>
    <w:rsid w:val="000271D0"/>
    <w:rPr>
      <w:b/>
      <w:bCs/>
    </w:rPr>
  </w:style>
  <w:style w:type="table" w:styleId="aa">
    <w:name w:val="Table Grid"/>
    <w:basedOn w:val="a2"/>
    <w:uiPriority w:val="59"/>
    <w:qFormat/>
    <w:rsid w:val="0002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semiHidden/>
    <w:unhideWhenUsed/>
    <w:qFormat/>
    <w:rsid w:val="000271D0"/>
    <w:rPr>
      <w:sz w:val="21"/>
      <w:szCs w:val="21"/>
    </w:rPr>
  </w:style>
  <w:style w:type="character" w:customStyle="1" w:styleId="Char1">
    <w:name w:val="页脚 Char"/>
    <w:link w:val="a7"/>
    <w:uiPriority w:val="99"/>
    <w:qFormat/>
    <w:rsid w:val="000271D0"/>
    <w:rPr>
      <w:sz w:val="18"/>
      <w:szCs w:val="18"/>
    </w:rPr>
  </w:style>
  <w:style w:type="character" w:customStyle="1" w:styleId="Char2">
    <w:name w:val="页眉 Char"/>
    <w:link w:val="a8"/>
    <w:uiPriority w:val="99"/>
    <w:qFormat/>
    <w:rsid w:val="000271D0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0271D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sid w:val="000271D0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sid w:val="000271D0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吕婷婷</dc:creator>
  <cp:lastModifiedBy>zzc</cp:lastModifiedBy>
  <cp:revision>14</cp:revision>
  <dcterms:created xsi:type="dcterms:W3CDTF">2020-06-02T07:00:00Z</dcterms:created>
  <dcterms:modified xsi:type="dcterms:W3CDTF">2022-11-14T07:45:00Z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921C0150315140C19536D913F7ADF65F</vt:lpwstr>
  </property>
</Properties>
</file>