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FA" w:rsidRDefault="00E7234C">
      <w:pPr>
        <w:snapToGrid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/>
          <w:bCs/>
          <w:sz w:val="44"/>
          <w:szCs w:val="44"/>
        </w:rPr>
        <w:t>02</w:t>
      </w:r>
      <w:r>
        <w:rPr>
          <w:rFonts w:ascii="方正小标宋简体" w:eastAsia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蓟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州区卫生健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4"/>
          <w:szCs w:val="44"/>
        </w:rPr>
        <w:t>康领域</w:t>
      </w:r>
      <w:r>
        <w:rPr>
          <w:rFonts w:ascii="方正小标宋简体" w:eastAsia="方正小标宋简体" w:hint="eastAsia"/>
          <w:bCs/>
          <w:sz w:val="44"/>
          <w:szCs w:val="44"/>
        </w:rPr>
        <w:t>传染病防治</w:t>
      </w:r>
      <w:r>
        <w:rPr>
          <w:rFonts w:ascii="方正小标宋简体" w:eastAsia="方正小标宋简体" w:hint="eastAsia"/>
          <w:bCs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公开”</w:t>
      </w:r>
      <w:r>
        <w:rPr>
          <w:rFonts w:ascii="方正小标宋简体" w:eastAsia="方正小标宋简体" w:hint="eastAsia"/>
          <w:bCs/>
          <w:sz w:val="44"/>
          <w:szCs w:val="44"/>
        </w:rPr>
        <w:t>监督抽查工作方案</w:t>
      </w:r>
    </w:p>
    <w:p w:rsidR="00E7234C" w:rsidRPr="00E7234C" w:rsidRDefault="00E7234C" w:rsidP="00E7234C">
      <w:pPr>
        <w:pStyle w:val="a0"/>
      </w:pPr>
    </w:p>
    <w:p w:rsidR="00E45EFA" w:rsidRDefault="00E7234C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为深入贯彻落实国务院和天津市“双随机、</w:t>
      </w:r>
      <w:proofErr w:type="gramStart"/>
      <w:r>
        <w:rPr>
          <w:rFonts w:eastAsia="仿宋_GB2312" w:hint="eastAsia"/>
          <w:sz w:val="32"/>
        </w:rPr>
        <w:t>一</w:t>
      </w:r>
      <w:proofErr w:type="gramEnd"/>
      <w:r>
        <w:rPr>
          <w:rFonts w:eastAsia="仿宋_GB2312" w:hint="eastAsia"/>
          <w:sz w:val="32"/>
        </w:rPr>
        <w:t>公开</w:t>
      </w:r>
      <w:r>
        <w:rPr>
          <w:rFonts w:eastAsia="仿宋_GB2312" w:hint="eastAsia"/>
          <w:sz w:val="32"/>
          <w:lang w:val="zh-CN"/>
        </w:rPr>
        <w:t>”监</w:t>
      </w:r>
      <w:r>
        <w:rPr>
          <w:rFonts w:eastAsia="仿宋_GB2312" w:hint="eastAsia"/>
          <w:sz w:val="32"/>
        </w:rPr>
        <w:t>管有关要求</w:t>
      </w:r>
      <w:r>
        <w:rPr>
          <w:rFonts w:eastAsia="仿宋_GB2312" w:hint="eastAsia"/>
          <w:sz w:val="32"/>
        </w:rPr>
        <w:t>,</w:t>
      </w:r>
      <w:proofErr w:type="gramStart"/>
      <w:r>
        <w:rPr>
          <w:rFonts w:eastAsia="仿宋_GB2312" w:hint="eastAsia"/>
          <w:sz w:val="32"/>
          <w:szCs w:val="32"/>
        </w:rPr>
        <w:t>蓟</w:t>
      </w:r>
      <w:proofErr w:type="gramEnd"/>
      <w:r>
        <w:rPr>
          <w:rFonts w:eastAsia="仿宋_GB2312" w:hint="eastAsia"/>
          <w:sz w:val="32"/>
          <w:szCs w:val="32"/>
        </w:rPr>
        <w:t>州区</w:t>
      </w:r>
      <w:r>
        <w:rPr>
          <w:rFonts w:eastAsia="仿宋_GB2312"/>
          <w:sz w:val="32"/>
          <w:szCs w:val="32"/>
        </w:rPr>
        <w:t>卫生健康委结合实际工作，</w:t>
      </w:r>
      <w:r>
        <w:rPr>
          <w:rFonts w:eastAsia="仿宋_GB2312" w:hint="eastAsia"/>
          <w:sz w:val="32"/>
        </w:rPr>
        <w:t>制定了</w:t>
      </w:r>
      <w:r>
        <w:rPr>
          <w:rFonts w:ascii="仿宋_GB2312" w:eastAsia="仿宋_GB2312" w:hAnsi="仿宋_GB2312" w:cs="仿宋_GB2312" w:hint="eastAsia"/>
          <w:sz w:val="32"/>
        </w:rPr>
        <w:t>《</w:t>
      </w:r>
      <w:r>
        <w:rPr>
          <w:rFonts w:ascii="仿宋_GB2312" w:eastAsia="仿宋_GB2312" w:hAnsi="仿宋_GB2312" w:cs="仿宋_GB2312" w:hint="eastAsia"/>
          <w:sz w:val="32"/>
        </w:rPr>
        <w:t>2022</w:t>
      </w:r>
      <w:r>
        <w:rPr>
          <w:rFonts w:ascii="仿宋_GB2312" w:eastAsia="仿宋_GB2312" w:hAnsi="仿宋_GB2312" w:cs="仿宋_GB2312" w:hint="eastAsia"/>
          <w:sz w:val="32"/>
        </w:rPr>
        <w:t>年蓟州区</w:t>
      </w:r>
      <w:r>
        <w:rPr>
          <w:rFonts w:ascii="仿宋_GB2312" w:eastAsia="仿宋_GB2312" w:hAnsi="仿宋_GB2312" w:cs="仿宋_GB2312" w:hint="eastAsia"/>
          <w:sz w:val="32"/>
        </w:rPr>
        <w:t>传染病防治</w:t>
      </w:r>
      <w:r>
        <w:rPr>
          <w:rFonts w:eastAsia="仿宋_GB2312" w:hint="eastAsia"/>
          <w:sz w:val="32"/>
        </w:rPr>
        <w:t>“</w:t>
      </w:r>
      <w:r>
        <w:rPr>
          <w:rFonts w:eastAsia="仿宋_GB2312" w:hint="eastAsia"/>
          <w:sz w:val="32"/>
        </w:rPr>
        <w:t>双随机、一公开”工作方案》，具体安排如下：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检查对象</w:t>
      </w:r>
    </w:p>
    <w:p w:rsidR="00E45EFA" w:rsidRDefault="00E7234C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全区</w:t>
      </w:r>
      <w:r>
        <w:rPr>
          <w:rFonts w:eastAsia="仿宋_GB2312" w:hint="eastAsia"/>
          <w:sz w:val="32"/>
        </w:rPr>
        <w:t>各级各类医疗卫生机构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二、监督检查事项</w:t>
      </w:r>
    </w:p>
    <w:p w:rsidR="00E45EFA" w:rsidRDefault="00E7234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" w:name="_Hlk41573735"/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预防接种管理情况。</w:t>
      </w:r>
      <w:r>
        <w:rPr>
          <w:rFonts w:ascii="仿宋" w:eastAsia="仿宋" w:hAnsi="仿宋" w:hint="eastAsia"/>
          <w:sz w:val="32"/>
        </w:rPr>
        <w:t>接种单位资质情况；接种疫苗公示情况；接种前告知、询问受种者或监护人有关情况；执行“三查七对”和“一验证”情况；疫苗的接收、购进、储存、配送、供应、接种和处置记录情况。</w:t>
      </w:r>
    </w:p>
    <w:p w:rsidR="00E45EFA" w:rsidRDefault="00E7234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传染病疫情报告情况。</w:t>
      </w:r>
      <w:r>
        <w:rPr>
          <w:rFonts w:ascii="仿宋" w:eastAsia="仿宋" w:hAnsi="仿宋" w:hint="eastAsia"/>
          <w:sz w:val="32"/>
        </w:rPr>
        <w:t>建立传染病疫情报告工作制度情况；开展疫情报告管理自查情况；传染病疫情登记、报告卡填写情况；是否存在瞒报、缓报、谎报传染病疫情情况。</w:t>
      </w:r>
    </w:p>
    <w:p w:rsidR="00E45EFA" w:rsidRDefault="00E7234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三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传染病疫情控制情况。</w:t>
      </w:r>
      <w:r>
        <w:rPr>
          <w:rFonts w:ascii="仿宋" w:eastAsia="仿宋" w:hAnsi="仿宋" w:hint="eastAsia"/>
          <w:sz w:val="32"/>
        </w:rPr>
        <w:t>建立预检、分</w:t>
      </w:r>
      <w:proofErr w:type="gramStart"/>
      <w:r>
        <w:rPr>
          <w:rFonts w:ascii="仿宋" w:eastAsia="仿宋" w:hAnsi="仿宋" w:hint="eastAsia"/>
          <w:sz w:val="32"/>
        </w:rPr>
        <w:t>诊制度</w:t>
      </w:r>
      <w:proofErr w:type="gramEnd"/>
      <w:r>
        <w:rPr>
          <w:rFonts w:ascii="仿宋" w:eastAsia="仿宋" w:hAnsi="仿宋" w:hint="eastAsia"/>
          <w:sz w:val="32"/>
        </w:rPr>
        <w:t>情况；按规定为传染病病人、疑似病人提供诊疗情况；消毒处理传染病病原体污染的场所、物品、污水和医疗废物情况；依法履行传染病监测职责情况；发现传染病疫情时，采取传染病控制措施情况。</w:t>
      </w:r>
    </w:p>
    <w:p w:rsidR="00E45EFA" w:rsidRDefault="00E7234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四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消毒隔离措施落实情况。</w:t>
      </w:r>
      <w:r>
        <w:rPr>
          <w:rFonts w:ascii="仿宋" w:eastAsia="仿宋" w:hAnsi="仿宋" w:hint="eastAsia"/>
          <w:sz w:val="32"/>
        </w:rPr>
        <w:t>建立消毒管理组织、制</w:t>
      </w:r>
      <w:r>
        <w:rPr>
          <w:rFonts w:ascii="仿宋" w:eastAsia="仿宋" w:hAnsi="仿宋" w:hint="eastAsia"/>
          <w:sz w:val="32"/>
        </w:rPr>
        <w:lastRenderedPageBreak/>
        <w:t>度情况；开展消毒与灭菌效果监测情况；消毒隔离知识培训情况；消毒产品进货检查验收情况；医疗器械一人一用</w:t>
      </w:r>
      <w:proofErr w:type="gramStart"/>
      <w:r>
        <w:rPr>
          <w:rFonts w:ascii="仿宋" w:eastAsia="仿宋" w:hAnsi="仿宋" w:hint="eastAsia"/>
          <w:sz w:val="32"/>
        </w:rPr>
        <w:t>一</w:t>
      </w:r>
      <w:proofErr w:type="gramEnd"/>
      <w:r>
        <w:rPr>
          <w:rFonts w:ascii="仿宋" w:eastAsia="仿宋" w:hAnsi="仿宋" w:hint="eastAsia"/>
          <w:sz w:val="32"/>
        </w:rPr>
        <w:t>消毒或灭菌情况。二级以上医院以</w:t>
      </w:r>
      <w:r>
        <w:rPr>
          <w:rFonts w:ascii="仿宋" w:eastAsia="仿宋" w:hAnsi="仿宋" w:hint="eastAsia"/>
          <w:sz w:val="32"/>
        </w:rPr>
        <w:t>医疗美容科、</w:t>
      </w:r>
      <w:r>
        <w:rPr>
          <w:rFonts w:ascii="仿宋" w:eastAsia="仿宋" w:hAnsi="仿宋" w:hint="eastAsia"/>
          <w:sz w:val="32"/>
        </w:rPr>
        <w:t>口腔科（诊疗中心）、血液透析和消毒供应中心为检查重点，无相关科室的，可根据情况自行选择重点科室。一级医院和基层医疗机构以医院口腔科或口腔诊所、美容</w:t>
      </w:r>
      <w:r>
        <w:rPr>
          <w:rFonts w:ascii="仿宋" w:eastAsia="仿宋" w:hAnsi="仿宋" w:hint="eastAsia"/>
          <w:sz w:val="32"/>
        </w:rPr>
        <w:t>医疗机构</w:t>
      </w:r>
      <w:r>
        <w:rPr>
          <w:rFonts w:ascii="仿宋" w:eastAsia="仿宋" w:hAnsi="仿宋" w:hint="eastAsia"/>
          <w:sz w:val="32"/>
        </w:rPr>
        <w:t>、血液透析中心为检查重点，医院如无口腔科，可根据情况自行选择重点科室。</w:t>
      </w:r>
    </w:p>
    <w:p w:rsidR="00E45EFA" w:rsidRDefault="00E7234C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五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医疗废物管理。</w:t>
      </w:r>
      <w:r>
        <w:rPr>
          <w:rFonts w:ascii="仿宋" w:eastAsia="仿宋" w:hAnsi="仿宋" w:hint="eastAsia"/>
          <w:sz w:val="32"/>
        </w:rPr>
        <w:t>医疗废物实行分类收集情况；使用专用包装物及容器情况；医疗废物暂时贮存设施建立情况；医疗废物交接、运送、</w:t>
      </w:r>
      <w:r>
        <w:rPr>
          <w:rFonts w:ascii="仿宋" w:eastAsia="仿宋" w:hAnsi="仿宋" w:hint="eastAsia"/>
          <w:sz w:val="32"/>
        </w:rPr>
        <w:t>暂存及处置情况</w:t>
      </w:r>
      <w:r>
        <w:rPr>
          <w:rFonts w:ascii="仿宋" w:eastAsia="仿宋" w:hAnsi="仿宋" w:hint="eastAsia"/>
          <w:sz w:val="32"/>
        </w:rPr>
        <w:t>。医疗机构污水消毒处理情况</w:t>
      </w:r>
      <w:r>
        <w:rPr>
          <w:rFonts w:ascii="仿宋" w:eastAsia="仿宋" w:hAnsi="仿宋" w:hint="eastAsia"/>
          <w:sz w:val="32"/>
        </w:rPr>
        <w:t>。</w:t>
      </w:r>
    </w:p>
    <w:p w:rsidR="00E45EFA" w:rsidRDefault="00E7234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六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病原微生物实验室生物安全管理。</w:t>
      </w:r>
      <w:r>
        <w:rPr>
          <w:rFonts w:ascii="仿宋" w:eastAsia="仿宋" w:hAnsi="仿宋" w:hint="eastAsia"/>
          <w:sz w:val="32"/>
        </w:rPr>
        <w:t>实验室备案情况；从事实验活动的人员培训、考核情况；实验档案建立情况；实验结束将菌（毒）种或样本销毁或者送交保藏机构保藏情况。</w:t>
      </w:r>
    </w:p>
    <w:bookmarkEnd w:id="1"/>
    <w:p w:rsidR="00E45EFA" w:rsidRDefault="00E7234C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三、抽取规则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抽取全区国家和市级“双随机、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公开”抽查任务之外的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%</w:t>
      </w:r>
      <w:bookmarkStart w:id="2" w:name="_Hlk46860051"/>
      <w:r>
        <w:rPr>
          <w:rFonts w:ascii="仿宋_GB2312" w:eastAsia="仿宋_GB2312" w:hAnsi="仿宋" w:hint="eastAsia"/>
          <w:sz w:val="32"/>
          <w:szCs w:val="32"/>
        </w:rPr>
        <w:t>医疗卫生机构</w:t>
      </w:r>
      <w:r>
        <w:rPr>
          <w:rFonts w:ascii="仿宋_GB2312" w:eastAsia="仿宋_GB2312" w:hAnsi="仿宋" w:hint="eastAsia"/>
          <w:sz w:val="32"/>
          <w:szCs w:val="32"/>
        </w:rPr>
        <w:t>；不重复抽取国家和市级“双随机、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公开”抽查任务，优先抽取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年、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年接受过行政处罚的</w:t>
      </w:r>
      <w:r>
        <w:rPr>
          <w:rFonts w:ascii="仿宋_GB2312" w:eastAsia="仿宋_GB2312" w:hAnsi="仿宋" w:hint="eastAsia"/>
          <w:sz w:val="32"/>
          <w:szCs w:val="32"/>
        </w:rPr>
        <w:t>医疗卫生机构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End w:id="2"/>
    </w:p>
    <w:p w:rsidR="00E45EFA" w:rsidRDefault="00E7234C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bookmarkStart w:id="3" w:name="_Hlk41571121"/>
      <w:r>
        <w:rPr>
          <w:rFonts w:ascii="黑体" w:eastAsia="黑体" w:hAnsi="黑体" w:hint="eastAsia"/>
          <w:bCs/>
          <w:sz w:val="32"/>
          <w:szCs w:val="32"/>
        </w:rPr>
        <w:t>四、工作任务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日前完成辖区</w:t>
      </w:r>
      <w:r>
        <w:rPr>
          <w:rFonts w:ascii="仿宋_GB2312" w:eastAsia="仿宋_GB2312" w:hAnsi="仿宋" w:hint="eastAsia"/>
          <w:sz w:val="32"/>
          <w:szCs w:val="32"/>
        </w:rPr>
        <w:t>传染病防治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公开”监督检查工作任务。</w:t>
      </w:r>
    </w:p>
    <w:bookmarkEnd w:id="3"/>
    <w:p w:rsidR="00E45EFA" w:rsidRDefault="00E7234C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五、工作要求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、完成辖区全年</w:t>
      </w:r>
      <w:r>
        <w:rPr>
          <w:rFonts w:ascii="仿宋_GB2312" w:eastAsia="仿宋_GB2312" w:hAnsi="仿宋" w:hint="eastAsia"/>
          <w:sz w:val="32"/>
          <w:szCs w:val="32"/>
        </w:rPr>
        <w:t>传染病防治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任务完成率达到</w:t>
      </w:r>
      <w:r>
        <w:rPr>
          <w:rFonts w:ascii="仿宋_GB2312" w:eastAsia="仿宋_GB2312" w:hAnsi="仿宋" w:hint="eastAsia"/>
          <w:sz w:val="32"/>
          <w:szCs w:val="32"/>
        </w:rPr>
        <w:t>100%</w:t>
      </w:r>
      <w:bookmarkStart w:id="4" w:name="_Hlk41571327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、抽取前对被监督单位本底信息进行维护</w:t>
      </w:r>
      <w:bookmarkEnd w:id="4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5EFA" w:rsidRDefault="00E7234C">
      <w:pPr>
        <w:spacing w:line="59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、严格按照检查要求对被抽取单位进行监督检查，</w:t>
      </w:r>
      <w:r>
        <w:rPr>
          <w:rFonts w:ascii="仿宋_GB2312" w:eastAsia="仿宋_GB2312" w:hAnsi="宋体" w:hint="eastAsia"/>
          <w:sz w:val="32"/>
          <w:szCs w:val="32"/>
        </w:rPr>
        <w:t>对抽查中发现的违法违规行为，依法严肃查处；发现不属于本机构管辖的违法违规线索，及时移交相关部门；涉嫌犯罪的，依法及时移送司法机关。同时，对通过投诉举报、转办交办、数据监测等情况发现的具体个案问题应立即进行针对性检查，发现问题依法依规处理。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、在规定时间内将检查结果及处罚情况向社会公示。</w:t>
      </w:r>
    </w:p>
    <w:p w:rsidR="00E45EFA" w:rsidRDefault="00E7234C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、任务结束后将完成情况、违法行为查处情况、监督执</w:t>
      </w:r>
      <w:r>
        <w:rPr>
          <w:rFonts w:ascii="仿宋_GB2312" w:eastAsia="仿宋_GB2312" w:hAnsi="仿宋" w:hint="eastAsia"/>
          <w:sz w:val="32"/>
          <w:szCs w:val="32"/>
        </w:rPr>
        <w:t>法工作中发现的问题等形成工作总结。工作总结包括任务完成情况、违法行为查处情况、监督执法工作中发现的问题和建议、特色亮点工作等，在总结工作经验的基础上，不断完善监督手段和方式，为以后的</w:t>
      </w:r>
      <w:r>
        <w:rPr>
          <w:rFonts w:ascii="仿宋_GB2312" w:eastAsia="仿宋_GB2312" w:hAnsi="仿宋" w:hint="eastAsia"/>
          <w:sz w:val="32"/>
          <w:szCs w:val="32"/>
        </w:rPr>
        <w:t>传染病防治</w:t>
      </w:r>
      <w:r>
        <w:rPr>
          <w:rFonts w:ascii="仿宋_GB2312" w:eastAsia="仿宋_GB2312" w:hAnsi="仿宋" w:hint="eastAsia"/>
          <w:sz w:val="32"/>
          <w:szCs w:val="32"/>
        </w:rPr>
        <w:t>监管工作夯实基础。</w:t>
      </w:r>
    </w:p>
    <w:p w:rsidR="00E45EFA" w:rsidRDefault="00E45EFA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E45EFA" w:rsidRDefault="00E45EFA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E45EFA" w:rsidRDefault="00E7234C">
      <w:pPr>
        <w:spacing w:line="560" w:lineRule="exact"/>
        <w:ind w:firstLineChars="1300" w:firstLine="416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E45EFA" w:rsidRDefault="00E45EFA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E45EFA" w:rsidRDefault="00E45EFA">
      <w:pPr>
        <w:snapToGrid w:val="0"/>
        <w:spacing w:line="600" w:lineRule="exact"/>
      </w:pPr>
    </w:p>
    <w:p w:rsidR="00E45EFA" w:rsidRDefault="00E7234C" w:rsidP="00E45EFA">
      <w:pPr>
        <w:spacing w:line="300" w:lineRule="exact"/>
        <w:ind w:leftChars="-67" w:left="-141" w:firstLineChars="200" w:firstLine="643"/>
        <w:jc w:val="left"/>
        <w:rPr>
          <w:rFonts w:ascii="楷体_GB2312" w:eastAsia="楷体_GB2312" w:hAnsi="仿宋"/>
          <w:sz w:val="20"/>
          <w:szCs w:val="2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</w:p>
    <w:sectPr w:rsidR="00E45EFA" w:rsidSect="00E45EFA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5CC"/>
    <w:rsid w:val="9BFFD03F"/>
    <w:rsid w:val="9F765FB3"/>
    <w:rsid w:val="A5E40CCF"/>
    <w:rsid w:val="B7DDF09F"/>
    <w:rsid w:val="B7FFB597"/>
    <w:rsid w:val="BE39BE8C"/>
    <w:rsid w:val="BFF9FEFA"/>
    <w:rsid w:val="C37F2BB8"/>
    <w:rsid w:val="D1DF5886"/>
    <w:rsid w:val="D7B2618A"/>
    <w:rsid w:val="D7CEC650"/>
    <w:rsid w:val="DF5B6A1C"/>
    <w:rsid w:val="EBED71AB"/>
    <w:rsid w:val="EDFFF5C1"/>
    <w:rsid w:val="EFC624AD"/>
    <w:rsid w:val="F2DE0106"/>
    <w:rsid w:val="F5FEBD7B"/>
    <w:rsid w:val="F7F24223"/>
    <w:rsid w:val="F7FFC1D5"/>
    <w:rsid w:val="F87EFFE8"/>
    <w:rsid w:val="FCD19887"/>
    <w:rsid w:val="FD7B98CA"/>
    <w:rsid w:val="FE2C27B0"/>
    <w:rsid w:val="FF735AAD"/>
    <w:rsid w:val="00002CE3"/>
    <w:rsid w:val="00006E96"/>
    <w:rsid w:val="0005368F"/>
    <w:rsid w:val="00072615"/>
    <w:rsid w:val="00073B03"/>
    <w:rsid w:val="00086876"/>
    <w:rsid w:val="000D5606"/>
    <w:rsid w:val="000E076D"/>
    <w:rsid w:val="001F1726"/>
    <w:rsid w:val="002854F7"/>
    <w:rsid w:val="003B63A0"/>
    <w:rsid w:val="00560BAD"/>
    <w:rsid w:val="00585B0F"/>
    <w:rsid w:val="005A3E0A"/>
    <w:rsid w:val="00636743"/>
    <w:rsid w:val="0066477F"/>
    <w:rsid w:val="006A210B"/>
    <w:rsid w:val="006C3C35"/>
    <w:rsid w:val="006D27D8"/>
    <w:rsid w:val="00704BDE"/>
    <w:rsid w:val="00751DD7"/>
    <w:rsid w:val="007655CC"/>
    <w:rsid w:val="00766D5E"/>
    <w:rsid w:val="007A5FFF"/>
    <w:rsid w:val="007F36C5"/>
    <w:rsid w:val="008D104B"/>
    <w:rsid w:val="008D18B8"/>
    <w:rsid w:val="008D4058"/>
    <w:rsid w:val="00930AE6"/>
    <w:rsid w:val="00963E92"/>
    <w:rsid w:val="009642BA"/>
    <w:rsid w:val="009E60AF"/>
    <w:rsid w:val="00A03994"/>
    <w:rsid w:val="00A1702F"/>
    <w:rsid w:val="00A547A4"/>
    <w:rsid w:val="00A66FF1"/>
    <w:rsid w:val="00AA28D2"/>
    <w:rsid w:val="00AC2638"/>
    <w:rsid w:val="00AD2CD6"/>
    <w:rsid w:val="00AE08A8"/>
    <w:rsid w:val="00AF1089"/>
    <w:rsid w:val="00B71C38"/>
    <w:rsid w:val="00BD562C"/>
    <w:rsid w:val="00BE3F40"/>
    <w:rsid w:val="00C46779"/>
    <w:rsid w:val="00C558A3"/>
    <w:rsid w:val="00C725EE"/>
    <w:rsid w:val="00C9583D"/>
    <w:rsid w:val="00CD559E"/>
    <w:rsid w:val="00D6367A"/>
    <w:rsid w:val="00D807D5"/>
    <w:rsid w:val="00DD528B"/>
    <w:rsid w:val="00E43731"/>
    <w:rsid w:val="00E43C98"/>
    <w:rsid w:val="00E45EFA"/>
    <w:rsid w:val="00E64BD6"/>
    <w:rsid w:val="00E7234C"/>
    <w:rsid w:val="00E83B38"/>
    <w:rsid w:val="00E84407"/>
    <w:rsid w:val="00E924E6"/>
    <w:rsid w:val="00EB0860"/>
    <w:rsid w:val="00ED480C"/>
    <w:rsid w:val="00F9247B"/>
    <w:rsid w:val="00FE3B7D"/>
    <w:rsid w:val="0D373D5A"/>
    <w:rsid w:val="139D504B"/>
    <w:rsid w:val="173D0D5B"/>
    <w:rsid w:val="174276E4"/>
    <w:rsid w:val="197F51DB"/>
    <w:rsid w:val="27B87311"/>
    <w:rsid w:val="2E4269F9"/>
    <w:rsid w:val="2FC1B39A"/>
    <w:rsid w:val="3C353EC9"/>
    <w:rsid w:val="3C3610F2"/>
    <w:rsid w:val="3F7A3645"/>
    <w:rsid w:val="3F7D2298"/>
    <w:rsid w:val="3FEBC996"/>
    <w:rsid w:val="40D53E82"/>
    <w:rsid w:val="45DF4EDF"/>
    <w:rsid w:val="48E032EE"/>
    <w:rsid w:val="499E7971"/>
    <w:rsid w:val="4D17DA85"/>
    <w:rsid w:val="578B2BA2"/>
    <w:rsid w:val="5B014BE1"/>
    <w:rsid w:val="5C032444"/>
    <w:rsid w:val="5CDA5221"/>
    <w:rsid w:val="5CFD578A"/>
    <w:rsid w:val="5FEC1C63"/>
    <w:rsid w:val="615FA3EA"/>
    <w:rsid w:val="639FA68A"/>
    <w:rsid w:val="6DBFBE59"/>
    <w:rsid w:val="6F6B01E1"/>
    <w:rsid w:val="701C2ACC"/>
    <w:rsid w:val="77730A28"/>
    <w:rsid w:val="7A3F7B34"/>
    <w:rsid w:val="7AF55993"/>
    <w:rsid w:val="7BFF962E"/>
    <w:rsid w:val="7D6D2B55"/>
    <w:rsid w:val="7E5625EB"/>
    <w:rsid w:val="7F3B007E"/>
    <w:rsid w:val="7F9F3AD5"/>
    <w:rsid w:val="7FAF345B"/>
    <w:rsid w:val="7FEDC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EF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rsid w:val="00E45EFA"/>
    <w:pPr>
      <w:spacing w:line="0" w:lineRule="atLeast"/>
      <w:jc w:val="center"/>
    </w:pPr>
    <w:rPr>
      <w:rFonts w:ascii="Arial" w:eastAsia="黑体" w:hAnsi="Arial"/>
      <w:kern w:val="0"/>
      <w:sz w:val="52"/>
      <w:szCs w:val="20"/>
    </w:rPr>
  </w:style>
  <w:style w:type="paragraph" w:styleId="a4">
    <w:name w:val="Body Text Indent"/>
    <w:basedOn w:val="a"/>
    <w:next w:val="a"/>
    <w:qFormat/>
    <w:rsid w:val="00E45EFA"/>
    <w:pPr>
      <w:spacing w:after="120"/>
      <w:ind w:leftChars="200" w:left="420"/>
    </w:pPr>
    <w:rPr>
      <w:kern w:val="0"/>
      <w:sz w:val="20"/>
      <w:szCs w:val="20"/>
    </w:rPr>
  </w:style>
  <w:style w:type="paragraph" w:styleId="a5">
    <w:name w:val="annotation text"/>
    <w:basedOn w:val="a"/>
    <w:link w:val="Char"/>
    <w:uiPriority w:val="99"/>
    <w:semiHidden/>
    <w:unhideWhenUsed/>
    <w:qFormat/>
    <w:rsid w:val="00E45EFA"/>
    <w:pPr>
      <w:jc w:val="left"/>
    </w:pPr>
  </w:style>
  <w:style w:type="paragraph" w:styleId="a6">
    <w:name w:val="Balloon Text"/>
    <w:basedOn w:val="a"/>
    <w:link w:val="Char0"/>
    <w:uiPriority w:val="99"/>
    <w:semiHidden/>
    <w:unhideWhenUsed/>
    <w:qFormat/>
    <w:rsid w:val="00E45E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E4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E4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sid w:val="00E45EFA"/>
    <w:rPr>
      <w:b/>
      <w:bCs/>
    </w:rPr>
  </w:style>
  <w:style w:type="table" w:styleId="aa">
    <w:name w:val="Table Grid"/>
    <w:basedOn w:val="a2"/>
    <w:uiPriority w:val="59"/>
    <w:qFormat/>
    <w:rsid w:val="00E45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semiHidden/>
    <w:unhideWhenUsed/>
    <w:qFormat/>
    <w:rsid w:val="00E45EFA"/>
    <w:rPr>
      <w:sz w:val="21"/>
      <w:szCs w:val="21"/>
    </w:rPr>
  </w:style>
  <w:style w:type="character" w:customStyle="1" w:styleId="Char1">
    <w:name w:val="页脚 Char"/>
    <w:link w:val="a7"/>
    <w:uiPriority w:val="99"/>
    <w:qFormat/>
    <w:rsid w:val="00E45EFA"/>
    <w:rPr>
      <w:sz w:val="18"/>
      <w:szCs w:val="18"/>
    </w:rPr>
  </w:style>
  <w:style w:type="character" w:customStyle="1" w:styleId="Char2">
    <w:name w:val="页眉 Char"/>
    <w:link w:val="a8"/>
    <w:uiPriority w:val="99"/>
    <w:qFormat/>
    <w:rsid w:val="00E45EFA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E45EF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sid w:val="00E45EFA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sid w:val="00E45EFA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吕婷婷</dc:creator>
  <cp:lastModifiedBy>zzc</cp:lastModifiedBy>
  <cp:revision>14</cp:revision>
  <dcterms:created xsi:type="dcterms:W3CDTF">2020-06-01T23:00:00Z</dcterms:created>
  <dcterms:modified xsi:type="dcterms:W3CDTF">2022-11-14T07:46:00Z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921C0150315140C19536D913F7ADF65F</vt:lpwstr>
  </property>
</Properties>
</file>