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86" w:rsidRDefault="008D4B86" w:rsidP="008D4B86">
      <w:pPr>
        <w:spacing w:line="560" w:lineRule="exact"/>
      </w:pPr>
    </w:p>
    <w:p w:rsidR="008D4B86" w:rsidRDefault="008D4B86" w:rsidP="008D4B86">
      <w:pPr>
        <w:spacing w:line="640" w:lineRule="exact"/>
        <w:jc w:val="center"/>
        <w:rPr>
          <w:rFonts w:eastAsia="方正小标宋简体"/>
          <w:sz w:val="44"/>
          <w:szCs w:val="44"/>
        </w:rPr>
      </w:pPr>
      <w:bookmarkStart w:id="0" w:name="Bt"/>
      <w:r>
        <w:rPr>
          <w:rFonts w:eastAsia="方正小标宋简体"/>
          <w:sz w:val="44"/>
          <w:szCs w:val="44"/>
        </w:rPr>
        <w:t>区卫生健康委关于印发</w:t>
      </w:r>
      <w:r>
        <w:rPr>
          <w:rFonts w:eastAsia="方正小标宋简体"/>
          <w:sz w:val="44"/>
          <w:szCs w:val="44"/>
        </w:rPr>
        <w:t>2024</w:t>
      </w:r>
      <w:r>
        <w:rPr>
          <w:rFonts w:eastAsia="方正小标宋简体"/>
          <w:sz w:val="44"/>
          <w:szCs w:val="44"/>
        </w:rPr>
        <w:t>年</w:t>
      </w:r>
      <w:proofErr w:type="gramStart"/>
      <w:r>
        <w:rPr>
          <w:rFonts w:eastAsia="方正小标宋简体"/>
          <w:sz w:val="44"/>
          <w:szCs w:val="44"/>
        </w:rPr>
        <w:t>蓟</w:t>
      </w:r>
      <w:proofErr w:type="gramEnd"/>
      <w:r>
        <w:rPr>
          <w:rFonts w:eastAsia="方正小标宋简体"/>
          <w:sz w:val="44"/>
          <w:szCs w:val="44"/>
        </w:rPr>
        <w:t>州区</w:t>
      </w:r>
    </w:p>
    <w:p w:rsidR="008D4B86" w:rsidRDefault="008D4B86" w:rsidP="008D4B86">
      <w:pPr>
        <w:spacing w:line="640" w:lineRule="exact"/>
        <w:jc w:val="center"/>
        <w:rPr>
          <w:rFonts w:eastAsia="方正小标宋简体"/>
          <w:sz w:val="44"/>
          <w:szCs w:val="44"/>
        </w:rPr>
      </w:pPr>
      <w:r>
        <w:rPr>
          <w:rFonts w:eastAsia="方正小标宋简体"/>
          <w:sz w:val="44"/>
          <w:szCs w:val="44"/>
        </w:rPr>
        <w:t>卫生健康领域</w:t>
      </w:r>
      <w:r>
        <w:rPr>
          <w:rFonts w:eastAsia="方正小标宋简体"/>
          <w:sz w:val="44"/>
          <w:szCs w:val="44"/>
        </w:rPr>
        <w:t>“</w:t>
      </w:r>
      <w:r>
        <w:rPr>
          <w:rFonts w:eastAsia="方正小标宋简体"/>
          <w:sz w:val="44"/>
          <w:szCs w:val="44"/>
        </w:rPr>
        <w:t>双随机、</w:t>
      </w:r>
      <w:proofErr w:type="gramStart"/>
      <w:r>
        <w:rPr>
          <w:rFonts w:eastAsia="方正小标宋简体"/>
          <w:sz w:val="44"/>
          <w:szCs w:val="44"/>
        </w:rPr>
        <w:t>一</w:t>
      </w:r>
      <w:proofErr w:type="gramEnd"/>
      <w:r>
        <w:rPr>
          <w:rFonts w:eastAsia="方正小标宋简体"/>
          <w:sz w:val="44"/>
          <w:szCs w:val="44"/>
        </w:rPr>
        <w:t>公开</w:t>
      </w:r>
      <w:r>
        <w:rPr>
          <w:rFonts w:eastAsia="方正小标宋简体"/>
          <w:sz w:val="44"/>
          <w:szCs w:val="44"/>
        </w:rPr>
        <w:t>”</w:t>
      </w:r>
    </w:p>
    <w:p w:rsidR="008D4B86" w:rsidRDefault="008D4B86" w:rsidP="008D4B86">
      <w:pPr>
        <w:spacing w:line="640" w:lineRule="exact"/>
        <w:jc w:val="center"/>
        <w:rPr>
          <w:rFonts w:eastAsia="方正小标宋简体"/>
          <w:sz w:val="44"/>
          <w:szCs w:val="44"/>
        </w:rPr>
      </w:pPr>
      <w:r>
        <w:rPr>
          <w:rFonts w:eastAsia="方正小标宋简体"/>
          <w:sz w:val="44"/>
          <w:szCs w:val="44"/>
        </w:rPr>
        <w:t>监督抽查计划的通知</w:t>
      </w:r>
      <w:bookmarkEnd w:id="0"/>
    </w:p>
    <w:p w:rsidR="008D4B86" w:rsidRDefault="008D4B86" w:rsidP="008D4B86">
      <w:pPr>
        <w:spacing w:line="560" w:lineRule="exact"/>
        <w:rPr>
          <w:rFonts w:eastAsia="仿宋_GB2312"/>
          <w:sz w:val="32"/>
          <w:szCs w:val="32"/>
        </w:rPr>
      </w:pPr>
    </w:p>
    <w:p w:rsidR="008D4B86" w:rsidRDefault="008D4B86" w:rsidP="008D4B86">
      <w:pPr>
        <w:pStyle w:val="a3"/>
        <w:spacing w:line="540" w:lineRule="exact"/>
        <w:jc w:val="both"/>
        <w:rPr>
          <w:rFonts w:ascii="Times New Roman" w:eastAsia="仿宋_GB2312" w:hAnsi="Times New Roman" w:cs="仿宋_GB2312"/>
          <w:sz w:val="32"/>
          <w:szCs w:val="32"/>
        </w:rPr>
      </w:pPr>
      <w:proofErr w:type="gramStart"/>
      <w:r>
        <w:rPr>
          <w:rFonts w:ascii="Times New Roman" w:eastAsia="仿宋_GB2312" w:hAnsi="Times New Roman" w:hint="eastAsia"/>
          <w:kern w:val="2"/>
          <w:sz w:val="32"/>
          <w:szCs w:val="32"/>
        </w:rPr>
        <w:t>区疾病</w:t>
      </w:r>
      <w:proofErr w:type="gramEnd"/>
      <w:r>
        <w:rPr>
          <w:rFonts w:ascii="Times New Roman" w:eastAsia="仿宋_GB2312" w:hAnsi="Times New Roman" w:hint="eastAsia"/>
          <w:kern w:val="2"/>
          <w:sz w:val="32"/>
          <w:szCs w:val="32"/>
        </w:rPr>
        <w:t>预防控制中心（区卫生监督所）：</w:t>
      </w:r>
    </w:p>
    <w:p w:rsidR="008D4B86" w:rsidRDefault="008D4B86" w:rsidP="008D4B86">
      <w:pPr>
        <w:spacing w:line="540" w:lineRule="exact"/>
        <w:ind w:firstLineChars="200" w:firstLine="622"/>
        <w:rPr>
          <w:rFonts w:eastAsia="仿宋_GB2312" w:cs="仿宋_GB2312"/>
          <w:sz w:val="32"/>
          <w:szCs w:val="32"/>
        </w:rPr>
      </w:pPr>
      <w:r>
        <w:rPr>
          <w:rFonts w:eastAsia="仿宋_GB2312" w:cs="仿宋_GB2312" w:hint="eastAsia"/>
          <w:sz w:val="32"/>
          <w:szCs w:val="32"/>
        </w:rPr>
        <w:t>为深入贯彻国务院和天津市关于“双随机、</w:t>
      </w:r>
      <w:proofErr w:type="gramStart"/>
      <w:r>
        <w:rPr>
          <w:rFonts w:eastAsia="仿宋_GB2312" w:cs="仿宋_GB2312" w:hint="eastAsia"/>
          <w:sz w:val="32"/>
          <w:szCs w:val="32"/>
        </w:rPr>
        <w:t>一</w:t>
      </w:r>
      <w:proofErr w:type="gramEnd"/>
      <w:r>
        <w:rPr>
          <w:rFonts w:eastAsia="仿宋_GB2312" w:cs="仿宋_GB2312" w:hint="eastAsia"/>
          <w:sz w:val="32"/>
          <w:szCs w:val="32"/>
        </w:rPr>
        <w:t>公开”监管的要求，结合工作实际，区卫生健康委组织制定了《</w:t>
      </w:r>
      <w:r>
        <w:rPr>
          <w:rFonts w:eastAsia="仿宋_GB2312" w:cs="仿宋_GB2312" w:hint="eastAsia"/>
          <w:sz w:val="32"/>
          <w:szCs w:val="32"/>
        </w:rPr>
        <w:t>2024</w:t>
      </w:r>
      <w:r>
        <w:rPr>
          <w:rFonts w:eastAsia="仿宋_GB2312" w:cs="仿宋_GB2312" w:hint="eastAsia"/>
          <w:sz w:val="32"/>
          <w:szCs w:val="32"/>
        </w:rPr>
        <w:t>年蓟州区卫生健康领域“双随机、一公开”监督抽查计划》，现印发给你们，并就有关事项通知如下：</w:t>
      </w:r>
    </w:p>
    <w:p w:rsidR="008D4B86" w:rsidRDefault="008D4B86" w:rsidP="008D4B86">
      <w:pPr>
        <w:spacing w:line="540" w:lineRule="exact"/>
        <w:ind w:firstLineChars="200" w:firstLine="622"/>
        <w:rPr>
          <w:rFonts w:eastAsia="黑体" w:cs="黑体"/>
          <w:sz w:val="32"/>
          <w:szCs w:val="32"/>
        </w:rPr>
      </w:pPr>
      <w:r>
        <w:rPr>
          <w:rFonts w:eastAsia="黑体" w:cs="黑体" w:hint="eastAsia"/>
          <w:sz w:val="32"/>
          <w:szCs w:val="32"/>
        </w:rPr>
        <w:t>一、抽查类别</w:t>
      </w:r>
    </w:p>
    <w:p w:rsidR="008D4B86" w:rsidRDefault="008D4B86" w:rsidP="008D4B86">
      <w:pPr>
        <w:wordWrap w:val="0"/>
        <w:spacing w:line="540" w:lineRule="exact"/>
        <w:ind w:firstLineChars="200" w:firstLine="622"/>
        <w:rPr>
          <w:rFonts w:eastAsia="仿宋_GB2312" w:cs="仿宋_GB2312"/>
          <w:sz w:val="32"/>
          <w:szCs w:val="32"/>
        </w:rPr>
      </w:pPr>
      <w:r>
        <w:rPr>
          <w:rFonts w:eastAsia="仿宋_GB2312" w:cs="仿宋_GB2312" w:hint="eastAsia"/>
          <w:sz w:val="32"/>
          <w:szCs w:val="32"/>
        </w:rPr>
        <w:t>（一）公共场所卫生监督检查；</w:t>
      </w:r>
    </w:p>
    <w:p w:rsidR="008D4B86" w:rsidRDefault="008D4B86" w:rsidP="008D4B86">
      <w:pPr>
        <w:wordWrap w:val="0"/>
        <w:spacing w:line="540" w:lineRule="exact"/>
        <w:ind w:firstLineChars="200" w:firstLine="622"/>
        <w:rPr>
          <w:rFonts w:eastAsia="仿宋_GB2312" w:cs="仿宋_GB2312"/>
          <w:sz w:val="32"/>
          <w:szCs w:val="32"/>
        </w:rPr>
      </w:pPr>
      <w:r>
        <w:rPr>
          <w:rFonts w:eastAsia="仿宋_GB2312" w:cs="仿宋_GB2312" w:hint="eastAsia"/>
          <w:sz w:val="32"/>
          <w:szCs w:val="32"/>
        </w:rPr>
        <w:t>（二）职业卫生监督检查；</w:t>
      </w:r>
    </w:p>
    <w:p w:rsidR="008D4B86" w:rsidRDefault="008D4B86" w:rsidP="008D4B86">
      <w:pPr>
        <w:wordWrap w:val="0"/>
        <w:spacing w:line="540" w:lineRule="exact"/>
        <w:ind w:firstLineChars="200" w:firstLine="622"/>
        <w:rPr>
          <w:rFonts w:eastAsia="仿宋_GB2312" w:cs="仿宋_GB2312"/>
          <w:sz w:val="32"/>
          <w:szCs w:val="32"/>
        </w:rPr>
      </w:pPr>
      <w:r>
        <w:rPr>
          <w:rFonts w:eastAsia="仿宋_GB2312" w:cs="仿宋_GB2312" w:hint="eastAsia"/>
          <w:sz w:val="32"/>
          <w:szCs w:val="32"/>
        </w:rPr>
        <w:t>（三）消毒产品监督检查；</w:t>
      </w:r>
    </w:p>
    <w:p w:rsidR="008D4B86" w:rsidRDefault="008D4B86" w:rsidP="008D4B86">
      <w:pPr>
        <w:wordWrap w:val="0"/>
        <w:spacing w:line="540" w:lineRule="exact"/>
        <w:ind w:firstLineChars="200" w:firstLine="622"/>
        <w:rPr>
          <w:rFonts w:eastAsia="仿宋_GB2312" w:cs="仿宋_GB2312"/>
          <w:sz w:val="32"/>
          <w:szCs w:val="32"/>
        </w:rPr>
      </w:pPr>
      <w:r>
        <w:rPr>
          <w:rFonts w:eastAsia="仿宋_GB2312" w:cs="仿宋_GB2312" w:hint="eastAsia"/>
          <w:sz w:val="32"/>
          <w:szCs w:val="32"/>
        </w:rPr>
        <w:t>（四）餐具、饮具集中消毒服务单位卫生监督检查；</w:t>
      </w:r>
    </w:p>
    <w:p w:rsidR="008D4B86" w:rsidRDefault="008D4B86" w:rsidP="008D4B86">
      <w:pPr>
        <w:wordWrap w:val="0"/>
        <w:spacing w:line="540" w:lineRule="exact"/>
        <w:ind w:firstLineChars="200" w:firstLine="622"/>
        <w:rPr>
          <w:rFonts w:eastAsia="仿宋_GB2312" w:cs="仿宋_GB2312"/>
          <w:sz w:val="32"/>
          <w:szCs w:val="32"/>
        </w:rPr>
      </w:pPr>
      <w:r>
        <w:rPr>
          <w:rFonts w:eastAsia="仿宋_GB2312" w:cs="仿宋_GB2312" w:hint="eastAsia"/>
          <w:sz w:val="32"/>
          <w:szCs w:val="32"/>
        </w:rPr>
        <w:t>（五）对饮用水供水单位从事生产或者供应活动以及涉及饮用水卫生安全的产品的监督检查；</w:t>
      </w:r>
    </w:p>
    <w:p w:rsidR="008D4B86" w:rsidRDefault="008D4B86" w:rsidP="008D4B86">
      <w:pPr>
        <w:wordWrap w:val="0"/>
        <w:spacing w:line="540" w:lineRule="exact"/>
        <w:ind w:firstLineChars="200" w:firstLine="622"/>
        <w:rPr>
          <w:rFonts w:eastAsia="仿宋_GB2312" w:cs="仿宋_GB2312"/>
          <w:sz w:val="32"/>
          <w:szCs w:val="32"/>
        </w:rPr>
      </w:pPr>
      <w:r>
        <w:rPr>
          <w:rFonts w:eastAsia="仿宋_GB2312" w:cs="仿宋_GB2312" w:hint="eastAsia"/>
          <w:sz w:val="32"/>
          <w:szCs w:val="32"/>
        </w:rPr>
        <w:t>（六）学校卫生监督检查。</w:t>
      </w:r>
    </w:p>
    <w:p w:rsidR="008D4B86" w:rsidRPr="008D4B86" w:rsidRDefault="008D4B86" w:rsidP="008D4B86">
      <w:pPr>
        <w:spacing w:line="540" w:lineRule="exact"/>
        <w:ind w:firstLineChars="200" w:firstLine="622"/>
      </w:pPr>
      <w:r w:rsidRPr="008D4B86">
        <w:rPr>
          <w:rFonts w:eastAsia="黑体" w:cs="黑体" w:hint="eastAsia"/>
          <w:sz w:val="32"/>
          <w:szCs w:val="32"/>
        </w:rPr>
        <w:t>二、组织分工</w:t>
      </w:r>
    </w:p>
    <w:p w:rsidR="008D4B86" w:rsidRPr="008D4B86" w:rsidRDefault="008D4B86" w:rsidP="008D4B86">
      <w:pPr>
        <w:spacing w:line="54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（一）区卫生健康委</w:t>
      </w:r>
    </w:p>
    <w:p w:rsidR="008D4B86" w:rsidRPr="008D4B86" w:rsidRDefault="008D4B86" w:rsidP="008D4B86">
      <w:pPr>
        <w:spacing w:line="540" w:lineRule="exact"/>
        <w:ind w:firstLineChars="200" w:firstLine="622"/>
        <w:rPr>
          <w:rFonts w:eastAsia="仿宋_GB2312"/>
          <w:kern w:val="0"/>
          <w:sz w:val="32"/>
          <w:szCs w:val="32"/>
        </w:rPr>
      </w:pPr>
      <w:r w:rsidRPr="008D4B86">
        <w:rPr>
          <w:rFonts w:eastAsia="仿宋_GB2312" w:hint="eastAsia"/>
          <w:kern w:val="0"/>
          <w:sz w:val="32"/>
          <w:szCs w:val="32"/>
        </w:rPr>
        <w:t>负责</w:t>
      </w:r>
      <w:r w:rsidRPr="008D4B86">
        <w:rPr>
          <w:rFonts w:eastAsia="仿宋_GB2312"/>
          <w:kern w:val="0"/>
          <w:sz w:val="32"/>
          <w:szCs w:val="32"/>
        </w:rPr>
        <w:t>2024</w:t>
      </w:r>
      <w:r w:rsidRPr="008D4B86">
        <w:rPr>
          <w:rFonts w:eastAsia="仿宋_GB2312" w:hint="eastAsia"/>
          <w:kern w:val="0"/>
          <w:sz w:val="32"/>
          <w:szCs w:val="32"/>
        </w:rPr>
        <w:t>年卫生健康领域“双随机、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公开”监督抽查工作的总体组织部署，制定年度监督抽查计划，组织推动实施，及时</w:t>
      </w:r>
      <w:r w:rsidRPr="008D4B86">
        <w:rPr>
          <w:rFonts w:eastAsia="仿宋_GB2312" w:hint="eastAsia"/>
          <w:kern w:val="0"/>
          <w:sz w:val="32"/>
          <w:szCs w:val="32"/>
        </w:rPr>
        <w:lastRenderedPageBreak/>
        <w:t>向社会公开。</w:t>
      </w:r>
    </w:p>
    <w:p w:rsidR="008D4B86" w:rsidRPr="008D4B86" w:rsidRDefault="008D4B86" w:rsidP="008D4B86">
      <w:pPr>
        <w:spacing w:line="52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（二）</w:t>
      </w:r>
      <w:proofErr w:type="gramStart"/>
      <w:r w:rsidRPr="008D4B86">
        <w:rPr>
          <w:rFonts w:eastAsia="仿宋_GB2312" w:hint="eastAsia"/>
          <w:sz w:val="32"/>
          <w:szCs w:val="32"/>
        </w:rPr>
        <w:t>区疾病</w:t>
      </w:r>
      <w:proofErr w:type="gramEnd"/>
      <w:r w:rsidRPr="008D4B86">
        <w:rPr>
          <w:rFonts w:eastAsia="仿宋_GB2312" w:hint="eastAsia"/>
          <w:sz w:val="32"/>
          <w:szCs w:val="32"/>
        </w:rPr>
        <w:t>预防控制中心（区卫生监督所）</w:t>
      </w:r>
    </w:p>
    <w:p w:rsidR="008D4B86" w:rsidRPr="008D4B86" w:rsidRDefault="008D4B86" w:rsidP="008D4B86">
      <w:pPr>
        <w:spacing w:line="520" w:lineRule="exact"/>
        <w:ind w:firstLineChars="200" w:firstLine="622"/>
        <w:rPr>
          <w:rFonts w:eastAsia="仿宋_GB2312"/>
          <w:kern w:val="0"/>
          <w:sz w:val="32"/>
          <w:szCs w:val="32"/>
        </w:rPr>
      </w:pPr>
      <w:r w:rsidRPr="008D4B86">
        <w:rPr>
          <w:rFonts w:eastAsia="仿宋_GB2312" w:hint="eastAsia"/>
          <w:kern w:val="0"/>
          <w:sz w:val="32"/>
          <w:szCs w:val="32"/>
        </w:rPr>
        <w:t>组织及时更新“两库”信息。依据监督抽查计划制定我区卫生健康领域“双随机、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公开”监督抽查任务清单，并要求组织实施本辖区监督抽查活动，并按时限要求填报信息系统。汇总上报抽查工作总结。</w:t>
      </w:r>
    </w:p>
    <w:p w:rsidR="008D4B86" w:rsidRPr="008D4B86" w:rsidRDefault="008D4B86" w:rsidP="008D4B86">
      <w:pPr>
        <w:spacing w:line="520" w:lineRule="exact"/>
        <w:ind w:firstLineChars="200" w:firstLine="622"/>
        <w:rPr>
          <w:rFonts w:eastAsia="黑体" w:cs="黑体"/>
          <w:sz w:val="32"/>
          <w:szCs w:val="32"/>
        </w:rPr>
      </w:pPr>
      <w:r w:rsidRPr="008D4B86">
        <w:rPr>
          <w:rFonts w:eastAsia="黑体" w:cs="黑体" w:hint="eastAsia"/>
          <w:sz w:val="32"/>
          <w:szCs w:val="32"/>
        </w:rPr>
        <w:t>三、工作安排</w:t>
      </w:r>
    </w:p>
    <w:p w:rsidR="008D4B86" w:rsidRPr="008D4B86" w:rsidRDefault="008D4B86" w:rsidP="008D4B86">
      <w:pPr>
        <w:spacing w:line="52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（一）任务安排</w:t>
      </w:r>
    </w:p>
    <w:p w:rsidR="008D4B86" w:rsidRPr="008D4B86" w:rsidRDefault="008D4B86" w:rsidP="008D4B86">
      <w:pPr>
        <w:spacing w:line="520" w:lineRule="exact"/>
        <w:ind w:firstLineChars="200" w:firstLine="622"/>
        <w:rPr>
          <w:rFonts w:eastAsia="仿宋_GB2312"/>
          <w:kern w:val="0"/>
          <w:sz w:val="32"/>
          <w:szCs w:val="32"/>
        </w:rPr>
      </w:pPr>
      <w:r w:rsidRPr="008D4B86">
        <w:rPr>
          <w:rFonts w:eastAsia="仿宋_GB2312" w:hint="eastAsia"/>
          <w:kern w:val="0"/>
          <w:sz w:val="32"/>
          <w:szCs w:val="32"/>
        </w:rPr>
        <w:t>区卫生健康委按照《天津市</w:t>
      </w:r>
      <w:r w:rsidRPr="008D4B86">
        <w:rPr>
          <w:rFonts w:eastAsia="仿宋_GB2312"/>
          <w:kern w:val="0"/>
          <w:sz w:val="32"/>
          <w:szCs w:val="32"/>
        </w:rPr>
        <w:t>随机抽查事项清单</w:t>
      </w:r>
      <w:r w:rsidRPr="008D4B86">
        <w:rPr>
          <w:rFonts w:eastAsia="仿宋_GB2312" w:hint="eastAsia"/>
          <w:kern w:val="0"/>
          <w:sz w:val="32"/>
          <w:szCs w:val="32"/>
        </w:rPr>
        <w:t>（</w:t>
      </w:r>
      <w:r w:rsidRPr="008D4B86">
        <w:rPr>
          <w:rFonts w:eastAsia="仿宋_GB2312" w:hint="eastAsia"/>
          <w:kern w:val="0"/>
          <w:sz w:val="32"/>
          <w:szCs w:val="32"/>
        </w:rPr>
        <w:t>2024</w:t>
      </w:r>
      <w:r w:rsidRPr="008D4B86">
        <w:rPr>
          <w:rFonts w:eastAsia="仿宋_GB2312" w:hint="eastAsia"/>
          <w:kern w:val="0"/>
          <w:sz w:val="32"/>
          <w:szCs w:val="32"/>
        </w:rPr>
        <w:t>版）》和有关要求，制定本辖区卫生健康领域“双随机、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公开”监督抽查计划，并通过区政府政务官网及市双随机平台向社会公示；</w:t>
      </w:r>
      <w:proofErr w:type="gramStart"/>
      <w:r w:rsidRPr="008D4B86">
        <w:rPr>
          <w:rFonts w:eastAsia="仿宋_GB2312" w:hint="eastAsia"/>
          <w:sz w:val="32"/>
          <w:szCs w:val="32"/>
        </w:rPr>
        <w:t>区疾病</w:t>
      </w:r>
      <w:proofErr w:type="gramEnd"/>
      <w:r w:rsidRPr="008D4B86">
        <w:rPr>
          <w:rFonts w:eastAsia="仿宋_GB2312" w:hint="eastAsia"/>
          <w:sz w:val="32"/>
          <w:szCs w:val="32"/>
        </w:rPr>
        <w:t>预防控制中心（区卫生监督所）在</w:t>
      </w:r>
      <w:r w:rsidRPr="008D4B86">
        <w:rPr>
          <w:rFonts w:eastAsia="仿宋_GB2312" w:hint="eastAsia"/>
          <w:kern w:val="0"/>
          <w:sz w:val="32"/>
          <w:szCs w:val="32"/>
        </w:rPr>
        <w:t>计划下发的</w:t>
      </w:r>
      <w:r w:rsidRPr="008D4B86">
        <w:rPr>
          <w:rFonts w:eastAsia="仿宋_GB2312" w:hint="eastAsia"/>
          <w:kern w:val="0"/>
          <w:sz w:val="32"/>
          <w:szCs w:val="32"/>
        </w:rPr>
        <w:t>10</w:t>
      </w:r>
      <w:r w:rsidRPr="008D4B86">
        <w:rPr>
          <w:rFonts w:eastAsia="仿宋_GB2312" w:hint="eastAsia"/>
          <w:kern w:val="0"/>
          <w:sz w:val="32"/>
          <w:szCs w:val="32"/>
        </w:rPr>
        <w:t>个工作日内完成区级任务抽取，制定区级抽查任务清单。在制定抽查任务清单时可在抽查计划抽取任务数量基础上，结合工作实际，坚持问题导向，贯彻信用风险分类监管理念，对卫生健康领域风险隐患较高的监管对象及类型，增加抽取比例或数量，必要时开展专项监督检查</w:t>
      </w:r>
      <w:r w:rsidRPr="008D4B86">
        <w:rPr>
          <w:rFonts w:eastAsia="仿宋_GB2312"/>
          <w:bCs/>
          <w:kern w:val="0"/>
          <w:sz w:val="32"/>
          <w:szCs w:val="32"/>
        </w:rPr>
        <w:t>。</w:t>
      </w:r>
    </w:p>
    <w:p w:rsidR="008D4B86" w:rsidRPr="008D4B86" w:rsidRDefault="008D4B86" w:rsidP="008D4B86">
      <w:pPr>
        <w:spacing w:line="52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（二）与</w:t>
      </w:r>
      <w:proofErr w:type="gramStart"/>
      <w:r w:rsidRPr="008D4B86">
        <w:rPr>
          <w:rFonts w:eastAsia="楷体_GB2312" w:cs="楷体_GB2312" w:hint="eastAsia"/>
          <w:kern w:val="0"/>
          <w:sz w:val="32"/>
          <w:szCs w:val="32"/>
        </w:rPr>
        <w:t>国抽任务</w:t>
      </w:r>
      <w:proofErr w:type="gramEnd"/>
      <w:r w:rsidRPr="008D4B86">
        <w:rPr>
          <w:rFonts w:eastAsia="楷体_GB2312" w:cs="楷体_GB2312" w:hint="eastAsia"/>
          <w:kern w:val="0"/>
          <w:sz w:val="32"/>
          <w:szCs w:val="32"/>
        </w:rPr>
        <w:t>衔接</w:t>
      </w:r>
    </w:p>
    <w:p w:rsidR="008D4B86" w:rsidRPr="008D4B86" w:rsidRDefault="008D4B86" w:rsidP="008D4B86">
      <w:pPr>
        <w:pStyle w:val="a4"/>
        <w:spacing w:after="0" w:line="520" w:lineRule="exact"/>
        <w:ind w:leftChars="0" w:left="0" w:firstLineChars="200" w:firstLine="622"/>
        <w:rPr>
          <w:rFonts w:eastAsia="仿宋_GB2312"/>
          <w:kern w:val="0"/>
          <w:sz w:val="32"/>
          <w:szCs w:val="32"/>
        </w:rPr>
      </w:pPr>
      <w:r w:rsidRPr="008D4B86">
        <w:rPr>
          <w:rFonts w:eastAsia="仿宋_GB2312" w:hint="eastAsia"/>
          <w:sz w:val="32"/>
          <w:szCs w:val="32"/>
        </w:rPr>
        <w:t>做好国家随机监督抽查任务（以下简称“国抽任务”）与区级抽查计划的有机衔接，结合实际落实好各级监督抽查任务，保</w:t>
      </w:r>
      <w:r w:rsidRPr="008D4B86">
        <w:rPr>
          <w:rFonts w:eastAsia="仿宋_GB2312" w:hint="eastAsia"/>
          <w:kern w:val="0"/>
          <w:sz w:val="32"/>
          <w:szCs w:val="32"/>
        </w:rPr>
        <w:t>障</w:t>
      </w:r>
      <w:proofErr w:type="gramStart"/>
      <w:r w:rsidRPr="008D4B86">
        <w:rPr>
          <w:rFonts w:eastAsia="仿宋_GB2312" w:hint="eastAsia"/>
          <w:kern w:val="0"/>
          <w:sz w:val="32"/>
          <w:szCs w:val="32"/>
        </w:rPr>
        <w:t>国抽任务</w:t>
      </w:r>
      <w:proofErr w:type="gramEnd"/>
      <w:r w:rsidRPr="008D4B86">
        <w:rPr>
          <w:rFonts w:eastAsia="仿宋_GB2312" w:hint="eastAsia"/>
          <w:kern w:val="0"/>
          <w:sz w:val="32"/>
          <w:szCs w:val="32"/>
        </w:rPr>
        <w:t>及时、高效、全面完成。区级“双随机、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公开”抽查计划中，若存在与</w:t>
      </w:r>
      <w:proofErr w:type="gramStart"/>
      <w:r w:rsidRPr="008D4B86">
        <w:rPr>
          <w:rFonts w:eastAsia="仿宋_GB2312" w:hint="eastAsia"/>
          <w:kern w:val="0"/>
          <w:sz w:val="32"/>
          <w:szCs w:val="32"/>
        </w:rPr>
        <w:t>国抽任务</w:t>
      </w:r>
      <w:proofErr w:type="gramEnd"/>
      <w:r w:rsidRPr="008D4B86">
        <w:rPr>
          <w:rFonts w:eastAsia="仿宋_GB2312" w:hint="eastAsia"/>
          <w:kern w:val="0"/>
          <w:sz w:val="32"/>
          <w:szCs w:val="32"/>
        </w:rPr>
        <w:t>在抽查事项、抽查机构重合的，应优先按照</w:t>
      </w:r>
      <w:proofErr w:type="gramStart"/>
      <w:r w:rsidRPr="008D4B86">
        <w:rPr>
          <w:rFonts w:eastAsia="仿宋_GB2312" w:hint="eastAsia"/>
          <w:kern w:val="0"/>
          <w:sz w:val="32"/>
          <w:szCs w:val="32"/>
        </w:rPr>
        <w:t>国抽任务</w:t>
      </w:r>
      <w:proofErr w:type="gramEnd"/>
      <w:r w:rsidRPr="008D4B86">
        <w:rPr>
          <w:rFonts w:eastAsia="仿宋_GB2312" w:hint="eastAsia"/>
          <w:kern w:val="0"/>
          <w:sz w:val="32"/>
          <w:szCs w:val="32"/>
        </w:rPr>
        <w:t>要求实施，并在任务完成后及时填报相关信息。</w:t>
      </w:r>
    </w:p>
    <w:p w:rsidR="008D4B86" w:rsidRPr="008D4B86" w:rsidRDefault="008D4B86" w:rsidP="008D4B86">
      <w:pPr>
        <w:spacing w:line="52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（四）工作情况报送</w:t>
      </w:r>
    </w:p>
    <w:p w:rsidR="008D4B86" w:rsidRPr="008D4B86" w:rsidRDefault="008D4B86" w:rsidP="008D4B86">
      <w:pPr>
        <w:spacing w:line="520" w:lineRule="exact"/>
        <w:ind w:firstLineChars="200" w:firstLine="622"/>
        <w:rPr>
          <w:rFonts w:eastAsia="仿宋_GB2312"/>
          <w:kern w:val="0"/>
          <w:sz w:val="32"/>
          <w:szCs w:val="32"/>
        </w:rPr>
      </w:pPr>
      <w:proofErr w:type="gramStart"/>
      <w:r w:rsidRPr="008D4B86">
        <w:rPr>
          <w:rFonts w:eastAsia="仿宋_GB2312" w:hint="eastAsia"/>
          <w:sz w:val="32"/>
          <w:szCs w:val="32"/>
        </w:rPr>
        <w:lastRenderedPageBreak/>
        <w:t>区疾病</w:t>
      </w:r>
      <w:proofErr w:type="gramEnd"/>
      <w:r w:rsidRPr="008D4B86">
        <w:rPr>
          <w:rFonts w:eastAsia="仿宋_GB2312" w:hint="eastAsia"/>
          <w:sz w:val="32"/>
          <w:szCs w:val="32"/>
        </w:rPr>
        <w:t>预防控制中心（区卫生监督所）</w:t>
      </w:r>
      <w:r w:rsidRPr="008D4B86">
        <w:rPr>
          <w:rFonts w:eastAsia="仿宋_GB2312" w:hint="eastAsia"/>
          <w:kern w:val="0"/>
          <w:sz w:val="32"/>
          <w:szCs w:val="32"/>
        </w:rPr>
        <w:t>应定期梳理双随机工作任务执行情况，分别于</w:t>
      </w:r>
      <w:r w:rsidRPr="008D4B86">
        <w:rPr>
          <w:rFonts w:eastAsia="仿宋_GB2312" w:hint="eastAsia"/>
          <w:kern w:val="0"/>
          <w:sz w:val="32"/>
          <w:szCs w:val="32"/>
        </w:rPr>
        <w:t>7</w:t>
      </w:r>
      <w:r w:rsidRPr="008D4B86">
        <w:rPr>
          <w:rFonts w:eastAsia="仿宋_GB2312" w:hint="eastAsia"/>
          <w:kern w:val="0"/>
          <w:sz w:val="32"/>
          <w:szCs w:val="32"/>
        </w:rPr>
        <w:t>月</w:t>
      </w:r>
      <w:r w:rsidRPr="008D4B86">
        <w:rPr>
          <w:rFonts w:eastAsia="仿宋_GB2312" w:hint="eastAsia"/>
          <w:kern w:val="0"/>
          <w:sz w:val="32"/>
          <w:szCs w:val="32"/>
        </w:rPr>
        <w:t>5</w:t>
      </w:r>
      <w:r w:rsidRPr="008D4B86">
        <w:rPr>
          <w:rFonts w:eastAsia="仿宋_GB2312" w:hint="eastAsia"/>
          <w:kern w:val="0"/>
          <w:sz w:val="32"/>
          <w:szCs w:val="32"/>
        </w:rPr>
        <w:t>日和</w:t>
      </w:r>
      <w:r w:rsidRPr="008D4B86">
        <w:rPr>
          <w:rFonts w:eastAsia="仿宋_GB2312" w:hint="eastAsia"/>
          <w:kern w:val="0"/>
          <w:sz w:val="32"/>
          <w:szCs w:val="32"/>
        </w:rPr>
        <w:t>10</w:t>
      </w:r>
      <w:r w:rsidRPr="008D4B86">
        <w:rPr>
          <w:rFonts w:eastAsia="仿宋_GB2312" w:hint="eastAsia"/>
          <w:kern w:val="0"/>
          <w:sz w:val="32"/>
          <w:szCs w:val="32"/>
        </w:rPr>
        <w:t>月</w:t>
      </w:r>
      <w:r w:rsidRPr="008D4B86">
        <w:rPr>
          <w:rFonts w:eastAsia="仿宋_GB2312" w:hint="eastAsia"/>
          <w:kern w:val="0"/>
          <w:sz w:val="32"/>
          <w:szCs w:val="32"/>
        </w:rPr>
        <w:t>15</w:t>
      </w:r>
      <w:r w:rsidRPr="008D4B86">
        <w:rPr>
          <w:rFonts w:eastAsia="仿宋_GB2312" w:hint="eastAsia"/>
          <w:kern w:val="0"/>
          <w:sz w:val="32"/>
          <w:szCs w:val="32"/>
        </w:rPr>
        <w:t>日前报送至区卫生健康委；并于</w:t>
      </w:r>
      <w:r w:rsidRPr="008D4B86">
        <w:rPr>
          <w:rFonts w:eastAsia="仿宋_GB2312" w:hint="eastAsia"/>
          <w:kern w:val="0"/>
          <w:sz w:val="32"/>
          <w:szCs w:val="32"/>
        </w:rPr>
        <w:t>10</w:t>
      </w:r>
      <w:r w:rsidRPr="008D4B86">
        <w:rPr>
          <w:rFonts w:eastAsia="仿宋_GB2312" w:hint="eastAsia"/>
          <w:kern w:val="0"/>
          <w:sz w:val="32"/>
          <w:szCs w:val="32"/>
        </w:rPr>
        <w:t>月</w:t>
      </w:r>
      <w:r w:rsidRPr="008D4B86">
        <w:rPr>
          <w:rFonts w:eastAsia="仿宋_GB2312" w:hint="eastAsia"/>
          <w:kern w:val="0"/>
          <w:sz w:val="32"/>
          <w:szCs w:val="32"/>
        </w:rPr>
        <w:t>15</w:t>
      </w:r>
      <w:r w:rsidRPr="008D4B86">
        <w:rPr>
          <w:rFonts w:eastAsia="仿宋_GB2312" w:hint="eastAsia"/>
          <w:kern w:val="0"/>
          <w:sz w:val="32"/>
          <w:szCs w:val="32"/>
        </w:rPr>
        <w:t>日前将全年双随机工作开展情况报告报送至区卫生健康委。</w:t>
      </w:r>
    </w:p>
    <w:p w:rsidR="008D4B86" w:rsidRPr="008D4B86" w:rsidRDefault="008D4B86" w:rsidP="008D4B86">
      <w:pPr>
        <w:spacing w:line="520" w:lineRule="exact"/>
        <w:ind w:firstLineChars="200" w:firstLine="622"/>
        <w:rPr>
          <w:rFonts w:eastAsia="黑体" w:cs="黑体"/>
          <w:kern w:val="0"/>
          <w:sz w:val="32"/>
          <w:szCs w:val="32"/>
        </w:rPr>
      </w:pPr>
      <w:r w:rsidRPr="008D4B86">
        <w:rPr>
          <w:rFonts w:eastAsia="黑体" w:cs="黑体" w:hint="eastAsia"/>
          <w:kern w:val="0"/>
          <w:sz w:val="32"/>
          <w:szCs w:val="32"/>
        </w:rPr>
        <w:t>四、工作要求</w:t>
      </w:r>
    </w:p>
    <w:p w:rsidR="008D4B86" w:rsidRPr="008D4B86" w:rsidRDefault="008D4B86" w:rsidP="008D4B86">
      <w:pPr>
        <w:spacing w:line="52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（一）建立审管联动，完善两库信息</w:t>
      </w:r>
    </w:p>
    <w:p w:rsidR="008D4B86" w:rsidRPr="008D4B86" w:rsidRDefault="008D4B86" w:rsidP="008D4B86">
      <w:pPr>
        <w:spacing w:line="520" w:lineRule="exact"/>
        <w:ind w:firstLineChars="200" w:firstLine="622"/>
        <w:rPr>
          <w:rFonts w:eastAsia="仿宋_GB2312"/>
          <w:kern w:val="0"/>
          <w:sz w:val="32"/>
          <w:szCs w:val="32"/>
        </w:rPr>
      </w:pPr>
      <w:r w:rsidRPr="008D4B86">
        <w:rPr>
          <w:rFonts w:eastAsia="仿宋_GB2312" w:hint="eastAsia"/>
          <w:kern w:val="0"/>
          <w:sz w:val="32"/>
          <w:szCs w:val="32"/>
        </w:rPr>
        <w:t>落实好审管联动工作机制，及时掌握和获取被监督单位的变化情况。</w:t>
      </w:r>
      <w:r w:rsidRPr="008D4B86">
        <w:rPr>
          <w:rFonts w:eastAsia="仿宋_GB2312" w:hint="eastAsia"/>
          <w:kern w:val="0"/>
          <w:sz w:val="32"/>
          <w:szCs w:val="32"/>
        </w:rPr>
        <w:t>2024</w:t>
      </w:r>
      <w:r w:rsidRPr="008D4B86">
        <w:rPr>
          <w:rFonts w:eastAsia="仿宋_GB2312" w:hint="eastAsia"/>
          <w:kern w:val="0"/>
          <w:sz w:val="32"/>
          <w:szCs w:val="32"/>
        </w:rPr>
        <w:t>年市卫生健康委组织对《随机抽查事项清单》进行了修订，将对医疗机构执业活动、采供血机构执业活动、医疗卫生机构传染病防治、放射诊疗机构、职业健康检查与职业病诊断鉴定机构的监督检查纳入特殊行业、重点领域清单，将卫生健康部门随机抽查事项调整为现有</w:t>
      </w:r>
      <w:r w:rsidRPr="008D4B86">
        <w:rPr>
          <w:rFonts w:eastAsia="仿宋_GB2312" w:hint="eastAsia"/>
          <w:kern w:val="0"/>
          <w:sz w:val="32"/>
          <w:szCs w:val="32"/>
        </w:rPr>
        <w:t>6</w:t>
      </w:r>
      <w:r w:rsidRPr="008D4B86">
        <w:rPr>
          <w:rFonts w:eastAsia="仿宋_GB2312" w:hint="eastAsia"/>
          <w:kern w:val="0"/>
          <w:sz w:val="32"/>
          <w:szCs w:val="32"/>
        </w:rPr>
        <w:t>个大类、</w:t>
      </w:r>
      <w:r w:rsidRPr="008D4B86">
        <w:rPr>
          <w:rFonts w:eastAsia="仿宋_GB2312" w:hint="eastAsia"/>
          <w:kern w:val="0"/>
          <w:sz w:val="32"/>
          <w:szCs w:val="32"/>
        </w:rPr>
        <w:t>17</w:t>
      </w:r>
      <w:r w:rsidRPr="008D4B86">
        <w:rPr>
          <w:rFonts w:eastAsia="仿宋_GB2312" w:hint="eastAsia"/>
          <w:kern w:val="0"/>
          <w:sz w:val="32"/>
          <w:szCs w:val="32"/>
        </w:rPr>
        <w:t>个事项。对于列入《随机抽查事项清单》的抽查事项，</w:t>
      </w:r>
      <w:proofErr w:type="gramStart"/>
      <w:r w:rsidRPr="008D4B86">
        <w:rPr>
          <w:rFonts w:eastAsia="仿宋_GB2312" w:hint="eastAsia"/>
          <w:sz w:val="32"/>
          <w:szCs w:val="32"/>
        </w:rPr>
        <w:t>区疾病</w:t>
      </w:r>
      <w:proofErr w:type="gramEnd"/>
      <w:r w:rsidRPr="008D4B86">
        <w:rPr>
          <w:rFonts w:eastAsia="仿宋_GB2312" w:hint="eastAsia"/>
          <w:sz w:val="32"/>
          <w:szCs w:val="32"/>
        </w:rPr>
        <w:t>预防控制中心（区卫生监督所）</w:t>
      </w:r>
      <w:r w:rsidRPr="008D4B86">
        <w:rPr>
          <w:rFonts w:eastAsia="仿宋_GB2312" w:hint="eastAsia"/>
          <w:kern w:val="0"/>
          <w:sz w:val="32"/>
          <w:szCs w:val="32"/>
        </w:rPr>
        <w:t>要组织完成“检查对象名录库”和“执法检查人员库”动态更新维护，切实做好“双随机、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公开”监管工作；对于列入《特殊行业、重点领域清单》，原则上要做到全覆盖监管，及时制定检查方案，依法依规、有序落实。各区卫生健康委要及时通过天津市“双随机、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监管工作平台，将全部行政执法类公务员、具有行政执法资格的工作人员和从事日常监管工作的人员录入“执法检查人员库”，并按照“市场主体”、“非市场主体”两种类型建立“检查对象名录库”。同时，</w:t>
      </w:r>
      <w:r w:rsidRPr="008D4B86">
        <w:rPr>
          <w:rFonts w:eastAsia="仿宋_GB2312" w:hint="eastAsia"/>
          <w:kern w:val="0"/>
          <w:sz w:val="32"/>
          <w:szCs w:val="32"/>
        </w:rPr>
        <w:t>4</w:t>
      </w:r>
      <w:r w:rsidRPr="008D4B86">
        <w:rPr>
          <w:rFonts w:eastAsia="仿宋_GB2312" w:hint="eastAsia"/>
          <w:kern w:val="0"/>
          <w:sz w:val="32"/>
          <w:szCs w:val="32"/>
        </w:rPr>
        <w:t>月</w:t>
      </w:r>
      <w:r w:rsidRPr="008D4B86">
        <w:rPr>
          <w:rFonts w:eastAsia="仿宋_GB2312" w:hint="eastAsia"/>
          <w:kern w:val="0"/>
          <w:sz w:val="32"/>
          <w:szCs w:val="32"/>
        </w:rPr>
        <w:t>30</w:t>
      </w:r>
      <w:r w:rsidRPr="008D4B86">
        <w:rPr>
          <w:rFonts w:eastAsia="仿宋_GB2312" w:hint="eastAsia"/>
          <w:kern w:val="0"/>
          <w:sz w:val="32"/>
          <w:szCs w:val="32"/>
        </w:rPr>
        <w:t>日前将本区“两库”信息报至区卫生健康委。</w:t>
      </w:r>
    </w:p>
    <w:p w:rsidR="008D4B86" w:rsidRPr="008D4B86" w:rsidRDefault="008D4B86" w:rsidP="008D4B86">
      <w:pPr>
        <w:spacing w:line="520" w:lineRule="exact"/>
        <w:ind w:firstLineChars="200" w:firstLine="622"/>
        <w:rPr>
          <w:rFonts w:eastAsia="仿宋_GB2312"/>
          <w:kern w:val="0"/>
          <w:sz w:val="32"/>
          <w:szCs w:val="32"/>
        </w:rPr>
      </w:pPr>
      <w:proofErr w:type="gramStart"/>
      <w:r w:rsidRPr="008D4B86">
        <w:rPr>
          <w:rFonts w:eastAsia="仿宋_GB2312" w:hint="eastAsia"/>
          <w:sz w:val="32"/>
          <w:szCs w:val="32"/>
        </w:rPr>
        <w:t>区疾病</w:t>
      </w:r>
      <w:proofErr w:type="gramEnd"/>
      <w:r w:rsidRPr="008D4B86">
        <w:rPr>
          <w:rFonts w:eastAsia="仿宋_GB2312" w:hint="eastAsia"/>
          <w:sz w:val="32"/>
          <w:szCs w:val="32"/>
        </w:rPr>
        <w:t>预防控制中心（区卫生监督所）</w:t>
      </w:r>
      <w:r w:rsidRPr="008D4B86">
        <w:rPr>
          <w:rFonts w:eastAsia="仿宋_GB2312" w:hint="eastAsia"/>
          <w:kern w:val="0"/>
          <w:sz w:val="32"/>
          <w:szCs w:val="32"/>
        </w:rPr>
        <w:t>应对被监督单位信息的填报进行质量控制，同时根据实际情况调整执法人员参加本年</w:t>
      </w:r>
      <w:r w:rsidRPr="008D4B86">
        <w:rPr>
          <w:rFonts w:eastAsia="仿宋_GB2312" w:hint="eastAsia"/>
          <w:kern w:val="0"/>
          <w:sz w:val="32"/>
          <w:szCs w:val="32"/>
        </w:rPr>
        <w:lastRenderedPageBreak/>
        <w:t>度双随机工作的范围，实行动态管理。任务清单正式下发后不得擅自调整。确有特殊原因需调整任务单位或检查人员时，应逐级请示上报。</w:t>
      </w:r>
    </w:p>
    <w:p w:rsidR="008D4B86" w:rsidRPr="008D4B86" w:rsidRDefault="008D4B86" w:rsidP="008D4B86">
      <w:pPr>
        <w:spacing w:line="52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（二）规范执行抽查任务，落实部门内执法统筹</w:t>
      </w:r>
    </w:p>
    <w:p w:rsidR="008D4B86" w:rsidRPr="008D4B86" w:rsidRDefault="008D4B86" w:rsidP="008D4B86">
      <w:pPr>
        <w:spacing w:line="520" w:lineRule="exact"/>
        <w:ind w:firstLineChars="200" w:firstLine="622"/>
        <w:rPr>
          <w:rFonts w:eastAsia="仿宋_GB2312"/>
          <w:kern w:val="0"/>
          <w:sz w:val="32"/>
          <w:szCs w:val="32"/>
        </w:rPr>
      </w:pPr>
      <w:r w:rsidRPr="008D4B86">
        <w:rPr>
          <w:rFonts w:eastAsia="仿宋_GB2312" w:hint="eastAsia"/>
          <w:kern w:val="0"/>
          <w:sz w:val="32"/>
          <w:szCs w:val="32"/>
        </w:rPr>
        <w:t>严格按照《天津市卫生健康领域“双随机、一公开”抽查工作指引》要求规范执行抽查任务，“双随机、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公开”监督抽查工作，要综合</w:t>
      </w:r>
      <w:proofErr w:type="gramStart"/>
      <w:r w:rsidRPr="008D4B86">
        <w:rPr>
          <w:rFonts w:eastAsia="仿宋_GB2312" w:hint="eastAsia"/>
          <w:kern w:val="0"/>
          <w:sz w:val="32"/>
          <w:szCs w:val="32"/>
        </w:rPr>
        <w:t>考量</w:t>
      </w:r>
      <w:proofErr w:type="gramEnd"/>
      <w:r w:rsidRPr="008D4B86">
        <w:rPr>
          <w:rFonts w:eastAsia="仿宋_GB2312" w:hint="eastAsia"/>
          <w:kern w:val="0"/>
          <w:sz w:val="32"/>
          <w:szCs w:val="32"/>
        </w:rPr>
        <w:t>被监督对象风险等级、信用等级高低，充分利用量化分级、综合评价、分级分类等评价指标，实现差异化分类监管措施，确保规定时限内保质保量执行监督抽查任务。发现检查对象存在违法、违规情形的，要依法依规严肃查处，或移送有关部门依法办理。组织开展随机抽查工作中，对同一抽查对象涉及多个执法科室或多项抽查事项的，原则上应一次性完成，全力避免多头重复执法；要充分运用卫生监督协管力量，协助完成各项抽查任务。</w:t>
      </w:r>
    </w:p>
    <w:p w:rsidR="008D4B86" w:rsidRPr="008D4B86" w:rsidRDefault="008D4B86" w:rsidP="008D4B86">
      <w:pPr>
        <w:spacing w:line="52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（三）规范信息报送，做好社会公示和宣传工作</w:t>
      </w:r>
    </w:p>
    <w:p w:rsidR="008D4B86" w:rsidRPr="008D4B86" w:rsidRDefault="008D4B86" w:rsidP="008D4B86">
      <w:pPr>
        <w:spacing w:line="520" w:lineRule="exact"/>
        <w:ind w:firstLineChars="200" w:firstLine="622"/>
        <w:rPr>
          <w:rFonts w:eastAsia="仿宋_GB2312"/>
          <w:kern w:val="0"/>
          <w:sz w:val="32"/>
          <w:szCs w:val="32"/>
        </w:rPr>
      </w:pPr>
      <w:r w:rsidRPr="008D4B86">
        <w:rPr>
          <w:rFonts w:eastAsia="仿宋_GB2312" w:hint="eastAsia"/>
          <w:kern w:val="0"/>
          <w:sz w:val="32"/>
          <w:szCs w:val="32"/>
        </w:rPr>
        <w:t>除依法依规不适合公开的情形外，按照“谁检查、谁录入、谁公开”的原则，按照天津市“双随机、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相关要求，完成检查结果和后处理信息的填报。要按照《天津市卫生监督执法过程中精准普法工作指引》内容，在监督执法中落实精准普法工作要求。通过不同渠道广泛宣传，向企业和民众普及卫生健康法律知识和“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公开”监管机制，提升社会影响力和群众知晓度，加快形成政府规范监管、企业诚信自律、社会公众监督的良好氛围。</w:t>
      </w:r>
    </w:p>
    <w:p w:rsidR="008D4B86" w:rsidRPr="008D4B86" w:rsidRDefault="008D4B86" w:rsidP="008D4B86">
      <w:pPr>
        <w:spacing w:line="520" w:lineRule="exact"/>
        <w:ind w:firstLineChars="200" w:firstLine="622"/>
        <w:rPr>
          <w:rFonts w:eastAsia="楷体_GB2312" w:cs="楷体_GB2312"/>
          <w:kern w:val="0"/>
          <w:sz w:val="32"/>
          <w:szCs w:val="32"/>
        </w:rPr>
      </w:pPr>
      <w:r w:rsidRPr="008D4B86">
        <w:rPr>
          <w:rFonts w:eastAsia="楷体_GB2312" w:cs="楷体_GB2312" w:hint="eastAsia"/>
          <w:kern w:val="0"/>
          <w:sz w:val="32"/>
          <w:szCs w:val="32"/>
        </w:rPr>
        <w:t>（四）加强跟踪指导，做好工作效果评估</w:t>
      </w:r>
    </w:p>
    <w:p w:rsidR="008D4B86" w:rsidRPr="008D4B86" w:rsidRDefault="008D4B86" w:rsidP="008D4B86">
      <w:pPr>
        <w:spacing w:line="520" w:lineRule="exact"/>
        <w:ind w:firstLineChars="200" w:firstLine="622"/>
        <w:rPr>
          <w:rFonts w:eastAsia="仿宋_GB2312"/>
          <w:kern w:val="0"/>
          <w:sz w:val="32"/>
          <w:szCs w:val="32"/>
        </w:rPr>
      </w:pPr>
      <w:r w:rsidRPr="008D4B86">
        <w:rPr>
          <w:rFonts w:eastAsia="仿宋_GB2312" w:hint="eastAsia"/>
          <w:kern w:val="0"/>
          <w:sz w:val="32"/>
          <w:szCs w:val="32"/>
        </w:rPr>
        <w:lastRenderedPageBreak/>
        <w:t>要加强“双随机、</w:t>
      </w:r>
      <w:proofErr w:type="gramStart"/>
      <w:r w:rsidRPr="008D4B86">
        <w:rPr>
          <w:rFonts w:eastAsia="仿宋_GB2312" w:hint="eastAsia"/>
          <w:kern w:val="0"/>
          <w:sz w:val="32"/>
          <w:szCs w:val="32"/>
        </w:rPr>
        <w:t>一</w:t>
      </w:r>
      <w:proofErr w:type="gramEnd"/>
      <w:r w:rsidRPr="008D4B86">
        <w:rPr>
          <w:rFonts w:eastAsia="仿宋_GB2312" w:hint="eastAsia"/>
          <w:kern w:val="0"/>
          <w:sz w:val="32"/>
          <w:szCs w:val="32"/>
        </w:rPr>
        <w:t>公开”监管工作组织指导，有序开展年度抽查计划，积极落实部门联合抽查活动，及时完成牵头实施的区级联合抽查事项。按照《全面依法治市考评“双随机、一公开”监管考核细则》有关要求，及时对双随机工作进展及成效开展全面自查，并对卫生监督机构双随机任务执行情况进行跟踪。</w:t>
      </w:r>
    </w:p>
    <w:p w:rsidR="008D4B86" w:rsidRPr="008D4B86" w:rsidRDefault="008D4B86" w:rsidP="008D4B86">
      <w:pPr>
        <w:spacing w:line="520" w:lineRule="exact"/>
        <w:rPr>
          <w:kern w:val="0"/>
          <w:sz w:val="32"/>
          <w:szCs w:val="32"/>
        </w:rPr>
      </w:pPr>
    </w:p>
    <w:p w:rsidR="008D4B86" w:rsidRPr="008D4B86" w:rsidRDefault="008D4B86" w:rsidP="008D4B86">
      <w:pPr>
        <w:spacing w:line="520" w:lineRule="exact"/>
        <w:ind w:leftChars="152" w:left="306" w:firstLineChars="100" w:firstLine="311"/>
        <w:rPr>
          <w:rFonts w:eastAsia="仿宋_GB2312" w:cs="仿宋_GB2312"/>
          <w:sz w:val="32"/>
          <w:szCs w:val="32"/>
        </w:rPr>
      </w:pPr>
      <w:r w:rsidRPr="008D4B86">
        <w:rPr>
          <w:rFonts w:eastAsia="仿宋_GB2312" w:cs="仿宋_GB2312" w:hint="eastAsia"/>
          <w:sz w:val="32"/>
          <w:szCs w:val="32"/>
        </w:rPr>
        <w:t>附件：</w:t>
      </w:r>
      <w:proofErr w:type="gramStart"/>
      <w:r w:rsidRPr="008D4B86">
        <w:rPr>
          <w:rFonts w:eastAsia="仿宋_GB2312" w:cs="仿宋_GB2312" w:hint="eastAsia"/>
          <w:sz w:val="32"/>
          <w:szCs w:val="32"/>
        </w:rPr>
        <w:t>蓟</w:t>
      </w:r>
      <w:proofErr w:type="gramEnd"/>
      <w:r w:rsidRPr="008D4B86">
        <w:rPr>
          <w:rFonts w:eastAsia="仿宋_GB2312" w:cs="仿宋_GB2312" w:hint="eastAsia"/>
          <w:sz w:val="32"/>
          <w:szCs w:val="32"/>
        </w:rPr>
        <w:t>州区卫生健康部门</w:t>
      </w:r>
      <w:r w:rsidRPr="008D4B86">
        <w:rPr>
          <w:rFonts w:eastAsia="仿宋_GB2312" w:cs="仿宋_GB2312" w:hint="eastAsia"/>
          <w:sz w:val="32"/>
          <w:szCs w:val="32"/>
        </w:rPr>
        <w:t>2024</w:t>
      </w:r>
      <w:r w:rsidRPr="008D4B86">
        <w:rPr>
          <w:rFonts w:eastAsia="仿宋_GB2312" w:cs="仿宋_GB2312" w:hint="eastAsia"/>
          <w:sz w:val="32"/>
          <w:szCs w:val="32"/>
        </w:rPr>
        <w:t>年度“双随机、</w:t>
      </w:r>
      <w:proofErr w:type="gramStart"/>
      <w:r w:rsidRPr="008D4B86">
        <w:rPr>
          <w:rFonts w:eastAsia="仿宋_GB2312" w:cs="仿宋_GB2312" w:hint="eastAsia"/>
          <w:sz w:val="32"/>
          <w:szCs w:val="32"/>
        </w:rPr>
        <w:t>一</w:t>
      </w:r>
      <w:proofErr w:type="gramEnd"/>
      <w:r w:rsidRPr="008D4B86">
        <w:rPr>
          <w:rFonts w:eastAsia="仿宋_GB2312" w:cs="仿宋_GB2312" w:hint="eastAsia"/>
          <w:sz w:val="32"/>
          <w:szCs w:val="32"/>
        </w:rPr>
        <w:t>公开”抽</w:t>
      </w:r>
    </w:p>
    <w:p w:rsidR="008D4B86" w:rsidRPr="008D4B86" w:rsidRDefault="008D4B86" w:rsidP="008D4B86">
      <w:pPr>
        <w:spacing w:line="520" w:lineRule="exact"/>
        <w:ind w:leftChars="152" w:left="306" w:firstLineChars="400" w:firstLine="1244"/>
        <w:rPr>
          <w:sz w:val="32"/>
          <w:szCs w:val="32"/>
        </w:rPr>
      </w:pPr>
      <w:r w:rsidRPr="008D4B86">
        <w:rPr>
          <w:rFonts w:eastAsia="仿宋_GB2312" w:cs="仿宋_GB2312" w:hint="eastAsia"/>
          <w:sz w:val="32"/>
          <w:szCs w:val="32"/>
        </w:rPr>
        <w:t>查计划</w:t>
      </w:r>
    </w:p>
    <w:p w:rsidR="008D4B86" w:rsidRDefault="008D4B86" w:rsidP="008D4B86">
      <w:pPr>
        <w:wordWrap w:val="0"/>
        <w:spacing w:line="520" w:lineRule="exact"/>
        <w:jc w:val="right"/>
        <w:rPr>
          <w:rFonts w:eastAsia="仿宋_GB2312" w:cs="仿宋_GB2312"/>
          <w:sz w:val="32"/>
          <w:szCs w:val="32"/>
        </w:rPr>
      </w:pPr>
    </w:p>
    <w:p w:rsidR="008D4B86" w:rsidRDefault="008D4B86" w:rsidP="008D4B86">
      <w:pPr>
        <w:spacing w:line="520" w:lineRule="exact"/>
        <w:jc w:val="right"/>
        <w:rPr>
          <w:rFonts w:eastAsia="仿宋_GB2312" w:cs="仿宋_GB2312"/>
          <w:sz w:val="32"/>
          <w:szCs w:val="32"/>
        </w:rPr>
      </w:pPr>
    </w:p>
    <w:p w:rsidR="008D4B86" w:rsidRPr="008D4B86" w:rsidRDefault="008D4B86" w:rsidP="008D4B86">
      <w:pPr>
        <w:spacing w:line="520" w:lineRule="exact"/>
        <w:jc w:val="right"/>
        <w:rPr>
          <w:rFonts w:eastAsia="仿宋_GB2312" w:cs="仿宋_GB2312"/>
          <w:sz w:val="32"/>
          <w:szCs w:val="32"/>
        </w:rPr>
      </w:pPr>
      <w:r w:rsidRPr="008D4B86">
        <w:rPr>
          <w:rFonts w:eastAsia="仿宋_GB2312" w:cs="仿宋_GB2312" w:hint="eastAsia"/>
          <w:sz w:val="32"/>
          <w:szCs w:val="32"/>
        </w:rPr>
        <w:t>天津市</w:t>
      </w:r>
      <w:proofErr w:type="gramStart"/>
      <w:r w:rsidRPr="008D4B86">
        <w:rPr>
          <w:rFonts w:eastAsia="仿宋_GB2312" w:cs="仿宋_GB2312" w:hint="eastAsia"/>
          <w:sz w:val="32"/>
          <w:szCs w:val="32"/>
        </w:rPr>
        <w:t>蓟</w:t>
      </w:r>
      <w:proofErr w:type="gramEnd"/>
      <w:r w:rsidRPr="008D4B86">
        <w:rPr>
          <w:rFonts w:eastAsia="仿宋_GB2312" w:cs="仿宋_GB2312" w:hint="eastAsia"/>
          <w:sz w:val="32"/>
          <w:szCs w:val="32"/>
        </w:rPr>
        <w:t>州区卫生健康委员会</w:t>
      </w:r>
      <w:r w:rsidRPr="008D4B86">
        <w:rPr>
          <w:rFonts w:eastAsia="仿宋_GB2312" w:cs="仿宋_GB2312" w:hint="eastAsia"/>
          <w:sz w:val="32"/>
          <w:szCs w:val="32"/>
        </w:rPr>
        <w:t xml:space="preserve">    </w:t>
      </w:r>
    </w:p>
    <w:p w:rsidR="008D4B86" w:rsidRPr="008D4B86" w:rsidRDefault="008D4B86" w:rsidP="008D4B86">
      <w:pPr>
        <w:spacing w:line="520" w:lineRule="exact"/>
        <w:rPr>
          <w:rFonts w:eastAsia="仿宋_GB2312" w:cs="仿宋_GB2312"/>
          <w:sz w:val="32"/>
          <w:szCs w:val="32"/>
        </w:rPr>
      </w:pPr>
      <w:r w:rsidRPr="008D4B86">
        <w:rPr>
          <w:rFonts w:eastAsia="仿宋_GB2312" w:cs="仿宋_GB2312" w:hint="eastAsia"/>
          <w:sz w:val="32"/>
          <w:szCs w:val="32"/>
        </w:rPr>
        <w:t xml:space="preserve">                               </w:t>
      </w:r>
      <w:r w:rsidR="00E7653D">
        <w:rPr>
          <w:rFonts w:eastAsia="仿宋_GB2312" w:cs="仿宋_GB2312" w:hint="eastAsia"/>
          <w:sz w:val="32"/>
          <w:szCs w:val="32"/>
        </w:rPr>
        <w:t xml:space="preserve">   </w:t>
      </w:r>
      <w:r w:rsidRPr="008D4B86">
        <w:rPr>
          <w:rFonts w:eastAsia="仿宋_GB2312" w:cs="仿宋_GB2312" w:hint="eastAsia"/>
          <w:sz w:val="32"/>
          <w:szCs w:val="32"/>
        </w:rPr>
        <w:t xml:space="preserve">  2024</w:t>
      </w:r>
      <w:r w:rsidRPr="008D4B86">
        <w:rPr>
          <w:rFonts w:eastAsia="仿宋_GB2312" w:cs="仿宋_GB2312" w:hint="eastAsia"/>
          <w:sz w:val="32"/>
          <w:szCs w:val="32"/>
        </w:rPr>
        <w:t>年</w:t>
      </w:r>
      <w:r w:rsidRPr="008D4B86">
        <w:rPr>
          <w:rFonts w:eastAsia="仿宋_GB2312" w:cs="仿宋_GB2312" w:hint="eastAsia"/>
          <w:sz w:val="32"/>
          <w:szCs w:val="32"/>
        </w:rPr>
        <w:t>4</w:t>
      </w:r>
      <w:r w:rsidRPr="008D4B86">
        <w:rPr>
          <w:rFonts w:eastAsia="仿宋_GB2312" w:cs="仿宋_GB2312" w:hint="eastAsia"/>
          <w:sz w:val="32"/>
          <w:szCs w:val="32"/>
        </w:rPr>
        <w:t>月</w:t>
      </w:r>
      <w:r w:rsidRPr="008D4B86">
        <w:rPr>
          <w:rFonts w:eastAsia="仿宋_GB2312" w:cs="仿宋_GB2312" w:hint="eastAsia"/>
          <w:sz w:val="32"/>
          <w:szCs w:val="32"/>
        </w:rPr>
        <w:t>12</w:t>
      </w:r>
      <w:r w:rsidRPr="008D4B86">
        <w:rPr>
          <w:rFonts w:eastAsia="仿宋_GB2312" w:cs="仿宋_GB2312" w:hint="eastAsia"/>
          <w:sz w:val="32"/>
          <w:szCs w:val="32"/>
        </w:rPr>
        <w:t>日</w:t>
      </w:r>
    </w:p>
    <w:p w:rsidR="008D4B86" w:rsidRPr="008D4B86" w:rsidRDefault="008D4B86" w:rsidP="008D4B86">
      <w:pPr>
        <w:pStyle w:val="2"/>
        <w:ind w:left="402" w:firstLineChars="0" w:firstLine="0"/>
        <w:rPr>
          <w:rFonts w:eastAsia="仿宋_GB2312" w:cs="仿宋_GB2312"/>
          <w:sz w:val="32"/>
          <w:szCs w:val="32"/>
        </w:rPr>
        <w:sectPr w:rsidR="008D4B86" w:rsidRPr="008D4B86">
          <w:headerReference w:type="default" r:id="rId6"/>
          <w:footerReference w:type="even" r:id="rId7"/>
          <w:footerReference w:type="default" r:id="rId8"/>
          <w:pgSz w:w="11906" w:h="16838"/>
          <w:pgMar w:top="2098" w:right="1474" w:bottom="1984" w:left="1588" w:header="851" w:footer="992" w:gutter="0"/>
          <w:cols w:space="720"/>
          <w:docGrid w:type="linesAndChars" w:linePitch="312" w:charSpace="-1844"/>
        </w:sectPr>
      </w:pPr>
      <w:r w:rsidRPr="008D4B86">
        <w:rPr>
          <w:rFonts w:eastAsia="仿宋_GB2312" w:cs="仿宋_GB2312" w:hint="eastAsia"/>
          <w:sz w:val="32"/>
          <w:szCs w:val="32"/>
        </w:rPr>
        <w:t>（此件</w:t>
      </w:r>
      <w:r w:rsidR="00D93142">
        <w:rPr>
          <w:rFonts w:eastAsia="仿宋_GB2312" w:cs="仿宋_GB2312" w:hint="eastAsia"/>
          <w:sz w:val="32"/>
          <w:szCs w:val="32"/>
        </w:rPr>
        <w:t>主动</w:t>
      </w:r>
      <w:r w:rsidRPr="008D4B86">
        <w:rPr>
          <w:rFonts w:eastAsia="仿宋_GB2312" w:cs="仿宋_GB2312" w:hint="eastAsia"/>
          <w:sz w:val="32"/>
          <w:szCs w:val="32"/>
        </w:rPr>
        <w:t>公开）</w:t>
      </w:r>
    </w:p>
    <w:tbl>
      <w:tblPr>
        <w:tblW w:w="14320" w:type="dxa"/>
        <w:tblInd w:w="-462" w:type="dxa"/>
        <w:tblLayout w:type="fixed"/>
        <w:tblLook w:val="0000"/>
      </w:tblPr>
      <w:tblGrid>
        <w:gridCol w:w="680"/>
        <w:gridCol w:w="1166"/>
        <w:gridCol w:w="1134"/>
        <w:gridCol w:w="2977"/>
        <w:gridCol w:w="1417"/>
        <w:gridCol w:w="1572"/>
        <w:gridCol w:w="1417"/>
        <w:gridCol w:w="1973"/>
        <w:gridCol w:w="1984"/>
      </w:tblGrid>
      <w:tr w:rsidR="008D4B86" w:rsidRPr="008D4B86" w:rsidTr="008D4B86">
        <w:trPr>
          <w:trHeight w:val="1320"/>
        </w:trPr>
        <w:tc>
          <w:tcPr>
            <w:tcW w:w="14320" w:type="dxa"/>
            <w:gridSpan w:val="9"/>
            <w:tcBorders>
              <w:top w:val="nil"/>
              <w:left w:val="nil"/>
              <w:bottom w:val="nil"/>
              <w:right w:val="nil"/>
            </w:tcBorders>
            <w:vAlign w:val="center"/>
          </w:tcPr>
          <w:p w:rsidR="008D4B86" w:rsidRPr="008D4B86" w:rsidRDefault="008D4B86" w:rsidP="008D4B86">
            <w:pPr>
              <w:widowControl/>
              <w:jc w:val="left"/>
              <w:textAlignment w:val="center"/>
              <w:rPr>
                <w:rFonts w:ascii="仿宋_GB2312" w:eastAsia="仿宋_GB2312" w:hAnsi="仿宋_GB2312" w:cs="仿宋_GB2312"/>
                <w:color w:val="000000"/>
                <w:kern w:val="0"/>
                <w:sz w:val="32"/>
                <w:szCs w:val="32"/>
              </w:rPr>
            </w:pPr>
            <w:r w:rsidRPr="008D4B86">
              <w:rPr>
                <w:rFonts w:ascii="仿宋_GB2312" w:eastAsia="仿宋_GB2312" w:hAnsi="仿宋_GB2312" w:cs="仿宋_GB2312" w:hint="eastAsia"/>
                <w:color w:val="000000"/>
                <w:kern w:val="0"/>
                <w:sz w:val="32"/>
                <w:szCs w:val="32"/>
              </w:rPr>
              <w:lastRenderedPageBreak/>
              <w:t>附件</w:t>
            </w:r>
          </w:p>
          <w:p w:rsidR="008D4B86" w:rsidRPr="008D4B86" w:rsidRDefault="008D4B86" w:rsidP="008D4B86">
            <w:pPr>
              <w:widowControl/>
              <w:jc w:val="center"/>
              <w:textAlignment w:val="center"/>
              <w:rPr>
                <w:rFonts w:ascii="方正小标宋简体" w:eastAsia="方正小标宋简体" w:hAnsi="方正小标宋简体" w:cs="方正小标宋简体"/>
                <w:color w:val="000000"/>
                <w:sz w:val="36"/>
                <w:szCs w:val="36"/>
              </w:rPr>
            </w:pPr>
            <w:proofErr w:type="gramStart"/>
            <w:r w:rsidRPr="008D4B86">
              <w:rPr>
                <w:rFonts w:ascii="方正小标宋简体" w:eastAsia="方正小标宋简体" w:hAnsi="方正小标宋简体" w:cs="方正小标宋简体" w:hint="eastAsia"/>
                <w:color w:val="000000"/>
                <w:kern w:val="0"/>
                <w:sz w:val="36"/>
                <w:szCs w:val="36"/>
              </w:rPr>
              <w:t>蓟</w:t>
            </w:r>
            <w:proofErr w:type="gramEnd"/>
            <w:r w:rsidRPr="008D4B86">
              <w:rPr>
                <w:rFonts w:ascii="方正小标宋简体" w:eastAsia="方正小标宋简体" w:hAnsi="方正小标宋简体" w:cs="方正小标宋简体" w:hint="eastAsia"/>
                <w:color w:val="000000"/>
                <w:kern w:val="0"/>
                <w:sz w:val="36"/>
                <w:szCs w:val="36"/>
              </w:rPr>
              <w:t>州区卫生健康部门2024年度“双随机、</w:t>
            </w:r>
            <w:proofErr w:type="gramStart"/>
            <w:r w:rsidRPr="008D4B86">
              <w:rPr>
                <w:rFonts w:ascii="方正小标宋简体" w:eastAsia="方正小标宋简体" w:hAnsi="方正小标宋简体" w:cs="方正小标宋简体" w:hint="eastAsia"/>
                <w:color w:val="000000"/>
                <w:kern w:val="0"/>
                <w:sz w:val="36"/>
                <w:szCs w:val="36"/>
              </w:rPr>
              <w:t>一</w:t>
            </w:r>
            <w:proofErr w:type="gramEnd"/>
            <w:r w:rsidRPr="008D4B86">
              <w:rPr>
                <w:rFonts w:ascii="方正小标宋简体" w:eastAsia="方正小标宋简体" w:hAnsi="方正小标宋简体" w:cs="方正小标宋简体" w:hint="eastAsia"/>
                <w:color w:val="000000"/>
                <w:kern w:val="0"/>
                <w:sz w:val="36"/>
                <w:szCs w:val="36"/>
              </w:rPr>
              <w:t>公开”抽查计划</w:t>
            </w:r>
          </w:p>
        </w:tc>
      </w:tr>
      <w:tr w:rsidR="008D4B86" w:rsidRPr="008D4B86" w:rsidTr="008D4B86">
        <w:trPr>
          <w:trHeight w:val="941"/>
        </w:trPr>
        <w:tc>
          <w:tcPr>
            <w:tcW w:w="680"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序号</w:t>
            </w:r>
          </w:p>
        </w:tc>
        <w:tc>
          <w:tcPr>
            <w:tcW w:w="1166"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计划名称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抽查机关名称</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抽查比例或抽查数量</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抽查大类</w:t>
            </w:r>
          </w:p>
        </w:tc>
        <w:tc>
          <w:tcPr>
            <w:tcW w:w="1572"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抽查事项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抽查对象范围</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抽查计划时间自</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b/>
                <w:color w:val="000000"/>
                <w:sz w:val="24"/>
              </w:rPr>
            </w:pPr>
            <w:r w:rsidRPr="008D4B86">
              <w:rPr>
                <w:rFonts w:ascii="等线" w:eastAsia="等线" w:hAnsi="等线" w:cs="等线"/>
                <w:b/>
                <w:color w:val="000000"/>
                <w:kern w:val="0"/>
                <w:sz w:val="24"/>
              </w:rPr>
              <w:t>抽查计划时间至</w:t>
            </w:r>
          </w:p>
        </w:tc>
      </w:tr>
      <w:tr w:rsidR="008D4B86" w:rsidRPr="008D4B86" w:rsidTr="008D4B86">
        <w:trPr>
          <w:trHeight w:val="1244"/>
        </w:trPr>
        <w:tc>
          <w:tcPr>
            <w:tcW w:w="680" w:type="dxa"/>
            <w:vMerge w:val="restart"/>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1</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2024年度</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州区公共场所卫生监督检查计划</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天津市</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州区卫生健康委员会</w:t>
            </w: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结合信用风险分类、参考公共场所量化分级，B级、C级共抽取2户，数量不足的全部抽取</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公共场所卫生监督检查</w:t>
            </w: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游泳场所卫生监督检查</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游泳场所</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024"/>
        </w:trPr>
        <w:tc>
          <w:tcPr>
            <w:tcW w:w="680" w:type="dxa"/>
            <w:vMerge/>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jc w:val="center"/>
              <w:rPr>
                <w:rFonts w:ascii="等线" w:eastAsia="等线" w:hAnsi="等线" w:cs="等线"/>
                <w:color w:val="000000"/>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结合信用风险分类、参考公共场所量化分级，A级、B级共抽取25%，C级抽取不低于75%，不予评级抽取100%</w:t>
            </w: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住宿场所卫生监督检查</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住宿场所</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024"/>
        </w:trPr>
        <w:tc>
          <w:tcPr>
            <w:tcW w:w="680" w:type="dxa"/>
            <w:vMerge/>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jc w:val="center"/>
              <w:rPr>
                <w:rFonts w:ascii="等线" w:eastAsia="等线" w:hAnsi="等线" w:cs="等线"/>
                <w:color w:val="000000"/>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结合信用风险分类、参考公共场所量化分级，A级、B级共抽取4%，C级抽取不低于25%，不予评级抽取100%</w:t>
            </w: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沐浴场所卫生监督检查</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沐浴场所</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024"/>
        </w:trPr>
        <w:tc>
          <w:tcPr>
            <w:tcW w:w="680" w:type="dxa"/>
            <w:vMerge/>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jc w:val="center"/>
              <w:rPr>
                <w:rFonts w:ascii="等线" w:eastAsia="等线" w:hAnsi="等线" w:cs="等线"/>
                <w:color w:val="000000"/>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结合信用风险分类、参考公共场所量化分级，A级、B级共抽取0.5%，C级抽取不低于5%，不</w:t>
            </w:r>
            <w:bookmarkStart w:id="1" w:name="_GoBack"/>
            <w:bookmarkEnd w:id="1"/>
            <w:r w:rsidRPr="008D4B86">
              <w:rPr>
                <w:rFonts w:ascii="等线" w:eastAsia="等线" w:hAnsi="等线" w:cs="等线"/>
                <w:color w:val="000000"/>
                <w:kern w:val="0"/>
                <w:sz w:val="22"/>
                <w:szCs w:val="22"/>
              </w:rPr>
              <w:t>予评级抽取100%</w:t>
            </w: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美容美发场所卫生监督检查</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美容美发场所</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2327"/>
        </w:trPr>
        <w:tc>
          <w:tcPr>
            <w:tcW w:w="680" w:type="dxa"/>
            <w:vMerge/>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jc w:val="center"/>
              <w:rPr>
                <w:rFonts w:ascii="等线" w:eastAsia="等线" w:hAnsi="等线" w:cs="等线"/>
                <w:color w:val="000000"/>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结合信用风险分类、参考公共场所量化分级：1.娱乐场所（影剧院、录像厅(室)、游艺厅(室)、舞厅、音乐厅）：A级、B级共抽取20%，C级抽取不低于60%，不予评级抽取不低于10%；2.其他场所：抽取35%</w:t>
            </w: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其他类公共场所卫生监督检查</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影剧院、录像厅(室)、游艺厅(室)、舞厅、音乐厅、体育场(馆)、展览馆、博物馆、美术馆、图书馆、商场(店)，书店、候诊室、候车(机、船)室等公共场所</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2357"/>
        </w:trPr>
        <w:tc>
          <w:tcPr>
            <w:tcW w:w="680"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w:t>
            </w:r>
          </w:p>
        </w:tc>
        <w:tc>
          <w:tcPr>
            <w:tcW w:w="1166"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2024年度</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州区生产经营单位职业病防治工作监督检查计划</w:t>
            </w:r>
          </w:p>
        </w:tc>
        <w:tc>
          <w:tcPr>
            <w:tcW w:w="1134"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天津市</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州区卫生健康委员会</w:t>
            </w: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结合信用风险分类，按照职业病危害综合风险评估分类结果，乙类抽取不低于30%，丙类抽取70%；未进行职业病危害综合风险评估行业领域（化工、工业放射等）的用人单位抽取3户，不足3户的全部抽取</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职业卫生监督检查</w:t>
            </w: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用人单位职业卫生工作监督检查</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用人单位</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2375"/>
        </w:trPr>
        <w:tc>
          <w:tcPr>
            <w:tcW w:w="680" w:type="dxa"/>
            <w:vMerge w:val="restart"/>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lastRenderedPageBreak/>
              <w:t>3</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2024年度</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州区消毒产品监督检查计划</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天津市</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州区卫生健康委员会</w:t>
            </w: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按照生产产品风险等级，抗（抑）菌制剂生产企业抽取不低于90%；第一类消毒产品生产企业抽取不低于90%；除抗（抑）菌制剂以外第二类消毒产品生产企业抽取不低于80%；第三类消毒产品生产企业抽取不低于70%</w:t>
            </w:r>
          </w:p>
        </w:tc>
        <w:tc>
          <w:tcPr>
            <w:tcW w:w="1417" w:type="dxa"/>
            <w:vMerge w:val="restart"/>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消毒产品监督检查</w:t>
            </w: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消毒产品生产企业监督检查</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消毒产品生产企业</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714"/>
        </w:trPr>
        <w:tc>
          <w:tcPr>
            <w:tcW w:w="680" w:type="dxa"/>
            <w:vMerge/>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jc w:val="center"/>
              <w:rPr>
                <w:rFonts w:ascii="等线" w:eastAsia="等线" w:hAnsi="等线" w:cs="等线"/>
                <w:color w:val="000000"/>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结合信用风险分类、按照监督对象风险等级，抽取药品批发单位100%，上一年度被处罚单位抽取100%，其余经营单位抽取不低于20%</w:t>
            </w:r>
          </w:p>
        </w:tc>
        <w:tc>
          <w:tcPr>
            <w:tcW w:w="1417" w:type="dxa"/>
            <w:vMerge/>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jc w:val="center"/>
              <w:rPr>
                <w:rFonts w:ascii="等线" w:eastAsia="等线" w:hAnsi="等线" w:cs="等线"/>
                <w:color w:val="000000"/>
                <w:sz w:val="22"/>
                <w:szCs w:val="22"/>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消毒产品经营单位监督检查</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消毒产品经营单位</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730"/>
        </w:trPr>
        <w:tc>
          <w:tcPr>
            <w:tcW w:w="680"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4</w:t>
            </w:r>
          </w:p>
        </w:tc>
        <w:tc>
          <w:tcPr>
            <w:tcW w:w="1166"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2024年度</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州区餐具、饮具集中消毒服务单位卫生监督检查计划</w:t>
            </w:r>
          </w:p>
        </w:tc>
        <w:tc>
          <w:tcPr>
            <w:tcW w:w="1134"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天津市</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州区卫生健康委员会</w:t>
            </w: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结合信用风险等级、参考餐具、饮具集中消毒服务单位量化分级，B级抽取1户（B</w:t>
            </w:r>
            <w:proofErr w:type="gramStart"/>
            <w:r w:rsidRPr="008D4B86">
              <w:rPr>
                <w:rFonts w:ascii="等线" w:eastAsia="等线" w:hAnsi="等线" w:cs="等线"/>
                <w:color w:val="000000"/>
                <w:kern w:val="0"/>
                <w:sz w:val="22"/>
                <w:szCs w:val="22"/>
              </w:rPr>
              <w:t>级不足</w:t>
            </w:r>
            <w:proofErr w:type="gramEnd"/>
            <w:r w:rsidRPr="008D4B86">
              <w:rPr>
                <w:rFonts w:ascii="等线" w:eastAsia="等线" w:hAnsi="等线" w:cs="等线"/>
                <w:color w:val="000000"/>
                <w:kern w:val="0"/>
                <w:sz w:val="22"/>
                <w:szCs w:val="22"/>
              </w:rPr>
              <w:t>1户的区，C级抽取1户）</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餐具、饮具集中消毒服务单位卫生监督检查</w:t>
            </w: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餐具、饮具集中消毒服务单位卫生监督检查</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餐具、饮具集中消毒服务单位</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353"/>
        </w:trPr>
        <w:tc>
          <w:tcPr>
            <w:tcW w:w="680"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5</w:t>
            </w:r>
          </w:p>
        </w:tc>
        <w:tc>
          <w:tcPr>
            <w:tcW w:w="1166"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2024年度</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州区集中式供水单位监督检查计划</w:t>
            </w:r>
          </w:p>
        </w:tc>
        <w:tc>
          <w:tcPr>
            <w:tcW w:w="1134" w:type="dxa"/>
            <w:tcBorders>
              <w:top w:val="single" w:sz="4" w:space="0" w:color="000000"/>
              <w:left w:val="single" w:sz="4" w:space="0" w:color="000000"/>
              <w:bottom w:val="single" w:sz="4" w:space="0" w:color="auto"/>
              <w:right w:val="single" w:sz="4" w:space="0" w:color="000000"/>
            </w:tcBorders>
            <w:vAlign w:val="center"/>
          </w:tcPr>
          <w:p w:rsidR="008D4B86" w:rsidRPr="008D4B86" w:rsidRDefault="008D4B86" w:rsidP="008D4B86">
            <w:pPr>
              <w:widowControl/>
              <w:jc w:val="left"/>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天津市</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州区卫生健康委员会</w:t>
            </w: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100%</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对饮用水供水单位从事生产或者供应活动以及涉及饮用水</w:t>
            </w:r>
            <w:r w:rsidRPr="008D4B86">
              <w:rPr>
                <w:rFonts w:ascii="等线" w:eastAsia="等线" w:hAnsi="等线" w:cs="等线"/>
                <w:color w:val="000000"/>
                <w:kern w:val="0"/>
                <w:sz w:val="22"/>
                <w:szCs w:val="22"/>
              </w:rPr>
              <w:lastRenderedPageBreak/>
              <w:t>卫生安全的产品的监督检查</w:t>
            </w: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lastRenderedPageBreak/>
              <w:t>集中式供水单位检查</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集中式供水单位</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483"/>
        </w:trPr>
        <w:tc>
          <w:tcPr>
            <w:tcW w:w="680"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lastRenderedPageBreak/>
              <w:t>6</w:t>
            </w:r>
          </w:p>
        </w:tc>
        <w:tc>
          <w:tcPr>
            <w:tcW w:w="1166"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2024年度</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州区二次供水单位监督检查计划</w:t>
            </w:r>
          </w:p>
        </w:tc>
        <w:tc>
          <w:tcPr>
            <w:tcW w:w="1134" w:type="dxa"/>
            <w:tcBorders>
              <w:top w:val="single" w:sz="4" w:space="0" w:color="auto"/>
              <w:left w:val="single" w:sz="4" w:space="0" w:color="000000"/>
              <w:bottom w:val="nil"/>
              <w:right w:val="single" w:sz="4" w:space="0" w:color="000000"/>
            </w:tcBorders>
            <w:vAlign w:val="center"/>
          </w:tcPr>
          <w:p w:rsidR="008D4B86" w:rsidRPr="008D4B86" w:rsidRDefault="008D4B86" w:rsidP="008D4B86">
            <w:pPr>
              <w:widowControl/>
              <w:jc w:val="left"/>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天津市</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州区卫生健康委员会</w:t>
            </w: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结合信用风险分类，按照监督对象风险等级，居民住宅二次供水单位抽取不低于40%，单位二次供水单位抽取不低于30%</w:t>
            </w: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二次供水单位检查</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二次供水单位</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699"/>
        </w:trPr>
        <w:tc>
          <w:tcPr>
            <w:tcW w:w="680"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lastRenderedPageBreak/>
              <w:t>7</w:t>
            </w:r>
          </w:p>
        </w:tc>
        <w:tc>
          <w:tcPr>
            <w:tcW w:w="1166"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2024年度</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州区涉及饮用水卫生安全产品生产单位监督检查计划</w:t>
            </w:r>
          </w:p>
        </w:tc>
        <w:tc>
          <w:tcPr>
            <w:tcW w:w="1134" w:type="dxa"/>
            <w:tcBorders>
              <w:top w:val="single" w:sz="4" w:space="0" w:color="000000"/>
              <w:left w:val="single" w:sz="4" w:space="0" w:color="000000"/>
              <w:bottom w:val="nil"/>
              <w:right w:val="single" w:sz="4" w:space="0" w:color="000000"/>
            </w:tcBorders>
            <w:vAlign w:val="center"/>
          </w:tcPr>
          <w:p w:rsidR="008D4B86" w:rsidRPr="008D4B86" w:rsidRDefault="008D4B86" w:rsidP="008D4B86">
            <w:pPr>
              <w:widowControl/>
              <w:jc w:val="left"/>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天津市</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州区卫生健康委员会</w:t>
            </w: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结合信用风险分类，按照涉水产品风险等级，生产输配水设备的企业抽取不低于50%，生产水质处理器、防护材料、化学处理剂、水处理材料的企业各抽取100%</w:t>
            </w: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jc w:val="center"/>
              <w:rPr>
                <w:rFonts w:ascii="等线" w:eastAsia="等线" w:hAnsi="等线" w:cs="等线"/>
                <w:color w:val="000000"/>
                <w:sz w:val="22"/>
                <w:szCs w:val="22"/>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涉及饮用水卫生安全产品生产单位检查</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涉及饮用水卫生安全产品生产单位</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r w:rsidR="008D4B86" w:rsidRPr="008D4B86" w:rsidTr="008D4B86">
        <w:trPr>
          <w:trHeight w:val="1104"/>
        </w:trPr>
        <w:tc>
          <w:tcPr>
            <w:tcW w:w="680"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8</w:t>
            </w:r>
          </w:p>
        </w:tc>
        <w:tc>
          <w:tcPr>
            <w:tcW w:w="1166"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2024年度</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州区学校卫生监督检查计划</w:t>
            </w:r>
          </w:p>
        </w:tc>
        <w:tc>
          <w:tcPr>
            <w:tcW w:w="1134"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天津市</w:t>
            </w:r>
            <w:proofErr w:type="gramStart"/>
            <w:r w:rsidRPr="008D4B86">
              <w:rPr>
                <w:rFonts w:ascii="等线" w:eastAsia="等线" w:hAnsi="等线" w:cs="等线"/>
                <w:color w:val="000000"/>
                <w:kern w:val="0"/>
                <w:sz w:val="22"/>
                <w:szCs w:val="22"/>
              </w:rPr>
              <w:t>蓟</w:t>
            </w:r>
            <w:proofErr w:type="gramEnd"/>
            <w:r w:rsidRPr="008D4B86">
              <w:rPr>
                <w:rFonts w:ascii="等线" w:eastAsia="等线" w:hAnsi="等线" w:cs="等线"/>
                <w:color w:val="000000"/>
                <w:kern w:val="0"/>
                <w:sz w:val="22"/>
                <w:szCs w:val="22"/>
              </w:rPr>
              <w:t>州区卫生健康委员会</w:t>
            </w:r>
          </w:p>
        </w:tc>
        <w:tc>
          <w:tcPr>
            <w:tcW w:w="297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普通小学抽取不低于6%、普通中学抽取不低于6%、普通高校抽取不低于20%，优先抽取上一年度被处罚的单位</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学校卫生监督检查</w:t>
            </w:r>
          </w:p>
        </w:tc>
        <w:tc>
          <w:tcPr>
            <w:tcW w:w="1572"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学校卫生监督检查</w:t>
            </w:r>
          </w:p>
        </w:tc>
        <w:tc>
          <w:tcPr>
            <w:tcW w:w="1417" w:type="dxa"/>
            <w:tcBorders>
              <w:top w:val="single" w:sz="4" w:space="0" w:color="000000"/>
              <w:left w:val="single" w:sz="4" w:space="0" w:color="000000"/>
              <w:bottom w:val="single" w:sz="4" w:space="0" w:color="000000"/>
              <w:right w:val="single" w:sz="4" w:space="0" w:color="000000"/>
            </w:tcBorders>
            <w:vAlign w:val="center"/>
          </w:tcPr>
          <w:p w:rsidR="008D4B86" w:rsidRPr="008D4B86" w:rsidRDefault="008D4B86" w:rsidP="008D4B86">
            <w:pPr>
              <w:widowControl/>
              <w:jc w:val="center"/>
              <w:textAlignment w:val="center"/>
              <w:rPr>
                <w:rFonts w:ascii="等线" w:eastAsia="等线" w:hAnsi="等线" w:cs="等线"/>
                <w:color w:val="000000"/>
                <w:sz w:val="22"/>
                <w:szCs w:val="22"/>
              </w:rPr>
            </w:pPr>
            <w:r w:rsidRPr="008D4B86">
              <w:rPr>
                <w:rFonts w:ascii="等线" w:eastAsia="等线" w:hAnsi="等线" w:cs="等线"/>
                <w:color w:val="000000"/>
                <w:kern w:val="0"/>
                <w:sz w:val="22"/>
                <w:szCs w:val="22"/>
              </w:rPr>
              <w:t>普通中小学和高校</w:t>
            </w:r>
          </w:p>
        </w:tc>
        <w:tc>
          <w:tcPr>
            <w:tcW w:w="1973"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2024年05月06日</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8D4B86" w:rsidRPr="008D4B86" w:rsidRDefault="008D4B86" w:rsidP="008D4B86">
            <w:pPr>
              <w:widowControl/>
              <w:jc w:val="center"/>
              <w:textAlignment w:val="center"/>
              <w:rPr>
                <w:rFonts w:ascii="仿宋_GB2312" w:eastAsia="仿宋_GB2312" w:hAnsi="等线" w:cs="仿宋_GB2312"/>
                <w:color w:val="000000"/>
                <w:sz w:val="22"/>
                <w:szCs w:val="22"/>
              </w:rPr>
            </w:pPr>
            <w:r w:rsidRPr="008D4B86">
              <w:rPr>
                <w:rFonts w:ascii="仿宋_GB2312" w:eastAsia="仿宋_GB2312" w:hAnsi="等线" w:cs="仿宋_GB2312" w:hint="eastAsia"/>
                <w:color w:val="000000"/>
                <w:kern w:val="0"/>
                <w:sz w:val="22"/>
                <w:szCs w:val="22"/>
              </w:rPr>
              <w:t>2024年09月30日</w:t>
            </w:r>
          </w:p>
        </w:tc>
      </w:tr>
    </w:tbl>
    <w:p w:rsidR="008D4B86" w:rsidRPr="008D4B86" w:rsidRDefault="008D4B86" w:rsidP="008D4B86">
      <w:pPr>
        <w:tabs>
          <w:tab w:val="center" w:pos="4153"/>
          <w:tab w:val="right" w:pos="8306"/>
        </w:tabs>
        <w:snapToGrid w:val="0"/>
        <w:jc w:val="left"/>
        <w:rPr>
          <w:rFonts w:ascii="Calibri" w:hAnsi="Calibri"/>
          <w:sz w:val="18"/>
          <w:szCs w:val="18"/>
        </w:rPr>
      </w:pPr>
    </w:p>
    <w:p w:rsidR="0020547A" w:rsidRPr="008D4B86" w:rsidRDefault="0020547A"/>
    <w:sectPr w:rsidR="0020547A" w:rsidRPr="008D4B86" w:rsidSect="008D4B86">
      <w:pgSz w:w="16838" w:h="11906" w:orient="landscape" w:code="9"/>
      <w:pgMar w:top="2098" w:right="2098" w:bottom="1701" w:left="1701" w:header="851" w:footer="992" w:gutter="0"/>
      <w:cols w:space="425"/>
      <w:docGrid w:type="lines" w:linePitch="289"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C19" w:rsidRDefault="00E52C19" w:rsidP="000478AA">
      <w:r>
        <w:separator/>
      </w:r>
    </w:p>
  </w:endnote>
  <w:endnote w:type="continuationSeparator" w:id="0">
    <w:p w:rsidR="00E52C19" w:rsidRDefault="00E52C19" w:rsidP="000478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AA" w:rsidRDefault="008D4B86">
    <w:pPr>
      <w:pStyle w:val="a5"/>
      <w:framePr w:wrap="around" w:vAnchor="text" w:hAnchor="page" w:x="1790" w:y="-443"/>
      <w:rPr>
        <w:rStyle w:val="a7"/>
        <w:sz w:val="28"/>
        <w:szCs w:val="28"/>
      </w:rPr>
    </w:pPr>
    <w:r>
      <w:rPr>
        <w:rStyle w:val="a7"/>
        <w:rFonts w:hint="eastAsia"/>
        <w:sz w:val="28"/>
        <w:szCs w:val="28"/>
      </w:rPr>
      <w:t>—</w:t>
    </w:r>
    <w:r w:rsidR="0052539E">
      <w:rPr>
        <w:sz w:val="28"/>
        <w:szCs w:val="28"/>
      </w:rPr>
      <w:fldChar w:fldCharType="begin"/>
    </w:r>
    <w:r>
      <w:rPr>
        <w:rStyle w:val="a7"/>
        <w:sz w:val="28"/>
        <w:szCs w:val="28"/>
      </w:rPr>
      <w:instrText xml:space="preserve">PAGE  </w:instrText>
    </w:r>
    <w:r w:rsidR="0052539E">
      <w:rPr>
        <w:sz w:val="28"/>
        <w:szCs w:val="28"/>
      </w:rPr>
      <w:fldChar w:fldCharType="separate"/>
    </w:r>
    <w:r>
      <w:rPr>
        <w:rStyle w:val="a7"/>
        <w:sz w:val="28"/>
        <w:szCs w:val="28"/>
      </w:rPr>
      <w:t>2</w:t>
    </w:r>
    <w:r w:rsidR="0052539E">
      <w:rPr>
        <w:sz w:val="28"/>
        <w:szCs w:val="28"/>
      </w:rPr>
      <w:fldChar w:fldCharType="end"/>
    </w:r>
    <w:r>
      <w:rPr>
        <w:rStyle w:val="a7"/>
        <w:rFonts w:hint="eastAsia"/>
        <w:sz w:val="28"/>
        <w:szCs w:val="28"/>
      </w:rPr>
      <w:t>—</w:t>
    </w:r>
  </w:p>
  <w:p w:rsidR="000478AA" w:rsidRDefault="000478A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AA" w:rsidRDefault="008D4B86">
    <w:pPr>
      <w:pStyle w:val="a5"/>
      <w:framePr w:wrap="around" w:vAnchor="text" w:hAnchor="page" w:x="9428" w:y="-593"/>
      <w:rPr>
        <w:rStyle w:val="a7"/>
        <w:sz w:val="28"/>
        <w:szCs w:val="28"/>
      </w:rPr>
    </w:pPr>
    <w:r>
      <w:rPr>
        <w:rStyle w:val="a7"/>
        <w:rFonts w:hint="eastAsia"/>
        <w:sz w:val="28"/>
        <w:szCs w:val="28"/>
      </w:rPr>
      <w:t>—</w:t>
    </w:r>
    <w:r w:rsidR="0052539E">
      <w:rPr>
        <w:rFonts w:ascii="宋体" w:hAnsi="宋体" w:cs="宋体" w:hint="eastAsia"/>
        <w:sz w:val="28"/>
        <w:szCs w:val="28"/>
      </w:rPr>
      <w:fldChar w:fldCharType="begin"/>
    </w:r>
    <w:r>
      <w:rPr>
        <w:rStyle w:val="a7"/>
        <w:rFonts w:ascii="宋体" w:hAnsi="宋体" w:cs="宋体" w:hint="eastAsia"/>
        <w:sz w:val="28"/>
        <w:szCs w:val="28"/>
      </w:rPr>
      <w:instrText xml:space="preserve">PAGE  </w:instrText>
    </w:r>
    <w:r w:rsidR="0052539E">
      <w:rPr>
        <w:rFonts w:ascii="宋体" w:hAnsi="宋体" w:cs="宋体" w:hint="eastAsia"/>
        <w:sz w:val="28"/>
        <w:szCs w:val="28"/>
      </w:rPr>
      <w:fldChar w:fldCharType="separate"/>
    </w:r>
    <w:r w:rsidR="00D93142">
      <w:rPr>
        <w:rStyle w:val="a7"/>
        <w:rFonts w:ascii="宋体" w:hAnsi="宋体" w:cs="宋体"/>
        <w:noProof/>
        <w:sz w:val="28"/>
        <w:szCs w:val="28"/>
      </w:rPr>
      <w:t>5</w:t>
    </w:r>
    <w:r w:rsidR="0052539E">
      <w:rPr>
        <w:rFonts w:ascii="宋体" w:hAnsi="宋体" w:cs="宋体" w:hint="eastAsia"/>
        <w:sz w:val="28"/>
        <w:szCs w:val="28"/>
      </w:rPr>
      <w:fldChar w:fldCharType="end"/>
    </w:r>
    <w:r>
      <w:rPr>
        <w:rStyle w:val="a7"/>
        <w:rFonts w:hint="eastAsia"/>
        <w:sz w:val="28"/>
        <w:szCs w:val="28"/>
      </w:rPr>
      <w:t>—</w:t>
    </w:r>
  </w:p>
  <w:p w:rsidR="000478AA" w:rsidRDefault="000478AA">
    <w:pPr>
      <w:pStyle w:val="a5"/>
      <w:framePr w:wrap="auto" w:hAnchor="text" w:y="-59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C19" w:rsidRDefault="00E52C19" w:rsidP="000478AA">
      <w:r>
        <w:separator/>
      </w:r>
    </w:p>
  </w:footnote>
  <w:footnote w:type="continuationSeparator" w:id="0">
    <w:p w:rsidR="00E52C19" w:rsidRDefault="00E52C19" w:rsidP="00047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AA" w:rsidRDefault="000478AA">
    <w:pPr>
      <w:pStyle w:val="a6"/>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defaultTabStop w:val="420"/>
  <w:drawingGridHorizontalSpacing w:val="193"/>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B86"/>
    <w:rsid w:val="0000276E"/>
    <w:rsid w:val="00007F45"/>
    <w:rsid w:val="0001392B"/>
    <w:rsid w:val="00015926"/>
    <w:rsid w:val="00015F0E"/>
    <w:rsid w:val="000175FC"/>
    <w:rsid w:val="00017AC6"/>
    <w:rsid w:val="0002128E"/>
    <w:rsid w:val="00021811"/>
    <w:rsid w:val="00022545"/>
    <w:rsid w:val="00023046"/>
    <w:rsid w:val="00026BD6"/>
    <w:rsid w:val="00027A31"/>
    <w:rsid w:val="00031436"/>
    <w:rsid w:val="00031D50"/>
    <w:rsid w:val="000323CD"/>
    <w:rsid w:val="00034165"/>
    <w:rsid w:val="00034C8C"/>
    <w:rsid w:val="0003540A"/>
    <w:rsid w:val="00035A68"/>
    <w:rsid w:val="00036663"/>
    <w:rsid w:val="00041AE3"/>
    <w:rsid w:val="00043722"/>
    <w:rsid w:val="00044E13"/>
    <w:rsid w:val="00045471"/>
    <w:rsid w:val="000478AA"/>
    <w:rsid w:val="00047BD7"/>
    <w:rsid w:val="000531D4"/>
    <w:rsid w:val="00056928"/>
    <w:rsid w:val="00056A98"/>
    <w:rsid w:val="00057557"/>
    <w:rsid w:val="000636C5"/>
    <w:rsid w:val="00064259"/>
    <w:rsid w:val="00067E18"/>
    <w:rsid w:val="0007326D"/>
    <w:rsid w:val="000748E1"/>
    <w:rsid w:val="000759B8"/>
    <w:rsid w:val="00075A6A"/>
    <w:rsid w:val="00076C43"/>
    <w:rsid w:val="00080CB3"/>
    <w:rsid w:val="00085AD9"/>
    <w:rsid w:val="000863BA"/>
    <w:rsid w:val="000865B6"/>
    <w:rsid w:val="00093119"/>
    <w:rsid w:val="00095280"/>
    <w:rsid w:val="0009793F"/>
    <w:rsid w:val="000A2A84"/>
    <w:rsid w:val="000A43C1"/>
    <w:rsid w:val="000B0EFD"/>
    <w:rsid w:val="000B7DB9"/>
    <w:rsid w:val="000C19AF"/>
    <w:rsid w:val="000C208E"/>
    <w:rsid w:val="000C6F1C"/>
    <w:rsid w:val="000D08DD"/>
    <w:rsid w:val="000D2A33"/>
    <w:rsid w:val="000D4819"/>
    <w:rsid w:val="000D5171"/>
    <w:rsid w:val="000D5A84"/>
    <w:rsid w:val="000D6114"/>
    <w:rsid w:val="000D727E"/>
    <w:rsid w:val="000E01E7"/>
    <w:rsid w:val="000E077F"/>
    <w:rsid w:val="000E2C1E"/>
    <w:rsid w:val="000E5398"/>
    <w:rsid w:val="000E7269"/>
    <w:rsid w:val="000F02B5"/>
    <w:rsid w:val="000F1BCC"/>
    <w:rsid w:val="000F3196"/>
    <w:rsid w:val="000F4FCA"/>
    <w:rsid w:val="000F5E5A"/>
    <w:rsid w:val="00107D89"/>
    <w:rsid w:val="00114152"/>
    <w:rsid w:val="001155E6"/>
    <w:rsid w:val="00116593"/>
    <w:rsid w:val="0012270B"/>
    <w:rsid w:val="0013187B"/>
    <w:rsid w:val="00135A2E"/>
    <w:rsid w:val="00136072"/>
    <w:rsid w:val="0014152B"/>
    <w:rsid w:val="00141942"/>
    <w:rsid w:val="00141B3D"/>
    <w:rsid w:val="001449EA"/>
    <w:rsid w:val="00144C14"/>
    <w:rsid w:val="00144D61"/>
    <w:rsid w:val="001455F6"/>
    <w:rsid w:val="0014644D"/>
    <w:rsid w:val="00146EBB"/>
    <w:rsid w:val="001555BD"/>
    <w:rsid w:val="0015684D"/>
    <w:rsid w:val="00156C1E"/>
    <w:rsid w:val="00160D4D"/>
    <w:rsid w:val="00163F2A"/>
    <w:rsid w:val="00166476"/>
    <w:rsid w:val="001664B8"/>
    <w:rsid w:val="00166885"/>
    <w:rsid w:val="00174677"/>
    <w:rsid w:val="0017476E"/>
    <w:rsid w:val="001825DF"/>
    <w:rsid w:val="00191D99"/>
    <w:rsid w:val="0019352B"/>
    <w:rsid w:val="001A0778"/>
    <w:rsid w:val="001A113F"/>
    <w:rsid w:val="001A2A0D"/>
    <w:rsid w:val="001A43FE"/>
    <w:rsid w:val="001A5E59"/>
    <w:rsid w:val="001A7965"/>
    <w:rsid w:val="001B1B97"/>
    <w:rsid w:val="001B2000"/>
    <w:rsid w:val="001B3357"/>
    <w:rsid w:val="001B6AB2"/>
    <w:rsid w:val="001C0FB8"/>
    <w:rsid w:val="001C0FC6"/>
    <w:rsid w:val="001C646F"/>
    <w:rsid w:val="001C6504"/>
    <w:rsid w:val="001D415F"/>
    <w:rsid w:val="001E2D7D"/>
    <w:rsid w:val="001E431F"/>
    <w:rsid w:val="001E53B0"/>
    <w:rsid w:val="001E5BCA"/>
    <w:rsid w:val="001F2197"/>
    <w:rsid w:val="001F503A"/>
    <w:rsid w:val="00200760"/>
    <w:rsid w:val="00201E6D"/>
    <w:rsid w:val="0020547A"/>
    <w:rsid w:val="00206663"/>
    <w:rsid w:val="00206EB2"/>
    <w:rsid w:val="0023166F"/>
    <w:rsid w:val="00244298"/>
    <w:rsid w:val="00245611"/>
    <w:rsid w:val="00246BD5"/>
    <w:rsid w:val="002476EE"/>
    <w:rsid w:val="00247E95"/>
    <w:rsid w:val="002531F8"/>
    <w:rsid w:val="00254673"/>
    <w:rsid w:val="002548F5"/>
    <w:rsid w:val="002623C2"/>
    <w:rsid w:val="0026366E"/>
    <w:rsid w:val="00264426"/>
    <w:rsid w:val="00265FE8"/>
    <w:rsid w:val="002670BF"/>
    <w:rsid w:val="00272E24"/>
    <w:rsid w:val="002831E9"/>
    <w:rsid w:val="00283485"/>
    <w:rsid w:val="00284934"/>
    <w:rsid w:val="002856EB"/>
    <w:rsid w:val="002912BE"/>
    <w:rsid w:val="002929DE"/>
    <w:rsid w:val="002A07F3"/>
    <w:rsid w:val="002A26BE"/>
    <w:rsid w:val="002A3919"/>
    <w:rsid w:val="002A40BF"/>
    <w:rsid w:val="002A4980"/>
    <w:rsid w:val="002B4138"/>
    <w:rsid w:val="002B59CA"/>
    <w:rsid w:val="002C015E"/>
    <w:rsid w:val="002C11C0"/>
    <w:rsid w:val="002C1BC4"/>
    <w:rsid w:val="002C2510"/>
    <w:rsid w:val="002D06A1"/>
    <w:rsid w:val="002E058F"/>
    <w:rsid w:val="002E226F"/>
    <w:rsid w:val="002E3859"/>
    <w:rsid w:val="002E4590"/>
    <w:rsid w:val="002E54E1"/>
    <w:rsid w:val="002F32FB"/>
    <w:rsid w:val="002F689F"/>
    <w:rsid w:val="00305676"/>
    <w:rsid w:val="0030586C"/>
    <w:rsid w:val="0031097C"/>
    <w:rsid w:val="00311584"/>
    <w:rsid w:val="00311A24"/>
    <w:rsid w:val="003126C4"/>
    <w:rsid w:val="003147AD"/>
    <w:rsid w:val="00321BC4"/>
    <w:rsid w:val="00324706"/>
    <w:rsid w:val="00330769"/>
    <w:rsid w:val="00330943"/>
    <w:rsid w:val="00330B2D"/>
    <w:rsid w:val="0033241B"/>
    <w:rsid w:val="00332CE9"/>
    <w:rsid w:val="00337362"/>
    <w:rsid w:val="00337E85"/>
    <w:rsid w:val="0034405A"/>
    <w:rsid w:val="00345D6A"/>
    <w:rsid w:val="00347808"/>
    <w:rsid w:val="003603A5"/>
    <w:rsid w:val="00364C79"/>
    <w:rsid w:val="00364F40"/>
    <w:rsid w:val="003663FA"/>
    <w:rsid w:val="003742FE"/>
    <w:rsid w:val="00375107"/>
    <w:rsid w:val="00377282"/>
    <w:rsid w:val="00377A3E"/>
    <w:rsid w:val="003822AD"/>
    <w:rsid w:val="00383743"/>
    <w:rsid w:val="003875F3"/>
    <w:rsid w:val="00390011"/>
    <w:rsid w:val="0039145E"/>
    <w:rsid w:val="0039221A"/>
    <w:rsid w:val="0039678C"/>
    <w:rsid w:val="003A0C79"/>
    <w:rsid w:val="003A5ADE"/>
    <w:rsid w:val="003A6477"/>
    <w:rsid w:val="003A69B2"/>
    <w:rsid w:val="003A7534"/>
    <w:rsid w:val="003B0043"/>
    <w:rsid w:val="003B7B04"/>
    <w:rsid w:val="003B7E4F"/>
    <w:rsid w:val="003C2911"/>
    <w:rsid w:val="003C3BD5"/>
    <w:rsid w:val="003C59DF"/>
    <w:rsid w:val="003D184D"/>
    <w:rsid w:val="003D217D"/>
    <w:rsid w:val="003D3EBF"/>
    <w:rsid w:val="003D62BF"/>
    <w:rsid w:val="003E1E90"/>
    <w:rsid w:val="003E2B88"/>
    <w:rsid w:val="003E418E"/>
    <w:rsid w:val="003F07AF"/>
    <w:rsid w:val="003F2CCE"/>
    <w:rsid w:val="003F3FAF"/>
    <w:rsid w:val="0040228F"/>
    <w:rsid w:val="00403909"/>
    <w:rsid w:val="004067E6"/>
    <w:rsid w:val="00406897"/>
    <w:rsid w:val="00410F01"/>
    <w:rsid w:val="0041152E"/>
    <w:rsid w:val="00412A15"/>
    <w:rsid w:val="004137C9"/>
    <w:rsid w:val="00415F78"/>
    <w:rsid w:val="0041781E"/>
    <w:rsid w:val="0042033B"/>
    <w:rsid w:val="00422918"/>
    <w:rsid w:val="00424185"/>
    <w:rsid w:val="00424742"/>
    <w:rsid w:val="00427822"/>
    <w:rsid w:val="00427C60"/>
    <w:rsid w:val="00430372"/>
    <w:rsid w:val="00431382"/>
    <w:rsid w:val="00431E44"/>
    <w:rsid w:val="00432D52"/>
    <w:rsid w:val="00440243"/>
    <w:rsid w:val="00443AF6"/>
    <w:rsid w:val="00446775"/>
    <w:rsid w:val="004500C9"/>
    <w:rsid w:val="00465708"/>
    <w:rsid w:val="00467399"/>
    <w:rsid w:val="00471C27"/>
    <w:rsid w:val="0047465F"/>
    <w:rsid w:val="00476830"/>
    <w:rsid w:val="00477FA2"/>
    <w:rsid w:val="0048304B"/>
    <w:rsid w:val="004843B2"/>
    <w:rsid w:val="00486E37"/>
    <w:rsid w:val="0049043F"/>
    <w:rsid w:val="0049069F"/>
    <w:rsid w:val="00494594"/>
    <w:rsid w:val="004959DC"/>
    <w:rsid w:val="0049700C"/>
    <w:rsid w:val="00497391"/>
    <w:rsid w:val="004A1A4D"/>
    <w:rsid w:val="004B2309"/>
    <w:rsid w:val="004B33F9"/>
    <w:rsid w:val="004B40B3"/>
    <w:rsid w:val="004B460C"/>
    <w:rsid w:val="004B4C9A"/>
    <w:rsid w:val="004B4CC6"/>
    <w:rsid w:val="004B56A9"/>
    <w:rsid w:val="004B7826"/>
    <w:rsid w:val="004C0FB1"/>
    <w:rsid w:val="004C1B1F"/>
    <w:rsid w:val="004C20E0"/>
    <w:rsid w:val="004C2658"/>
    <w:rsid w:val="004C4022"/>
    <w:rsid w:val="004C4D13"/>
    <w:rsid w:val="004C7819"/>
    <w:rsid w:val="004C7C1E"/>
    <w:rsid w:val="004D03C0"/>
    <w:rsid w:val="004D1C1F"/>
    <w:rsid w:val="004D2A81"/>
    <w:rsid w:val="004D2C71"/>
    <w:rsid w:val="004D33B6"/>
    <w:rsid w:val="004D5B39"/>
    <w:rsid w:val="004D76F6"/>
    <w:rsid w:val="004E1CF7"/>
    <w:rsid w:val="004E73BF"/>
    <w:rsid w:val="004F12E4"/>
    <w:rsid w:val="004F1C9D"/>
    <w:rsid w:val="005015B0"/>
    <w:rsid w:val="00503BE3"/>
    <w:rsid w:val="00516B7A"/>
    <w:rsid w:val="00517924"/>
    <w:rsid w:val="005238F9"/>
    <w:rsid w:val="0052503F"/>
    <w:rsid w:val="0052539E"/>
    <w:rsid w:val="005253D6"/>
    <w:rsid w:val="00525EE9"/>
    <w:rsid w:val="0053529F"/>
    <w:rsid w:val="00535E11"/>
    <w:rsid w:val="00536456"/>
    <w:rsid w:val="00543B7F"/>
    <w:rsid w:val="00553E99"/>
    <w:rsid w:val="005552A9"/>
    <w:rsid w:val="0056652B"/>
    <w:rsid w:val="005665F6"/>
    <w:rsid w:val="005740E1"/>
    <w:rsid w:val="00574A07"/>
    <w:rsid w:val="00575616"/>
    <w:rsid w:val="00575DFE"/>
    <w:rsid w:val="005760BD"/>
    <w:rsid w:val="00580021"/>
    <w:rsid w:val="0058365F"/>
    <w:rsid w:val="005863FE"/>
    <w:rsid w:val="005917DD"/>
    <w:rsid w:val="00593E7B"/>
    <w:rsid w:val="00594815"/>
    <w:rsid w:val="005A1D7F"/>
    <w:rsid w:val="005A7CB3"/>
    <w:rsid w:val="005B0ED7"/>
    <w:rsid w:val="005B199A"/>
    <w:rsid w:val="005B2774"/>
    <w:rsid w:val="005B487E"/>
    <w:rsid w:val="005B6A34"/>
    <w:rsid w:val="005C4121"/>
    <w:rsid w:val="005C506D"/>
    <w:rsid w:val="005D191A"/>
    <w:rsid w:val="005D24C3"/>
    <w:rsid w:val="005D2DE0"/>
    <w:rsid w:val="005D5E73"/>
    <w:rsid w:val="005E21CE"/>
    <w:rsid w:val="005E30FD"/>
    <w:rsid w:val="005F3ECD"/>
    <w:rsid w:val="006019EE"/>
    <w:rsid w:val="006022EB"/>
    <w:rsid w:val="00602500"/>
    <w:rsid w:val="00607575"/>
    <w:rsid w:val="0061207D"/>
    <w:rsid w:val="00615C96"/>
    <w:rsid w:val="00616F7F"/>
    <w:rsid w:val="0062215C"/>
    <w:rsid w:val="006254D3"/>
    <w:rsid w:val="0062628D"/>
    <w:rsid w:val="00627B92"/>
    <w:rsid w:val="0063031A"/>
    <w:rsid w:val="0063076E"/>
    <w:rsid w:val="0063537E"/>
    <w:rsid w:val="00636CD3"/>
    <w:rsid w:val="00640689"/>
    <w:rsid w:val="006448C4"/>
    <w:rsid w:val="00644EDE"/>
    <w:rsid w:val="006459F5"/>
    <w:rsid w:val="0065030A"/>
    <w:rsid w:val="00650872"/>
    <w:rsid w:val="00651097"/>
    <w:rsid w:val="00662235"/>
    <w:rsid w:val="00666183"/>
    <w:rsid w:val="00670400"/>
    <w:rsid w:val="00674F65"/>
    <w:rsid w:val="00681259"/>
    <w:rsid w:val="00682424"/>
    <w:rsid w:val="00682971"/>
    <w:rsid w:val="00682EC5"/>
    <w:rsid w:val="00683E76"/>
    <w:rsid w:val="00686C0B"/>
    <w:rsid w:val="0069096E"/>
    <w:rsid w:val="00691829"/>
    <w:rsid w:val="006A2042"/>
    <w:rsid w:val="006A27BC"/>
    <w:rsid w:val="006A3AD9"/>
    <w:rsid w:val="006B219B"/>
    <w:rsid w:val="006B3CEF"/>
    <w:rsid w:val="006C22B9"/>
    <w:rsid w:val="006C2A42"/>
    <w:rsid w:val="006C6B40"/>
    <w:rsid w:val="006C728F"/>
    <w:rsid w:val="006D092F"/>
    <w:rsid w:val="006D1DE7"/>
    <w:rsid w:val="006D46A4"/>
    <w:rsid w:val="006E00AE"/>
    <w:rsid w:val="006E1226"/>
    <w:rsid w:val="006E1C14"/>
    <w:rsid w:val="006E2F66"/>
    <w:rsid w:val="006F1119"/>
    <w:rsid w:val="006F3004"/>
    <w:rsid w:val="007004B7"/>
    <w:rsid w:val="007019AD"/>
    <w:rsid w:val="00702780"/>
    <w:rsid w:val="00705104"/>
    <w:rsid w:val="00711C12"/>
    <w:rsid w:val="0071247D"/>
    <w:rsid w:val="00712655"/>
    <w:rsid w:val="0071294B"/>
    <w:rsid w:val="00713A48"/>
    <w:rsid w:val="00717DD1"/>
    <w:rsid w:val="007201DB"/>
    <w:rsid w:val="00722520"/>
    <w:rsid w:val="00722EFA"/>
    <w:rsid w:val="00723BCA"/>
    <w:rsid w:val="00726C18"/>
    <w:rsid w:val="00727606"/>
    <w:rsid w:val="00730F54"/>
    <w:rsid w:val="00737D77"/>
    <w:rsid w:val="00740064"/>
    <w:rsid w:val="00740D72"/>
    <w:rsid w:val="007434D7"/>
    <w:rsid w:val="0074410C"/>
    <w:rsid w:val="007458CE"/>
    <w:rsid w:val="007531C4"/>
    <w:rsid w:val="007538D9"/>
    <w:rsid w:val="007575A8"/>
    <w:rsid w:val="00757A71"/>
    <w:rsid w:val="00762560"/>
    <w:rsid w:val="007641C2"/>
    <w:rsid w:val="00764715"/>
    <w:rsid w:val="00764EBB"/>
    <w:rsid w:val="0076597F"/>
    <w:rsid w:val="00770298"/>
    <w:rsid w:val="0077271E"/>
    <w:rsid w:val="00776080"/>
    <w:rsid w:val="007807EC"/>
    <w:rsid w:val="00785DFE"/>
    <w:rsid w:val="0078694A"/>
    <w:rsid w:val="007904ED"/>
    <w:rsid w:val="00790774"/>
    <w:rsid w:val="007937A8"/>
    <w:rsid w:val="0079467C"/>
    <w:rsid w:val="007A11D5"/>
    <w:rsid w:val="007A1627"/>
    <w:rsid w:val="007A295D"/>
    <w:rsid w:val="007A5A5C"/>
    <w:rsid w:val="007B1967"/>
    <w:rsid w:val="007B27AA"/>
    <w:rsid w:val="007C3D03"/>
    <w:rsid w:val="007D0063"/>
    <w:rsid w:val="007D480D"/>
    <w:rsid w:val="007D5A54"/>
    <w:rsid w:val="007E1914"/>
    <w:rsid w:val="007E4662"/>
    <w:rsid w:val="007E582A"/>
    <w:rsid w:val="007E595C"/>
    <w:rsid w:val="007E6ABA"/>
    <w:rsid w:val="007F2A94"/>
    <w:rsid w:val="007F7961"/>
    <w:rsid w:val="008009D4"/>
    <w:rsid w:val="00800FF3"/>
    <w:rsid w:val="00801DA9"/>
    <w:rsid w:val="00802AE1"/>
    <w:rsid w:val="00807968"/>
    <w:rsid w:val="00816717"/>
    <w:rsid w:val="0082125C"/>
    <w:rsid w:val="0082188E"/>
    <w:rsid w:val="00824487"/>
    <w:rsid w:val="00824E09"/>
    <w:rsid w:val="00826BE6"/>
    <w:rsid w:val="00826CF7"/>
    <w:rsid w:val="00827D07"/>
    <w:rsid w:val="008334F5"/>
    <w:rsid w:val="00834706"/>
    <w:rsid w:val="00840FBA"/>
    <w:rsid w:val="00841F34"/>
    <w:rsid w:val="00846012"/>
    <w:rsid w:val="00854AF5"/>
    <w:rsid w:val="00861B82"/>
    <w:rsid w:val="00863DF3"/>
    <w:rsid w:val="00865210"/>
    <w:rsid w:val="00866ADB"/>
    <w:rsid w:val="00873F6B"/>
    <w:rsid w:val="00876872"/>
    <w:rsid w:val="00880663"/>
    <w:rsid w:val="00880883"/>
    <w:rsid w:val="00885BE9"/>
    <w:rsid w:val="00890A53"/>
    <w:rsid w:val="008911E3"/>
    <w:rsid w:val="008938F6"/>
    <w:rsid w:val="008950BA"/>
    <w:rsid w:val="008A5B92"/>
    <w:rsid w:val="008B0A9F"/>
    <w:rsid w:val="008B0E2D"/>
    <w:rsid w:val="008B0F83"/>
    <w:rsid w:val="008B5CF8"/>
    <w:rsid w:val="008B5CFC"/>
    <w:rsid w:val="008C1B07"/>
    <w:rsid w:val="008C2674"/>
    <w:rsid w:val="008D27A1"/>
    <w:rsid w:val="008D27A5"/>
    <w:rsid w:val="008D4785"/>
    <w:rsid w:val="008D4B86"/>
    <w:rsid w:val="008E3438"/>
    <w:rsid w:val="008E636B"/>
    <w:rsid w:val="008E713B"/>
    <w:rsid w:val="008F006D"/>
    <w:rsid w:val="008F09E7"/>
    <w:rsid w:val="008F5DA5"/>
    <w:rsid w:val="008F7497"/>
    <w:rsid w:val="008F779D"/>
    <w:rsid w:val="00901D80"/>
    <w:rsid w:val="009042DE"/>
    <w:rsid w:val="00905EBF"/>
    <w:rsid w:val="0091463E"/>
    <w:rsid w:val="009169BB"/>
    <w:rsid w:val="00917195"/>
    <w:rsid w:val="00917617"/>
    <w:rsid w:val="00921AA4"/>
    <w:rsid w:val="00923378"/>
    <w:rsid w:val="009260E9"/>
    <w:rsid w:val="00926AEE"/>
    <w:rsid w:val="00927C39"/>
    <w:rsid w:val="009416FC"/>
    <w:rsid w:val="00947939"/>
    <w:rsid w:val="00947B6D"/>
    <w:rsid w:val="00956828"/>
    <w:rsid w:val="00960254"/>
    <w:rsid w:val="00960BBF"/>
    <w:rsid w:val="00963AD7"/>
    <w:rsid w:val="009640C7"/>
    <w:rsid w:val="00974492"/>
    <w:rsid w:val="00981FDF"/>
    <w:rsid w:val="00987874"/>
    <w:rsid w:val="00987DE6"/>
    <w:rsid w:val="00990660"/>
    <w:rsid w:val="00991496"/>
    <w:rsid w:val="009935F6"/>
    <w:rsid w:val="009949F0"/>
    <w:rsid w:val="009A0598"/>
    <w:rsid w:val="009A083D"/>
    <w:rsid w:val="009A1B6F"/>
    <w:rsid w:val="009A38BB"/>
    <w:rsid w:val="009A5CD5"/>
    <w:rsid w:val="009B11C4"/>
    <w:rsid w:val="009B4113"/>
    <w:rsid w:val="009B4655"/>
    <w:rsid w:val="009B75E6"/>
    <w:rsid w:val="009B7B29"/>
    <w:rsid w:val="009C0500"/>
    <w:rsid w:val="009C7D4E"/>
    <w:rsid w:val="009D1322"/>
    <w:rsid w:val="009D66C4"/>
    <w:rsid w:val="009E718A"/>
    <w:rsid w:val="009F200D"/>
    <w:rsid w:val="009F3527"/>
    <w:rsid w:val="009F56D3"/>
    <w:rsid w:val="00A0308A"/>
    <w:rsid w:val="00A04FE5"/>
    <w:rsid w:val="00A144C8"/>
    <w:rsid w:val="00A15158"/>
    <w:rsid w:val="00A168A7"/>
    <w:rsid w:val="00A26D22"/>
    <w:rsid w:val="00A31544"/>
    <w:rsid w:val="00A34384"/>
    <w:rsid w:val="00A347C2"/>
    <w:rsid w:val="00A36686"/>
    <w:rsid w:val="00A374E6"/>
    <w:rsid w:val="00A41752"/>
    <w:rsid w:val="00A43D73"/>
    <w:rsid w:val="00A50F2E"/>
    <w:rsid w:val="00A52DAE"/>
    <w:rsid w:val="00A56A75"/>
    <w:rsid w:val="00A57758"/>
    <w:rsid w:val="00A61259"/>
    <w:rsid w:val="00A630B8"/>
    <w:rsid w:val="00A70BAC"/>
    <w:rsid w:val="00A726F0"/>
    <w:rsid w:val="00A72B53"/>
    <w:rsid w:val="00A73C32"/>
    <w:rsid w:val="00A74DB0"/>
    <w:rsid w:val="00A7671F"/>
    <w:rsid w:val="00A769C3"/>
    <w:rsid w:val="00A76BD9"/>
    <w:rsid w:val="00A81016"/>
    <w:rsid w:val="00A818B6"/>
    <w:rsid w:val="00A83451"/>
    <w:rsid w:val="00A8656A"/>
    <w:rsid w:val="00A916DE"/>
    <w:rsid w:val="00A97981"/>
    <w:rsid w:val="00AA1830"/>
    <w:rsid w:val="00AA3973"/>
    <w:rsid w:val="00AB2D0E"/>
    <w:rsid w:val="00AB7891"/>
    <w:rsid w:val="00AB7C8B"/>
    <w:rsid w:val="00AC10EB"/>
    <w:rsid w:val="00AC23C4"/>
    <w:rsid w:val="00AC7F5F"/>
    <w:rsid w:val="00AD057B"/>
    <w:rsid w:val="00AD1878"/>
    <w:rsid w:val="00AD614F"/>
    <w:rsid w:val="00AE3851"/>
    <w:rsid w:val="00AE3CAD"/>
    <w:rsid w:val="00AE449C"/>
    <w:rsid w:val="00AF0950"/>
    <w:rsid w:val="00AF696E"/>
    <w:rsid w:val="00AF6E0B"/>
    <w:rsid w:val="00B01BBA"/>
    <w:rsid w:val="00B03AC3"/>
    <w:rsid w:val="00B14E9E"/>
    <w:rsid w:val="00B1576D"/>
    <w:rsid w:val="00B20D66"/>
    <w:rsid w:val="00B237D0"/>
    <w:rsid w:val="00B24F68"/>
    <w:rsid w:val="00B25F84"/>
    <w:rsid w:val="00B30040"/>
    <w:rsid w:val="00B306AB"/>
    <w:rsid w:val="00B32A30"/>
    <w:rsid w:val="00B34875"/>
    <w:rsid w:val="00B34F4A"/>
    <w:rsid w:val="00B424C8"/>
    <w:rsid w:val="00B457BE"/>
    <w:rsid w:val="00B5101C"/>
    <w:rsid w:val="00B52710"/>
    <w:rsid w:val="00B54CDC"/>
    <w:rsid w:val="00B56576"/>
    <w:rsid w:val="00B56C6F"/>
    <w:rsid w:val="00B6614C"/>
    <w:rsid w:val="00B70C39"/>
    <w:rsid w:val="00B745C8"/>
    <w:rsid w:val="00B821ED"/>
    <w:rsid w:val="00B85241"/>
    <w:rsid w:val="00B9034A"/>
    <w:rsid w:val="00B918F0"/>
    <w:rsid w:val="00B9390B"/>
    <w:rsid w:val="00B94494"/>
    <w:rsid w:val="00B96505"/>
    <w:rsid w:val="00B96E77"/>
    <w:rsid w:val="00BA3872"/>
    <w:rsid w:val="00BA6FBD"/>
    <w:rsid w:val="00BB489C"/>
    <w:rsid w:val="00BB745F"/>
    <w:rsid w:val="00BC2FD2"/>
    <w:rsid w:val="00BC4AD1"/>
    <w:rsid w:val="00BC4DE3"/>
    <w:rsid w:val="00BD2EB7"/>
    <w:rsid w:val="00BD632F"/>
    <w:rsid w:val="00BD731F"/>
    <w:rsid w:val="00BE266C"/>
    <w:rsid w:val="00BE286E"/>
    <w:rsid w:val="00BE5740"/>
    <w:rsid w:val="00BF2B78"/>
    <w:rsid w:val="00BF3AEB"/>
    <w:rsid w:val="00BF3C77"/>
    <w:rsid w:val="00BF4BF1"/>
    <w:rsid w:val="00C046F5"/>
    <w:rsid w:val="00C06334"/>
    <w:rsid w:val="00C07EEE"/>
    <w:rsid w:val="00C10FF0"/>
    <w:rsid w:val="00C15A64"/>
    <w:rsid w:val="00C22764"/>
    <w:rsid w:val="00C22AC1"/>
    <w:rsid w:val="00C301B5"/>
    <w:rsid w:val="00C32DB7"/>
    <w:rsid w:val="00C36305"/>
    <w:rsid w:val="00C4279B"/>
    <w:rsid w:val="00C42B57"/>
    <w:rsid w:val="00C46910"/>
    <w:rsid w:val="00C543F9"/>
    <w:rsid w:val="00C55958"/>
    <w:rsid w:val="00C607A2"/>
    <w:rsid w:val="00C61B07"/>
    <w:rsid w:val="00C62992"/>
    <w:rsid w:val="00C64158"/>
    <w:rsid w:val="00C65D61"/>
    <w:rsid w:val="00C6600C"/>
    <w:rsid w:val="00C663EC"/>
    <w:rsid w:val="00C70395"/>
    <w:rsid w:val="00C81610"/>
    <w:rsid w:val="00C85275"/>
    <w:rsid w:val="00C96AA5"/>
    <w:rsid w:val="00C96FC7"/>
    <w:rsid w:val="00CA530C"/>
    <w:rsid w:val="00CB653A"/>
    <w:rsid w:val="00CC2D05"/>
    <w:rsid w:val="00CC345B"/>
    <w:rsid w:val="00CD3E6C"/>
    <w:rsid w:val="00CD46E2"/>
    <w:rsid w:val="00CD5F1F"/>
    <w:rsid w:val="00CD6841"/>
    <w:rsid w:val="00CE2B62"/>
    <w:rsid w:val="00CE2CBE"/>
    <w:rsid w:val="00CE3694"/>
    <w:rsid w:val="00CF2769"/>
    <w:rsid w:val="00CF4807"/>
    <w:rsid w:val="00D044B8"/>
    <w:rsid w:val="00D04899"/>
    <w:rsid w:val="00D06922"/>
    <w:rsid w:val="00D06D0D"/>
    <w:rsid w:val="00D07671"/>
    <w:rsid w:val="00D17150"/>
    <w:rsid w:val="00D219AB"/>
    <w:rsid w:val="00D21B5C"/>
    <w:rsid w:val="00D21C5C"/>
    <w:rsid w:val="00D236D1"/>
    <w:rsid w:val="00D30A74"/>
    <w:rsid w:val="00D33DF8"/>
    <w:rsid w:val="00D3542A"/>
    <w:rsid w:val="00D35644"/>
    <w:rsid w:val="00D36FFD"/>
    <w:rsid w:val="00D43C73"/>
    <w:rsid w:val="00D50D9E"/>
    <w:rsid w:val="00D52AC7"/>
    <w:rsid w:val="00D5368A"/>
    <w:rsid w:val="00D53B6C"/>
    <w:rsid w:val="00D555CE"/>
    <w:rsid w:val="00D62E24"/>
    <w:rsid w:val="00D66929"/>
    <w:rsid w:val="00D71E95"/>
    <w:rsid w:val="00D75DE0"/>
    <w:rsid w:val="00D7717B"/>
    <w:rsid w:val="00D829A8"/>
    <w:rsid w:val="00D8327D"/>
    <w:rsid w:val="00D84F3D"/>
    <w:rsid w:val="00D93142"/>
    <w:rsid w:val="00D945D8"/>
    <w:rsid w:val="00D96D43"/>
    <w:rsid w:val="00D97FC2"/>
    <w:rsid w:val="00DA224B"/>
    <w:rsid w:val="00DA4C79"/>
    <w:rsid w:val="00DA5D80"/>
    <w:rsid w:val="00DB4720"/>
    <w:rsid w:val="00DB4B24"/>
    <w:rsid w:val="00DB52CF"/>
    <w:rsid w:val="00DC1620"/>
    <w:rsid w:val="00DC6A2D"/>
    <w:rsid w:val="00DD0B0F"/>
    <w:rsid w:val="00DD2B05"/>
    <w:rsid w:val="00DD608E"/>
    <w:rsid w:val="00DE186F"/>
    <w:rsid w:val="00DE2419"/>
    <w:rsid w:val="00DE3CA4"/>
    <w:rsid w:val="00DE4469"/>
    <w:rsid w:val="00DF14FD"/>
    <w:rsid w:val="00DF4E77"/>
    <w:rsid w:val="00DF735E"/>
    <w:rsid w:val="00DF7E9E"/>
    <w:rsid w:val="00E03E45"/>
    <w:rsid w:val="00E045E8"/>
    <w:rsid w:val="00E07CA6"/>
    <w:rsid w:val="00E129D9"/>
    <w:rsid w:val="00E21C62"/>
    <w:rsid w:val="00E258A6"/>
    <w:rsid w:val="00E2611A"/>
    <w:rsid w:val="00E3282E"/>
    <w:rsid w:val="00E33343"/>
    <w:rsid w:val="00E37AE6"/>
    <w:rsid w:val="00E46712"/>
    <w:rsid w:val="00E5162A"/>
    <w:rsid w:val="00E5215A"/>
    <w:rsid w:val="00E52448"/>
    <w:rsid w:val="00E52C19"/>
    <w:rsid w:val="00E609C5"/>
    <w:rsid w:val="00E63162"/>
    <w:rsid w:val="00E7110A"/>
    <w:rsid w:val="00E74CC3"/>
    <w:rsid w:val="00E75110"/>
    <w:rsid w:val="00E7653D"/>
    <w:rsid w:val="00E774BA"/>
    <w:rsid w:val="00E8299E"/>
    <w:rsid w:val="00E84C51"/>
    <w:rsid w:val="00E91A25"/>
    <w:rsid w:val="00E922E9"/>
    <w:rsid w:val="00E9323E"/>
    <w:rsid w:val="00EA102D"/>
    <w:rsid w:val="00EA19B8"/>
    <w:rsid w:val="00EA3161"/>
    <w:rsid w:val="00EA3EF2"/>
    <w:rsid w:val="00EA638A"/>
    <w:rsid w:val="00EA6488"/>
    <w:rsid w:val="00EB3926"/>
    <w:rsid w:val="00EB5D1E"/>
    <w:rsid w:val="00EB7BBC"/>
    <w:rsid w:val="00EC0739"/>
    <w:rsid w:val="00EC141D"/>
    <w:rsid w:val="00EC370C"/>
    <w:rsid w:val="00EC3CB9"/>
    <w:rsid w:val="00EC5D21"/>
    <w:rsid w:val="00ED334E"/>
    <w:rsid w:val="00EE0057"/>
    <w:rsid w:val="00EE63B2"/>
    <w:rsid w:val="00EE715D"/>
    <w:rsid w:val="00EE7952"/>
    <w:rsid w:val="00EF0C63"/>
    <w:rsid w:val="00EF1129"/>
    <w:rsid w:val="00EF1D8A"/>
    <w:rsid w:val="00EF468A"/>
    <w:rsid w:val="00EF4CEE"/>
    <w:rsid w:val="00EF5412"/>
    <w:rsid w:val="00EF61CC"/>
    <w:rsid w:val="00F00B55"/>
    <w:rsid w:val="00F0609B"/>
    <w:rsid w:val="00F10C33"/>
    <w:rsid w:val="00F11B16"/>
    <w:rsid w:val="00F205EA"/>
    <w:rsid w:val="00F25FBE"/>
    <w:rsid w:val="00F27FFC"/>
    <w:rsid w:val="00F315E3"/>
    <w:rsid w:val="00F32702"/>
    <w:rsid w:val="00F46958"/>
    <w:rsid w:val="00F5226B"/>
    <w:rsid w:val="00F53939"/>
    <w:rsid w:val="00F67372"/>
    <w:rsid w:val="00F71DE5"/>
    <w:rsid w:val="00F7278F"/>
    <w:rsid w:val="00F764DB"/>
    <w:rsid w:val="00F80608"/>
    <w:rsid w:val="00F92B17"/>
    <w:rsid w:val="00F93E86"/>
    <w:rsid w:val="00F9596F"/>
    <w:rsid w:val="00F96A7D"/>
    <w:rsid w:val="00FA1EEF"/>
    <w:rsid w:val="00FA5AED"/>
    <w:rsid w:val="00FA7BA6"/>
    <w:rsid w:val="00FA7E3D"/>
    <w:rsid w:val="00FB1C09"/>
    <w:rsid w:val="00FB3F7E"/>
    <w:rsid w:val="00FB6338"/>
    <w:rsid w:val="00FB740E"/>
    <w:rsid w:val="00FC0D04"/>
    <w:rsid w:val="00FC25CB"/>
    <w:rsid w:val="00FC50A5"/>
    <w:rsid w:val="00FE0779"/>
    <w:rsid w:val="00FE3D56"/>
    <w:rsid w:val="00FE5272"/>
    <w:rsid w:val="00FF3E62"/>
    <w:rsid w:val="00FF4194"/>
    <w:rsid w:val="00FF4F23"/>
    <w:rsid w:val="00FF5370"/>
    <w:rsid w:val="00FF6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D4B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Char"/>
    <w:qFormat/>
    <w:rsid w:val="008D4B86"/>
    <w:pPr>
      <w:spacing w:line="0" w:lineRule="atLeast"/>
      <w:jc w:val="center"/>
    </w:pPr>
    <w:rPr>
      <w:rFonts w:ascii="Arial" w:eastAsia="黑体" w:hAnsi="Arial"/>
      <w:kern w:val="0"/>
      <w:sz w:val="52"/>
      <w:szCs w:val="20"/>
    </w:rPr>
  </w:style>
  <w:style w:type="character" w:customStyle="1" w:styleId="Char">
    <w:name w:val="标题 Char"/>
    <w:basedOn w:val="a0"/>
    <w:link w:val="a3"/>
    <w:rsid w:val="008D4B86"/>
    <w:rPr>
      <w:rFonts w:ascii="Arial" w:eastAsia="黑体" w:hAnsi="Arial" w:cs="Times New Roman"/>
      <w:kern w:val="0"/>
      <w:sz w:val="52"/>
      <w:szCs w:val="20"/>
    </w:rPr>
  </w:style>
  <w:style w:type="paragraph" w:styleId="a4">
    <w:name w:val="Body Text Indent"/>
    <w:basedOn w:val="a"/>
    <w:link w:val="Char0"/>
    <w:uiPriority w:val="99"/>
    <w:semiHidden/>
    <w:unhideWhenUsed/>
    <w:rsid w:val="008D4B86"/>
    <w:pPr>
      <w:spacing w:after="120"/>
      <w:ind w:leftChars="200" w:left="420"/>
    </w:pPr>
  </w:style>
  <w:style w:type="character" w:customStyle="1" w:styleId="Char0">
    <w:name w:val="正文文本缩进 Char"/>
    <w:basedOn w:val="a0"/>
    <w:link w:val="a4"/>
    <w:uiPriority w:val="99"/>
    <w:semiHidden/>
    <w:rsid w:val="008D4B86"/>
    <w:rPr>
      <w:rFonts w:ascii="Times New Roman" w:eastAsia="宋体" w:hAnsi="Times New Roman" w:cs="Times New Roman"/>
      <w:szCs w:val="24"/>
    </w:rPr>
  </w:style>
  <w:style w:type="paragraph" w:styleId="2">
    <w:name w:val="Body Text First Indent 2"/>
    <w:basedOn w:val="a4"/>
    <w:link w:val="2Char"/>
    <w:uiPriority w:val="99"/>
    <w:semiHidden/>
    <w:unhideWhenUsed/>
    <w:rsid w:val="008D4B86"/>
    <w:pPr>
      <w:ind w:firstLineChars="200" w:firstLine="420"/>
    </w:pPr>
  </w:style>
  <w:style w:type="character" w:customStyle="1" w:styleId="2Char">
    <w:name w:val="正文首行缩进 2 Char"/>
    <w:basedOn w:val="Char0"/>
    <w:link w:val="2"/>
    <w:uiPriority w:val="99"/>
    <w:semiHidden/>
    <w:rsid w:val="008D4B86"/>
    <w:rPr>
      <w:rFonts w:ascii="Times New Roman" w:eastAsia="宋体" w:hAnsi="Times New Roman" w:cs="Times New Roman"/>
      <w:szCs w:val="24"/>
    </w:rPr>
  </w:style>
  <w:style w:type="paragraph" w:styleId="a5">
    <w:name w:val="footer"/>
    <w:basedOn w:val="a"/>
    <w:link w:val="Char1"/>
    <w:unhideWhenUsed/>
    <w:rsid w:val="008D4B86"/>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8D4B86"/>
    <w:rPr>
      <w:rFonts w:ascii="Calibri" w:eastAsia="宋体" w:hAnsi="Calibri" w:cs="Times New Roman"/>
      <w:sz w:val="18"/>
      <w:szCs w:val="18"/>
    </w:rPr>
  </w:style>
  <w:style w:type="paragraph" w:styleId="a6">
    <w:name w:val="header"/>
    <w:basedOn w:val="a"/>
    <w:link w:val="Char2"/>
    <w:unhideWhenUsed/>
    <w:rsid w:val="008D4B8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basedOn w:val="a0"/>
    <w:link w:val="a6"/>
    <w:rsid w:val="008D4B86"/>
    <w:rPr>
      <w:rFonts w:ascii="Calibri" w:eastAsia="宋体" w:hAnsi="Calibri" w:cs="Times New Roman"/>
      <w:sz w:val="18"/>
      <w:szCs w:val="18"/>
    </w:rPr>
  </w:style>
  <w:style w:type="character" w:styleId="a7">
    <w:name w:val="page number"/>
    <w:basedOn w:val="a0"/>
    <w:rsid w:val="008D4B86"/>
  </w:style>
  <w:style w:type="paragraph" w:styleId="a8">
    <w:name w:val="Date"/>
    <w:basedOn w:val="a"/>
    <w:next w:val="a"/>
    <w:link w:val="Char3"/>
    <w:uiPriority w:val="99"/>
    <w:semiHidden/>
    <w:unhideWhenUsed/>
    <w:rsid w:val="008D4B86"/>
    <w:pPr>
      <w:ind w:leftChars="2500" w:left="100"/>
    </w:pPr>
  </w:style>
  <w:style w:type="character" w:customStyle="1" w:styleId="Char3">
    <w:name w:val="日期 Char"/>
    <w:basedOn w:val="a0"/>
    <w:link w:val="a8"/>
    <w:uiPriority w:val="99"/>
    <w:semiHidden/>
    <w:rsid w:val="008D4B8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D4B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Char"/>
    <w:qFormat/>
    <w:rsid w:val="008D4B86"/>
    <w:pPr>
      <w:spacing w:line="0" w:lineRule="atLeast"/>
      <w:jc w:val="center"/>
    </w:pPr>
    <w:rPr>
      <w:rFonts w:ascii="Arial" w:eastAsia="黑体" w:hAnsi="Arial"/>
      <w:kern w:val="0"/>
      <w:sz w:val="52"/>
      <w:szCs w:val="20"/>
    </w:rPr>
  </w:style>
  <w:style w:type="character" w:customStyle="1" w:styleId="Char">
    <w:name w:val="标题 Char"/>
    <w:basedOn w:val="a0"/>
    <w:link w:val="a3"/>
    <w:rsid w:val="008D4B86"/>
    <w:rPr>
      <w:rFonts w:ascii="Arial" w:eastAsia="黑体" w:hAnsi="Arial" w:cs="Times New Roman"/>
      <w:kern w:val="0"/>
      <w:sz w:val="52"/>
      <w:szCs w:val="20"/>
    </w:rPr>
  </w:style>
  <w:style w:type="paragraph" w:styleId="a4">
    <w:name w:val="Body Text Indent"/>
    <w:basedOn w:val="a"/>
    <w:link w:val="Char0"/>
    <w:uiPriority w:val="99"/>
    <w:semiHidden/>
    <w:unhideWhenUsed/>
    <w:rsid w:val="008D4B86"/>
    <w:pPr>
      <w:spacing w:after="120"/>
      <w:ind w:leftChars="200" w:left="420"/>
    </w:pPr>
  </w:style>
  <w:style w:type="character" w:customStyle="1" w:styleId="Char0">
    <w:name w:val="正文文本缩进 Char"/>
    <w:basedOn w:val="a0"/>
    <w:link w:val="a4"/>
    <w:uiPriority w:val="99"/>
    <w:semiHidden/>
    <w:rsid w:val="008D4B86"/>
    <w:rPr>
      <w:rFonts w:ascii="Times New Roman" w:eastAsia="宋体" w:hAnsi="Times New Roman" w:cs="Times New Roman"/>
      <w:szCs w:val="24"/>
    </w:rPr>
  </w:style>
  <w:style w:type="paragraph" w:styleId="2">
    <w:name w:val="Body Text First Indent 2"/>
    <w:basedOn w:val="a4"/>
    <w:link w:val="2Char"/>
    <w:uiPriority w:val="99"/>
    <w:semiHidden/>
    <w:unhideWhenUsed/>
    <w:rsid w:val="008D4B86"/>
    <w:pPr>
      <w:ind w:firstLineChars="200" w:firstLine="420"/>
    </w:pPr>
  </w:style>
  <w:style w:type="character" w:customStyle="1" w:styleId="2Char">
    <w:name w:val="正文首行缩进 2 Char"/>
    <w:basedOn w:val="Char0"/>
    <w:link w:val="2"/>
    <w:uiPriority w:val="99"/>
    <w:semiHidden/>
    <w:rsid w:val="008D4B86"/>
    <w:rPr>
      <w:rFonts w:ascii="Times New Roman" w:eastAsia="宋体" w:hAnsi="Times New Roman" w:cs="Times New Roman"/>
      <w:szCs w:val="24"/>
    </w:rPr>
  </w:style>
  <w:style w:type="paragraph" w:styleId="a5">
    <w:name w:val="footer"/>
    <w:basedOn w:val="a"/>
    <w:link w:val="Char1"/>
    <w:unhideWhenUsed/>
    <w:rsid w:val="008D4B86"/>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8D4B86"/>
    <w:rPr>
      <w:rFonts w:ascii="Calibri" w:eastAsia="宋体" w:hAnsi="Calibri" w:cs="Times New Roman"/>
      <w:sz w:val="18"/>
      <w:szCs w:val="18"/>
    </w:rPr>
  </w:style>
  <w:style w:type="paragraph" w:styleId="a6">
    <w:name w:val="header"/>
    <w:basedOn w:val="a"/>
    <w:link w:val="Char2"/>
    <w:unhideWhenUsed/>
    <w:rsid w:val="008D4B8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basedOn w:val="a0"/>
    <w:link w:val="a6"/>
    <w:rsid w:val="008D4B86"/>
    <w:rPr>
      <w:rFonts w:ascii="Calibri" w:eastAsia="宋体" w:hAnsi="Calibri" w:cs="Times New Roman"/>
      <w:sz w:val="18"/>
      <w:szCs w:val="18"/>
    </w:rPr>
  </w:style>
  <w:style w:type="character" w:styleId="a7">
    <w:name w:val="page number"/>
    <w:basedOn w:val="a0"/>
    <w:rsid w:val="008D4B86"/>
  </w:style>
  <w:style w:type="paragraph" w:styleId="a8">
    <w:name w:val="Date"/>
    <w:basedOn w:val="a"/>
    <w:next w:val="a"/>
    <w:link w:val="Char3"/>
    <w:uiPriority w:val="99"/>
    <w:semiHidden/>
    <w:unhideWhenUsed/>
    <w:rsid w:val="008D4B86"/>
    <w:pPr>
      <w:ind w:leftChars="2500" w:left="100"/>
    </w:pPr>
  </w:style>
  <w:style w:type="character" w:customStyle="1" w:styleId="Char3">
    <w:name w:val="日期 Char"/>
    <w:basedOn w:val="a0"/>
    <w:link w:val="a8"/>
    <w:uiPriority w:val="99"/>
    <w:semiHidden/>
    <w:rsid w:val="008D4B8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649</Words>
  <Characters>3700</Characters>
  <Application>Microsoft Office Word</Application>
  <DocSecurity>0</DocSecurity>
  <Lines>30</Lines>
  <Paragraphs>8</Paragraphs>
  <ScaleCrop>false</ScaleCrop>
  <Company>Microsoft</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4</cp:revision>
  <dcterms:created xsi:type="dcterms:W3CDTF">2024-04-23T06:32:00Z</dcterms:created>
  <dcterms:modified xsi:type="dcterms:W3CDTF">2024-05-10T01:03:00Z</dcterms:modified>
</cp:coreProperties>
</file>