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蓟州区森林防灭火指挥部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关于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印发《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贯彻落实区主要领导批示要求强化森林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防灭火工作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25条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举措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各山区乡镇人民政府，区森林防灭火指挥部成员单位</w:t>
      </w:r>
      <w:r>
        <w:rPr>
          <w:rFonts w:hint="eastAsia" w:ascii="仿宋_GB2312" w:eastAsia="仿宋_GB2312"/>
          <w:sz w:val="32"/>
          <w:szCs w:val="32"/>
          <w:lang w:eastAsia="zh-CN"/>
        </w:rPr>
        <w:t>及有林单位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按照中办、国办《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关于全面加强新形势下森林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草原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防灭火工作的意见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我市《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新形势下森林防灭火工作实施方案》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根据区领导批示精神，</w:t>
      </w:r>
      <w:r>
        <w:rPr>
          <w:rFonts w:hint="eastAsia" w:ascii="仿宋_GB2312" w:eastAsia="仿宋_GB2312"/>
          <w:sz w:val="32"/>
          <w:szCs w:val="32"/>
          <w:lang w:eastAsia="zh-CN"/>
        </w:rPr>
        <w:t>区森防指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结合实际，</w:t>
      </w:r>
      <w:r>
        <w:rPr>
          <w:rFonts w:hint="eastAsia" w:ascii="仿宋_GB2312" w:eastAsia="仿宋_GB2312"/>
          <w:sz w:val="32"/>
          <w:szCs w:val="32"/>
        </w:rPr>
        <w:t>制定</w:t>
      </w:r>
      <w:r>
        <w:rPr>
          <w:rFonts w:hint="eastAsia" w:ascii="仿宋_GB2312" w:eastAsia="仿宋_GB2312"/>
          <w:sz w:val="32"/>
          <w:szCs w:val="32"/>
          <w:lang w:eastAsia="zh-CN"/>
        </w:rPr>
        <w:t>了《贯彻落实区主要领导批示要求强化森林防灭火工作25条举措》，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现印发给你们，请认真贯彻落实。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（联系人：乔丽娟；联系电话：29700823）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pStyle w:val="3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贯彻落实区主要领导批示要求强化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森林防灭火工作</w:t>
      </w:r>
      <w:r>
        <w:rPr>
          <w:rFonts w:hint="eastAsia" w:ascii="Times New Roman" w:hAnsi="Times New Roman" w:eastAsia="方正小标宋简体" w:cs="Times New Roman"/>
          <w:sz w:val="48"/>
          <w:szCs w:val="48"/>
          <w:lang w:val="en-US" w:eastAsia="zh-CN"/>
        </w:rPr>
        <w:t>25条</w:t>
      </w:r>
      <w:r>
        <w:rPr>
          <w:rFonts w:hint="default" w:ascii="Times New Roman" w:hAnsi="Times New Roman" w:eastAsia="方正小标宋简体" w:cs="Times New Roman"/>
          <w:sz w:val="48"/>
          <w:szCs w:val="48"/>
          <w:lang w:val="en-US" w:eastAsia="zh-CN"/>
        </w:rPr>
        <w:t>举措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按照中办、国办《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关于全面加强新形势下森林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草原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防灭火工作的意见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我市《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新形势下森林防灭火工作实施方案》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，为扎实做好全区森林防灭火工作，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结合蓟州区工作实际，特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制定森林防灭火工作举措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一、强化责任落实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1.乡镇和有林单位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主要领导要切实负起第一责任人的责任，按照属地管理的要求，对森林防火工作亲自部署、亲自过问、亲自督查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，并形成工作台账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；分管领导要认真落实工作职责，把森林防火工作作为当前第一项任务、第一项职责，具体抓好各项工作落实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镇、村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级网格员要按照网格化管理要求，抓好各自责任落实，确保将责任落实到人，落实到山头、地块。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在春季及清明节重点时段，结合“初心印蓟”下基层体系，实行委办局包乡镇制度，平原地区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支援山区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，机关干部下沉山区包山场、守卡口、盯坟头，织密防火防线。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二、强化防火宣传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腊月二十三（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小年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除夕、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春节、元宵节、清明节、五一等重要节日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、节点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对山区群众和来蓟人员进行集中重点宣传，通过防火巡逻车、发放宣传手册、防火“赶大集”、村村通广播喇叭、入户宣讲等线下常规媒介和电视广播、微信公众号、短视频等线上新媒体开展系列宣传教育活动，营造浓厚的森林防火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督促指导旅游景区、景点加强对进山游客的防火知识宣传教育，在景区显要位置悬挂防火横幅或使用LED电子屏宣传森林防火知识不少于3处，提高进山游客防火安全意识。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开展森林防火宣传进校园活动，通过“小手拉大手”，宣传普及森林防火知识，营造“教育一个孩子、影响一个家庭、带动整个社会”的良好氛围。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积极开展以案释法、以案宣法活动，将火灾案件和违法用火案例转化为警示教育资源，强化警示教育作用，努力实现查处一个、震慑一批、教育一片的效果。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8.开展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多种形式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森林防火、火灾扑救和安全避险知识科普宣传，14个山区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285个村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将森林防火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修订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纳入村规民约，提升全民防火意识和法制观念。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三、强化火源管控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严格林区用火审批，对林区施工作业用火实行审批备案制度，逐级进行报备，镇村两级对其所承担的火源管理责任进行实时监管，并责成其健全相应的森林防火配套设施，严格履行操作规程。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禁止祭祀用火，倡导移风易俗，提倡鲜花祭扫，对坟头实行销号管理。加大对明火祭祀用品的收缴力度，各山区乡镇要加强与区市场监管、民政等部门的协同联动，禁止辖区内商户售卖明火祭祀用品，从源头上管控火源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高火险天气禁止一切野外生产生活用火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加强对上坟烧纸、祭祀用火、农事用火、野外吸烟人员、限制行为能力人员的管控。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、有林单位通过掌上蓟州、微信公众号等形式向社会公众推广“防火码”的用途、普及进山扫码的必要性和重要性，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在新媒体推送防火二维码，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并在显要位置、检查站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更新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张贴防火码，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进山人员主动扫码。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检查站值守人员对进山人员严格收缴火种，宣传普及森林防火知识和林区禁火规定，教育引导群众自觉不带火种进山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巡护员认真履行职责，深入所辖区域开展野外火源巡查，对进山野营散客、“驴友”密切关注，及时发现并制止野外违法用火行为。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民宿、农家院业主督促来蓟游客落实林区禁火规定，严禁燃放烟花爆竹，并与村、镇签订《森林防火承诺书》，守好火源管控“最后一公里”。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16.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持续开展打击森林违法用火行为专项行动，依法严厉打击违法农事用火、违法林业生产用火、违法施工作业用火、违法野外生活用火、故意纵火行为及其他违法行为，形成强大的震慑作用。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四、强化隐患排查整治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17.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紧盯自然保护区、国有林区、保护湿地、景区景点、林区输配电设施、林区坟头等重点区域，强化隐患排查，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每月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建立问题台账，实行销号管理。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彻底清理“三边”、防火隔离带和林区变压器周边、山区主干线公路两侧可燃物，对杨柳飞絮采取喷淋洒水和覆土掩埋等措施进行治理，降低火灾隐患。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五、强化火情监测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利用森林防火智慧监测系统实时监测北部山区火情动态，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责任单位闻令即动，及时排查，查实火情，立即处置。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巡护员巡护情况通报制度，每周通报巡护员出勤情况，督促做到履职尽责。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六、强化应急处置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、有林单位半专业队伍不定期进行拉动，检验队伍快速集结反应能力，检查灭火队员对器材装备、灭火战法掌握使用情况。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遇极端天气，专业、半专业队伍强化值班备勤，巡护员加大巡护密度，延长巡护时间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，单位党政主要负责同志必有一人在岗在位。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23.在大风、高温、干旱等高火险天气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，由区森防办组织有关区森防指成员单位、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乡镇、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有林单位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召开调度会议，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对森林防灭火重大事项、重点工作、重要问题以及其他情况进行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调度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压实责任、细化措施、加强防范应对。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24.公安、市场监管、交通、文旅等部门要形成合力，严查严管山区违法储存、运输、售卖、燃放烟花爆竹行为，从根源上消除火险隐患。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25.灭火直升机强化驻防备勤，保证状态良好，所辖取水点的单位要在冬季落实好破冰措施，定期进行巡查维护，保证随时取水需要。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2560" w:firstLineChars="8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2024年1月26日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YjU0YmJjMjU0ZDE5ODlmOThhZGQ5MzllYmRjODgifQ=="/>
  </w:docVars>
  <w:rsids>
    <w:rsidRoot w:val="4688535B"/>
    <w:rsid w:val="25074C4E"/>
    <w:rsid w:val="31521822"/>
    <w:rsid w:val="334774A9"/>
    <w:rsid w:val="3A413B35"/>
    <w:rsid w:val="3E3044C5"/>
    <w:rsid w:val="4688535B"/>
    <w:rsid w:val="5D310BBF"/>
    <w:rsid w:val="5D627702"/>
    <w:rsid w:val="5E5741BB"/>
    <w:rsid w:val="5FE4BD2E"/>
    <w:rsid w:val="60BD0047"/>
    <w:rsid w:val="77EEEFB3"/>
    <w:rsid w:val="7A3F25F4"/>
    <w:rsid w:val="7E413ACF"/>
    <w:rsid w:val="9F4E59E6"/>
    <w:rsid w:val="B2F8B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3"/>
    <w:qFormat/>
    <w:uiPriority w:val="99"/>
    <w:pPr>
      <w:ind w:firstLine="420" w:firstLineChars="200"/>
    </w:pPr>
  </w:style>
  <w:style w:type="paragraph" w:styleId="3">
    <w:name w:val="Date"/>
    <w:basedOn w:val="1"/>
    <w:next w:val="1"/>
    <w:semiHidden/>
    <w:qFormat/>
    <w:uiPriority w:val="0"/>
    <w:pPr>
      <w:ind w:left="100" w:leftChars="2500"/>
    </w:pPr>
    <w:rPr>
      <w:rFonts w:ascii="Calibri" w:hAnsi="Calibri"/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2024-01-11T00:38:00Z</dcterms:created>
  <dc:creator>春风十里不如你 จุ๊บ</dc:creator>
  <cp:lastModifiedBy>kylin</cp:lastModifiedBy>
  <cp:lastPrinted>2024-01-12T09:20:00Z</cp:lastPrinted>
  <dcterms:modified xsi:type="dcterms:W3CDTF">2024-02-14T18:26:03Z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6DE9770BAF7C495D8BD237585AEEF92D_11</vt:lpwstr>
  </property>
</Properties>
</file>