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20" w:lineRule="exact"/>
        <w:jc w:val="both"/>
        <w:rPr>
          <w:rFonts w:hint="eastAsia" w:eastAsia="方正小标宋_GBK"/>
          <w:sz w:val="44"/>
          <w:szCs w:val="44"/>
        </w:rPr>
      </w:pPr>
    </w:p>
    <w:p>
      <w:pPr>
        <w:spacing w:line="520" w:lineRule="exact"/>
        <w:jc w:val="center"/>
        <w:rPr>
          <w:rFonts w:hint="eastAsia" w:ascii="方正小标宋_GBK" w:hAnsi="Times New Roman" w:eastAsia="方正小标宋_GBK" w:cs="Times New Roman"/>
          <w:b w:val="0"/>
          <w:bCs w:val="0"/>
          <w:spacing w:val="0"/>
          <w:sz w:val="44"/>
          <w:szCs w:val="44"/>
          <w:lang w:eastAsia="zh-CN"/>
        </w:rPr>
      </w:pPr>
      <w:r>
        <w:rPr>
          <w:rFonts w:hint="eastAsia" w:ascii="方正小标宋_GBK" w:hAnsi="Times New Roman" w:eastAsia="方正小标宋_GBK" w:cs="Times New Roman"/>
          <w:b w:val="0"/>
          <w:bCs w:val="0"/>
          <w:spacing w:val="0"/>
          <w:sz w:val="44"/>
          <w:szCs w:val="44"/>
        </w:rPr>
        <w:t>天津市蓟州区人民政府</w:t>
      </w:r>
      <w:r>
        <w:rPr>
          <w:rFonts w:hint="eastAsia" w:ascii="方正小标宋_GBK" w:hAnsi="Times New Roman" w:eastAsia="方正小标宋_GBK" w:cs="Times New Roman"/>
          <w:b w:val="0"/>
          <w:bCs w:val="0"/>
          <w:spacing w:val="0"/>
          <w:sz w:val="44"/>
          <w:szCs w:val="44"/>
          <w:lang w:eastAsia="zh-CN"/>
        </w:rPr>
        <w:t>办公室</w:t>
      </w:r>
    </w:p>
    <w:p>
      <w:pPr>
        <w:spacing w:line="520" w:lineRule="exact"/>
        <w:jc w:val="center"/>
        <w:rPr>
          <w:rFonts w:hint="eastAsia" w:ascii="方正小标宋_GBK" w:hAnsi="Times New Roman" w:eastAsia="方正小标宋_GBK" w:cs="Times New Roman"/>
          <w:b w:val="0"/>
          <w:bCs w:val="0"/>
          <w:spacing w:val="0"/>
          <w:sz w:val="44"/>
          <w:szCs w:val="44"/>
        </w:rPr>
      </w:pPr>
      <w:r>
        <w:rPr>
          <w:rFonts w:hint="eastAsia" w:ascii="方正小标宋_GBK" w:hAnsi="Times New Roman" w:eastAsia="方正小标宋_GBK" w:cs="Times New Roman"/>
          <w:b w:val="0"/>
          <w:bCs w:val="0"/>
          <w:spacing w:val="0"/>
          <w:sz w:val="44"/>
          <w:szCs w:val="44"/>
        </w:rPr>
        <w:t>关于印发蓟州区制造业高质量发展</w:t>
      </w:r>
    </w:p>
    <w:p>
      <w:pPr>
        <w:spacing w:line="520" w:lineRule="exact"/>
        <w:jc w:val="center"/>
        <w:rPr>
          <w:rFonts w:hint="eastAsia" w:ascii="方正小标宋_GBK" w:hAnsi="Times New Roman" w:eastAsia="方正小标宋_GBK" w:cs="Times New Roman"/>
          <w:b w:val="0"/>
          <w:bCs w:val="0"/>
          <w:spacing w:val="0"/>
          <w:sz w:val="44"/>
          <w:szCs w:val="44"/>
        </w:rPr>
      </w:pPr>
      <w:r>
        <w:rPr>
          <w:rFonts w:hint="eastAsia" w:ascii="方正小标宋_GBK" w:hAnsi="Times New Roman" w:eastAsia="方正小标宋_GBK" w:cs="Times New Roman"/>
          <w:b w:val="0"/>
          <w:bCs w:val="0"/>
          <w:spacing w:val="0"/>
          <w:sz w:val="44"/>
          <w:szCs w:val="44"/>
        </w:rPr>
        <w:t>“十四五”规划的通知</w:t>
      </w:r>
    </w:p>
    <w:p>
      <w:pPr>
        <w:spacing w:line="520" w:lineRule="exact"/>
        <w:jc w:val="center"/>
        <w:rPr>
          <w:rFonts w:hint="eastAsia" w:ascii="方正小标宋_GBK" w:hAnsi="Times New Roman" w:eastAsia="方正小标宋_GBK" w:cs="Times New Roman"/>
          <w:b w:val="0"/>
          <w:bCs w:val="0"/>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各乡镇人民政府，各有关单位：</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经区人民政府同意</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现将《蓟州区制造业高质量发展</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十四五</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规划》印发给你们</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请照此执行。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 xml:space="preserve">                    天津市蓟州区人民政府办公室</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2021年</w:t>
      </w:r>
      <w:r>
        <w:rPr>
          <w:rFonts w:hint="eastAsia" w:ascii="Times New Roman" w:hAnsi="Times New Roman" w:eastAsia="仿宋_GB2312" w:cs="Times New Roman"/>
          <w:b w:val="0"/>
          <w:bCs w:val="0"/>
          <w:color w:val="000000"/>
          <w:kern w:val="2"/>
          <w:sz w:val="32"/>
          <w:szCs w:val="32"/>
          <w:lang w:val="en-US" w:eastAsia="zh-CN" w:bidi="ar-SA"/>
        </w:rPr>
        <w:t>9</w:t>
      </w:r>
      <w:r>
        <w:rPr>
          <w:rFonts w:hint="default" w:ascii="Times New Roman" w:hAnsi="Times New Roman" w:eastAsia="仿宋_GB2312" w:cs="Times New Roman"/>
          <w:b w:val="0"/>
          <w:bCs w:val="0"/>
          <w:color w:val="000000"/>
          <w:kern w:val="2"/>
          <w:sz w:val="32"/>
          <w:szCs w:val="32"/>
          <w:lang w:val="en-US" w:eastAsia="zh-CN" w:bidi="ar-SA"/>
        </w:rPr>
        <w:t>月</w:t>
      </w:r>
      <w:r>
        <w:rPr>
          <w:rFonts w:hint="eastAsia" w:ascii="Times New Roman" w:hAnsi="Times New Roman" w:eastAsia="仿宋_GB2312" w:cs="Times New Roman"/>
          <w:b w:val="0"/>
          <w:bCs w:val="0"/>
          <w:color w:val="000000"/>
          <w:kern w:val="2"/>
          <w:sz w:val="32"/>
          <w:szCs w:val="32"/>
          <w:lang w:val="en-US" w:eastAsia="zh-CN" w:bidi="ar-SA"/>
        </w:rPr>
        <w:t>27</w:t>
      </w:r>
      <w:r>
        <w:rPr>
          <w:rFonts w:hint="default" w:ascii="Times New Roman" w:hAnsi="Times New Roman" w:eastAsia="仿宋_GB2312" w:cs="Times New Roman"/>
          <w:b w:val="0"/>
          <w:bCs w:val="0"/>
          <w:color w:val="000000"/>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(此件主动公开)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ageBreakBefore w:val="0"/>
        <w:widowControl w:val="0"/>
        <w:kinsoku/>
        <w:wordWrap/>
        <w:overflowPunct/>
        <w:topLinePunct w:val="0"/>
        <w:autoSpaceDE/>
        <w:autoSpaceDN/>
        <w:bidi w:val="0"/>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蓟州区制造业高质量发展</w:t>
      </w:r>
      <w:r>
        <w:rPr>
          <w:rFonts w:hint="eastAsia"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十四五</w:t>
      </w:r>
      <w:r>
        <w:rPr>
          <w:rFonts w:hint="eastAsia"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规划</w:t>
      </w:r>
    </w:p>
    <w:p>
      <w:pPr>
        <w:pageBreakBefore w:val="0"/>
        <w:widowControl w:val="0"/>
        <w:kinsoku/>
        <w:wordWrap/>
        <w:overflowPunct/>
        <w:topLinePunct w:val="0"/>
        <w:autoSpaceDE/>
        <w:autoSpaceDN/>
        <w:bidi w:val="0"/>
        <w:spacing w:line="560" w:lineRule="exact"/>
        <w:textAlignment w:val="auto"/>
        <w:rPr>
          <w:rFonts w:hint="default" w:ascii="Times New Roman" w:hAnsi="Times New Roman" w:eastAsia="等线"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十四五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时期是天津市在全面建成高质量小康社会基础上，开启全面建设社会主义现代化大都市新征程的第一个五年，是推动高质量发展、构建新发展格局的关键时期，也是蓟州区推动高质量发展、绿色发展，主动融入新发展格局的关键时期。为</w:t>
      </w:r>
      <w:r>
        <w:rPr>
          <w:rFonts w:hint="eastAsia" w:ascii="Times New Roman" w:hAnsi="Times New Roman" w:eastAsia="仿宋_GB2312" w:cs="Times New Roman"/>
          <w:b w:val="0"/>
          <w:bCs w:val="0"/>
          <w:sz w:val="32"/>
          <w:szCs w:val="32"/>
          <w:lang w:val="en-US" w:eastAsia="zh-CN"/>
        </w:rPr>
        <w:t>明确</w:t>
      </w:r>
      <w:r>
        <w:rPr>
          <w:rFonts w:hint="default" w:ascii="Times New Roman" w:hAnsi="Times New Roman" w:eastAsia="仿宋_GB2312" w:cs="Times New Roman"/>
          <w:b w:val="0"/>
          <w:bCs w:val="0"/>
          <w:sz w:val="32"/>
          <w:szCs w:val="32"/>
        </w:rPr>
        <w:t>发展思路、</w:t>
      </w:r>
      <w:r>
        <w:rPr>
          <w:rFonts w:hint="eastAsia" w:ascii="Times New Roman" w:hAnsi="Times New Roman" w:eastAsia="仿宋_GB2312" w:cs="Times New Roman"/>
          <w:b w:val="0"/>
          <w:bCs w:val="0"/>
          <w:sz w:val="32"/>
          <w:szCs w:val="32"/>
          <w:lang w:val="en-US" w:eastAsia="zh-CN"/>
        </w:rPr>
        <w:t>发展</w:t>
      </w:r>
      <w:r>
        <w:rPr>
          <w:rFonts w:hint="default" w:ascii="Times New Roman" w:hAnsi="Times New Roman" w:eastAsia="仿宋_GB2312" w:cs="Times New Roman"/>
          <w:b w:val="0"/>
          <w:bCs w:val="0"/>
          <w:sz w:val="32"/>
          <w:szCs w:val="32"/>
        </w:rPr>
        <w:t>目标和发展重点，统筹</w:t>
      </w:r>
      <w:r>
        <w:rPr>
          <w:rFonts w:hint="eastAsia"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rPr>
        <w:t>全区制造业健康发展，</w:t>
      </w:r>
      <w:r>
        <w:rPr>
          <w:rFonts w:hint="eastAsia" w:ascii="Times New Roman" w:hAnsi="Times New Roman" w:eastAsia="仿宋_GB2312" w:cs="Times New Roman"/>
          <w:b w:val="0"/>
          <w:bCs w:val="0"/>
          <w:sz w:val="32"/>
          <w:szCs w:val="32"/>
          <w:lang w:val="en-US" w:eastAsia="zh-CN"/>
        </w:rPr>
        <w:t>依据</w:t>
      </w:r>
      <w:r>
        <w:rPr>
          <w:rFonts w:hint="default" w:ascii="Times New Roman" w:hAnsi="Times New Roman" w:eastAsia="仿宋_GB2312" w:cs="Times New Roman"/>
          <w:b w:val="0"/>
          <w:bCs w:val="0"/>
          <w:sz w:val="32"/>
          <w:szCs w:val="32"/>
        </w:rPr>
        <w:t>《天津市蓟州区国民经济和社会发展第十四个五年规划和二〇三五年远景目标纲要》</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《天津市制造业高质量发展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十四五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规划》，</w:t>
      </w:r>
      <w:r>
        <w:rPr>
          <w:rFonts w:hint="eastAsia" w:ascii="Times New Roman" w:hAnsi="Times New Roman" w:eastAsia="仿宋_GB2312" w:cs="Times New Roman"/>
          <w:b w:val="0"/>
          <w:bCs w:val="0"/>
          <w:sz w:val="32"/>
          <w:szCs w:val="32"/>
          <w:lang w:val="en-US" w:eastAsia="zh-CN"/>
        </w:rPr>
        <w:t>结合蓟州实际，制定本规划</w:t>
      </w:r>
      <w:r>
        <w:rPr>
          <w:rFonts w:hint="default" w:ascii="Times New Roman" w:hAnsi="Times New Roman" w:eastAsia="仿宋_GB2312" w:cs="Times New Roman"/>
          <w:b w:val="0"/>
          <w:bCs w:val="0"/>
          <w:sz w:val="32"/>
          <w:szCs w:val="32"/>
        </w:rPr>
        <w:t>。</w:t>
      </w:r>
    </w:p>
    <w:p>
      <w:pPr>
        <w:keepNext/>
        <w:keepLines/>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outlineLvl w:val="0"/>
        <w:rPr>
          <w:rFonts w:hint="default" w:ascii="Times New Roman" w:hAnsi="Times New Roman" w:eastAsia="黑体" w:cs="Times New Roman"/>
          <w:b w:val="0"/>
          <w:bCs w:val="0"/>
          <w:kern w:val="44"/>
          <w:sz w:val="32"/>
          <w:szCs w:val="32"/>
          <w:lang w:val="en-US" w:eastAsia="zh-CN" w:bidi="ar-SA"/>
        </w:rPr>
      </w:pPr>
      <w:bookmarkStart w:id="0" w:name="_Toc76380294"/>
      <w:bookmarkStart w:id="1" w:name="_Toc58769425"/>
      <w:r>
        <w:rPr>
          <w:rFonts w:hint="default" w:ascii="Times New Roman" w:hAnsi="Times New Roman" w:eastAsia="黑体" w:cs="Times New Roman"/>
          <w:b w:val="0"/>
          <w:bCs w:val="0"/>
          <w:kern w:val="44"/>
          <w:sz w:val="32"/>
          <w:szCs w:val="32"/>
          <w:lang w:val="en-US" w:eastAsia="zh-CN" w:bidi="ar-SA"/>
        </w:rPr>
        <w:t>一、发展基础与面临形势</w:t>
      </w:r>
      <w:bookmarkEnd w:id="0"/>
      <w:bookmarkEnd w:id="1"/>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 w:name="_Toc58769426"/>
      <w:bookmarkStart w:id="3" w:name="_Toc76380295"/>
      <w:r>
        <w:rPr>
          <w:rFonts w:hint="default" w:ascii="Times New Roman" w:hAnsi="Times New Roman" w:eastAsia="楷体_GB2312" w:cs="Times New Roman"/>
          <w:b w:val="0"/>
          <w:bCs w:val="0"/>
          <w:kern w:val="2"/>
          <w:sz w:val="32"/>
          <w:szCs w:val="32"/>
          <w:lang w:val="en-US" w:eastAsia="zh-CN" w:bidi="ar-SA"/>
        </w:rPr>
        <w:t>（一）发展</w:t>
      </w:r>
      <w:bookmarkEnd w:id="2"/>
      <w:r>
        <w:rPr>
          <w:rFonts w:hint="default" w:ascii="Times New Roman" w:hAnsi="Times New Roman" w:eastAsia="楷体_GB2312" w:cs="Times New Roman"/>
          <w:b w:val="0"/>
          <w:bCs w:val="0"/>
          <w:kern w:val="2"/>
          <w:sz w:val="32"/>
          <w:szCs w:val="32"/>
          <w:lang w:val="en-US" w:eastAsia="zh-CN" w:bidi="ar-SA"/>
        </w:rPr>
        <w:t>基础</w:t>
      </w:r>
      <w:bookmarkEnd w:id="3"/>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十三五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时期是蓟州区制造业迎接挑战、攻坚克难、快速发展的五年。区委、区政府主动适应经济发展新常态，牢牢把握稳中求进工作总基调，充分发挥自身资源和区位优势，以产业转型升级为主攻方向，以园区建设为平台，以项目推进为重点，坚持绿色发展、创新驱动，努力推进制造业跨越发展。五年来，制造业对全区经济与社会发展的支撑作用不断增强。</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1．产业结构持续优化</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立足</w:t>
      </w:r>
      <w:r>
        <w:rPr>
          <w:rFonts w:hint="eastAsia" w:ascii="Times New Roman" w:hAnsi="Times New Roman" w:eastAsia="仿宋_GB2312" w:cs="Times New Roman"/>
          <w:b w:val="0"/>
          <w:bCs w:val="0"/>
          <w:sz w:val="32"/>
          <w:szCs w:val="32"/>
          <w:lang w:val="en-US" w:eastAsia="zh-CN"/>
        </w:rPr>
        <w:t>京津冀</w:t>
      </w:r>
      <w:r>
        <w:rPr>
          <w:rFonts w:hint="default" w:ascii="Times New Roman" w:hAnsi="Times New Roman" w:eastAsia="仿宋_GB2312" w:cs="Times New Roman"/>
          <w:b w:val="0"/>
          <w:bCs w:val="0"/>
          <w:sz w:val="32"/>
          <w:szCs w:val="32"/>
        </w:rPr>
        <w:t>生态涵养</w:t>
      </w:r>
      <w:r>
        <w:rPr>
          <w:rFonts w:hint="eastAsia" w:ascii="Times New Roman" w:hAnsi="Times New Roman" w:eastAsia="仿宋_GB2312" w:cs="Times New Roman"/>
          <w:b w:val="0"/>
          <w:bCs w:val="0"/>
          <w:sz w:val="32"/>
          <w:szCs w:val="32"/>
          <w:lang w:val="en-US" w:eastAsia="zh-CN"/>
        </w:rPr>
        <w:t>发展</w:t>
      </w:r>
      <w:r>
        <w:rPr>
          <w:rFonts w:hint="default" w:ascii="Times New Roman" w:hAnsi="Times New Roman" w:eastAsia="仿宋_GB2312" w:cs="Times New Roman"/>
          <w:b w:val="0"/>
          <w:bCs w:val="0"/>
          <w:sz w:val="32"/>
          <w:szCs w:val="32"/>
        </w:rPr>
        <w:t>区</w:t>
      </w:r>
      <w:r>
        <w:rPr>
          <w:rFonts w:hint="eastAsia" w:ascii="Times New Roman" w:hAnsi="Times New Roman" w:eastAsia="仿宋_GB2312" w:cs="Times New Roman"/>
          <w:b w:val="0"/>
          <w:bCs w:val="0"/>
          <w:sz w:val="32"/>
          <w:szCs w:val="32"/>
          <w:lang w:val="en-US" w:eastAsia="zh-CN"/>
        </w:rPr>
        <w:t>功能</w:t>
      </w:r>
      <w:r>
        <w:rPr>
          <w:rFonts w:hint="default" w:ascii="Times New Roman" w:hAnsi="Times New Roman" w:eastAsia="仿宋_GB2312" w:cs="Times New Roman"/>
          <w:b w:val="0"/>
          <w:bCs w:val="0"/>
          <w:sz w:val="32"/>
          <w:szCs w:val="32"/>
        </w:rPr>
        <w:t>定位，深入推进供给侧结构性改革，加快转变发展方式，改造提升传统产业，培育发展战略性新兴产业。现代装备制造、新材料、绿色食品三大主导产业产值达到</w:t>
      </w:r>
      <w:r>
        <w:rPr>
          <w:rFonts w:hint="default" w:ascii="Times New Roman" w:hAnsi="Times New Roman" w:eastAsia="仿宋_GB2312" w:cs="Times New Roman"/>
          <w:b w:val="0"/>
          <w:bCs w:val="0"/>
          <w:sz w:val="32"/>
          <w:szCs w:val="32"/>
          <w:lang w:val="en"/>
        </w:rPr>
        <w:t>55</w:t>
      </w:r>
      <w:r>
        <w:rPr>
          <w:rFonts w:hint="default" w:ascii="Times New Roman" w:hAnsi="Times New Roman" w:eastAsia="仿宋_GB2312" w:cs="Times New Roman"/>
          <w:b w:val="0"/>
          <w:bCs w:val="0"/>
          <w:sz w:val="32"/>
          <w:szCs w:val="32"/>
        </w:rPr>
        <w:t>亿元，占全区工业比重达到52.</w:t>
      </w:r>
      <w:r>
        <w:rPr>
          <w:rFonts w:hint="default" w:ascii="Times New Roman" w:hAnsi="Times New Roman" w:eastAsia="仿宋_GB2312" w:cs="Times New Roman"/>
          <w:b w:val="0"/>
          <w:bCs w:val="0"/>
          <w:sz w:val="32"/>
          <w:szCs w:val="32"/>
          <w:lang w:val="en"/>
        </w:rPr>
        <w:t>6</w:t>
      </w:r>
      <w:r>
        <w:rPr>
          <w:rFonts w:hint="default" w:ascii="Times New Roman" w:hAnsi="Times New Roman" w:eastAsia="仿宋_GB2312" w:cs="Times New Roman"/>
          <w:b w:val="0"/>
          <w:bCs w:val="0"/>
          <w:sz w:val="32"/>
          <w:szCs w:val="32"/>
        </w:rPr>
        <w:t>5%。战略性新兴产业企业达到24家，比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十二五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末增长</w:t>
      </w:r>
      <w:r>
        <w:rPr>
          <w:rFonts w:hint="default" w:ascii="Times New Roman" w:hAnsi="Times New Roman" w:eastAsia="仿宋_GB2312" w:cs="Times New Roman"/>
          <w:b w:val="0"/>
          <w:bCs w:val="0"/>
          <w:sz w:val="32"/>
          <w:szCs w:val="32"/>
          <w:lang w:val="en"/>
        </w:rPr>
        <w:t>13</w:t>
      </w:r>
      <w:r>
        <w:rPr>
          <w:rFonts w:hint="default" w:ascii="Times New Roman" w:hAnsi="Times New Roman" w:eastAsia="仿宋_GB2312" w:cs="Times New Roman"/>
          <w:b w:val="0"/>
          <w:bCs w:val="0"/>
          <w:sz w:val="32"/>
          <w:szCs w:val="32"/>
        </w:rPr>
        <w:t>家，占全区</w:t>
      </w:r>
      <w:r>
        <w:rPr>
          <w:rFonts w:hint="default" w:ascii="Times New Roman" w:hAnsi="Times New Roman" w:eastAsia="仿宋_GB2312" w:cs="Times New Roman"/>
          <w:b w:val="0"/>
          <w:bCs w:val="0"/>
          <w:sz w:val="32"/>
          <w:szCs w:val="32"/>
          <w:lang w:eastAsia="zh-CN"/>
        </w:rPr>
        <w:t>规上</w:t>
      </w:r>
      <w:r>
        <w:rPr>
          <w:rFonts w:hint="default" w:ascii="Times New Roman" w:hAnsi="Times New Roman" w:eastAsia="仿宋_GB2312" w:cs="Times New Roman"/>
          <w:b w:val="0"/>
          <w:bCs w:val="0"/>
          <w:sz w:val="32"/>
          <w:szCs w:val="32"/>
        </w:rPr>
        <w:t>工业</w:t>
      </w:r>
      <w:r>
        <w:rPr>
          <w:rFonts w:hint="default" w:ascii="Times New Roman" w:hAnsi="Times New Roman" w:eastAsia="仿宋_GB2312" w:cs="Times New Roman"/>
          <w:b w:val="0"/>
          <w:bCs w:val="0"/>
          <w:sz w:val="32"/>
          <w:szCs w:val="32"/>
          <w:lang w:eastAsia="zh-CN"/>
        </w:rPr>
        <w:t>增加值</w:t>
      </w:r>
      <w:r>
        <w:rPr>
          <w:rFonts w:hint="default" w:ascii="Times New Roman" w:hAnsi="Times New Roman" w:eastAsia="仿宋_GB2312" w:cs="Times New Roman"/>
          <w:b w:val="0"/>
          <w:bCs w:val="0"/>
          <w:sz w:val="32"/>
          <w:szCs w:val="32"/>
        </w:rPr>
        <w:t>比重达到24.3%。不断激发新型工业动能，推动质量强区建设，101家规上企业实现动态平衡，工业固定资产投资比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十二五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末增长100%。</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2．转型升级步伐加快</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加强政策引导和扶持，实施向科技企业、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智能制造+应用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转型等创新转型路径233个，创新转型企业达到195家。长虹工业、迪明包装等15家企业申报信息化和工业化融合管理体系建设项目。扫地王、立阳电气等22家企业实现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上云上平台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，推动企业实现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互联网+智能制造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转型升级。</w:t>
      </w:r>
      <w:r>
        <w:rPr>
          <w:rFonts w:hint="eastAsia" w:ascii="Times New Roman" w:hAnsi="Times New Roman" w:eastAsia="仿宋_GB2312" w:cs="Times New Roman"/>
          <w:b w:val="0"/>
          <w:bCs w:val="0"/>
          <w:sz w:val="32"/>
          <w:szCs w:val="32"/>
          <w:lang w:val="en-US" w:eastAsia="zh-CN"/>
        </w:rPr>
        <w:t>截至</w:t>
      </w:r>
      <w:r>
        <w:rPr>
          <w:rFonts w:hint="default" w:ascii="Times New Roman" w:hAnsi="Times New Roman" w:eastAsia="仿宋_GB2312" w:cs="Times New Roman"/>
          <w:b w:val="0"/>
          <w:bCs w:val="0"/>
          <w:sz w:val="32"/>
          <w:szCs w:val="32"/>
        </w:rPr>
        <w:t>2020年</w:t>
      </w:r>
      <w:r>
        <w:rPr>
          <w:rFonts w:hint="eastAsia" w:ascii="Times New Roman" w:hAnsi="Times New Roman" w:eastAsia="仿宋_GB2312" w:cs="Times New Roman"/>
          <w:b w:val="0"/>
          <w:bCs w:val="0"/>
          <w:sz w:val="32"/>
          <w:szCs w:val="32"/>
          <w:lang w:val="en-US" w:eastAsia="zh-CN"/>
        </w:rPr>
        <w:t>底</w:t>
      </w:r>
      <w:r>
        <w:rPr>
          <w:rFonts w:hint="default" w:ascii="Times New Roman" w:hAnsi="Times New Roman" w:eastAsia="仿宋_GB2312" w:cs="Times New Roman"/>
          <w:b w:val="0"/>
          <w:bCs w:val="0"/>
          <w:sz w:val="32"/>
          <w:szCs w:val="32"/>
        </w:rPr>
        <w:t>，建成5G基站523个，实现主城区、重要办公集聚区5G网络全覆盖，通信基础设施建设进度处于全市领先水平。</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3．创新能力不断提升</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强化工业企业创新主体地位，支持工业企业加大科技投入，助推制造业企业稳步健康发展。研发支出与地区生产总值之比达到1.62%，比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十二五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末增加0.8</w:t>
      </w:r>
      <w:r>
        <w:rPr>
          <w:rFonts w:hint="eastAsia" w:ascii="Times New Roman" w:hAnsi="Times New Roman" w:eastAsia="仿宋_GB2312" w:cs="Times New Roman"/>
          <w:b w:val="0"/>
          <w:bCs w:val="0"/>
          <w:sz w:val="32"/>
          <w:szCs w:val="32"/>
          <w:lang w:val="en-US" w:eastAsia="zh-CN"/>
        </w:rPr>
        <w:t>个</w:t>
      </w:r>
      <w:r>
        <w:rPr>
          <w:rFonts w:hint="default" w:ascii="Times New Roman" w:hAnsi="Times New Roman" w:eastAsia="仿宋_GB2312" w:cs="Times New Roman"/>
          <w:b w:val="0"/>
          <w:bCs w:val="0"/>
          <w:sz w:val="32"/>
          <w:szCs w:val="32"/>
        </w:rPr>
        <w:t>百分点。国家高新技术企业达到</w:t>
      </w:r>
      <w:r>
        <w:rPr>
          <w:rFonts w:hint="default" w:ascii="Times New Roman" w:hAnsi="Times New Roman" w:eastAsia="仿宋_GB2312" w:cs="Times New Roman"/>
          <w:b w:val="0"/>
          <w:bCs w:val="0"/>
          <w:sz w:val="32"/>
          <w:szCs w:val="32"/>
          <w:lang w:val="en"/>
        </w:rPr>
        <w:t>62</w:t>
      </w:r>
      <w:r>
        <w:rPr>
          <w:rFonts w:hint="default" w:ascii="Times New Roman" w:hAnsi="Times New Roman" w:eastAsia="仿宋_GB2312" w:cs="Times New Roman"/>
          <w:b w:val="0"/>
          <w:bCs w:val="0"/>
          <w:sz w:val="32"/>
          <w:szCs w:val="32"/>
        </w:rPr>
        <w:t>家，国家科技型中小企业评价入库</w:t>
      </w:r>
      <w:r>
        <w:rPr>
          <w:rFonts w:hint="default" w:ascii="Times New Roman" w:hAnsi="Times New Roman" w:eastAsia="仿宋_GB2312" w:cs="Times New Roman"/>
          <w:b w:val="0"/>
          <w:bCs w:val="0"/>
          <w:sz w:val="32"/>
          <w:szCs w:val="32"/>
          <w:lang w:val="en"/>
        </w:rPr>
        <w:t>127</w:t>
      </w:r>
      <w:r>
        <w:rPr>
          <w:rFonts w:hint="default" w:ascii="Times New Roman" w:hAnsi="Times New Roman" w:eastAsia="仿宋_GB2312" w:cs="Times New Roman"/>
          <w:b w:val="0"/>
          <w:bCs w:val="0"/>
          <w:sz w:val="32"/>
          <w:szCs w:val="32"/>
        </w:rPr>
        <w:t>家，培育科技领军企业3家、雏鹰企业40家、瞪羚企业5家。获天津市科技进步奖2项。支持社会力量建设运营孵化器5个、众创空间5家，企业工程中心、重点实验室等平台达到15个，建设科技金融服务平台1个，大学生创新创业基地1个。</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4．园区集聚</w:t>
      </w:r>
      <w:r>
        <w:rPr>
          <w:rFonts w:hint="eastAsia" w:ascii="Times New Roman" w:hAnsi="Times New Roman" w:eastAsia="仿宋_GB2312" w:cs="Times New Roman"/>
          <w:b w:val="0"/>
          <w:bCs w:val="0"/>
          <w:kern w:val="2"/>
          <w:sz w:val="32"/>
          <w:szCs w:val="32"/>
          <w:lang w:val="en-US" w:eastAsia="zh-CN" w:bidi="ar-SA"/>
        </w:rPr>
        <w:t>效应</w:t>
      </w:r>
      <w:r>
        <w:rPr>
          <w:rFonts w:hint="default" w:ascii="Times New Roman" w:hAnsi="Times New Roman" w:eastAsia="仿宋_GB2312" w:cs="Times New Roman"/>
          <w:b w:val="0"/>
          <w:bCs w:val="0"/>
          <w:kern w:val="2"/>
          <w:sz w:val="32"/>
          <w:szCs w:val="32"/>
          <w:lang w:val="en-US" w:eastAsia="zh-CN" w:bidi="ar-SA"/>
        </w:rPr>
        <w:t>显现</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等线" w:cs="Times New Roman"/>
          <w:b w:val="0"/>
          <w:bCs w:val="0"/>
          <w:sz w:val="32"/>
          <w:szCs w:val="32"/>
        </w:rPr>
      </w:pPr>
      <w:r>
        <w:rPr>
          <w:rFonts w:hint="default" w:ascii="Times New Roman" w:hAnsi="Times New Roman" w:eastAsia="仿宋_GB2312" w:cs="Times New Roman"/>
          <w:b w:val="0"/>
          <w:bCs w:val="0"/>
          <w:sz w:val="32"/>
          <w:szCs w:val="32"/>
        </w:rPr>
        <w:t>蓟州经济开发区初步形成了集研发设计、生产制造、运营售后等</w:t>
      </w:r>
      <w:r>
        <w:rPr>
          <w:rFonts w:hint="eastAsia" w:ascii="Times New Roman" w:hAnsi="Times New Roman" w:eastAsia="仿宋_GB2312" w:cs="Times New Roman"/>
          <w:b w:val="0"/>
          <w:bCs w:val="0"/>
          <w:sz w:val="32"/>
          <w:szCs w:val="32"/>
          <w:lang w:val="en-US" w:eastAsia="zh-CN"/>
        </w:rPr>
        <w:t>于一体</w:t>
      </w:r>
      <w:r>
        <w:rPr>
          <w:rFonts w:hint="default" w:ascii="Times New Roman" w:hAnsi="Times New Roman" w:eastAsia="仿宋_GB2312" w:cs="Times New Roman"/>
          <w:b w:val="0"/>
          <w:bCs w:val="0"/>
          <w:sz w:val="32"/>
          <w:szCs w:val="32"/>
        </w:rPr>
        <w:t>的产业集聚地。截至2020年</w:t>
      </w:r>
      <w:r>
        <w:rPr>
          <w:rFonts w:hint="eastAsia" w:ascii="Times New Roman" w:hAnsi="Times New Roman" w:eastAsia="仿宋_GB2312" w:cs="Times New Roman"/>
          <w:b w:val="0"/>
          <w:bCs w:val="0"/>
          <w:sz w:val="32"/>
          <w:szCs w:val="32"/>
          <w:lang w:val="en-US" w:eastAsia="zh-CN"/>
        </w:rPr>
        <w:t>底</w:t>
      </w:r>
      <w:r>
        <w:rPr>
          <w:rFonts w:hint="default" w:ascii="Times New Roman" w:hAnsi="Times New Roman" w:eastAsia="仿宋_GB2312" w:cs="Times New Roman"/>
          <w:b w:val="0"/>
          <w:bCs w:val="0"/>
          <w:sz w:val="32"/>
          <w:szCs w:val="32"/>
        </w:rPr>
        <w:t>，集聚新材料、现代装备制造、绿色食品、生命健康等规上企业46家，实现产值46.75亿元，占全区规上工业比重65.3%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其中现代装备制造、新材料战略新兴企业数量占规上企业超过</w:t>
      </w:r>
      <w:r>
        <w:rPr>
          <w:rFonts w:hint="default" w:ascii="Times New Roman" w:hAnsi="Times New Roman" w:eastAsia="仿宋_GB2312" w:cs="Times New Roman"/>
          <w:b w:val="0"/>
          <w:bCs w:val="0"/>
          <w:sz w:val="32"/>
          <w:szCs w:val="32"/>
          <w:lang w:val="en"/>
        </w:rPr>
        <w:t>70%。</w:t>
      </w:r>
      <w:r>
        <w:rPr>
          <w:rFonts w:hint="default" w:ascii="Times New Roman" w:hAnsi="Times New Roman" w:eastAsia="仿宋_GB2312" w:cs="Times New Roman"/>
          <w:b w:val="0"/>
          <w:bCs w:val="0"/>
          <w:sz w:val="32"/>
          <w:szCs w:val="32"/>
        </w:rPr>
        <w:t>现代装备制造、新材料、绿色食品三大主导产业集群规模效应初显，成为全区经济发展的重要支撑。博雅磁电等企业纳入市级智能制造项目，园区围城问题治理通过考核验收。</w:t>
      </w:r>
      <w:r>
        <w:rPr>
          <w:rFonts w:hint="eastAsia" w:ascii="Times New Roman" w:hAnsi="Times New Roman" w:eastAsia="仿宋_GB2312" w:cs="Times New Roman"/>
          <w:b w:val="0"/>
          <w:bCs w:val="0"/>
          <w:sz w:val="32"/>
          <w:szCs w:val="32"/>
          <w:lang w:val="en-US" w:eastAsia="zh-CN"/>
        </w:rPr>
        <w:t>截至</w:t>
      </w:r>
      <w:r>
        <w:rPr>
          <w:rFonts w:hint="default" w:ascii="Times New Roman" w:hAnsi="Times New Roman" w:eastAsia="仿宋_GB2312" w:cs="Times New Roman"/>
          <w:b w:val="0"/>
          <w:bCs w:val="0"/>
          <w:sz w:val="32"/>
          <w:szCs w:val="32"/>
        </w:rPr>
        <w:t>2020年</w:t>
      </w:r>
      <w:r>
        <w:rPr>
          <w:rFonts w:hint="eastAsia" w:ascii="Times New Roman" w:hAnsi="Times New Roman" w:eastAsia="仿宋_GB2312" w:cs="Times New Roman"/>
          <w:b w:val="0"/>
          <w:bCs w:val="0"/>
          <w:sz w:val="32"/>
          <w:szCs w:val="32"/>
          <w:lang w:val="en-US" w:eastAsia="zh-CN"/>
        </w:rPr>
        <w:t>底</w:t>
      </w:r>
      <w:r>
        <w:rPr>
          <w:rFonts w:hint="default" w:ascii="Times New Roman" w:hAnsi="Times New Roman" w:eastAsia="仿宋_GB2312" w:cs="Times New Roman"/>
          <w:b w:val="0"/>
          <w:bCs w:val="0"/>
          <w:sz w:val="32"/>
          <w:szCs w:val="32"/>
        </w:rPr>
        <w:t>，落地签约项目135个，到位资金173.38亿元，比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十二五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末增加了1倍，占总投资额的71.3%。</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5．绿色发展成效显著</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扎实开展</w:t>
      </w:r>
      <w:r>
        <w:rPr>
          <w:rFonts w:hint="default" w:ascii="Times New Roman" w:hAnsi="Times New Roman" w:eastAsia="仿宋_GB2312" w:cs="Times New Roman"/>
          <w:b w:val="0"/>
          <w:bCs w:val="0"/>
          <w:sz w:val="32"/>
          <w:szCs w:val="32"/>
        </w:rPr>
        <w:t>空气清新行动和蓝天保卫战三年行动，污染物排放明显下降。万元</w:t>
      </w:r>
      <w:r>
        <w:rPr>
          <w:rFonts w:hint="eastAsia" w:ascii="Times New Roman" w:hAnsi="Times New Roman" w:eastAsia="仿宋_GB2312" w:cs="Times New Roman"/>
          <w:b w:val="0"/>
          <w:bCs w:val="0"/>
          <w:sz w:val="32"/>
          <w:szCs w:val="32"/>
          <w:lang w:val="en-US" w:eastAsia="zh-CN"/>
        </w:rPr>
        <w:t>国民生产总值</w:t>
      </w:r>
      <w:r>
        <w:rPr>
          <w:rFonts w:hint="default" w:ascii="Times New Roman" w:hAnsi="Times New Roman" w:eastAsia="仿宋_GB2312" w:cs="Times New Roman"/>
          <w:b w:val="0"/>
          <w:bCs w:val="0"/>
          <w:sz w:val="32"/>
          <w:szCs w:val="32"/>
        </w:rPr>
        <w:t>能耗较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十二五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末下降17.5%、万元工业增加值用水量比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十二五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末下降15%。</w:t>
      </w:r>
      <w:r>
        <w:rPr>
          <w:rFonts w:hint="default" w:ascii="Times New Roman" w:hAnsi="Times New Roman" w:eastAsia="仿宋_GB2312" w:cs="Times New Roman"/>
          <w:b w:val="0"/>
          <w:bCs w:val="0"/>
          <w:color w:val="auto"/>
          <w:sz w:val="32"/>
          <w:szCs w:val="32"/>
          <w:u w:val="none"/>
        </w:rPr>
        <w:t>天津博雅全鑫磁电科技有限公司、光明印务有限公司等</w:t>
      </w:r>
      <w:r>
        <w:rPr>
          <w:rFonts w:hint="eastAsia"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rPr>
        <w:t>家企业获得市级绿色工厂认定。</w:t>
      </w:r>
      <w:r>
        <w:rPr>
          <w:rFonts w:hint="default" w:ascii="Times New Roman" w:hAnsi="Times New Roman" w:eastAsia="仿宋_GB2312" w:cs="Times New Roman"/>
          <w:b w:val="0"/>
          <w:bCs w:val="0"/>
          <w:sz w:val="32"/>
          <w:szCs w:val="32"/>
        </w:rPr>
        <w:t>全区淘汰10吨以下燃煤锅炉683台，工业燃煤锅炉全部清零。2019年创建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绿水青山就是金山银山</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实践创新基地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2020年被国家生态环境部命名为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国家生态文明建设示范市县</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6．区域协同深度融合</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承接产业转移成效明显，利用蓟州经济开发区作为京津冀三地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2+4+N</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中的现代制造业承接平台优势，推进高铁站片区、通航产业园片区等一批承接载体和项目落地开工建设。围绕现代装备制造、大数据、生命健康等新兴产业，签约落地</w:t>
      </w:r>
      <w:r>
        <w:rPr>
          <w:rFonts w:hint="eastAsia" w:ascii="Times New Roman" w:hAnsi="Times New Roman" w:eastAsia="仿宋_GB2312" w:cs="Times New Roman"/>
          <w:b w:val="0"/>
          <w:bCs w:val="0"/>
          <w:sz w:val="32"/>
          <w:szCs w:val="32"/>
          <w:lang w:eastAsia="zh-CN"/>
        </w:rPr>
        <w:t>春山里</w:t>
      </w:r>
      <w:r>
        <w:rPr>
          <w:rFonts w:hint="default" w:ascii="Times New Roman" w:hAnsi="Times New Roman" w:eastAsia="仿宋_GB2312" w:cs="Times New Roman"/>
          <w:b w:val="0"/>
          <w:bCs w:val="0"/>
          <w:sz w:val="32"/>
          <w:szCs w:val="32"/>
        </w:rPr>
        <w:t>、万达等一批北京外溢高端产业项目。与中交建、华侨城、华为、浪潮等一批知名企业建立战略合作关系，为招引项目</w:t>
      </w:r>
      <w:r>
        <w:rPr>
          <w:rFonts w:hint="eastAsia" w:ascii="Times New Roman" w:hAnsi="Times New Roman" w:eastAsia="仿宋_GB2312" w:cs="Times New Roman"/>
          <w:b w:val="0"/>
          <w:bCs w:val="0"/>
          <w:sz w:val="32"/>
          <w:szCs w:val="32"/>
          <w:lang w:val="en-US" w:eastAsia="zh-CN"/>
        </w:rPr>
        <w:t>打下</w:t>
      </w:r>
      <w:r>
        <w:rPr>
          <w:rFonts w:hint="default" w:ascii="Times New Roman" w:hAnsi="Times New Roman" w:eastAsia="仿宋_GB2312" w:cs="Times New Roman"/>
          <w:b w:val="0"/>
          <w:bCs w:val="0"/>
          <w:sz w:val="32"/>
          <w:szCs w:val="32"/>
        </w:rPr>
        <w:t>良好基础。区域协作广泛开展。联合平谷、三河、宝坻等地9家企业和15所京津冀高校院所共建产学研合作基地。</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sz w:val="32"/>
          <w:szCs w:val="32"/>
        </w:rPr>
        <w:t>同时，要</w:t>
      </w:r>
      <w:r>
        <w:rPr>
          <w:rFonts w:hint="eastAsia" w:ascii="Times New Roman" w:hAnsi="Times New Roman" w:eastAsia="仿宋_GB2312" w:cs="Times New Roman"/>
          <w:b w:val="0"/>
          <w:bCs w:val="0"/>
          <w:sz w:val="32"/>
          <w:szCs w:val="32"/>
          <w:lang w:eastAsia="zh-CN"/>
        </w:rPr>
        <w:t>清醒</w:t>
      </w:r>
      <w:r>
        <w:rPr>
          <w:rFonts w:hint="default" w:ascii="Times New Roman" w:hAnsi="Times New Roman" w:eastAsia="仿宋_GB2312" w:cs="Times New Roman"/>
          <w:b w:val="0"/>
          <w:bCs w:val="0"/>
          <w:sz w:val="32"/>
          <w:szCs w:val="32"/>
        </w:rPr>
        <w:t>认识到，蓟州与周边市区县</w:t>
      </w:r>
      <w:r>
        <w:rPr>
          <w:rFonts w:hint="eastAsia" w:ascii="Times New Roman" w:hAnsi="Times New Roman" w:eastAsia="仿宋_GB2312" w:cs="Times New Roman"/>
          <w:b w:val="0"/>
          <w:bCs w:val="0"/>
          <w:sz w:val="32"/>
          <w:szCs w:val="32"/>
          <w:lang w:eastAsia="zh-CN"/>
        </w:rPr>
        <w:t>相比</w:t>
      </w:r>
      <w:r>
        <w:rPr>
          <w:rFonts w:hint="default" w:ascii="Times New Roman" w:hAnsi="Times New Roman" w:eastAsia="仿宋_GB2312" w:cs="Times New Roman"/>
          <w:b w:val="0"/>
          <w:bCs w:val="0"/>
          <w:sz w:val="32"/>
          <w:szCs w:val="32"/>
        </w:rPr>
        <w:t>，制造业总量</w:t>
      </w:r>
      <w:r>
        <w:rPr>
          <w:rFonts w:hint="eastAsia" w:ascii="Times New Roman" w:hAnsi="Times New Roman" w:eastAsia="仿宋_GB2312" w:cs="Times New Roman"/>
          <w:b w:val="0"/>
          <w:bCs w:val="0"/>
          <w:sz w:val="32"/>
          <w:szCs w:val="32"/>
          <w:lang w:eastAsia="zh-CN"/>
        </w:rPr>
        <w:t>仍然偏</w:t>
      </w:r>
      <w:r>
        <w:rPr>
          <w:rFonts w:hint="default" w:ascii="Times New Roman" w:hAnsi="Times New Roman" w:eastAsia="仿宋_GB2312" w:cs="Times New Roman"/>
          <w:b w:val="0"/>
          <w:bCs w:val="0"/>
          <w:sz w:val="32"/>
          <w:szCs w:val="32"/>
        </w:rPr>
        <w:t>小，</w:t>
      </w:r>
      <w:r>
        <w:rPr>
          <w:rFonts w:hint="eastAsia" w:ascii="Times New Roman" w:hAnsi="Times New Roman" w:eastAsia="仿宋_GB2312" w:cs="Times New Roman"/>
          <w:b w:val="0"/>
          <w:bCs w:val="0"/>
          <w:sz w:val="32"/>
          <w:szCs w:val="32"/>
          <w:lang w:val="en-US" w:eastAsia="zh-CN"/>
        </w:rPr>
        <w:t>发展</w:t>
      </w:r>
      <w:r>
        <w:rPr>
          <w:rFonts w:hint="default" w:ascii="Times New Roman" w:hAnsi="Times New Roman" w:eastAsia="仿宋_GB2312" w:cs="Times New Roman"/>
          <w:b w:val="0"/>
          <w:bCs w:val="0"/>
          <w:sz w:val="32"/>
          <w:szCs w:val="32"/>
        </w:rPr>
        <w:t>基础略显薄弱</w:t>
      </w:r>
      <w:r>
        <w:rPr>
          <w:rFonts w:hint="eastAsia" w:ascii="Times New Roman" w:hAnsi="Times New Roman" w:eastAsia="仿宋_GB2312" w:cs="Times New Roman"/>
          <w:b w:val="0"/>
          <w:bCs w:val="0"/>
          <w:sz w:val="32"/>
          <w:szCs w:val="32"/>
          <w:lang w:eastAsia="zh-CN"/>
        </w:rPr>
        <w:t>，实现高质量发展还存在着一些</w:t>
      </w:r>
      <w:r>
        <w:rPr>
          <w:rFonts w:hint="default" w:ascii="Times New Roman" w:hAnsi="Times New Roman" w:eastAsia="仿宋_GB2312" w:cs="Times New Roman"/>
          <w:b w:val="0"/>
          <w:bCs w:val="0"/>
          <w:sz w:val="32"/>
          <w:szCs w:val="32"/>
        </w:rPr>
        <w:t>制约因素和</w:t>
      </w:r>
      <w:r>
        <w:rPr>
          <w:rFonts w:hint="eastAsia" w:ascii="Times New Roman" w:hAnsi="Times New Roman" w:eastAsia="仿宋_GB2312" w:cs="Times New Roman"/>
          <w:b w:val="0"/>
          <w:bCs w:val="0"/>
          <w:sz w:val="32"/>
          <w:szCs w:val="32"/>
          <w:lang w:eastAsia="zh-CN"/>
        </w:rPr>
        <w:t>突出矛盾</w:t>
      </w:r>
      <w:r>
        <w:rPr>
          <w:rFonts w:hint="default" w:ascii="Times New Roman" w:hAnsi="Times New Roman" w:eastAsia="仿宋_GB2312" w:cs="Times New Roman"/>
          <w:b w:val="0"/>
          <w:bCs w:val="0"/>
          <w:sz w:val="32"/>
          <w:szCs w:val="32"/>
        </w:rPr>
        <w:t>：一是重大项目和龙头企业少，对经济辐射带动作用较小；二是产业链条短，没有形成完整的产业链；三是自主品牌数量少，高附加值产品不多，产品竞争力弱；四是自主知识产权和关键核心技术少，科技创新能力不高。</w:t>
      </w:r>
      <w:r>
        <w:rPr>
          <w:rFonts w:hint="eastAsia" w:ascii="Times New Roman" w:hAnsi="Times New Roman" w:eastAsia="仿宋_GB2312" w:cs="Times New Roman"/>
          <w:b w:val="0"/>
          <w:bCs w:val="0"/>
          <w:sz w:val="32"/>
          <w:szCs w:val="32"/>
          <w:lang w:eastAsia="zh-CN"/>
        </w:rPr>
        <w:t>上述</w:t>
      </w:r>
      <w:r>
        <w:rPr>
          <w:rFonts w:hint="default" w:ascii="Times New Roman" w:hAnsi="Times New Roman" w:eastAsia="仿宋_GB2312" w:cs="Times New Roman"/>
          <w:b w:val="0"/>
          <w:bCs w:val="0"/>
          <w:sz w:val="32"/>
          <w:szCs w:val="32"/>
        </w:rPr>
        <w:t>问题均需要</w:t>
      </w:r>
      <w:r>
        <w:rPr>
          <w:rFonts w:hint="eastAsia" w:ascii="Times New Roman" w:hAnsi="Times New Roman" w:eastAsia="仿宋_GB2312" w:cs="Times New Roman"/>
          <w:b w:val="0"/>
          <w:bCs w:val="0"/>
          <w:sz w:val="32"/>
          <w:szCs w:val="32"/>
          <w:lang w:eastAsia="zh-CN"/>
        </w:rPr>
        <w:t>在“</w:t>
      </w:r>
      <w:r>
        <w:rPr>
          <w:rFonts w:hint="default" w:ascii="Times New Roman" w:hAnsi="Times New Roman" w:eastAsia="仿宋_GB2312" w:cs="Times New Roman"/>
          <w:b w:val="0"/>
          <w:bCs w:val="0"/>
          <w:sz w:val="32"/>
          <w:szCs w:val="32"/>
        </w:rPr>
        <w:t>十四五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时期努力解决，把制造业做强做优，为蓟州区高质量发展</w:t>
      </w:r>
      <w:r>
        <w:rPr>
          <w:rFonts w:hint="eastAsia" w:ascii="Times New Roman" w:hAnsi="Times New Roman" w:eastAsia="仿宋_GB2312" w:cs="Times New Roman"/>
          <w:b w:val="0"/>
          <w:bCs w:val="0"/>
          <w:sz w:val="32"/>
          <w:szCs w:val="32"/>
          <w:lang w:val="en-US" w:eastAsia="zh-CN"/>
        </w:rPr>
        <w:t>提供强有力的</w:t>
      </w:r>
      <w:r>
        <w:rPr>
          <w:rFonts w:hint="default" w:ascii="Times New Roman" w:hAnsi="Times New Roman" w:eastAsia="仿宋_GB2312" w:cs="Times New Roman"/>
          <w:b w:val="0"/>
          <w:bCs w:val="0"/>
          <w:sz w:val="32"/>
          <w:szCs w:val="32"/>
        </w:rPr>
        <w:t>支撑</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保障。</w:t>
      </w:r>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4" w:name="_Toc76380296"/>
      <w:bookmarkStart w:id="5" w:name="_Toc58769427"/>
      <w:r>
        <w:rPr>
          <w:rFonts w:hint="default" w:ascii="Times New Roman" w:hAnsi="Times New Roman" w:eastAsia="楷体_GB2312" w:cs="Times New Roman"/>
          <w:b w:val="0"/>
          <w:bCs w:val="0"/>
          <w:kern w:val="2"/>
          <w:sz w:val="32"/>
          <w:szCs w:val="32"/>
          <w:lang w:val="en-US" w:eastAsia="zh-CN" w:bidi="ar-SA"/>
        </w:rPr>
        <w:t>（二）面临形势</w:t>
      </w:r>
      <w:bookmarkEnd w:id="4"/>
      <w:bookmarkEnd w:id="5"/>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十四五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时期，综合</w:t>
      </w:r>
      <w:r>
        <w:rPr>
          <w:rFonts w:hint="eastAsia" w:ascii="Times New Roman" w:hAnsi="Times New Roman" w:eastAsia="仿宋_GB2312" w:cs="Times New Roman"/>
          <w:b w:val="0"/>
          <w:bCs w:val="0"/>
          <w:sz w:val="32"/>
          <w:szCs w:val="32"/>
          <w:lang w:val="en-US" w:eastAsia="zh-CN"/>
        </w:rPr>
        <w:t>研判</w:t>
      </w:r>
      <w:r>
        <w:rPr>
          <w:rFonts w:hint="default" w:ascii="Times New Roman" w:hAnsi="Times New Roman" w:eastAsia="仿宋_GB2312" w:cs="Times New Roman"/>
          <w:b w:val="0"/>
          <w:bCs w:val="0"/>
          <w:sz w:val="32"/>
          <w:szCs w:val="32"/>
        </w:rPr>
        <w:t>国内外形势和市情区情，蓟州区制造业发展仍处于重要战略机遇期。</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从国际看，全球经济环境的不稳定性和新一轮科技革命带来产业分工与技术变革，世界经贸规则正在进行变革，新冠肺炎疫情影响广泛深远，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碳达峰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碳中和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任务艰巨紧迫，面对全球日趋严峻的环境与资源约束，绿色制造将成为贯穿制造业发展的主旋律，要求蓟州制造业</w:t>
      </w:r>
      <w:r>
        <w:rPr>
          <w:rFonts w:hint="eastAsia" w:ascii="Times New Roman" w:hAnsi="Times New Roman" w:eastAsia="仿宋_GB2312" w:cs="Times New Roman"/>
          <w:b w:val="0"/>
          <w:bCs w:val="0"/>
          <w:sz w:val="32"/>
          <w:szCs w:val="32"/>
          <w:lang w:val="en-US" w:eastAsia="zh-CN"/>
        </w:rPr>
        <w:t>必须</w:t>
      </w:r>
      <w:r>
        <w:rPr>
          <w:rFonts w:hint="default" w:ascii="Times New Roman" w:hAnsi="Times New Roman" w:eastAsia="仿宋_GB2312" w:cs="Times New Roman"/>
          <w:b w:val="0"/>
          <w:bCs w:val="0"/>
          <w:sz w:val="32"/>
          <w:szCs w:val="32"/>
        </w:rPr>
        <w:t>向绿色制造方向转型。发展绿色制造需要现代制造技术、信息技术、材料技术、自动化技术等诸多新科技革命产生的新技术。这些关键核心技术的突破创新为蓟州加快产业绿色化、智能化、专业化、特色化转型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培育壮大新兴产业，推动制造业高质量发展</w:t>
      </w:r>
      <w:r>
        <w:rPr>
          <w:rFonts w:hint="eastAsia" w:ascii="Times New Roman" w:hAnsi="Times New Roman" w:eastAsia="仿宋_GB2312" w:cs="Times New Roman"/>
          <w:b w:val="0"/>
          <w:bCs w:val="0"/>
          <w:sz w:val="32"/>
          <w:szCs w:val="32"/>
          <w:lang w:val="en-US" w:eastAsia="zh-CN"/>
        </w:rPr>
        <w:t>提供</w:t>
      </w:r>
      <w:r>
        <w:rPr>
          <w:rFonts w:hint="default" w:ascii="Times New Roman" w:hAnsi="Times New Roman" w:eastAsia="仿宋_GB2312" w:cs="Times New Roman"/>
          <w:b w:val="0"/>
          <w:bCs w:val="0"/>
          <w:sz w:val="32"/>
          <w:szCs w:val="32"/>
        </w:rPr>
        <w:t>了难得机遇。</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从国内看，我国进入新发展阶段、加快构建新发展格局，社会主要矛盾已经转变为人民日益增长的美好生活需要和不平衡不充分的发展之间的矛盾，要求制造业跟上消费升级步伐，满足</w:t>
      </w:r>
      <w:r>
        <w:rPr>
          <w:rFonts w:hint="eastAsia" w:ascii="Times New Roman" w:hAnsi="Times New Roman" w:eastAsia="仿宋_GB2312" w:cs="Times New Roman"/>
          <w:b w:val="0"/>
          <w:bCs w:val="0"/>
          <w:sz w:val="32"/>
          <w:szCs w:val="32"/>
          <w:lang w:val="en-US" w:eastAsia="zh-CN"/>
        </w:rPr>
        <w:t>人民群众</w:t>
      </w:r>
      <w:r>
        <w:rPr>
          <w:rFonts w:hint="default" w:ascii="Times New Roman" w:hAnsi="Times New Roman" w:eastAsia="仿宋_GB2312" w:cs="Times New Roman"/>
          <w:b w:val="0"/>
          <w:bCs w:val="0"/>
          <w:sz w:val="32"/>
          <w:szCs w:val="32"/>
        </w:rPr>
        <w:t>多层次需求。构建新发展格局，制造业要落实创新驱动战略，培育创新创业市场主体，打造创新创业载体，实现经济循环和产业关联畅通，提升制造业供给体系的创新能力。立足新发展阶段，制造业仍是蓟州经济发展的重要抓手和引擎，努力实施制造业重大项目与工程，加快推动制造业创新发展和转型升级，向产业链价值链中高端迈进。</w:t>
      </w:r>
    </w:p>
    <w:p>
      <w:pPr>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从天津市看，围绕天津市建设全国先进制造研发基地、坚持制造业立市功能定位，蓟州区</w:t>
      </w:r>
      <w:r>
        <w:rPr>
          <w:rFonts w:hint="eastAsia" w:ascii="Times New Roman" w:hAnsi="Times New Roman" w:eastAsia="仿宋_GB2312" w:cs="Times New Roman"/>
          <w:b w:val="0"/>
          <w:bCs w:val="0"/>
          <w:kern w:val="2"/>
          <w:sz w:val="32"/>
          <w:szCs w:val="32"/>
          <w:lang w:val="en-US" w:eastAsia="zh-CN" w:bidi="ar-SA"/>
        </w:rPr>
        <w:t>要</w:t>
      </w:r>
      <w:r>
        <w:rPr>
          <w:rFonts w:hint="default" w:ascii="Times New Roman" w:hAnsi="Times New Roman" w:eastAsia="仿宋_GB2312" w:cs="Times New Roman"/>
          <w:b w:val="0"/>
          <w:bCs w:val="0"/>
          <w:kern w:val="2"/>
          <w:sz w:val="32"/>
          <w:szCs w:val="32"/>
          <w:lang w:val="en-US" w:eastAsia="zh-CN" w:bidi="ar-SA"/>
        </w:rPr>
        <w:t>建设以现代装备制造、新材料等产业为主的先进制造业集群。随着天津市各区蓬勃发展的增长势头，要求蓟州区加快发展，调整传统产业布局、谋划新兴产业布局，构建具有地方特色的现代制造业体系，为天津打造国家制造业高质量发展示范区</w:t>
      </w:r>
      <w:r>
        <w:rPr>
          <w:rFonts w:hint="eastAsia" w:ascii="Times New Roman" w:hAnsi="Times New Roman" w:eastAsia="仿宋_GB2312" w:cs="Times New Roman"/>
          <w:b w:val="0"/>
          <w:bCs w:val="0"/>
          <w:kern w:val="2"/>
          <w:sz w:val="32"/>
          <w:szCs w:val="32"/>
          <w:lang w:val="en-US" w:eastAsia="zh-CN" w:bidi="ar-SA"/>
        </w:rPr>
        <w:t>提供</w:t>
      </w:r>
      <w:r>
        <w:rPr>
          <w:rFonts w:hint="default" w:ascii="Times New Roman" w:hAnsi="Times New Roman" w:eastAsia="仿宋_GB2312" w:cs="Times New Roman"/>
          <w:b w:val="0"/>
          <w:bCs w:val="0"/>
          <w:kern w:val="2"/>
          <w:sz w:val="32"/>
          <w:szCs w:val="32"/>
          <w:lang w:val="en-US" w:eastAsia="zh-CN" w:bidi="ar-SA"/>
        </w:rPr>
        <w:t>有力支撑。</w:t>
      </w:r>
    </w:p>
    <w:p>
      <w:pPr>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从蓟州区看，</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十四五</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时期，必须树立大局意识、改革思维、创新精神、开放视野，充分利用各种有利条件和积极因素，破解发展难题、增强发展动力、厚植发展优势，制造业必须走产业与生态融合的道路，着重发展绿色制造，推动制造业高质量发展。</w:t>
      </w:r>
    </w:p>
    <w:p>
      <w:pPr>
        <w:keepNext/>
        <w:keepLines/>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outlineLvl w:val="0"/>
        <w:rPr>
          <w:rFonts w:hint="default" w:ascii="Times New Roman" w:hAnsi="Times New Roman" w:eastAsia="黑体" w:cs="Times New Roman"/>
          <w:b w:val="0"/>
          <w:bCs w:val="0"/>
          <w:kern w:val="44"/>
          <w:sz w:val="32"/>
          <w:szCs w:val="32"/>
          <w:lang w:val="en-US" w:eastAsia="zh-CN" w:bidi="ar-SA"/>
        </w:rPr>
      </w:pPr>
      <w:bookmarkStart w:id="6" w:name="_Toc58769428"/>
      <w:bookmarkStart w:id="7" w:name="_Toc76380297"/>
      <w:r>
        <w:rPr>
          <w:rFonts w:hint="default" w:ascii="Times New Roman" w:hAnsi="Times New Roman" w:eastAsia="黑体" w:cs="Times New Roman"/>
          <w:b w:val="0"/>
          <w:bCs w:val="0"/>
          <w:kern w:val="44"/>
          <w:sz w:val="32"/>
          <w:szCs w:val="32"/>
          <w:lang w:val="en-US" w:eastAsia="zh-CN" w:bidi="ar-SA"/>
        </w:rPr>
        <w:t>二、总体思路和发展目标</w:t>
      </w:r>
      <w:bookmarkEnd w:id="6"/>
      <w:bookmarkEnd w:id="7"/>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8" w:name="_Toc58769429"/>
      <w:bookmarkStart w:id="9" w:name="_Toc76380298"/>
      <w:r>
        <w:rPr>
          <w:rFonts w:hint="default" w:ascii="Times New Roman" w:hAnsi="Times New Roman" w:eastAsia="楷体_GB2312" w:cs="Times New Roman"/>
          <w:b w:val="0"/>
          <w:bCs w:val="0"/>
          <w:kern w:val="2"/>
          <w:sz w:val="32"/>
          <w:szCs w:val="32"/>
          <w:lang w:val="en-US" w:eastAsia="zh-CN" w:bidi="ar-SA"/>
        </w:rPr>
        <w:t>（一）</w:t>
      </w:r>
      <w:bookmarkEnd w:id="8"/>
      <w:r>
        <w:rPr>
          <w:rFonts w:hint="default" w:ascii="Times New Roman" w:hAnsi="Times New Roman" w:eastAsia="楷体_GB2312" w:cs="Times New Roman"/>
          <w:b w:val="0"/>
          <w:bCs w:val="0"/>
          <w:kern w:val="2"/>
          <w:sz w:val="32"/>
          <w:szCs w:val="32"/>
          <w:lang w:val="en-US" w:eastAsia="zh-CN" w:bidi="ar-SA"/>
        </w:rPr>
        <w:t>总体思路</w:t>
      </w:r>
      <w:bookmarkEnd w:id="9"/>
    </w:p>
    <w:p>
      <w:pPr>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以习近平新时代中国特色社会主义思想为指导，全面贯彻党的十九大和十九届二中、三中、四中、五中全会精神，深入落实习近平总书记视察天津重要讲话精神，抢抓京津冀协同发展等重大国家战略</w:t>
      </w:r>
      <w:r>
        <w:rPr>
          <w:rFonts w:hint="eastAsia" w:ascii="仿宋_GB2312" w:hAnsi="仿宋_GB2312" w:eastAsia="仿宋_GB2312" w:cs="仿宋_GB2312"/>
          <w:b w:val="0"/>
          <w:bCs w:val="0"/>
          <w:kern w:val="2"/>
          <w:sz w:val="32"/>
          <w:szCs w:val="32"/>
          <w:lang w:val="en-US" w:eastAsia="zh-CN" w:bidi="ar-SA"/>
        </w:rPr>
        <w:t>机遇，聚焦天津市建设全国先进制造研发基地、坚持制造业立市功能定位，围绕“三地一城”建设，坚定不移贯彻新发展理念，坚持稳中求进工作总基调，以制造业高质量发展为主题，深化“绿水青山”向“金山银山”转化实践创新，以绿色化、高端化、智能化为主攻方向，努力构建“四大两优一新”现代制造业体系，实施制造业高质量发展“四大工程”，不断推进产业基础高级化、提升产业链现代化水平，将蓟州区打造成有竞争力的绿色制造发展示范区。</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bookmarkStart w:id="10" w:name="_Toc58769430"/>
      <w:r>
        <w:rPr>
          <w:rFonts w:hint="default" w:ascii="Times New Roman" w:hAnsi="Times New Roman" w:eastAsia="仿宋_GB2312" w:cs="Times New Roman"/>
          <w:b w:val="0"/>
          <w:bCs w:val="0"/>
          <w:sz w:val="32"/>
          <w:szCs w:val="32"/>
        </w:rPr>
        <w:t>深化供给侧结构性改革，紧抓京津冀协同发展、天津国家自贸区、蓟州国家新型城镇化试点战略机遇和政策优势，积极融入京津产业发展，大力推进制造业转型升级和创新，不断提升产业链供应链现代化水平，打造趋于完整的优势产业链，努力培育有地方</w:t>
      </w:r>
      <w:r>
        <w:rPr>
          <w:rFonts w:hint="eastAsia" w:ascii="仿宋_GB2312" w:hAnsi="仿宋_GB2312" w:eastAsia="仿宋_GB2312" w:cs="仿宋_GB2312"/>
          <w:b w:val="0"/>
          <w:bCs w:val="0"/>
          <w:sz w:val="32"/>
          <w:szCs w:val="32"/>
        </w:rPr>
        <w:t>特色的产业集群，构建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四大两优一新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现代制造</w:t>
      </w:r>
      <w:r>
        <w:rPr>
          <w:rFonts w:hint="default" w:ascii="Times New Roman" w:hAnsi="Times New Roman" w:eastAsia="仿宋_GB2312" w:cs="Times New Roman"/>
          <w:b w:val="0"/>
          <w:bCs w:val="0"/>
          <w:sz w:val="32"/>
          <w:szCs w:val="32"/>
        </w:rPr>
        <w:t>业体系。</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仿宋_GB2312" w:hAnsi="仿宋_GB2312" w:eastAsia="仿宋_GB2312" w:cs="仿宋_GB2312"/>
          <w:b w:val="0"/>
          <w:bCs w:val="0"/>
          <w:sz w:val="32"/>
          <w:szCs w:val="32"/>
        </w:rPr>
        <w:t>——壮大四大主导产业，</w:t>
      </w:r>
      <w:r>
        <w:rPr>
          <w:rFonts w:hint="eastAsia" w:ascii="仿宋_GB2312" w:hAnsi="仿宋_GB2312" w:eastAsia="仿宋_GB2312" w:cs="仿宋_GB2312"/>
          <w:b w:val="0"/>
          <w:bCs w:val="0"/>
          <w:sz w:val="32"/>
          <w:szCs w:val="32"/>
          <w:lang w:eastAsia="zh-CN"/>
        </w:rPr>
        <w:t>实现</w:t>
      </w:r>
      <w:r>
        <w:rPr>
          <w:rFonts w:hint="default" w:ascii="仿宋_GB2312" w:hAnsi="仿宋_GB2312" w:eastAsia="仿宋_GB2312" w:cs="仿宋_GB2312"/>
          <w:b w:val="0"/>
          <w:bCs w:val="0"/>
          <w:sz w:val="32"/>
          <w:szCs w:val="32"/>
        </w:rPr>
        <w:t>集聚发展</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b w:val="0"/>
          <w:bCs w:val="0"/>
          <w:sz w:val="32"/>
          <w:szCs w:val="32"/>
        </w:rPr>
        <w:t>大力发展高新技术和技术密集型产业，聚集壮大现代装备制造、新材料、绿色食品、新一代信息技术四大主导产业，建链、强链、串链、补链，努力掌控产业链关键环节，逐步培育有竞争力的产业链。</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仿宋_GB2312" w:hAnsi="仿宋_GB2312" w:eastAsia="仿宋_GB2312" w:cs="仿宋_GB2312"/>
          <w:b w:val="0"/>
          <w:bCs w:val="0"/>
          <w:sz w:val="32"/>
          <w:szCs w:val="32"/>
        </w:rPr>
        <w:t>——优化两大传统产业，</w:t>
      </w:r>
      <w:r>
        <w:rPr>
          <w:rFonts w:hint="eastAsia" w:ascii="仿宋_GB2312" w:hAnsi="仿宋_GB2312" w:eastAsia="仿宋_GB2312" w:cs="仿宋_GB2312"/>
          <w:b w:val="0"/>
          <w:bCs w:val="0"/>
          <w:sz w:val="32"/>
          <w:szCs w:val="32"/>
          <w:lang w:eastAsia="zh-CN"/>
        </w:rPr>
        <w:t>实现</w:t>
      </w:r>
      <w:r>
        <w:rPr>
          <w:rFonts w:hint="eastAsia" w:ascii="仿宋_GB2312" w:hAnsi="仿宋_GB2312" w:eastAsia="仿宋_GB2312" w:cs="仿宋_GB2312"/>
          <w:b w:val="0"/>
          <w:bCs w:val="0"/>
          <w:sz w:val="32"/>
          <w:szCs w:val="32"/>
          <w:lang w:val="en-US" w:eastAsia="zh-CN"/>
        </w:rPr>
        <w:t>接续</w:t>
      </w:r>
      <w:r>
        <w:rPr>
          <w:rFonts w:hint="default" w:ascii="仿宋_GB2312" w:hAnsi="仿宋_GB2312" w:eastAsia="仿宋_GB2312" w:cs="仿宋_GB2312"/>
          <w:b w:val="0"/>
          <w:bCs w:val="0"/>
          <w:sz w:val="32"/>
          <w:szCs w:val="32"/>
        </w:rPr>
        <w:t>发展</w:t>
      </w:r>
      <w:r>
        <w:rPr>
          <w:rFonts w:hint="eastAsia" w:ascii="仿宋_GB2312" w:hAnsi="仿宋_GB2312" w:eastAsia="仿宋_GB2312" w:cs="仿宋_GB2312"/>
          <w:b w:val="0"/>
          <w:bCs w:val="0"/>
          <w:sz w:val="32"/>
          <w:szCs w:val="32"/>
          <w:lang w:eastAsia="zh-CN"/>
        </w:rPr>
        <w:t>。</w:t>
      </w:r>
      <w:r>
        <w:rPr>
          <w:rFonts w:hint="eastAsia" w:ascii="Times New Roman" w:hAnsi="Times New Roman" w:eastAsia="仿宋_GB2312" w:cs="Times New Roman"/>
          <w:b w:val="0"/>
          <w:bCs w:val="0"/>
          <w:sz w:val="32"/>
          <w:szCs w:val="32"/>
          <w:lang w:eastAsia="zh-CN"/>
        </w:rPr>
        <w:t>大力推进</w:t>
      </w:r>
      <w:r>
        <w:rPr>
          <w:rFonts w:hint="default" w:ascii="Times New Roman" w:hAnsi="Times New Roman" w:eastAsia="仿宋_GB2312" w:cs="Times New Roman"/>
          <w:b w:val="0"/>
          <w:bCs w:val="0"/>
          <w:sz w:val="32"/>
          <w:szCs w:val="32"/>
        </w:rPr>
        <w:t>传统优势建材产业向节能环保建材产业转型，传统包装印刷产业向现代包装印刷产业转型，不断延长和完善产业链。</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仿宋_GB2312" w:hAnsi="仿宋_GB2312" w:eastAsia="仿宋_GB2312" w:cs="仿宋_GB2312"/>
          <w:b w:val="0"/>
          <w:bCs w:val="0"/>
          <w:sz w:val="32"/>
          <w:szCs w:val="32"/>
        </w:rPr>
        <w:t>——培育生命健康产业，</w:t>
      </w:r>
      <w:r>
        <w:rPr>
          <w:rFonts w:hint="eastAsia" w:ascii="仿宋_GB2312" w:hAnsi="仿宋_GB2312" w:eastAsia="仿宋_GB2312" w:cs="仿宋_GB2312"/>
          <w:b w:val="0"/>
          <w:bCs w:val="0"/>
          <w:sz w:val="32"/>
          <w:szCs w:val="32"/>
          <w:lang w:eastAsia="zh-CN"/>
        </w:rPr>
        <w:t>实现</w:t>
      </w:r>
      <w:r>
        <w:rPr>
          <w:rFonts w:hint="default" w:ascii="仿宋_GB2312" w:hAnsi="仿宋_GB2312" w:eastAsia="仿宋_GB2312" w:cs="仿宋_GB2312"/>
          <w:b w:val="0"/>
          <w:bCs w:val="0"/>
          <w:sz w:val="32"/>
          <w:szCs w:val="32"/>
        </w:rPr>
        <w:t>创新发展</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b w:val="0"/>
          <w:bCs w:val="0"/>
          <w:sz w:val="32"/>
          <w:szCs w:val="32"/>
        </w:rPr>
        <w:t>大力培育生物酶、现代中药、中医保健养生品、医疗康复，发展生物医药产业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依托国家级体育训练基地，发展体育用品产业，初步形成</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生命健康+旅游+休闲养生运动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生命健康产业创新发展格局，</w:t>
      </w:r>
      <w:r>
        <w:rPr>
          <w:rFonts w:hint="eastAsia" w:ascii="Times New Roman" w:hAnsi="Times New Roman" w:eastAsia="仿宋_GB2312" w:cs="Times New Roman"/>
          <w:b w:val="0"/>
          <w:bCs w:val="0"/>
          <w:sz w:val="32"/>
          <w:szCs w:val="32"/>
          <w:lang w:val="en-US" w:eastAsia="zh-CN"/>
        </w:rPr>
        <w:t>打造</w:t>
      </w:r>
      <w:r>
        <w:rPr>
          <w:rFonts w:hint="default" w:ascii="Times New Roman" w:hAnsi="Times New Roman" w:eastAsia="仿宋_GB2312" w:cs="Times New Roman"/>
          <w:b w:val="0"/>
          <w:bCs w:val="0"/>
          <w:sz w:val="32"/>
          <w:szCs w:val="32"/>
        </w:rPr>
        <w:t>蓟州</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康养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品牌，形成线上线下融合发展。</w:t>
      </w:r>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1" w:name="_Toc76380299"/>
      <w:r>
        <w:rPr>
          <w:rFonts w:hint="default" w:ascii="Times New Roman" w:hAnsi="Times New Roman" w:eastAsia="楷体_GB2312" w:cs="Times New Roman"/>
          <w:b w:val="0"/>
          <w:bCs w:val="0"/>
          <w:kern w:val="2"/>
          <w:sz w:val="32"/>
          <w:szCs w:val="32"/>
          <w:lang w:val="en-US" w:eastAsia="zh-CN" w:bidi="ar-SA"/>
        </w:rPr>
        <w:t>（二）基本原则</w:t>
      </w:r>
      <w:bookmarkEnd w:id="10"/>
      <w:bookmarkEnd w:id="11"/>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．坚持绿色发展。推动产业结构向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低碳模式</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转变，构建资源节约型、清洁生产型和生态环保型的产业体系，落实</w:t>
      </w:r>
      <w:r>
        <w:rPr>
          <w:rFonts w:hint="eastAsia" w:ascii="Times New Roman" w:hAnsi="Times New Roman" w:eastAsia="仿宋_GB2312" w:cs="Times New Roman"/>
          <w:b w:val="0"/>
          <w:bCs w:val="0"/>
          <w:sz w:val="32"/>
          <w:szCs w:val="32"/>
          <w:lang w:val="en-US" w:eastAsia="zh-CN"/>
        </w:rPr>
        <w:t>聚焦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环北京一小时生活圈</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建设</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构建</w:t>
      </w:r>
      <w:r>
        <w:rPr>
          <w:rFonts w:hint="default" w:ascii="Times New Roman" w:hAnsi="Times New Roman" w:eastAsia="仿宋_GB2312" w:cs="Times New Roman"/>
          <w:b w:val="0"/>
          <w:bCs w:val="0"/>
          <w:sz w:val="32"/>
          <w:szCs w:val="32"/>
        </w:rPr>
        <w:t>蓟州品质城市战略，建设好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京津后花园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，打造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制造业+旅游发展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的良好环境。</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坚持创新发展。抓好引进、吸收、创新和集成创新，重点在核心技术、自主知识产权、技术标准制定等方面进行突破，以技术创新带动品牌创新，积极推进创新成果落地转换应用，使创新成为蓟州经济发展的重要驱动力。</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．坚持集聚发展。按照企业进园的总体要求，引导分散在各乡镇的企业优化整合，向蓟州区经济开发区产业园集聚，逐渐完善产业链条，努力培育产业集群，实现能源、土地等生产要素的集约利用。</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．坚持融合发展。推进农业、制造业融合发展，重点</w:t>
      </w:r>
      <w:r>
        <w:rPr>
          <w:rFonts w:hint="eastAsia" w:ascii="Times New Roman" w:hAnsi="Times New Roman" w:eastAsia="仿宋_GB2312" w:cs="Times New Roman"/>
          <w:b w:val="0"/>
          <w:bCs w:val="0"/>
          <w:sz w:val="32"/>
          <w:szCs w:val="32"/>
          <w:lang w:val="en-US" w:eastAsia="zh-CN"/>
        </w:rPr>
        <w:t>突出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绿色食品+互联网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、农产品精深加工、电商等领域；推进制造服务两业融合发展，重点</w:t>
      </w:r>
      <w:r>
        <w:rPr>
          <w:rFonts w:hint="eastAsia" w:ascii="Times New Roman" w:hAnsi="Times New Roman" w:eastAsia="仿宋_GB2312" w:cs="Times New Roman"/>
          <w:b w:val="0"/>
          <w:bCs w:val="0"/>
          <w:sz w:val="32"/>
          <w:szCs w:val="32"/>
          <w:lang w:val="en-US" w:eastAsia="zh-CN"/>
        </w:rPr>
        <w:t>突出</w:t>
      </w:r>
      <w:r>
        <w:rPr>
          <w:rFonts w:hint="default" w:ascii="Times New Roman" w:hAnsi="Times New Roman" w:eastAsia="仿宋_GB2312" w:cs="Times New Roman"/>
          <w:b w:val="0"/>
          <w:bCs w:val="0"/>
          <w:sz w:val="32"/>
          <w:szCs w:val="32"/>
        </w:rPr>
        <w:t>生产性服务业、服务型制造等领域；推进信息化工业化融合发展，延长产业链，提高产业链现代化水平。</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．坚持协同发展。全面融入新发展格局，紧抓北京副中心建设有利契机，围绕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环北京一小时生活圈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建设，主动与北京、河北工业发达地区对接，注重推进与京津市区功能互补、战略协同，积极承接北京等地产业外溢和转移。</w:t>
      </w:r>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2" w:name="_Toc76380300"/>
      <w:bookmarkStart w:id="13" w:name="_Toc58769432"/>
      <w:r>
        <w:rPr>
          <w:rFonts w:hint="default" w:ascii="Times New Roman" w:hAnsi="Times New Roman" w:eastAsia="楷体_GB2312" w:cs="Times New Roman"/>
          <w:b w:val="0"/>
          <w:bCs w:val="0"/>
          <w:kern w:val="2"/>
          <w:sz w:val="32"/>
          <w:szCs w:val="32"/>
          <w:lang w:val="en-US" w:eastAsia="zh-CN" w:bidi="ar-SA"/>
        </w:rPr>
        <w:t>（三）发展目标</w:t>
      </w:r>
      <w:bookmarkEnd w:id="12"/>
      <w:bookmarkEnd w:id="13"/>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到2025年，制造业绿色化、智能化、高端化转型发展加快，建成落地一批重大项目，形成现代装备制造、新材料、绿色食品等较为完整的产业链，现代装备制造、新材料产业集群培育初具规模，现代制造业体系初步形成。到2035年，现代装备制造、新材料、绿色食品、新一代信息技术、节能建材、包装与印刷、生命健康等产业集群规模逐步壮大，制造业高质量发展体系基本建成，具有一定的区域竞争力和影响力。</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．产业规模。到2025年，制造业总量保持较快增长，对全区经济发展支撑作用显著</w:t>
      </w:r>
      <w:r>
        <w:rPr>
          <w:rFonts w:hint="eastAsia" w:ascii="Times New Roman" w:hAnsi="Times New Roman" w:eastAsia="仿宋_GB2312" w:cs="Times New Roman"/>
          <w:b w:val="0"/>
          <w:bCs w:val="0"/>
          <w:sz w:val="32"/>
          <w:szCs w:val="32"/>
          <w:lang w:val="en-US" w:eastAsia="zh-CN"/>
        </w:rPr>
        <w:t>增强。</w:t>
      </w:r>
      <w:r>
        <w:rPr>
          <w:rFonts w:hint="default" w:ascii="Times New Roman" w:hAnsi="Times New Roman" w:eastAsia="仿宋_GB2312" w:cs="Times New Roman"/>
          <w:b w:val="0"/>
          <w:bCs w:val="0"/>
          <w:sz w:val="32"/>
          <w:szCs w:val="32"/>
        </w:rPr>
        <w:t>力争全区制造业产值达到140亿元，年均增长14.3%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制造业增加值占全区GDP比重保持在10%以上。</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．结构效益。到2025年，主导产业链条不断完整，传统产业改造升级成效显著，新一代信息技术产业实现规模化发展。现代装备制造等主导产业产值占规上工业比重达到60%以上。制造业全员劳动生产率达到</w:t>
      </w:r>
      <w:r>
        <w:rPr>
          <w:rFonts w:hint="eastAsia" w:ascii="Times New Roman" w:hAnsi="Times New Roman" w:eastAsia="仿宋_GB2312" w:cs="Times New Roman"/>
          <w:b w:val="0"/>
          <w:bCs w:val="0"/>
          <w:sz w:val="32"/>
          <w:szCs w:val="32"/>
          <w:lang w:eastAsia="zh-CN"/>
        </w:rPr>
        <w:t>全</w:t>
      </w:r>
      <w:r>
        <w:rPr>
          <w:rFonts w:hint="default" w:ascii="Times New Roman" w:hAnsi="Times New Roman" w:eastAsia="仿宋_GB2312" w:cs="Times New Roman"/>
          <w:b w:val="0"/>
          <w:bCs w:val="0"/>
          <w:sz w:val="32"/>
          <w:szCs w:val="32"/>
        </w:rPr>
        <w:t>市目标水平。</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．创新能力。到2025年，以企业为主体的创新体系基本形成，自主创新能力不断提升。研发支出与地区生产总值之比达到</w:t>
      </w:r>
      <w:r>
        <w:rPr>
          <w:rFonts w:hint="default" w:ascii="Times New Roman" w:hAnsi="Times New Roman" w:eastAsia="仿宋_GB2312" w:cs="Times New Roman"/>
          <w:b w:val="0"/>
          <w:bCs w:val="0"/>
          <w:sz w:val="32"/>
          <w:szCs w:val="32"/>
          <w:lang w:val="en-US" w:eastAsia="zh-CN"/>
        </w:rPr>
        <w:t>1.96</w:t>
      </w:r>
      <w:r>
        <w:rPr>
          <w:rFonts w:hint="default" w:ascii="Times New Roman" w:hAnsi="Times New Roman" w:eastAsia="仿宋_GB2312" w:cs="Times New Roman"/>
          <w:b w:val="0"/>
          <w:bCs w:val="0"/>
          <w:sz w:val="32"/>
          <w:szCs w:val="32"/>
        </w:rPr>
        <w:t>%，国家高新技术企业</w:t>
      </w:r>
      <w:r>
        <w:rPr>
          <w:rFonts w:hint="eastAsia" w:ascii="Times New Roman" w:hAnsi="Times New Roman" w:eastAsia="仿宋_GB2312" w:cs="Times New Roman"/>
          <w:b w:val="0"/>
          <w:bCs w:val="0"/>
          <w:sz w:val="32"/>
          <w:szCs w:val="32"/>
          <w:lang w:val="en-US" w:eastAsia="zh-CN"/>
        </w:rPr>
        <w:t>达到</w:t>
      </w:r>
      <w:r>
        <w:rPr>
          <w:rFonts w:hint="default" w:ascii="Times New Roman" w:hAnsi="Times New Roman" w:eastAsia="仿宋_GB2312" w:cs="Times New Roman"/>
          <w:b w:val="0"/>
          <w:bCs w:val="0"/>
          <w:sz w:val="32"/>
          <w:szCs w:val="32"/>
        </w:rPr>
        <w:t>90家，国家科技型中小企业评价入库150家，战略性新兴产业增加值占规上工业增加值达到30%以上。</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．融合发展。到2025年，新一代信息技术与制造业融合水平显著提升，智能化、网络化制造全面推广，服务型制造等新业态</w:t>
      </w:r>
      <w:r>
        <w:rPr>
          <w:rFonts w:hint="eastAsia" w:ascii="Times New Roman" w:hAnsi="Times New Roman" w:eastAsia="仿宋_GB2312" w:cs="Times New Roman"/>
          <w:b w:val="0"/>
          <w:bCs w:val="0"/>
          <w:sz w:val="32"/>
          <w:szCs w:val="32"/>
          <w:lang w:val="en-US" w:eastAsia="zh-CN"/>
        </w:rPr>
        <w:t>加快</w:t>
      </w:r>
      <w:r>
        <w:rPr>
          <w:rFonts w:hint="default" w:ascii="Times New Roman" w:hAnsi="Times New Roman" w:eastAsia="仿宋_GB2312" w:cs="Times New Roman"/>
          <w:b w:val="0"/>
          <w:bCs w:val="0"/>
          <w:sz w:val="32"/>
          <w:szCs w:val="32"/>
        </w:rPr>
        <w:t>发展。力争创建两化融合贯标示范企业10家。</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．绿色发展。到2025年，主要耗能行业单位产品能耗持续下降，安全生产保障能力进一步提高。单位工业增加值二氧化碳排放量降幅、单位工业增加值能耗降幅、工业固体废弃物处置利用率完成市下达指标。</w:t>
      </w:r>
    </w:p>
    <w:p>
      <w:pPr>
        <w:keepNext/>
        <w:keepLines/>
        <w:pageBreakBefore w:val="0"/>
        <w:widowControl w:val="0"/>
        <w:kinsoku/>
        <w:wordWrap/>
        <w:overflowPunct/>
        <w:topLinePunct w:val="0"/>
        <w:autoSpaceDE/>
        <w:autoSpaceDN/>
        <w:bidi w:val="0"/>
        <w:spacing w:before="0" w:beforeLines="0" w:after="0" w:afterLines="0" w:line="560" w:lineRule="exact"/>
        <w:ind w:left="0" w:leftChars="0" w:right="0" w:rightChars="0" w:firstLine="0" w:firstLineChars="0"/>
        <w:jc w:val="center"/>
        <w:textAlignment w:val="auto"/>
        <w:outlineLvl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表</w:t>
      </w:r>
      <w:r>
        <w:rPr>
          <w:rFonts w:hint="default"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：蓟州区“十四五”制造业高质量发展指标体系</w:t>
      </w:r>
    </w:p>
    <w:tbl>
      <w:tblPr>
        <w:tblStyle w:val="6"/>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544"/>
        <w:gridCol w:w="1134"/>
        <w:gridCol w:w="112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7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一级指标</w:t>
            </w: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二级指标</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2020</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2025</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7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产业规模</w:t>
            </w: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制造业增加值年均增速（%）</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6.5</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制造业增加值占地区</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生产总值的比重（%）</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8.2</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10</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结构效益</w:t>
            </w: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制造业全员劳动生产率</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（万元/人）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参照</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市目标</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确定</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主导产业产值占规上工业比重（%）</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lang w:val="en"/>
              </w:rPr>
            </w:pPr>
            <w:r>
              <w:rPr>
                <w:rFonts w:hint="default" w:ascii="Times New Roman" w:hAnsi="Times New Roman" w:eastAsia="仿宋_GB2312" w:cs="Times New Roman"/>
                <w:b w:val="0"/>
                <w:bCs w:val="0"/>
                <w:sz w:val="24"/>
                <w:szCs w:val="24"/>
                <w:lang w:val="en"/>
              </w:rPr>
              <w:t>60</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创新发展</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研发支出与地区生产总值之比（%）</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1.6</w:t>
            </w:r>
            <w:r>
              <w:rPr>
                <w:rFonts w:hint="default" w:ascii="Times New Roman" w:hAnsi="Times New Roman" w:eastAsia="仿宋_GB2312" w:cs="Times New Roman"/>
                <w:b w:val="0"/>
                <w:bCs w:val="0"/>
                <w:sz w:val="24"/>
                <w:szCs w:val="24"/>
                <w:lang w:val="en-US" w:eastAsia="zh-CN"/>
              </w:rPr>
              <w:t>2</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1.96</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国家高新技术企业数（家）</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lang w:val="en"/>
              </w:rPr>
            </w:pPr>
            <w:r>
              <w:rPr>
                <w:rFonts w:hint="default" w:ascii="Times New Roman" w:hAnsi="Times New Roman" w:eastAsia="仿宋_GB2312" w:cs="Times New Roman"/>
                <w:b w:val="0"/>
                <w:bCs w:val="0"/>
                <w:sz w:val="24"/>
                <w:szCs w:val="24"/>
                <w:lang w:val="en"/>
              </w:rPr>
              <w:t>62</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90</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国家科技型中小企业评价入库（家）</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lang w:val="en"/>
              </w:rPr>
            </w:pPr>
            <w:r>
              <w:rPr>
                <w:rFonts w:hint="default" w:ascii="Times New Roman" w:hAnsi="Times New Roman" w:eastAsia="仿宋_GB2312" w:cs="Times New Roman"/>
                <w:b w:val="0"/>
                <w:bCs w:val="0"/>
                <w:sz w:val="24"/>
                <w:szCs w:val="24"/>
                <w:lang w:val="en"/>
              </w:rPr>
              <w:t>127</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150</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战略性新兴产业增加值占规上工业增加值比重（%）</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24.3</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30</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融合发展</w:t>
            </w: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创建两化融合贯标示范企业</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10</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7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绿色发展</w:t>
            </w: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单位工业增加值二氧化碳</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排放量降幅（%）</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完成市规定目标</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单位工业增加值能耗降幅（%）</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完成市规定目标</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7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354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工业固体废弃物处置利用率（%）</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完成市规定目标</w:t>
            </w:r>
          </w:p>
        </w:tc>
        <w:tc>
          <w:tcPr>
            <w:tcW w:w="1131"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约束性</w:t>
            </w:r>
          </w:p>
        </w:tc>
      </w:tr>
    </w:tbl>
    <w:p>
      <w:pPr>
        <w:pageBreakBefore w:val="0"/>
        <w:widowControl w:val="0"/>
        <w:kinsoku/>
        <w:wordWrap/>
        <w:overflowPunct/>
        <w:topLinePunct w:val="0"/>
        <w:autoSpaceDE/>
        <w:autoSpaceDN/>
        <w:bidi w:val="0"/>
        <w:spacing w:line="560" w:lineRule="exact"/>
        <w:textAlignment w:val="auto"/>
        <w:rPr>
          <w:rFonts w:hint="default" w:ascii="Times New Roman" w:hAnsi="Times New Roman" w:eastAsia="等线" w:cs="Times New Roman"/>
          <w:b w:val="0"/>
          <w:bCs w:val="0"/>
          <w:sz w:val="32"/>
          <w:szCs w:val="32"/>
        </w:rPr>
      </w:pPr>
    </w:p>
    <w:p>
      <w:pPr>
        <w:keepNext/>
        <w:keepLines/>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outlineLvl w:val="0"/>
        <w:rPr>
          <w:rFonts w:hint="default" w:ascii="Times New Roman" w:hAnsi="Times New Roman" w:eastAsia="黑体" w:cs="Times New Roman"/>
          <w:b w:val="0"/>
          <w:bCs w:val="0"/>
          <w:kern w:val="44"/>
          <w:sz w:val="32"/>
          <w:szCs w:val="32"/>
          <w:lang w:val="en-US" w:eastAsia="zh-CN" w:bidi="ar-SA"/>
        </w:rPr>
      </w:pPr>
      <w:bookmarkStart w:id="14" w:name="_Toc76380301"/>
      <w:r>
        <w:rPr>
          <w:rFonts w:hint="default" w:ascii="Times New Roman" w:hAnsi="Times New Roman" w:eastAsia="黑体" w:cs="Times New Roman"/>
          <w:b w:val="0"/>
          <w:bCs w:val="0"/>
          <w:kern w:val="44"/>
          <w:sz w:val="32"/>
          <w:szCs w:val="32"/>
          <w:lang w:val="en-US" w:eastAsia="zh-CN" w:bidi="ar-SA"/>
        </w:rPr>
        <w:t>三、重点产业</w:t>
      </w:r>
      <w:bookmarkEnd w:id="14"/>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5" w:name="_Toc76380302"/>
      <w:r>
        <w:rPr>
          <w:rFonts w:hint="default" w:ascii="Times New Roman" w:hAnsi="Times New Roman" w:eastAsia="楷体_GB2312" w:cs="Times New Roman"/>
          <w:b w:val="0"/>
          <w:bCs w:val="0"/>
          <w:kern w:val="2"/>
          <w:sz w:val="32"/>
          <w:szCs w:val="32"/>
          <w:lang w:val="en-US" w:eastAsia="zh-CN" w:bidi="ar-SA"/>
        </w:rPr>
        <w:t>（一）壮大四大主导产业</w:t>
      </w:r>
      <w:bookmarkEnd w:id="15"/>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．现代装备制造</w:t>
      </w:r>
      <w:r>
        <w:rPr>
          <w:rFonts w:hint="eastAsia" w:ascii="Times New Roman" w:hAnsi="Times New Roman" w:eastAsia="仿宋_GB2312" w:cs="Times New Roman"/>
          <w:b w:val="0"/>
          <w:bCs w:val="0"/>
          <w:kern w:val="2"/>
          <w:sz w:val="32"/>
          <w:szCs w:val="32"/>
          <w:lang w:val="en-US" w:eastAsia="zh-CN" w:bidi="ar-SA"/>
        </w:rPr>
        <w:t>产业</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依托</w:t>
      </w:r>
      <w:r>
        <w:rPr>
          <w:rFonts w:hint="eastAsia" w:ascii="Times New Roman" w:hAnsi="Times New Roman" w:eastAsia="仿宋_GB2312" w:cs="Times New Roman"/>
          <w:b w:val="0"/>
          <w:bCs w:val="0"/>
          <w:sz w:val="32"/>
          <w:szCs w:val="32"/>
          <w:lang w:val="en-US" w:eastAsia="zh-CN"/>
        </w:rPr>
        <w:t>蓟州经济</w:t>
      </w:r>
      <w:r>
        <w:rPr>
          <w:rFonts w:hint="default" w:ascii="Times New Roman" w:hAnsi="Times New Roman" w:eastAsia="仿宋_GB2312" w:cs="Times New Roman"/>
          <w:b w:val="0"/>
          <w:bCs w:val="0"/>
          <w:sz w:val="32"/>
          <w:szCs w:val="32"/>
        </w:rPr>
        <w:t>开发区现代装备制造企业，大力推动电气装备等现代装备制造企业集聚发展，建链、强链、补链，打造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研发设计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生产制造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售后服务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现代装备制造产业链，努力培育现代装备制造产业集群，向高端装备制造产业集群迈进。到2025年，力争聚集规上现代装备制造企业40家以上，总产值达到30亿元以上。</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发展重点：</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电气设备。重点发展智能型变压器、智能配电系统、智能计量系统、智能型高低压成套电器装置、地埋式变电站成套设备。发展高压共轨关键设备、汽车专用设备配套、地源热泵设备。</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智能装备。重点发展高档数控机床、精密和智能仪器仪表与试验设备、智能食品加工设备、智能包装印刷设备、智能物流、机械基础零部件、智能机器人、增材制造、智能家居制造、智能物联生活配套设备及零部件。积极发展电视发射、通讯、微波、雷达、智能通讯类设备。</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实施路径：</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加快智能装备生产应用。依托博纳电气等企业，积极引进电气装备上下游配套企业，生产高端输配电设备等产品。在电气等现代装备制造企业推广和投入智能型变压器、智能配电系统、智能计量系统、智能型高低压成套电器装置、地埋式变电站成套设备应用。加快推进通讯类设备下游应用和技术推广。</w:t>
      </w:r>
    </w:p>
    <w:p>
      <w:pPr>
        <w:pageBreakBefore w:val="0"/>
        <w:widowControl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施装备改造升级行动。围绕电气、电力和机械设备等领域，实施以智能化为重点的技术改造，推进装备智能化升级、工艺流程智能化改造。积极参与国家级、市级智能制造、绿色制造等试点示范工程评选工作，持续推动高端装备重点企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机器换人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，提升现代装备制造产业水平。鼓励企业对标应用先进技术，推动生产方式向数字化、网络化、智能化、柔性化转型升级。</w:t>
      </w:r>
    </w:p>
    <w:p>
      <w:pPr>
        <w:pageBreakBefore w:val="0"/>
        <w:widowControl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推进</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制造+旅游</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融合发展。</w:t>
      </w:r>
      <w:r>
        <w:rPr>
          <w:rFonts w:hint="eastAsia" w:ascii="Times New Roman" w:hAnsi="Times New Roman" w:eastAsia="仿宋_GB2312" w:cs="Times New Roman"/>
          <w:b w:val="0"/>
          <w:bCs w:val="0"/>
          <w:sz w:val="32"/>
          <w:szCs w:val="32"/>
          <w:lang w:val="en-US" w:eastAsia="zh-CN"/>
        </w:rPr>
        <w:t>借助</w:t>
      </w:r>
      <w:r>
        <w:rPr>
          <w:rFonts w:hint="default" w:ascii="Times New Roman" w:hAnsi="Times New Roman" w:eastAsia="仿宋_GB2312" w:cs="Times New Roman"/>
          <w:b w:val="0"/>
          <w:bCs w:val="0"/>
          <w:sz w:val="32"/>
          <w:szCs w:val="32"/>
        </w:rPr>
        <w:t>冬奥会契机，积极引进大型游乐设施、观光车、登山户外设备、索道设备、康旅设备等先进旅游装备制造企业，提高现代装备制造产业竞争力。</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专栏1：现代装备制造重大项目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．工业机器人项目：总投资约2.1亿元，预计年销售收入3.38亿元、税收1800万元。</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2．汽车零配件项目：总投资3.5亿元，预计年销售收入10亿元、税收4600万元。</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3．电气装备项目：总投资0.97亿元，预计年销售收入2亿元、税收880万元。</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4．智能输配电及控制设备项目：总投资约1.01亿元，预计年销售收入2亿元、税收1200万元。</w:t>
            </w:r>
          </w:p>
        </w:tc>
      </w:tr>
    </w:tbl>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．新材料</w:t>
      </w:r>
      <w:r>
        <w:rPr>
          <w:rFonts w:hint="eastAsia" w:ascii="Times New Roman" w:hAnsi="Times New Roman" w:eastAsia="仿宋_GB2312" w:cs="Times New Roman"/>
          <w:b w:val="0"/>
          <w:bCs w:val="0"/>
          <w:kern w:val="2"/>
          <w:sz w:val="32"/>
          <w:szCs w:val="32"/>
          <w:lang w:val="en-US" w:eastAsia="zh-CN" w:bidi="ar-SA"/>
        </w:rPr>
        <w:t>产业</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立足新材料产业基础，发</w:t>
      </w:r>
      <w:r>
        <w:rPr>
          <w:rFonts w:hint="default" w:ascii="Times New Roman" w:hAnsi="Times New Roman" w:eastAsia="仿宋_GB2312" w:cs="Times New Roman"/>
          <w:b w:val="0"/>
          <w:bCs w:val="0"/>
          <w:color w:val="auto"/>
          <w:kern w:val="2"/>
          <w:sz w:val="32"/>
          <w:szCs w:val="32"/>
          <w:u w:val="none"/>
          <w:lang w:val="en-US" w:eastAsia="zh-CN" w:bidi="ar-SA"/>
        </w:rPr>
        <w:t>挥</w:t>
      </w:r>
      <w:r>
        <w:rPr>
          <w:rFonts w:hint="eastAsia" w:ascii="Times New Roman" w:hAnsi="Times New Roman" w:eastAsia="仿宋_GB2312" w:cs="Times New Roman"/>
          <w:b w:val="0"/>
          <w:bCs w:val="0"/>
          <w:color w:val="auto"/>
          <w:kern w:val="2"/>
          <w:sz w:val="32"/>
          <w:szCs w:val="32"/>
          <w:u w:val="none"/>
          <w:lang w:val="en-US" w:eastAsia="zh-CN" w:bidi="ar-SA"/>
        </w:rPr>
        <w:t>蓟州经济开发区</w:t>
      </w:r>
      <w:r>
        <w:rPr>
          <w:rFonts w:hint="default" w:ascii="Times New Roman" w:hAnsi="Times New Roman" w:eastAsia="仿宋_GB2312" w:cs="Times New Roman"/>
          <w:b w:val="0"/>
          <w:bCs w:val="0"/>
          <w:color w:val="auto"/>
          <w:kern w:val="2"/>
          <w:sz w:val="32"/>
          <w:szCs w:val="32"/>
          <w:u w:val="none"/>
          <w:lang w:val="en-US" w:eastAsia="zh-CN" w:bidi="ar-SA"/>
        </w:rPr>
        <w:t>表面处理园优势</w:t>
      </w:r>
      <w:r>
        <w:rPr>
          <w:rFonts w:hint="default" w:ascii="Times New Roman" w:hAnsi="Times New Roman" w:eastAsia="仿宋_GB2312" w:cs="Times New Roman"/>
          <w:b w:val="0"/>
          <w:bCs w:val="0"/>
          <w:kern w:val="2"/>
          <w:sz w:val="32"/>
          <w:szCs w:val="32"/>
          <w:lang w:val="en-US" w:eastAsia="zh-CN" w:bidi="ar-SA"/>
        </w:rPr>
        <w:t>，依托天津京磁、博雅等行业龙头企业，加快引进产业链上下游配套项目，强化产业链优势环节，研发应用于航空航天、高端装备、电子信息领域的高性能磁性材料产品，打造</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稀土</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磁性新材料</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元器件</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终端应用</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的产业链，形成国内领先的磁性新材料产业集群。到2025年，力争聚集规上新材料企业30家以上，实现总产值50亿元以上。</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发展重点：</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稀土永磁材料。重点发展技术含量高</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附加值高的稀土磁性材料产品。开发具有综合性能的稀土永磁材料，提升智能制造装备传感器、伺服电机用钕铁硼永磁体、钐钴永磁体性能。依托非晶纳米等企业延长纳米材料产业链，积极推进军民融合发展。</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特种材料。重点发展新型功能材料、先进结构材料、高性能复合材料、前沿新材料等。积极发展高分子材料、粉末材料，加工制造环保材料等。</w:t>
      </w:r>
    </w:p>
    <w:p>
      <w:pPr>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实施路径</w:t>
      </w:r>
      <w:r>
        <w:rPr>
          <w:rFonts w:hint="eastAsia" w:ascii="Times New Roman" w:hAnsi="Times New Roman" w:eastAsia="仿宋_GB2312" w:cs="Times New Roman"/>
          <w:b w:val="0"/>
          <w:bCs w:val="0"/>
          <w:sz w:val="32"/>
          <w:szCs w:val="32"/>
          <w:lang w:eastAsia="zh-CN"/>
        </w:rPr>
        <w:t>：</w:t>
      </w:r>
    </w:p>
    <w:p>
      <w:pPr>
        <w:pageBreakBefore w:val="0"/>
        <w:widowControl w:val="0"/>
        <w:kinsoku/>
        <w:wordWrap/>
        <w:overflowPunct/>
        <w:topLinePunct w:val="0"/>
        <w:autoSpaceDE/>
        <w:autoSpaceDN/>
        <w:bidi w:val="0"/>
        <w:spacing w:before="0" w:beforeLines="0" w:after="0" w:afterLines="0" w:line="520" w:lineRule="exact"/>
        <w:ind w:firstLine="646" w:firstLineChars="202"/>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提升表面处理园配套服务功能。</w:t>
      </w:r>
      <w:r>
        <w:rPr>
          <w:rFonts w:hint="eastAsia" w:ascii="Times New Roman" w:hAnsi="Times New Roman" w:eastAsia="仿宋_GB2312" w:cs="Times New Roman"/>
          <w:b w:val="0"/>
          <w:bCs w:val="0"/>
          <w:kern w:val="2"/>
          <w:sz w:val="32"/>
          <w:szCs w:val="32"/>
          <w:lang w:val="en-US" w:eastAsia="zh-CN" w:bidi="ar-SA"/>
        </w:rPr>
        <w:t>设立</w:t>
      </w:r>
      <w:r>
        <w:rPr>
          <w:rFonts w:hint="default" w:ascii="Times New Roman" w:hAnsi="Times New Roman" w:eastAsia="仿宋_GB2312" w:cs="Times New Roman"/>
          <w:b w:val="0"/>
          <w:bCs w:val="0"/>
          <w:kern w:val="2"/>
          <w:sz w:val="32"/>
          <w:szCs w:val="32"/>
          <w:lang w:val="en-US" w:eastAsia="zh-CN" w:bidi="ar-SA"/>
        </w:rPr>
        <w:t>引导基金，积极鼓励电镀园区组织企业自愿参与企业分摊，成果共享，研发和引进高新技术进行试用，提升园区为磁性材料产业链延伸配套服务功能。鼓励电镀类企业信息化生产线技术改造，积极采用清洁生产措施。</w:t>
      </w:r>
    </w:p>
    <w:p>
      <w:pPr>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建设稀土新材料产业链。依托博雅等龙头企业，建设以稀土磁性材料及各种电机生产为核心的产业链</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以稀土储氢材料及各种动力电池、电动车等应用产业为核心的产业链</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以稀土发光材料及应用器件生产为核心的产业链</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以稀土</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有色金属材料深加工及元器件生产为核心的产业链。</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培育磁性材料产业集群。引进国内重点稀土磁性材料外溢企业，鼓励对磁性材料产业链上下游配套企业整合重组，加强磁性材料产业链完整性，努力构建具有国内影响力的稀土磁性材料产业基地。依托博雅等优势企业，引进和扶持一批重点项目，加快形成特色磁性材料企业集群，完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政产学研金用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六位一体的发展模式。依托京磁、三环奥纳等龙头企业，开发高综合性能稀土永磁体，提升钕铁硼永磁体和钐钴永磁体性能，开展传感器、伺服电机等市场应用。</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建设稀土永磁材料主题园区。围绕稀土永磁材料，引入稀土永磁材料上下游配套企业，完善稀土永磁材料产业链，联合天津大学、南开大学等搭建稀土永磁材料专业技术服务平台，建设蓟州稀土永磁材料主题特色园区。支持京磁等材料企业，联合包钢稀土研究院共建天津市稀土磁性材料制造业创新中心，推进稀土材料共性技术研发，解决关键工艺、关键设备等工程难题，加速稀土产业创新。</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专栏2：新材料重大项目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1．高端焊材制造与研发项目：投资约2.6亿元，预计年销售收入3.52亿元、税收1948万元。</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2．复合材料项目：投资约2.4亿元，预计年销售收入9亿元、税收5843万元。</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3．钕铁硼永磁产品项目：建设年加工1000吨钕铁硼永磁产品生产线。</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4．钕铁硼技术升级项目：引进技术与先进设备，年产注塑钕铁硼磁器件960万支。</w:t>
            </w:r>
          </w:p>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等线" w:cs="Times New Roman"/>
                <w:b w:val="0"/>
                <w:bCs w:val="0"/>
                <w:sz w:val="32"/>
                <w:szCs w:val="32"/>
              </w:rPr>
            </w:pPr>
            <w:r>
              <w:rPr>
                <w:rFonts w:hint="default" w:ascii="Times New Roman" w:hAnsi="Times New Roman" w:eastAsia="仿宋_GB2312" w:cs="Times New Roman"/>
                <w:b w:val="0"/>
                <w:bCs w:val="0"/>
                <w:sz w:val="32"/>
                <w:szCs w:val="32"/>
              </w:rPr>
              <w:t>5．纳米涂层项目：生产飞机发动机使用的产品与材料，年产量10万吨。</w:t>
            </w:r>
          </w:p>
        </w:tc>
      </w:tr>
    </w:tbl>
    <w:p>
      <w:pPr>
        <w:keepNext/>
        <w:keepLines/>
        <w:pageBreakBefore w:val="0"/>
        <w:widowControl w:val="0"/>
        <w:kinsoku/>
        <w:wordWrap/>
        <w:overflowPunct/>
        <w:topLinePunct w:val="0"/>
        <w:autoSpaceDE/>
        <w:autoSpaceDN/>
        <w:bidi w:val="0"/>
        <w:adjustRightInd/>
        <w:snapToGrid/>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．绿色食品</w:t>
      </w:r>
      <w:r>
        <w:rPr>
          <w:rFonts w:hint="eastAsia" w:ascii="Times New Roman" w:hAnsi="Times New Roman" w:eastAsia="仿宋_GB2312" w:cs="Times New Roman"/>
          <w:b w:val="0"/>
          <w:bCs w:val="0"/>
          <w:kern w:val="2"/>
          <w:sz w:val="32"/>
          <w:szCs w:val="32"/>
          <w:lang w:val="en-US" w:eastAsia="zh-CN" w:bidi="ar-SA"/>
        </w:rPr>
        <w:t>产业</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发挥蓟州</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旅游+绿色食品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优势，大力发展绿色食品加工业。依托优势龙头企业，利用电商优势，打造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上游农产品原材料</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中游加工制造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下游营销与服务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绿色食品产业链，培育绿色食品产业集群。到2025年，聚集绿色食品规上企业30家以上，总产值20亿元以上，注册绿色食品标志40个以上。</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发展重点：</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休闲食品。依托优势绿色食品企业，发展多品种、高品质、营养化的方便休闲食品。适应市场需求，大力发展果蔬饼干以及适用老年人的无糖低热能饼干、儿童营养饼干等。</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果汁饮品。围绕消费升级需求，开发绿色健康饮料，重点发展浓缩果汁、天然果肉原汁、复合汁、果汁饮料、果酒及轻糖型和混合型罐头。</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绿色食品深加工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依托渔阳酒业、东盛油脂等龙头企业，大力拓展粮油精深加工、食品饮料、蜜饯、果蔬加工等领域，重点发展保健食品、白酒类、食用植物油等产品。</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实施路径：</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培育地方特色品牌。引进和培育龙头企业，做实精深加工链条，打造本土特色高端绿色食品、大健康产业功能食品和旅游特色商品品牌。推动特色农产品深加工和品牌化发展，延伸农业产业链条，支持农村特色加工业发展。鼓励食品企业适应消费市场需求，不断研发新产品，提升产品价值和品牌价值。</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建设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互联网+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色食品加工示范区。培育和壮大磨盘柿、红花峪桑葚、黄花山核桃、州河鲤、板栗、桑梓西瓜等国家地理认证标志的特色旅游休闲食品产业链，实现绿色食品加工与旅游业协同联动发展。引进电商平台头部企业，打造中国蓟州绿色食品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互联网+蓟州</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绿色食品；加快</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互联网+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质量追溯体系建设，创新监管手段与模式。</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建设绿色食品创新服务平台。积极吸引国际快餐巨头在蓟州建立龙头绿色食品加工基地和供应集散地；大力发展绿色食品加工开源社区、社会实验室、创新工场等互联网创新平台，延长本土绿色食品加工产业链。</w:t>
      </w:r>
    </w:p>
    <w:p>
      <w:pPr>
        <w:keepNext/>
        <w:keepLines/>
        <w:pageBreakBefore w:val="0"/>
        <w:widowControl w:val="0"/>
        <w:kinsoku/>
        <w:wordWrap/>
        <w:overflowPunct/>
        <w:topLinePunct w:val="0"/>
        <w:autoSpaceDE/>
        <w:autoSpaceDN/>
        <w:bidi w:val="0"/>
        <w:adjustRightInd/>
        <w:snapToGrid/>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．新一代信息技术</w:t>
      </w:r>
      <w:r>
        <w:rPr>
          <w:rFonts w:hint="eastAsia" w:ascii="Times New Roman" w:hAnsi="Times New Roman" w:eastAsia="仿宋_GB2312" w:cs="Times New Roman"/>
          <w:b w:val="0"/>
          <w:bCs w:val="0"/>
          <w:kern w:val="2"/>
          <w:sz w:val="32"/>
          <w:szCs w:val="32"/>
          <w:lang w:val="en-US" w:eastAsia="zh-CN" w:bidi="ar-SA"/>
        </w:rPr>
        <w:t>产业</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等线" w:cs="Times New Roman"/>
          <w:b w:val="0"/>
          <w:bCs w:val="0"/>
          <w:sz w:val="32"/>
          <w:szCs w:val="32"/>
        </w:rPr>
      </w:pPr>
      <w:r>
        <w:rPr>
          <w:rFonts w:hint="default" w:ascii="Times New Roman" w:hAnsi="Times New Roman" w:eastAsia="仿宋_GB2312" w:cs="Times New Roman"/>
          <w:b w:val="0"/>
          <w:bCs w:val="0"/>
          <w:sz w:val="32"/>
          <w:szCs w:val="32"/>
        </w:rPr>
        <w:t>依托京津冀三地科技研发等优势，以夯实新一代信息技术产业基础为主攻方向，聚焦现代装备制造、新材料、绿色食品等领域的新一代信息技术与产品，引进与培育一批企业和项目，推动新一代信息技术与制造业深度融合发展。到2025年，建设成为具有区域影响力的新一代信息技术产业基地，力争聚集规上信息技术企业10家以上，实现总产值8亿元。</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发展重点：</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大数据。支持有能力的企业利用自有数据或公共数据资源，开展数据分析、咨询、应用等服务，大力发展数据资源服务、数据清洗、数据交换等新商业模式，形成数据汇聚、融通、交易和服务协同生态圈。加快发展物联网、区块链、云存储、移动互联网等新型数字化技术发展。</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实施路径：</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培育数字创意产业。依托北京、天津文创产业集聚区，引进一批数字文创企业，支持发展文化创意、移动多媒体、数字出版、动漫游戏等新型业态。积极利用数字技术对传统工业进行改造升级，实现主要设备和业务系统上云。</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积极部署工业互联网。加快企业内外网技术改造和建设，推动建设低时延、高可靠、广覆盖的工业互联网基础设施，推进产业数字化转型。依托本土行业骨干企业，构建面向现代装备制造、新材料、绿色食品、生命健康和包装印刷产业的工业互联网平台。</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专栏3：新一代信息技术重大项目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云计算项目：预计项目总投资10亿元，年营业收入21亿元、税收约1亿元。</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6" w:name="_Toc76380303"/>
      <w:r>
        <w:rPr>
          <w:rFonts w:hint="default" w:ascii="Times New Roman" w:hAnsi="Times New Roman" w:eastAsia="楷体_GB2312" w:cs="Times New Roman"/>
          <w:b w:val="0"/>
          <w:bCs w:val="0"/>
          <w:kern w:val="2"/>
          <w:sz w:val="32"/>
          <w:szCs w:val="32"/>
          <w:lang w:val="en-US" w:eastAsia="zh-CN" w:bidi="ar-SA"/>
        </w:rPr>
        <w:t>（二）优化提升两大传统产业</w:t>
      </w:r>
      <w:bookmarkEnd w:id="16"/>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．节能环保建材</w:t>
      </w:r>
      <w:r>
        <w:rPr>
          <w:rFonts w:hint="eastAsia" w:ascii="Times New Roman" w:hAnsi="Times New Roman" w:eastAsia="仿宋_GB2312" w:cs="Times New Roman"/>
          <w:b w:val="0"/>
          <w:bCs w:val="0"/>
          <w:kern w:val="2"/>
          <w:sz w:val="32"/>
          <w:szCs w:val="32"/>
          <w:lang w:val="en-US" w:eastAsia="zh-CN" w:bidi="ar-SA"/>
        </w:rPr>
        <w:t>产业</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托蓝宝迪科等优势企业及现有建材产业发展基础，延伸产业链，加强与高校、科研机构的交流合作，创新研发节能环保等一系列新型环保材料下游产品，打造京津冀低碳城市建设建材保障基地、节能环保建材产业示范基地。到2025年，聚集规上建材、环保类企业20家以上，实现总产值15亿元以上。</w:t>
      </w:r>
    </w:p>
    <w:p>
      <w:pPr>
        <w:pageBreakBefore w:val="0"/>
        <w:widowControl w:val="0"/>
        <w:shd w:val="clear" w:color="auto" w:fill="FFFFFF"/>
        <w:kinsoku/>
        <w:wordWrap/>
        <w:overflowPunct/>
        <w:topLinePunct w:val="0"/>
        <w:autoSpaceDE/>
        <w:autoSpaceDN/>
        <w:bidi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发展重点：</w:t>
      </w:r>
    </w:p>
    <w:p>
      <w:pPr>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装配式建筑。满足建筑</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装配化、非砌筑、全装修</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发展需求，瞄准绿色建筑、超低能耗建筑、近零能耗建筑等中高端装配式建筑材料市场，全面推广叠合楼板、内外墙板、楼梯阳台、厨卫装饰等构配件工厂化生产，完善装配式围护部品和全装修部品，逐步形成较为全面的装配式建筑部品产业体系。</w:t>
      </w:r>
    </w:p>
    <w:p>
      <w:pPr>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新型建材。利用原材料和产业技术优势，推进产学研一体化，重点发展新型墙体材料、新型防水密封材料、新型保温隔热材料和新型建筑装饰装修材料，完善新材料初期市场培育机制，加强示范应用，促进上下游协作配套，提高新型建材的发展质量和水平，大力提升蓟州新型建材的全国知名度和影响力。</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实施路径：</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强建材产业数字化、绿色化制造。依托重点企业加快建设集矿石破碎、粉尘收集、废水处理、物料储运、智能监控、环境检测等于一体的数字化、柔性化的智能工厂。支持企业提升清洁生产水平，开发并利用适用技术实施节能减排技术改造，推广适用于建材的能源梯次利用技术装备，推进能源、环境、节水合同管理，降低能耗和排放水平。</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展绿色建材标识评价和消费引导。督促建材企业按绿色建材要求转型升级，逐步淘汰能耗高、污染大的建筑材料。积极组织高性能的保温材料、墙体材料、节能门窗等优秀建材企业率先创建星级绿色建材。建立完善绿色建材产品数据库，不定期发布绿色建材星级评价标识等信息。加强对绿色建材的宣传引导，利用新闻媒体和微信、网络平台等新媒介对绿色建材产品进行宣传，引导社会公众使用和应用绿色建材产品。</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专栏4：新型节能环保重大项目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建筑垃圾资源化利用项目：建设固定建筑垃圾破碎、制砖等生产线，预计投资0.4亿元，年消纳110万吨建筑垃圾。</w:t>
            </w:r>
          </w:p>
        </w:tc>
      </w:tr>
    </w:tbl>
    <w:p>
      <w:pPr>
        <w:keepNext/>
        <w:keepLines/>
        <w:pageBreakBefore w:val="0"/>
        <w:widowControl w:val="0"/>
        <w:kinsoku/>
        <w:wordWrap/>
        <w:overflowPunct/>
        <w:topLinePunct w:val="0"/>
        <w:autoSpaceDE/>
        <w:autoSpaceDN/>
        <w:bidi w:val="0"/>
        <w:adjustRightInd/>
        <w:snapToGrid/>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6．包装印刷</w:t>
      </w:r>
      <w:r>
        <w:rPr>
          <w:rFonts w:hint="eastAsia" w:ascii="Times New Roman" w:hAnsi="Times New Roman" w:eastAsia="仿宋_GB2312" w:cs="Times New Roman"/>
          <w:b w:val="0"/>
          <w:bCs w:val="0"/>
          <w:kern w:val="2"/>
          <w:sz w:val="32"/>
          <w:szCs w:val="32"/>
          <w:lang w:val="en-US" w:eastAsia="zh-CN" w:bidi="ar-SA"/>
        </w:rPr>
        <w:t>产业</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依托联合包装、金来包装等骨干企业，打造高品质、差异化生产的现代包装与印刷品牌，满足京津冀地区商品包装需求，建成京津冀纸制品与铁艺包装产业基地，注重包装与印刷产业和绿色食品加工业融合发展，完善地方特色包装与印刷产业链。到2025年，力争聚集规上包装印刷企业不少于20家，实现总产值10亿元以上。</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发展重点：</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高端包装制品。支持以再生纸为原料，发展低克重、高强度、功能化、个性化、定制化和精细化包装制品，提升纸包装品质。注重利用低成本技术增强纸包装制品性能，为实现包装减量化提供保障。重视发展纸制展示包装，重点发展高端纸浆模塑、微型瓦楞、可折叠纸蜂窝等包装制品，提升纸包装的应用性能。</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发展包装保质技术。结合本地产业发展需求，支持开发食品、药品、果蔬保鲜包装新技术。重点研发安全活性包装技术尤其是活性剂可控释放技术，有效延长产品货架寿命。将材料、设计与制造技术相结合，大力研究和开发高阻隔等功能性材料与技术，重点提升包装产品的防潮、防霉、抗菌、抗氧化、阻光等性能，保障食品药品安全和质量。</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实施路径：</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推进智能化包装产品应用。将包装设计与信息技术相结合，大力推广具有传感、判断与执行动作的智能终端应用。积极应用环境感应新材料，实现包装微环境的智能调控，推进生产过程智能化，重点开展前瞻性的计量测试技术研究，满足包装产业全产业链、全寿命周期、全溯源链的计量测试需求。</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培育地方包装技术品牌。立足包装产业科技前沿，制定重点领域技术创新路线图，通过自主创新、协同创新，在绿色包装设计、包装装备集成、安全包装防护、包装循环利用、军民通用包装等领域，培育形成一批拥有自主知识产权的关键核心技术品牌。</w:t>
      </w:r>
    </w:p>
    <w:p>
      <w:pPr>
        <w:pageBreakBefore w:val="0"/>
        <w:widowControl w:val="0"/>
        <w:shd w:val="clear" w:color="auto" w:fill="FFFFFF"/>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推进传统装备改造升级。将绿色制造技术融入包装装备改造的各个环节。以小投入、低成本方式促进传统装备技术改造，提高装备生产效率，匹配小批量、多品种的包装生产模式。大力推广应用新型防腐防锈技术，提高国产包装装备防护水平。以数字信息和自动控制技术提升传统装备性能，降低能耗，延伸产品价值链。</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专栏5：现代包装与印刷重大项目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keepNext w:val="0"/>
              <w:keepLines w:val="0"/>
              <w:pageBreakBefore w:val="0"/>
              <w:widowControl w:val="0"/>
              <w:kinsoku/>
              <w:wordWrap/>
              <w:overflowPunct/>
              <w:topLinePunct w:val="0"/>
              <w:autoSpaceDE/>
              <w:autoSpaceDN/>
              <w:bidi w:val="0"/>
              <w:adjustRightInd w:val="0"/>
              <w:snapToGrid w:val="0"/>
              <w:spacing w:after="0" w:line="4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1．纸制品包装项目：建设现代化纸质系列包装制品生产基地，预计总投资2亿元。</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2．现代印刷标识项目：预计年营业额达到0.6亿元，实现税收500万元。</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7" w:name="_Toc76380304"/>
      <w:r>
        <w:rPr>
          <w:rFonts w:hint="default" w:ascii="Times New Roman" w:hAnsi="Times New Roman" w:eastAsia="楷体_GB2312" w:cs="Times New Roman"/>
          <w:b w:val="0"/>
          <w:bCs w:val="0"/>
          <w:kern w:val="2"/>
          <w:sz w:val="32"/>
          <w:szCs w:val="32"/>
          <w:lang w:val="en-US" w:eastAsia="zh-CN" w:bidi="ar-SA"/>
        </w:rPr>
        <w:t>（三）培育生命健康产业</w:t>
      </w:r>
      <w:bookmarkEnd w:id="17"/>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．生命健康</w:t>
      </w:r>
      <w:r>
        <w:rPr>
          <w:rFonts w:hint="eastAsia" w:ascii="Times New Roman" w:hAnsi="Times New Roman" w:eastAsia="仿宋_GB2312" w:cs="Times New Roman"/>
          <w:b w:val="0"/>
          <w:bCs w:val="0"/>
          <w:kern w:val="2"/>
          <w:sz w:val="32"/>
          <w:szCs w:val="32"/>
          <w:lang w:val="en-US" w:eastAsia="zh-CN" w:bidi="ar-SA"/>
        </w:rPr>
        <w:t>产业</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依托博菲德等优势企业，做强产业链优势环节，补齐产业链短板，完善生物饲料产业链，形成地方特色生命健康产业集群。注重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健康养生+旅游</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产业融合发展。到2025年，聚集中药和生物医药规上企业10家以上，实现总产值7亿元以上。</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发展重点：</w:t>
      </w:r>
    </w:p>
    <w:p>
      <w:pPr>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生物饲料、生物酶。巩固提升生物酶、现代中药优势，重点承接北京外溢的生物医药、医疗器械等相关企业，重点发展生物酶技术，引进医疗器械、智能医疗设备等技术，注重发展医药外包服务、药品检验检测服务、医疗物联网服务。</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实施路径：</w:t>
      </w:r>
    </w:p>
    <w:p>
      <w:pPr>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引进和培育生物医药企业。引进生物医药外包、现代中药、天然产物提取及深加工等项目，包括中药饮片、提取液、保健食品等更高附加值产品的制造，培育一批生物医药龙头企业。拓展组分中药，中药制剂新产品，推进中药材有效成分提取、分离与纯化技术的产业化。</w:t>
      </w:r>
    </w:p>
    <w:p>
      <w:pPr>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建设</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互联网+</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医药研发公共服务平台。运用互联网加快生物医药产业创新，完成医药研发公共服务平台、蓟州药品检验检测中心服务平台建设，形成完备的医药研发技术支撑体系。与医药销售互联网平台合作，建立蓟州生物医药馆。举办</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互联网＋</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生物医药博览会和互联网创新大赛，推动互联网创新成果与产业对接。</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专栏6：生命健康重大项目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生物医药项目：总投资约0.82亿元，预计年销售收入1.3亿元、税收约739万元。</w:t>
            </w:r>
          </w:p>
        </w:tc>
      </w:tr>
    </w:tbl>
    <w:p>
      <w:pPr>
        <w:keepNext/>
        <w:keepLines/>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outlineLvl w:val="0"/>
        <w:rPr>
          <w:rFonts w:hint="default" w:ascii="Times New Roman" w:hAnsi="Times New Roman" w:eastAsia="黑体" w:cs="Times New Roman"/>
          <w:b w:val="0"/>
          <w:bCs w:val="0"/>
          <w:kern w:val="44"/>
          <w:sz w:val="32"/>
          <w:szCs w:val="32"/>
          <w:lang w:val="en-US" w:eastAsia="zh-CN" w:bidi="ar-SA"/>
        </w:rPr>
      </w:pPr>
      <w:bookmarkStart w:id="18" w:name="_Toc76380305"/>
      <w:r>
        <w:rPr>
          <w:rFonts w:hint="default" w:ascii="Times New Roman" w:hAnsi="Times New Roman" w:eastAsia="黑体" w:cs="Times New Roman"/>
          <w:b w:val="0"/>
          <w:bCs w:val="0"/>
          <w:kern w:val="44"/>
          <w:sz w:val="32"/>
          <w:szCs w:val="32"/>
          <w:lang w:val="en-US" w:eastAsia="zh-CN" w:bidi="ar-SA"/>
        </w:rPr>
        <w:t>四、优化产业空间布局</w:t>
      </w:r>
      <w:bookmarkEnd w:id="18"/>
    </w:p>
    <w:p>
      <w:pPr>
        <w:pageBreakBefore w:val="0"/>
        <w:widowControl w:val="0"/>
        <w:kinsoku/>
        <w:wordWrap/>
        <w:overflowPunct/>
        <w:topLinePunct w:val="0"/>
        <w:autoSpaceDE/>
        <w:autoSpaceDN/>
        <w:bidi w:val="0"/>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总体布局</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加强引导分散的产业向蓟州经济开发区集聚。坚持特色突出、高质高效、产城融合，落实</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一区多园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建设，布局新材料产业园、特种车辆产业园、京津国泰智能主题园等特色主题园，推进产业集群化发展。有序实施与园区定位不符企业的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关、停、改、迁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工作，统筹安排各乡镇新引进项目的选址和落地。</w:t>
      </w:r>
    </w:p>
    <w:p>
      <w:pPr>
        <w:pageBreakBefore w:val="0"/>
        <w:widowControl w:val="0"/>
        <w:kinsoku/>
        <w:wordWrap/>
        <w:overflowPunct/>
        <w:topLinePunct w:val="0"/>
        <w:autoSpaceDE/>
        <w:autoSpaceDN/>
        <w:bidi w:val="0"/>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蓟州经济开发区</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重点布局现代装备制造、新材料、绿色食品、新一代信息技术、生命健康等主导产业。</w:t>
      </w:r>
    </w:p>
    <w:p>
      <w:pPr>
        <w:pageBreakBefore w:val="0"/>
        <w:widowControl w:val="0"/>
        <w:kinsoku/>
        <w:wordWrap/>
        <w:overflowPunct/>
        <w:topLinePunct w:val="0"/>
        <w:autoSpaceDE/>
        <w:autoSpaceDN/>
        <w:bidi w:val="0"/>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特色乡镇</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推进产业升级转型，逐步引导向产业园区集聚。现代装备制造</w:t>
      </w:r>
      <w:r>
        <w:rPr>
          <w:rFonts w:hint="eastAsia" w:ascii="Times New Roman" w:hAnsi="Times New Roman" w:eastAsia="仿宋_GB2312" w:cs="Times New Roman"/>
          <w:b w:val="0"/>
          <w:bCs w:val="0"/>
          <w:sz w:val="32"/>
          <w:szCs w:val="32"/>
          <w:lang w:val="en-US" w:eastAsia="zh-CN"/>
        </w:rPr>
        <w:t>产业</w:t>
      </w:r>
      <w:r>
        <w:rPr>
          <w:rFonts w:hint="default" w:ascii="Times New Roman" w:hAnsi="Times New Roman" w:eastAsia="仿宋_GB2312" w:cs="Times New Roman"/>
          <w:b w:val="0"/>
          <w:bCs w:val="0"/>
          <w:sz w:val="32"/>
          <w:szCs w:val="32"/>
        </w:rPr>
        <w:t>：布局在礼明庄镇和邦均镇；绿色食品产业：布局在上仓镇、官庄镇、桑梓镇、侯家营镇</w:t>
      </w:r>
      <w:r>
        <w:rPr>
          <w:rFonts w:hint="eastAsia"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尤古庄镇；包装与印刷</w:t>
      </w:r>
      <w:r>
        <w:rPr>
          <w:rFonts w:hint="eastAsia" w:ascii="Times New Roman" w:hAnsi="Times New Roman" w:eastAsia="仿宋_GB2312" w:cs="Times New Roman"/>
          <w:b w:val="0"/>
          <w:bCs w:val="0"/>
          <w:sz w:val="32"/>
          <w:szCs w:val="32"/>
          <w:lang w:val="en-US" w:eastAsia="zh-CN"/>
        </w:rPr>
        <w:t>产业</w:t>
      </w:r>
      <w:r>
        <w:rPr>
          <w:rFonts w:hint="default" w:ascii="Times New Roman" w:hAnsi="Times New Roman" w:eastAsia="仿宋_GB2312" w:cs="Times New Roman"/>
          <w:b w:val="0"/>
          <w:bCs w:val="0"/>
          <w:sz w:val="32"/>
          <w:szCs w:val="32"/>
        </w:rPr>
        <w:t>：布局在穿芳峪镇、别山镇、侯家营镇和桑梓镇；建材</w:t>
      </w:r>
      <w:r>
        <w:rPr>
          <w:rFonts w:hint="eastAsia" w:ascii="Times New Roman" w:hAnsi="Times New Roman" w:eastAsia="仿宋_GB2312" w:cs="Times New Roman"/>
          <w:b w:val="0"/>
          <w:bCs w:val="0"/>
          <w:sz w:val="32"/>
          <w:szCs w:val="32"/>
          <w:lang w:val="en-US" w:eastAsia="zh-CN"/>
        </w:rPr>
        <w:t>产业</w:t>
      </w:r>
      <w:r>
        <w:rPr>
          <w:rFonts w:hint="default" w:ascii="Times New Roman" w:hAnsi="Times New Roman" w:eastAsia="仿宋_GB2312" w:cs="Times New Roman"/>
          <w:b w:val="0"/>
          <w:bCs w:val="0"/>
          <w:sz w:val="32"/>
          <w:szCs w:val="32"/>
        </w:rPr>
        <w:t>：布局在别山镇、上仓镇、礼明庄镇</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东施古镇和</w:t>
      </w:r>
      <w:r>
        <w:rPr>
          <w:rFonts w:hint="eastAsia" w:eastAsia="仿宋_GB2312" w:cs="Times New Roman"/>
          <w:b w:val="0"/>
          <w:bCs w:val="0"/>
          <w:sz w:val="32"/>
          <w:szCs w:val="32"/>
          <w:lang w:eastAsia="zh-CN"/>
        </w:rPr>
        <w:t>杨津庄镇</w:t>
      </w:r>
      <w:r>
        <w:rPr>
          <w:rFonts w:hint="default" w:ascii="Times New Roman" w:hAnsi="Times New Roman" w:eastAsia="仿宋_GB2312" w:cs="Times New Roman"/>
          <w:b w:val="0"/>
          <w:bCs w:val="0"/>
          <w:sz w:val="32"/>
          <w:szCs w:val="32"/>
        </w:rPr>
        <w:t>。</w:t>
      </w:r>
    </w:p>
    <w:p>
      <w:pPr>
        <w:keepNext/>
        <w:keepLines/>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outlineLvl w:val="0"/>
        <w:rPr>
          <w:rFonts w:hint="default" w:ascii="Times New Roman" w:hAnsi="Times New Roman" w:eastAsia="黑体" w:cs="Times New Roman"/>
          <w:b w:val="0"/>
          <w:bCs w:val="0"/>
          <w:kern w:val="44"/>
          <w:sz w:val="32"/>
          <w:szCs w:val="32"/>
          <w:lang w:val="en-US" w:eastAsia="zh-CN" w:bidi="ar-SA"/>
        </w:rPr>
      </w:pPr>
      <w:bookmarkStart w:id="19" w:name="_Toc76380306"/>
      <w:r>
        <w:rPr>
          <w:rFonts w:hint="default" w:ascii="Times New Roman" w:hAnsi="Times New Roman" w:eastAsia="黑体" w:cs="Times New Roman"/>
          <w:b w:val="0"/>
          <w:bCs w:val="0"/>
          <w:kern w:val="44"/>
          <w:sz w:val="32"/>
          <w:szCs w:val="32"/>
          <w:lang w:val="en-US" w:eastAsia="zh-CN" w:bidi="ar-SA"/>
        </w:rPr>
        <w:t>五、重点任务</w:t>
      </w:r>
      <w:bookmarkEnd w:id="19"/>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0" w:name="_Toc76380307"/>
      <w:bookmarkStart w:id="21" w:name="_Toc55380454"/>
      <w:r>
        <w:rPr>
          <w:rFonts w:hint="default" w:ascii="Times New Roman" w:hAnsi="Times New Roman" w:eastAsia="楷体_GB2312" w:cs="Times New Roman"/>
          <w:b w:val="0"/>
          <w:bCs w:val="0"/>
          <w:kern w:val="2"/>
          <w:sz w:val="32"/>
          <w:szCs w:val="32"/>
          <w:lang w:val="en-US" w:eastAsia="zh-CN" w:bidi="ar-SA"/>
        </w:rPr>
        <w:t>（一）完善产业创新体系</w:t>
      </w:r>
      <w:bookmarkEnd w:id="20"/>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提升企业创新能力。鼓励在现代装备制造、新材料、生命健康等产业的骨干企业建立研发中心、部门或项目组，以人才补助等形式，支持企业招引高层次科研人员、跨领域研究人员等创新型人才。完善创新平台建设。建立完善现代装备制造、新材料、生命健康行业创新要素的联动机制，发挥企业技术中心和技术创新中心等创新载体的促进作用，集聚创新资源推进建设重点产业共性技术研发创新平台。积极促进科技成果转移转化。制定落实新材料、新一代信息技术、生命健康等领域科技成果奖励政策，加大科技创新成果奖励力度。加强知识产权保护，探索技术股权、风险投资、天使投资等多种灵活的融资方式，加快推动科技成果产业化发展。</w:t>
      </w:r>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2" w:name="_Toc76380308"/>
      <w:r>
        <w:rPr>
          <w:rFonts w:hint="default" w:ascii="Times New Roman" w:hAnsi="Times New Roman" w:eastAsia="楷体_GB2312" w:cs="Times New Roman"/>
          <w:b w:val="0"/>
          <w:bCs w:val="0"/>
          <w:kern w:val="2"/>
          <w:sz w:val="32"/>
          <w:szCs w:val="32"/>
          <w:lang w:val="en-US" w:eastAsia="zh-CN" w:bidi="ar-SA"/>
        </w:rPr>
        <w:t>（二）提升产业链现代化水平</w:t>
      </w:r>
      <w:bookmarkEnd w:id="21"/>
      <w:bookmarkEnd w:id="22"/>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新兴产业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。对处于初创阶段且具有较</w:t>
      </w:r>
      <w:r>
        <w:rPr>
          <w:rFonts w:hint="eastAsia" w:ascii="Times New Roman" w:hAnsi="Times New Roman" w:eastAsia="仿宋_GB2312" w:cs="Times New Roman"/>
          <w:b w:val="0"/>
          <w:bCs w:val="0"/>
          <w:sz w:val="32"/>
          <w:szCs w:val="32"/>
          <w:lang w:val="en-US" w:eastAsia="zh-CN"/>
        </w:rPr>
        <w:t>好</w:t>
      </w:r>
      <w:r>
        <w:rPr>
          <w:rFonts w:hint="default" w:ascii="Times New Roman" w:hAnsi="Times New Roman" w:eastAsia="仿宋_GB2312" w:cs="Times New Roman"/>
          <w:b w:val="0"/>
          <w:bCs w:val="0"/>
          <w:sz w:val="32"/>
          <w:szCs w:val="32"/>
        </w:rPr>
        <w:t>发展前景的新一代信息技术、生命健康等领域，强化产业链招商，着力建成落地一批成长性好的项目，力争尽快形成较大产业规模和较高集聚水平的新兴产业集群。优势产业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补链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。对处于成长阶段且产业基础较好，但竞争力和辐射力还有待提升的现代装备制造、新材料等领域，着力引导产业链向高附加值环节延伸拓展，补齐产业链高端环节缺失短板。传统产业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串链、强链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。对产业基础好、辐射作用大的节能环保建材、印刷与包装等领域，着力发展一批竞争力强的优势项目，继续加强产业链优势环节，提高产业链自主可控能力。</w:t>
      </w:r>
    </w:p>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3" w:name="_Toc76380309"/>
      <w:r>
        <w:rPr>
          <w:rFonts w:hint="default" w:ascii="Times New Roman" w:hAnsi="Times New Roman" w:eastAsia="楷体_GB2312" w:cs="Times New Roman"/>
          <w:b w:val="0"/>
          <w:bCs w:val="0"/>
          <w:kern w:val="2"/>
          <w:sz w:val="32"/>
          <w:szCs w:val="32"/>
          <w:lang w:val="en-US" w:eastAsia="zh-CN" w:bidi="ar-SA"/>
        </w:rPr>
        <w:t>（三）</w:t>
      </w:r>
      <w:r>
        <w:rPr>
          <w:rFonts w:hint="eastAsia" w:ascii="Times New Roman" w:hAnsi="Times New Roman" w:eastAsia="楷体_GB2312" w:cs="Times New Roman"/>
          <w:b w:val="0"/>
          <w:bCs w:val="0"/>
          <w:kern w:val="2"/>
          <w:sz w:val="32"/>
          <w:szCs w:val="32"/>
          <w:lang w:val="en-US" w:eastAsia="zh-CN" w:bidi="ar-SA"/>
        </w:rPr>
        <w:t>壮大</w:t>
      </w:r>
      <w:r>
        <w:rPr>
          <w:rFonts w:hint="default" w:ascii="Times New Roman" w:hAnsi="Times New Roman" w:eastAsia="楷体_GB2312" w:cs="Times New Roman"/>
          <w:b w:val="0"/>
          <w:bCs w:val="0"/>
          <w:kern w:val="2"/>
          <w:sz w:val="32"/>
          <w:szCs w:val="32"/>
          <w:lang w:val="en-US" w:eastAsia="zh-CN" w:bidi="ar-SA"/>
        </w:rPr>
        <w:t>产业园区和集群</w:t>
      </w:r>
      <w:bookmarkEnd w:id="23"/>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提升园区承载能力。强化园区发展规划</w:t>
      </w:r>
      <w:r>
        <w:rPr>
          <w:rFonts w:hint="eastAsia" w:ascii="Times New Roman" w:hAnsi="Times New Roman" w:eastAsia="仿宋_GB2312" w:cs="Times New Roman"/>
          <w:b w:val="0"/>
          <w:bCs w:val="0"/>
          <w:sz w:val="32"/>
          <w:szCs w:val="32"/>
          <w:lang w:val="en-US" w:eastAsia="zh-CN"/>
        </w:rPr>
        <w:t>引领作用</w:t>
      </w:r>
      <w:r>
        <w:rPr>
          <w:rFonts w:hint="default" w:ascii="Times New Roman" w:hAnsi="Times New Roman" w:eastAsia="仿宋_GB2312" w:cs="Times New Roman"/>
          <w:b w:val="0"/>
          <w:bCs w:val="0"/>
          <w:sz w:val="32"/>
          <w:szCs w:val="32"/>
        </w:rPr>
        <w:t>，建立科学考核指标推动园区规划落实，依照园区重点产业方向招引相关企业和项目，提高园区企业的关联性，通过企业加强合作提升园区产业的生产效率。推进产业集群建设。在现代装备制造、新材料、绿色食品、生命健康等产业，支持龙头企业与园区配套企业开展战略合作，促进集群内企业相互协作、共同发展。推动产城融合发展。</w:t>
      </w:r>
      <w:r>
        <w:rPr>
          <w:rFonts w:hint="eastAsia" w:ascii="Times New Roman" w:hAnsi="Times New Roman" w:eastAsia="仿宋_GB2312" w:cs="Times New Roman"/>
          <w:b w:val="0"/>
          <w:bCs w:val="0"/>
          <w:sz w:val="32"/>
          <w:szCs w:val="32"/>
          <w:lang w:val="en-US" w:eastAsia="zh-CN"/>
        </w:rPr>
        <w:t>下力</w:t>
      </w:r>
      <w:r>
        <w:rPr>
          <w:rFonts w:hint="default" w:ascii="Times New Roman" w:hAnsi="Times New Roman" w:eastAsia="仿宋_GB2312" w:cs="Times New Roman"/>
          <w:b w:val="0"/>
          <w:bCs w:val="0"/>
          <w:sz w:val="32"/>
          <w:szCs w:val="32"/>
        </w:rPr>
        <w:t>推进园区基础设施建设和公共服务建设，提升交通便利化水平，便于产业园区工作人员共享城市基础设施，丰富园区工作人员生活，吸引人才扎根蓟州发展。</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工程1：新材料主题园区建设工程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rPr>
                <w:rFonts w:hint="default" w:ascii="Times New Roman" w:hAnsi="Times New Roman" w:eastAsia="宋体" w:cs="Times New Roman"/>
                <w:b w:val="0"/>
                <w:bCs w:val="0"/>
                <w:sz w:val="32"/>
                <w:szCs w:val="32"/>
              </w:rPr>
            </w:pPr>
            <w:r>
              <w:rPr>
                <w:rFonts w:hint="default" w:ascii="Times New Roman" w:hAnsi="Times New Roman" w:eastAsia="仿宋_GB2312" w:cs="Times New Roman"/>
                <w:b w:val="0"/>
                <w:bCs w:val="0"/>
                <w:sz w:val="32"/>
                <w:szCs w:val="32"/>
              </w:rPr>
              <w:t>围绕天津市加快构建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1+3+4</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现代工业产业体系，积极落实《天津市产业链高质量发展三年行动计划（2021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2023年）》：建设稀土新材料主题园区。依托</w:t>
            </w:r>
            <w:r>
              <w:rPr>
                <w:rFonts w:hint="eastAsia" w:ascii="Times New Roman" w:hAnsi="Times New Roman" w:eastAsia="仿宋_GB2312" w:cs="Times New Roman"/>
                <w:b w:val="0"/>
                <w:bCs w:val="0"/>
                <w:sz w:val="32"/>
                <w:szCs w:val="32"/>
                <w:lang w:val="en-US" w:eastAsia="zh-CN"/>
              </w:rPr>
              <w:t>蓟州</w:t>
            </w:r>
            <w:r>
              <w:rPr>
                <w:rFonts w:hint="default" w:ascii="Times New Roman" w:hAnsi="Times New Roman" w:eastAsia="仿宋_GB2312" w:cs="Times New Roman"/>
                <w:b w:val="0"/>
                <w:bCs w:val="0"/>
                <w:sz w:val="32"/>
                <w:szCs w:val="32"/>
              </w:rPr>
              <w:t>经济开发区，引入稀土永磁材料上下游配套企业，延伸稀土永磁材料产业链，联合天津大学、南开大学等搭建稀土永磁材料专业技术服务平台，建设稀土永磁材料主题园区。到2025年末，稀土永磁材料产业链成为有较强竞争力和影响力的特色产业链。</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4" w:name="_Toc76380310"/>
      <w:r>
        <w:rPr>
          <w:rFonts w:hint="default" w:ascii="Times New Roman" w:hAnsi="Times New Roman" w:eastAsia="楷体_GB2312" w:cs="Times New Roman"/>
          <w:b w:val="0"/>
          <w:bCs w:val="0"/>
          <w:kern w:val="2"/>
          <w:sz w:val="32"/>
          <w:szCs w:val="32"/>
          <w:lang w:val="en-US" w:eastAsia="zh-CN" w:bidi="ar-SA"/>
        </w:rPr>
        <w:t>（四）深化制造</w:t>
      </w:r>
      <w:r>
        <w:rPr>
          <w:rFonts w:hint="eastAsia" w:ascii="Times New Roman" w:hAnsi="Times New Roman" w:eastAsia="楷体_GB2312" w:cs="Times New Roman"/>
          <w:b w:val="0"/>
          <w:bCs w:val="0"/>
          <w:kern w:val="2"/>
          <w:sz w:val="32"/>
          <w:szCs w:val="32"/>
          <w:lang w:val="en-US" w:eastAsia="zh-CN" w:bidi="ar-SA"/>
        </w:rPr>
        <w:t>业</w:t>
      </w:r>
      <w:r>
        <w:rPr>
          <w:rFonts w:hint="default" w:ascii="Times New Roman" w:hAnsi="Times New Roman" w:eastAsia="楷体_GB2312" w:cs="Times New Roman"/>
          <w:b w:val="0"/>
          <w:bCs w:val="0"/>
          <w:kern w:val="2"/>
          <w:sz w:val="32"/>
          <w:szCs w:val="32"/>
          <w:lang w:val="en-US" w:eastAsia="zh-CN" w:bidi="ar-SA"/>
        </w:rPr>
        <w:t>服务</w:t>
      </w:r>
      <w:r>
        <w:rPr>
          <w:rFonts w:hint="eastAsia" w:ascii="Times New Roman" w:hAnsi="Times New Roman" w:eastAsia="楷体_GB2312" w:cs="Times New Roman"/>
          <w:b w:val="0"/>
          <w:bCs w:val="0"/>
          <w:kern w:val="2"/>
          <w:sz w:val="32"/>
          <w:szCs w:val="32"/>
          <w:lang w:val="en-US" w:eastAsia="zh-CN" w:bidi="ar-SA"/>
        </w:rPr>
        <w:t>业</w:t>
      </w:r>
      <w:r>
        <w:rPr>
          <w:rFonts w:hint="default" w:ascii="Times New Roman" w:hAnsi="Times New Roman" w:eastAsia="楷体_GB2312" w:cs="Times New Roman"/>
          <w:b w:val="0"/>
          <w:bCs w:val="0"/>
          <w:kern w:val="2"/>
          <w:sz w:val="32"/>
          <w:szCs w:val="32"/>
          <w:lang w:val="en-US" w:eastAsia="zh-CN" w:bidi="ar-SA"/>
        </w:rPr>
        <w:t>两业融合</w:t>
      </w:r>
      <w:bookmarkEnd w:id="24"/>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提升生产性服务业专业化水平。积极开展研发设计、检验检测认证、融资租赁、信息技术服务、节能环保服务等生产性服务业，积极引进国内知名第三方服务企业，推进生产性服务业向专业化和价值链高端延伸。进一步推进</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企业上云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工作，鼓励企业在采购、生产、销售、财务等关键环节实现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上云上平台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升企业定制化生产服务能力。依托博雅、博纳等龙头企业，探索制造业新业态与新模式，把握未来对个性化、定制化产品需求大量涌现的趋势，适度提前布局定制化、个性化的制造及服务，为客户提供个性化产品设计和整体解决方案。实施服务型制造示范工程，鼓励制造业企业增加服务环节投入。</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工程2：服务型制造建设工程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积极发展服务型制造，在总集成总承包、供应链管理、研发设计、检验检测、个性化定制、信息增值、节能环保等领域积极开展示范企业、项目和平台创建工作。到2025年，创建国家级服务型制造示范企业、项目和平台实现零突破。培育生产性服务检验检测认证机构1家，国家科技型中小企业评价入库150家，科技领军（培育）企业达到5家。</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5" w:name="_Toc76380311"/>
      <w:r>
        <w:rPr>
          <w:rFonts w:hint="default" w:ascii="Times New Roman" w:hAnsi="Times New Roman" w:eastAsia="楷体_GB2312" w:cs="Times New Roman"/>
          <w:b w:val="0"/>
          <w:bCs w:val="0"/>
          <w:kern w:val="2"/>
          <w:sz w:val="32"/>
          <w:szCs w:val="32"/>
          <w:lang w:val="en-US" w:eastAsia="zh-CN" w:bidi="ar-SA"/>
        </w:rPr>
        <w:t>（五）发展绿色循环经济</w:t>
      </w:r>
      <w:bookmarkEnd w:id="25"/>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着力打造绿色制造体系。</w:t>
      </w:r>
      <w:r>
        <w:rPr>
          <w:rFonts w:hint="eastAsia" w:ascii="Times New Roman" w:hAnsi="Times New Roman" w:eastAsia="仿宋_GB2312" w:cs="Times New Roman"/>
          <w:b w:val="0"/>
          <w:bCs w:val="0"/>
          <w:sz w:val="32"/>
          <w:szCs w:val="32"/>
          <w:lang w:val="en-US" w:eastAsia="zh-CN"/>
        </w:rPr>
        <w:t>加强</w:t>
      </w:r>
      <w:r>
        <w:rPr>
          <w:rFonts w:hint="default" w:ascii="Times New Roman" w:hAnsi="Times New Roman" w:eastAsia="仿宋_GB2312" w:cs="Times New Roman"/>
          <w:b w:val="0"/>
          <w:bCs w:val="0"/>
          <w:sz w:val="32"/>
          <w:szCs w:val="32"/>
        </w:rPr>
        <w:t>绿色工厂</w:t>
      </w:r>
      <w:r>
        <w:rPr>
          <w:rFonts w:hint="eastAsia" w:ascii="Times New Roman" w:hAnsi="Times New Roman" w:eastAsia="仿宋_GB2312" w:cs="Times New Roman"/>
          <w:b w:val="0"/>
          <w:bCs w:val="0"/>
          <w:sz w:val="32"/>
          <w:szCs w:val="32"/>
          <w:lang w:val="en-US" w:eastAsia="zh-CN"/>
        </w:rPr>
        <w:t>建设</w:t>
      </w:r>
      <w:r>
        <w:rPr>
          <w:rFonts w:hint="default" w:ascii="Times New Roman" w:hAnsi="Times New Roman" w:eastAsia="仿宋_GB2312" w:cs="Times New Roman"/>
          <w:b w:val="0"/>
          <w:bCs w:val="0"/>
          <w:sz w:val="32"/>
          <w:szCs w:val="32"/>
        </w:rPr>
        <w:t>，支持企业强化产品全生命周期绿色管理，开发绿色产品，推行生态设计，提升产品节能环保低碳水平。支持</w:t>
      </w:r>
      <w:r>
        <w:rPr>
          <w:rFonts w:hint="eastAsia" w:ascii="Times New Roman" w:hAnsi="Times New Roman" w:eastAsia="仿宋_GB2312" w:cs="Times New Roman"/>
          <w:b w:val="0"/>
          <w:bCs w:val="0"/>
          <w:sz w:val="32"/>
          <w:szCs w:val="32"/>
          <w:lang w:val="en-US" w:eastAsia="zh-CN"/>
        </w:rPr>
        <w:t>蓟州经济</w:t>
      </w:r>
      <w:r>
        <w:rPr>
          <w:rFonts w:hint="default" w:ascii="Times New Roman" w:hAnsi="Times New Roman" w:eastAsia="仿宋_GB2312" w:cs="Times New Roman"/>
          <w:b w:val="0"/>
          <w:bCs w:val="0"/>
          <w:sz w:val="32"/>
          <w:szCs w:val="32"/>
        </w:rPr>
        <w:t>开发区发展绿色园区，推进产业园区按照生态设计理念、清洁生产要求、加强园区产业布局、基础设施建设和绿色监管，加强节能环保监察。强化节能节水。持续开展能源管理体系建设效果评价工作，提高节能管理水平。严格用水总量控制，加强水资源优化配置和统一调度，统筹生产用水，发挥水资源价格调节功能，大力推进制造业领域节水。</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工程3：绿色工厂建设工程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宋体" w:cs="Times New Roman"/>
                <w:b w:val="0"/>
                <w:bCs w:val="0"/>
                <w:sz w:val="32"/>
                <w:szCs w:val="32"/>
              </w:rPr>
            </w:pPr>
            <w:r>
              <w:rPr>
                <w:rFonts w:hint="default" w:ascii="Times New Roman" w:hAnsi="Times New Roman" w:eastAsia="仿宋_GB2312" w:cs="Times New Roman"/>
                <w:b w:val="0"/>
                <w:bCs w:val="0"/>
                <w:sz w:val="32"/>
                <w:szCs w:val="32"/>
              </w:rPr>
              <w:t>鼓励和引导企业开展绿色生产等绿色化升级，实现原料无害化、能源低碳化、生产过程清洁化和产品无害化、废物资源化。加快节能环保技术和产品推广，建设一批绿色循环集成项目，强化更加严格的节能环保标准，减少废渣、废水、废气和粉尘排放。加速形成节能环保建材闭合循环产业链，探索循环经济</w:t>
            </w:r>
            <w:r>
              <w:rPr>
                <w:rFonts w:hint="eastAsia" w:ascii="Times New Roman" w:hAnsi="Times New Roman" w:eastAsia="仿宋_GB2312" w:cs="Times New Roman"/>
                <w:b w:val="0"/>
                <w:bCs w:val="0"/>
                <w:sz w:val="32"/>
                <w:szCs w:val="32"/>
                <w:lang w:val="en-US" w:eastAsia="zh-CN"/>
              </w:rPr>
              <w:t>发展</w:t>
            </w:r>
            <w:r>
              <w:rPr>
                <w:rFonts w:hint="default" w:ascii="Times New Roman" w:hAnsi="Times New Roman" w:eastAsia="仿宋_GB2312" w:cs="Times New Roman"/>
                <w:b w:val="0"/>
                <w:bCs w:val="0"/>
                <w:sz w:val="32"/>
                <w:szCs w:val="32"/>
              </w:rPr>
              <w:t>新路径。到2025年，新增培育绿色工厂3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5家。</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6" w:name="_Toc76380312"/>
      <w:r>
        <w:rPr>
          <w:rFonts w:hint="default" w:ascii="Times New Roman" w:hAnsi="Times New Roman" w:eastAsia="楷体_GB2312" w:cs="Times New Roman"/>
          <w:b w:val="0"/>
          <w:bCs w:val="0"/>
          <w:kern w:val="2"/>
          <w:sz w:val="32"/>
          <w:szCs w:val="32"/>
          <w:lang w:val="en-US" w:eastAsia="zh-CN" w:bidi="ar-SA"/>
        </w:rPr>
        <w:t>（六）加快产业数字化升级</w:t>
      </w:r>
      <w:bookmarkEnd w:id="26"/>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提高企业智能化数字化水平。鼓励现代装备、新材料等领域企业引入数控机床、工业机器人，大幅提高企业生产装备智能化、数字化水平。鼓励优势企业采用ERP、SCM等信息技术，实施物资管理、购储运管理、设备管控、供应链管理等应用，实现企业内部管理和决策智能化、产业链全程监控和管理自动化。加快建设新型工业基础设施。推进企业信息化智能化管理。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企业两化融合管理体系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标准为指导，积极组织企业开展两化融合水平评估、管理体系贯标应用工作。鼓励和支持企业加快提升两化融合水平，通过建立研发平台、智能化生产控制系统等，形成企业决策层、管理层及操作层全方位智能化营运管理系统，支持企业信息化、智能化经营管理，提升内部运行效率。</w:t>
      </w:r>
    </w:p>
    <w:tbl>
      <w:tblPr>
        <w:tblStyle w:val="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269" w:type="dxa"/>
            <w:shd w:val="clear" w:color="auto" w:fill="D8D8D8"/>
          </w:tcPr>
          <w:p>
            <w:pPr>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楷体_GB2312" w:cs="Times New Roman"/>
                <w:b w:val="0"/>
                <w:bCs w:val="0"/>
                <w:sz w:val="32"/>
                <w:szCs w:val="32"/>
              </w:rPr>
              <w:t>工程4：智能工厂建设工程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69" w:type="dxa"/>
          </w:tcPr>
          <w:p>
            <w:pPr>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宋体" w:cs="Times New Roman"/>
                <w:b w:val="0"/>
                <w:bCs w:val="0"/>
                <w:sz w:val="32"/>
                <w:szCs w:val="32"/>
              </w:rPr>
            </w:pPr>
            <w:r>
              <w:rPr>
                <w:rFonts w:hint="default" w:ascii="Times New Roman" w:hAnsi="Times New Roman" w:eastAsia="仿宋_GB2312" w:cs="Times New Roman"/>
                <w:b w:val="0"/>
                <w:bCs w:val="0"/>
                <w:sz w:val="32"/>
                <w:szCs w:val="32"/>
              </w:rPr>
              <w:t>结合现代装备、新材料、绿色食品等行业实际，开展智能制造试点示范，开展年度验收和评比，推荐企业申报市级和国家级两化融合管理体系贯标企业。推进生产过程智能化，建立网络化制造资源协同平台或工业大数据服务平台，实施计划排产、生产过程、设备互联互通、生产资源管控、质量过程控制、决策智能支持等智能化应用。到2025年，创建两化融合贯标示范企业10家，力争培育智能工厂（车间）5家。</w:t>
            </w:r>
          </w:p>
        </w:tc>
      </w:tr>
    </w:tbl>
    <w:p>
      <w:pPr>
        <w:keepNext/>
        <w:keepLines/>
        <w:pageBreakBefore w:val="0"/>
        <w:widowControl w:val="0"/>
        <w:kinsoku/>
        <w:wordWrap/>
        <w:overflowPunct/>
        <w:topLinePunct w:val="0"/>
        <w:autoSpaceDE/>
        <w:autoSpaceDN/>
        <w:bidi w:val="0"/>
        <w:spacing w:before="0" w:beforeLines="0" w:after="0" w:afterLines="0" w:line="520" w:lineRule="exact"/>
        <w:ind w:firstLine="640" w:firstLineChars="200"/>
        <w:jc w:val="both"/>
        <w:textAlignment w:val="auto"/>
        <w:outlineLvl w:val="0"/>
        <w:rPr>
          <w:rFonts w:hint="default" w:ascii="Times New Roman" w:hAnsi="Times New Roman" w:eastAsia="黑体" w:cs="Times New Roman"/>
          <w:b w:val="0"/>
          <w:bCs w:val="0"/>
          <w:kern w:val="44"/>
          <w:sz w:val="32"/>
          <w:szCs w:val="32"/>
          <w:lang w:val="en-US" w:eastAsia="zh-CN" w:bidi="ar-SA"/>
        </w:rPr>
      </w:pPr>
      <w:bookmarkStart w:id="27" w:name="_Toc76380313"/>
      <w:r>
        <w:rPr>
          <w:rFonts w:hint="default" w:ascii="Times New Roman" w:hAnsi="Times New Roman" w:eastAsia="黑体" w:cs="Times New Roman"/>
          <w:b w:val="0"/>
          <w:bCs w:val="0"/>
          <w:kern w:val="44"/>
          <w:sz w:val="32"/>
          <w:szCs w:val="32"/>
          <w:lang w:val="en-US" w:eastAsia="zh-CN" w:bidi="ar-SA"/>
        </w:rPr>
        <w:t>六、保障措施</w:t>
      </w:r>
      <w:bookmarkEnd w:id="27"/>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28" w:name="_Toc18657"/>
      <w:bookmarkStart w:id="29" w:name="_Toc76380314"/>
      <w:r>
        <w:rPr>
          <w:rFonts w:hint="default" w:ascii="Times New Roman" w:hAnsi="Times New Roman" w:eastAsia="楷体_GB2312" w:cs="Times New Roman"/>
          <w:b w:val="0"/>
          <w:bCs w:val="0"/>
          <w:kern w:val="2"/>
          <w:sz w:val="32"/>
          <w:szCs w:val="32"/>
          <w:lang w:val="en-US" w:eastAsia="zh-CN" w:bidi="ar-SA"/>
        </w:rPr>
        <w:t>（一）</w:t>
      </w:r>
      <w:bookmarkEnd w:id="28"/>
      <w:bookmarkEnd w:id="29"/>
      <w:r>
        <w:rPr>
          <w:rFonts w:hint="eastAsia" w:ascii="Times New Roman" w:hAnsi="Times New Roman" w:eastAsia="楷体_GB2312" w:cs="Times New Roman"/>
          <w:b w:val="0"/>
          <w:bCs w:val="0"/>
          <w:kern w:val="2"/>
          <w:sz w:val="32"/>
          <w:szCs w:val="32"/>
          <w:lang w:val="en-US" w:eastAsia="zh-CN" w:bidi="ar-SA"/>
        </w:rPr>
        <w:t>强化组织保障</w:t>
      </w:r>
    </w:p>
    <w:p>
      <w:pPr>
        <w:pageBreakBefore w:val="0"/>
        <w:widowControl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深入落实</w:t>
      </w:r>
      <w:r>
        <w:rPr>
          <w:rFonts w:hint="default" w:ascii="Times New Roman" w:hAnsi="Times New Roman" w:eastAsia="仿宋_GB2312" w:cs="Times New Roman"/>
          <w:b w:val="0"/>
          <w:bCs w:val="0"/>
          <w:sz w:val="32"/>
          <w:szCs w:val="32"/>
        </w:rPr>
        <w:t>国家</w:t>
      </w:r>
      <w:r>
        <w:rPr>
          <w:rFonts w:hint="eastAsia" w:ascii="Times New Roman" w:hAnsi="Times New Roman" w:eastAsia="仿宋_GB2312" w:cs="Times New Roman"/>
          <w:b w:val="0"/>
          <w:bCs w:val="0"/>
          <w:sz w:val="32"/>
          <w:szCs w:val="32"/>
          <w:lang w:eastAsia="zh-CN"/>
        </w:rPr>
        <w:t>和天津</w:t>
      </w:r>
      <w:r>
        <w:rPr>
          <w:rFonts w:hint="default" w:ascii="Times New Roman" w:hAnsi="Times New Roman" w:eastAsia="仿宋_GB2312" w:cs="Times New Roman"/>
          <w:b w:val="0"/>
          <w:bCs w:val="0"/>
          <w:sz w:val="32"/>
          <w:szCs w:val="32"/>
        </w:rPr>
        <w:t>市部署</w:t>
      </w: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rPr>
        <w:t>，明确任务分工、</w:t>
      </w:r>
      <w:r>
        <w:rPr>
          <w:rFonts w:hint="eastAsia" w:ascii="Times New Roman" w:hAnsi="Times New Roman" w:eastAsia="仿宋_GB2312" w:cs="Times New Roman"/>
          <w:b w:val="0"/>
          <w:bCs w:val="0"/>
          <w:sz w:val="32"/>
          <w:szCs w:val="32"/>
          <w:lang w:eastAsia="zh-CN"/>
        </w:rPr>
        <w:t>时间节点和工作</w:t>
      </w:r>
      <w:r>
        <w:rPr>
          <w:rFonts w:hint="default" w:ascii="Times New Roman" w:hAnsi="Times New Roman" w:eastAsia="仿宋_GB2312" w:cs="Times New Roman"/>
          <w:b w:val="0"/>
          <w:bCs w:val="0"/>
          <w:sz w:val="32"/>
          <w:szCs w:val="32"/>
        </w:rPr>
        <w:t>责任，</w:t>
      </w:r>
      <w:r>
        <w:rPr>
          <w:rFonts w:hint="eastAsia" w:ascii="Times New Roman" w:hAnsi="Times New Roman" w:eastAsia="仿宋_GB2312" w:cs="Times New Roman"/>
          <w:b w:val="0"/>
          <w:bCs w:val="0"/>
          <w:sz w:val="32"/>
          <w:szCs w:val="32"/>
          <w:lang w:eastAsia="zh-CN"/>
        </w:rPr>
        <w:t>强力推</w:t>
      </w:r>
      <w:r>
        <w:rPr>
          <w:rFonts w:hint="eastAsia" w:ascii="Times New Roman" w:hAnsi="Times New Roman" w:eastAsia="仿宋_GB2312" w:cs="Times New Roman"/>
          <w:b w:val="0"/>
          <w:bCs w:val="0"/>
          <w:sz w:val="32"/>
          <w:szCs w:val="32"/>
          <w:lang w:val="en-US" w:eastAsia="zh-CN"/>
        </w:rPr>
        <w:t>动</w:t>
      </w:r>
      <w:r>
        <w:rPr>
          <w:rFonts w:hint="eastAsia" w:ascii="Times New Roman" w:hAnsi="Times New Roman" w:eastAsia="仿宋_GB2312" w:cs="Times New Roman"/>
          <w:b w:val="0"/>
          <w:bCs w:val="0"/>
          <w:sz w:val="32"/>
          <w:szCs w:val="32"/>
          <w:lang w:eastAsia="zh-CN"/>
        </w:rPr>
        <w:t>落实</w:t>
      </w:r>
      <w:r>
        <w:rPr>
          <w:rFonts w:hint="default" w:ascii="Times New Roman" w:hAnsi="Times New Roman" w:eastAsia="仿宋_GB2312" w:cs="Times New Roman"/>
          <w:b w:val="0"/>
          <w:bCs w:val="0"/>
          <w:sz w:val="32"/>
          <w:szCs w:val="32"/>
        </w:rPr>
        <w:t>。构建监督考评机制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立实时监测和动态调整机制，完善专项评估、中期评估和总结评估机制，为动态调整提供依据。加强规划编制、审查和实施工作的数字化、智能化统筹，实施评价、规划优化和建设环节的动态追踪与反馈，确保规划目标和任务按期实现。</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30" w:name="_Toc76380315"/>
      <w:bookmarkStart w:id="31" w:name="_Toc2162"/>
      <w:r>
        <w:rPr>
          <w:rFonts w:hint="default" w:ascii="Times New Roman" w:hAnsi="Times New Roman" w:eastAsia="楷体_GB2312" w:cs="Times New Roman"/>
          <w:b w:val="0"/>
          <w:bCs w:val="0"/>
          <w:kern w:val="2"/>
          <w:sz w:val="32"/>
          <w:szCs w:val="32"/>
          <w:lang w:val="en-US" w:eastAsia="zh-CN" w:bidi="ar-SA"/>
        </w:rPr>
        <w:t>（二）</w:t>
      </w:r>
      <w:bookmarkEnd w:id="30"/>
      <w:r>
        <w:rPr>
          <w:rFonts w:hint="eastAsia" w:ascii="Times New Roman" w:hAnsi="Times New Roman" w:eastAsia="楷体_GB2312" w:cs="Times New Roman"/>
          <w:b w:val="0"/>
          <w:bCs w:val="0"/>
          <w:kern w:val="2"/>
          <w:sz w:val="32"/>
          <w:szCs w:val="32"/>
          <w:lang w:val="en-US" w:eastAsia="zh-CN" w:bidi="ar-SA"/>
        </w:rPr>
        <w:t>强化金融创新</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加大财政扶持力度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争取各级财政资金及国家、市级产业基金支持，引导社会资本、金融资本投入，</w:t>
      </w:r>
      <w:r>
        <w:rPr>
          <w:rFonts w:hint="eastAsia" w:ascii="Times New Roman" w:hAnsi="Times New Roman" w:eastAsia="仿宋_GB2312" w:cs="Times New Roman"/>
          <w:b w:val="0"/>
          <w:bCs w:val="0"/>
          <w:sz w:val="32"/>
          <w:szCs w:val="32"/>
          <w:lang w:eastAsia="zh-CN"/>
        </w:rPr>
        <w:t>充分</w:t>
      </w:r>
      <w:r>
        <w:rPr>
          <w:rFonts w:hint="default" w:ascii="Times New Roman" w:hAnsi="Times New Roman" w:eastAsia="仿宋_GB2312" w:cs="Times New Roman"/>
          <w:b w:val="0"/>
          <w:bCs w:val="0"/>
          <w:sz w:val="32"/>
          <w:szCs w:val="32"/>
        </w:rPr>
        <w:t>发挥财政</w:t>
      </w:r>
      <w:r>
        <w:rPr>
          <w:rFonts w:hint="eastAsia" w:ascii="Times New Roman" w:hAnsi="Times New Roman" w:eastAsia="仿宋_GB2312" w:cs="Times New Roman"/>
          <w:b w:val="0"/>
          <w:bCs w:val="0"/>
          <w:sz w:val="32"/>
          <w:szCs w:val="32"/>
          <w:lang w:eastAsia="zh-CN"/>
        </w:rPr>
        <w:t>资金</w:t>
      </w:r>
      <w:r>
        <w:rPr>
          <w:rFonts w:hint="default" w:ascii="Times New Roman" w:hAnsi="Times New Roman" w:eastAsia="仿宋_GB2312" w:cs="Times New Roman"/>
          <w:b w:val="0"/>
          <w:bCs w:val="0"/>
          <w:sz w:val="32"/>
          <w:szCs w:val="32"/>
        </w:rPr>
        <w:t>杠杆作用，扩大基金规模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支撑推动传统产业升级、新兴产业培育。完善金融服务体系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支持企业积极运用融资租赁等金融业务形式实现设备更新改造。鼓励科技型中小型企业积极利用国家科技成果转化引导基金贷款，促进成果孵化。支持和鼓励优势企业、成长性良好的科技型中小企业上市融资，或以优质资产证券化创新融资渠道。</w:t>
      </w:r>
    </w:p>
    <w:bookmarkEnd w:id="31"/>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32" w:name="_Toc76380316"/>
      <w:r>
        <w:rPr>
          <w:rFonts w:hint="default" w:ascii="Times New Roman" w:hAnsi="Times New Roman" w:eastAsia="楷体_GB2312" w:cs="Times New Roman"/>
          <w:b w:val="0"/>
          <w:bCs w:val="0"/>
          <w:kern w:val="2"/>
          <w:sz w:val="32"/>
          <w:szCs w:val="32"/>
          <w:lang w:val="en-US" w:eastAsia="zh-CN" w:bidi="ar-SA"/>
        </w:rPr>
        <w:t>（三）强化要素保障</w:t>
      </w:r>
      <w:bookmarkEnd w:id="32"/>
    </w:p>
    <w:p>
      <w:pPr>
        <w:pageBreakBefore w:val="0"/>
        <w:widowControl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highlight w:val="none"/>
          <w:lang w:eastAsia="zh-CN"/>
        </w:rPr>
        <w:t>健全完善</w:t>
      </w:r>
      <w:r>
        <w:rPr>
          <w:rFonts w:hint="default" w:ascii="Times New Roman" w:hAnsi="Times New Roman" w:eastAsia="仿宋_GB2312" w:cs="Times New Roman"/>
          <w:b w:val="0"/>
          <w:bCs w:val="0"/>
          <w:sz w:val="32"/>
          <w:szCs w:val="32"/>
          <w:highlight w:val="none"/>
        </w:rPr>
        <w:t>园区内、外差别化土地供应政策，</w:t>
      </w:r>
      <w:r>
        <w:rPr>
          <w:rFonts w:hint="default" w:ascii="Times New Roman" w:hAnsi="Times New Roman" w:eastAsia="仿宋_GB2312" w:cs="Times New Roman"/>
          <w:b w:val="0"/>
          <w:bCs w:val="0"/>
          <w:sz w:val="32"/>
          <w:szCs w:val="32"/>
        </w:rPr>
        <w:t>维护公开公平公正的土地市场秩序，保障制造业用地供给</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提高土地集约利用水平</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积极盘活闲置土地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推行弹性年期出让，对制造业用地实行长期租赁、先租后让、租让结合、弹性出让年限等方式供应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降低企业用地成本。提供有竞争力的租金优惠政策，提升本地厂房使用效率，支持制造业民营企业发展。督促</w:t>
      </w:r>
      <w:r>
        <w:rPr>
          <w:rFonts w:hint="eastAsia" w:ascii="Times New Roman" w:hAnsi="Times New Roman" w:eastAsia="仿宋_GB2312" w:cs="Times New Roman"/>
          <w:b w:val="0"/>
          <w:bCs w:val="0"/>
          <w:sz w:val="32"/>
          <w:szCs w:val="32"/>
          <w:lang w:val="en-US" w:eastAsia="zh-CN"/>
        </w:rPr>
        <w:t>企业严格落实</w:t>
      </w:r>
      <w:r>
        <w:rPr>
          <w:rFonts w:hint="default" w:ascii="Times New Roman" w:hAnsi="Times New Roman" w:eastAsia="仿宋_GB2312" w:cs="Times New Roman"/>
          <w:b w:val="0"/>
          <w:bCs w:val="0"/>
          <w:sz w:val="32"/>
          <w:szCs w:val="32"/>
        </w:rPr>
        <w:t>安全规章制度</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提升</w:t>
      </w:r>
      <w:r>
        <w:rPr>
          <w:rFonts w:hint="default" w:ascii="Times New Roman" w:hAnsi="Times New Roman" w:eastAsia="仿宋_GB2312" w:cs="Times New Roman"/>
          <w:b w:val="0"/>
          <w:bCs w:val="0"/>
          <w:sz w:val="32"/>
          <w:szCs w:val="32"/>
        </w:rPr>
        <w:t>企业安全生产</w:t>
      </w:r>
      <w:r>
        <w:rPr>
          <w:rFonts w:hint="eastAsia" w:ascii="Times New Roman" w:hAnsi="Times New Roman" w:eastAsia="仿宋_GB2312" w:cs="Times New Roman"/>
          <w:b w:val="0"/>
          <w:bCs w:val="0"/>
          <w:sz w:val="32"/>
          <w:szCs w:val="32"/>
          <w:lang w:val="en-US" w:eastAsia="zh-CN"/>
        </w:rPr>
        <w:t>水平</w:t>
      </w:r>
      <w:r>
        <w:rPr>
          <w:rFonts w:hint="default" w:ascii="Times New Roman" w:hAnsi="Times New Roman" w:eastAsia="仿宋_GB2312" w:cs="Times New Roman"/>
          <w:b w:val="0"/>
          <w:bCs w:val="0"/>
          <w:sz w:val="32"/>
          <w:szCs w:val="32"/>
        </w:rPr>
        <w:t>。</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33" w:name="_Toc76380317"/>
      <w:bookmarkStart w:id="34" w:name="_Toc19974"/>
      <w:r>
        <w:rPr>
          <w:rFonts w:hint="default" w:ascii="Times New Roman" w:hAnsi="Times New Roman" w:eastAsia="楷体_GB2312" w:cs="Times New Roman"/>
          <w:b w:val="0"/>
          <w:bCs w:val="0"/>
          <w:kern w:val="2"/>
          <w:sz w:val="32"/>
          <w:szCs w:val="32"/>
          <w:lang w:val="en-US" w:eastAsia="zh-CN" w:bidi="ar-SA"/>
        </w:rPr>
        <w:t>（四）</w:t>
      </w:r>
      <w:r>
        <w:rPr>
          <w:rFonts w:hint="eastAsia" w:ascii="Times New Roman" w:hAnsi="Times New Roman" w:eastAsia="楷体_GB2312" w:cs="Times New Roman"/>
          <w:b w:val="0"/>
          <w:bCs w:val="0"/>
          <w:kern w:val="2"/>
          <w:sz w:val="32"/>
          <w:szCs w:val="32"/>
          <w:lang w:val="en-US" w:eastAsia="zh-CN" w:bidi="ar-SA"/>
        </w:rPr>
        <w:t>强化</w:t>
      </w:r>
      <w:r>
        <w:rPr>
          <w:rFonts w:hint="default" w:ascii="Times New Roman" w:hAnsi="Times New Roman" w:eastAsia="楷体_GB2312" w:cs="Times New Roman"/>
          <w:b w:val="0"/>
          <w:bCs w:val="0"/>
          <w:kern w:val="2"/>
          <w:sz w:val="32"/>
          <w:szCs w:val="32"/>
          <w:lang w:val="en-US" w:eastAsia="zh-CN" w:bidi="ar-SA"/>
        </w:rPr>
        <w:t>招商引资</w:t>
      </w:r>
      <w:bookmarkEnd w:id="33"/>
      <w:bookmarkEnd w:id="34"/>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紧盯京津冀等重点区域产业转移新机遇，加强对现代装备制造、电子信息、新材料、绿色食品、生命健康、数字经济等重点领域企业的对接，提升储备项目成熟度。着力引进产业链核心企业和上下游配套企业。创新招商模式。加强招商活动线上线下相结合，借助京津两地的产业研讨会、论坛等各类平台资源，积极开展各类专题招商活动。探索在商会、协会、驻蓟分支机构、校友会建立招商引资工作站，推进现代装备制造产业链招商、新材料产业等战略性新兴产业招商。</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35" w:name="_Toc21717430"/>
      <w:bookmarkStart w:id="36" w:name="_Toc76380318"/>
      <w:bookmarkStart w:id="37" w:name="_Toc21603"/>
      <w:r>
        <w:rPr>
          <w:rFonts w:hint="default" w:ascii="Times New Roman" w:hAnsi="Times New Roman" w:eastAsia="楷体_GB2312" w:cs="Times New Roman"/>
          <w:b w:val="0"/>
          <w:bCs w:val="0"/>
          <w:kern w:val="2"/>
          <w:sz w:val="32"/>
          <w:szCs w:val="32"/>
          <w:lang w:val="en-US" w:eastAsia="zh-CN" w:bidi="ar-SA"/>
        </w:rPr>
        <w:t>（五）</w:t>
      </w:r>
      <w:bookmarkEnd w:id="35"/>
      <w:bookmarkEnd w:id="36"/>
      <w:bookmarkEnd w:id="37"/>
      <w:r>
        <w:rPr>
          <w:rFonts w:hint="eastAsia" w:ascii="Times New Roman" w:hAnsi="Times New Roman" w:eastAsia="楷体_GB2312" w:cs="Times New Roman"/>
          <w:b w:val="0"/>
          <w:bCs w:val="0"/>
          <w:kern w:val="2"/>
          <w:sz w:val="32"/>
          <w:szCs w:val="32"/>
          <w:lang w:val="en-US" w:eastAsia="zh-CN" w:bidi="ar-SA"/>
        </w:rPr>
        <w:t>强化人才建设</w:t>
      </w:r>
    </w:p>
    <w:p>
      <w:pPr>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深度对接专家团队，</w:t>
      </w:r>
      <w:r>
        <w:rPr>
          <w:rFonts w:hint="eastAsia" w:ascii="Times New Roman" w:hAnsi="Times New Roman" w:eastAsia="仿宋_GB2312" w:cs="Times New Roman"/>
          <w:b w:val="0"/>
          <w:bCs w:val="0"/>
          <w:sz w:val="32"/>
          <w:szCs w:val="32"/>
          <w:lang w:eastAsia="zh-CN"/>
        </w:rPr>
        <w:t>紧盯</w:t>
      </w:r>
      <w:r>
        <w:rPr>
          <w:rFonts w:hint="default" w:ascii="Times New Roman" w:hAnsi="Times New Roman" w:eastAsia="仿宋_GB2312" w:cs="Times New Roman"/>
          <w:b w:val="0"/>
          <w:bCs w:val="0"/>
          <w:sz w:val="32"/>
          <w:szCs w:val="32"/>
        </w:rPr>
        <w:t>团队一线骨干人才</w:t>
      </w:r>
      <w:r>
        <w:rPr>
          <w:rFonts w:hint="eastAsia" w:ascii="Times New Roman" w:hAnsi="Times New Roman" w:eastAsia="仿宋_GB2312" w:cs="Times New Roman"/>
          <w:b w:val="0"/>
          <w:bCs w:val="0"/>
          <w:sz w:val="32"/>
          <w:szCs w:val="32"/>
          <w:lang w:eastAsia="zh-CN"/>
        </w:rPr>
        <w:t>开展</w:t>
      </w:r>
      <w:r>
        <w:rPr>
          <w:rFonts w:hint="default" w:ascii="Times New Roman" w:hAnsi="Times New Roman" w:eastAsia="仿宋_GB2312" w:cs="Times New Roman"/>
          <w:b w:val="0"/>
          <w:bCs w:val="0"/>
          <w:sz w:val="32"/>
          <w:szCs w:val="32"/>
        </w:rPr>
        <w:t>柔性引进，推行双向兼职、短期工作、人才驿站、周末工程师等柔性流动方式</w:t>
      </w:r>
      <w:r>
        <w:rPr>
          <w:rFonts w:hint="eastAsia" w:ascii="Times New Roman" w:hAnsi="Times New Roman" w:eastAsia="仿宋_GB2312" w:cs="Times New Roman"/>
          <w:b w:val="0"/>
          <w:bCs w:val="0"/>
          <w:sz w:val="32"/>
          <w:szCs w:val="32"/>
          <w:lang w:eastAsia="zh-CN"/>
        </w:rPr>
        <w:t>，大力</w:t>
      </w:r>
      <w:r>
        <w:rPr>
          <w:rFonts w:hint="default" w:ascii="Times New Roman" w:hAnsi="Times New Roman" w:eastAsia="仿宋_GB2312" w:cs="Times New Roman"/>
          <w:b w:val="0"/>
          <w:bCs w:val="0"/>
          <w:sz w:val="32"/>
          <w:szCs w:val="32"/>
        </w:rPr>
        <w:t>引进国内外优秀人才。鼓励自收自支事业单位对引进的人才，实行以管理、技术、资金等生产要素参与分配的薪酬方式。大力培育技术技能人才。开展劳动者培训需求摸底调查，实施分类培训，提升规模培训效果，为促进地域经济发展提供技能型人力资源支撑。进一步打通事业单位工作人员不同岗位之间的良性流动，形成能者上、庸者下的良好选人用人机制。</w:t>
      </w:r>
    </w:p>
    <w:p>
      <w:pPr>
        <w:keepNext/>
        <w:keepLines/>
        <w:pageBreakBefore w:val="0"/>
        <w:widowControl w:val="0"/>
        <w:kinsoku/>
        <w:wordWrap/>
        <w:overflowPunct/>
        <w:topLinePunct w:val="0"/>
        <w:autoSpaceDE/>
        <w:autoSpaceDN/>
        <w:bidi w:val="0"/>
        <w:spacing w:before="0" w:beforeLines="0" w:after="0" w:afterLines="0" w:line="520" w:lineRule="exact"/>
        <w:ind w:firstLine="641"/>
        <w:jc w:val="both"/>
        <w:textAlignment w:val="auto"/>
        <w:outlineLvl w:val="1"/>
        <w:rPr>
          <w:rFonts w:hint="default" w:ascii="Times New Roman" w:hAnsi="Times New Roman" w:eastAsia="仿宋_GB2312" w:cs="Times New Roman"/>
          <w:b w:val="0"/>
          <w:bCs w:val="0"/>
          <w:kern w:val="2"/>
          <w:sz w:val="32"/>
          <w:szCs w:val="32"/>
          <w:lang w:val="en-US" w:eastAsia="zh-CN" w:bidi="ar-SA"/>
        </w:rPr>
      </w:pPr>
      <w:bookmarkStart w:id="38" w:name="_Toc76380319"/>
      <w:r>
        <w:rPr>
          <w:rFonts w:hint="default" w:ascii="Times New Roman" w:hAnsi="Times New Roman" w:eastAsia="楷体_GB2312" w:cs="Times New Roman"/>
          <w:b w:val="0"/>
          <w:bCs w:val="0"/>
          <w:kern w:val="2"/>
          <w:sz w:val="32"/>
          <w:szCs w:val="32"/>
          <w:lang w:val="en-US" w:eastAsia="zh-CN" w:bidi="ar-SA"/>
        </w:rPr>
        <w:t>（六）</w:t>
      </w:r>
      <w:bookmarkEnd w:id="38"/>
      <w:r>
        <w:rPr>
          <w:rFonts w:hint="eastAsia" w:ascii="Times New Roman" w:hAnsi="Times New Roman" w:eastAsia="楷体_GB2312" w:cs="Times New Roman"/>
          <w:b w:val="0"/>
          <w:bCs w:val="0"/>
          <w:kern w:val="2"/>
          <w:sz w:val="32"/>
          <w:szCs w:val="32"/>
          <w:lang w:val="en-US" w:eastAsia="zh-CN" w:bidi="ar-SA"/>
        </w:rPr>
        <w:t>强化环境提升</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eastAsia="仿宋_GB2312"/>
          <w:sz w:val="32"/>
          <w:szCs w:val="32"/>
        </w:rPr>
      </w:pPr>
      <w:r>
        <w:rPr>
          <w:rFonts w:hint="default" w:ascii="Times New Roman" w:hAnsi="Times New Roman" w:eastAsia="仿宋_GB2312" w:cs="Times New Roman"/>
          <w:b w:val="0"/>
          <w:bCs w:val="0"/>
          <w:kern w:val="2"/>
          <w:sz w:val="32"/>
          <w:szCs w:val="32"/>
          <w:lang w:val="en-US" w:eastAsia="zh-CN" w:bidi="ar-SA"/>
        </w:rPr>
        <w:t>加快推进</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一网通办</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实现企业登记事项全流程网上办。完善政府与企业常态化联系沟通机制，建立企业投诉直报平台，畅通企业诉求表达渠道。落实区域评估、联合测绘等措施，一般社会投资工程建设项目从备案到取得施工许可证不超过40个工作日。在土地供应、区域开发、重大项目等方面制定适宜的进入和鼓励政策，有效提升民间资本的市场竞争力。加大督查检查力度，</w:t>
      </w:r>
      <w:r>
        <w:rPr>
          <w:rFonts w:hint="eastAsia" w:ascii="Times New Roman" w:hAnsi="Times New Roman" w:eastAsia="仿宋_GB2312" w:cs="Times New Roman"/>
          <w:b w:val="0"/>
          <w:bCs w:val="0"/>
          <w:kern w:val="2"/>
          <w:sz w:val="32"/>
          <w:szCs w:val="32"/>
          <w:lang w:val="en-US" w:eastAsia="zh-CN" w:bidi="ar-SA"/>
        </w:rPr>
        <w:t>严格</w:t>
      </w:r>
      <w:r>
        <w:rPr>
          <w:rFonts w:hint="default" w:ascii="Times New Roman" w:hAnsi="Times New Roman" w:eastAsia="仿宋_GB2312" w:cs="Times New Roman"/>
          <w:b w:val="0"/>
          <w:bCs w:val="0"/>
          <w:kern w:val="2"/>
          <w:sz w:val="32"/>
          <w:szCs w:val="32"/>
          <w:lang w:val="en-US" w:eastAsia="zh-CN" w:bidi="ar-SA"/>
        </w:rPr>
        <w:t>落实企业主体责任，确保供用电和制造业企业安全生产形势良好稳定。</w:t>
      </w:r>
      <w:bookmarkStart w:id="39" w:name="_GoBack"/>
      <w:bookmarkEnd w:id="39"/>
    </w:p>
    <w:sectPr>
      <w:footerReference r:id="rId3"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- 12 -</w:t>
    </w:r>
    <w:r>
      <w:rPr>
        <w:rStyle w:val="8"/>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B3"/>
    <w:rsid w:val="000911F0"/>
    <w:rsid w:val="000C3BFB"/>
    <w:rsid w:val="00122CB1"/>
    <w:rsid w:val="00197DE1"/>
    <w:rsid w:val="002A2955"/>
    <w:rsid w:val="002B1774"/>
    <w:rsid w:val="00362BB3"/>
    <w:rsid w:val="003D2C52"/>
    <w:rsid w:val="00507DE7"/>
    <w:rsid w:val="00534267"/>
    <w:rsid w:val="005A4663"/>
    <w:rsid w:val="005A7DC8"/>
    <w:rsid w:val="00823D10"/>
    <w:rsid w:val="00825A2D"/>
    <w:rsid w:val="00AA4C57"/>
    <w:rsid w:val="00AB07BF"/>
    <w:rsid w:val="00AE714A"/>
    <w:rsid w:val="00B77B7A"/>
    <w:rsid w:val="00BE6554"/>
    <w:rsid w:val="00F034A4"/>
    <w:rsid w:val="00F85D05"/>
    <w:rsid w:val="3FF3C2EB"/>
    <w:rsid w:val="B61B5B1B"/>
    <w:rsid w:val="EFBE0EC9"/>
    <w:rsid w:val="FF7DE3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9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28</Pages>
  <Words>14753</Words>
  <Characters>15051</Characters>
  <Lines>33</Lines>
  <Paragraphs>9</Paragraphs>
  <TotalTime>10</TotalTime>
  <ScaleCrop>false</ScaleCrop>
  <LinksUpToDate>false</LinksUpToDate>
  <CharactersWithSpaces>15313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2017-09-05T10:05:00Z</dcterms:created>
  <dc:creator>lenovo</dc:creator>
  <cp:lastModifiedBy>kylin</cp:lastModifiedBy>
  <cp:lastPrinted>2017-09-09T18:26:00Z</cp:lastPrinted>
  <dcterms:modified xsi:type="dcterms:W3CDTF">2021-10-21T15:39:09Z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