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8280"/>
          <w:tab w:val="left" w:pos="8460"/>
          <w:tab w:val="left" w:pos="8640"/>
        </w:tabs>
        <w:adjustRightInd w:val="0"/>
        <w:snapToGrid w:val="0"/>
        <w:spacing w:line="520" w:lineRule="exact"/>
        <w:rPr>
          <w:rFonts w:eastAsia="楷体_GB2312"/>
          <w:b/>
          <w:w w:val="90"/>
          <w:szCs w:val="21"/>
        </w:rPr>
      </w:pPr>
    </w:p>
    <w:p>
      <w:pPr>
        <w:pStyle w:val="8"/>
        <w:keepNext w:val="0"/>
        <w:keepLines w:val="0"/>
        <w:pageBreakBefore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方正小标宋_GBK" w:eastAsia="方正小标宋_GBK" w:cs="Times New Roman"/>
          <w:color w:val="000000"/>
          <w:sz w:val="44"/>
          <w:szCs w:val="44"/>
          <w:lang w:eastAsia="zh-CN"/>
        </w:rPr>
      </w:pPr>
      <w:r>
        <w:rPr>
          <w:rFonts w:hint="eastAsia" w:ascii="方正小标宋_GBK" w:hAnsi="Times New Roman" w:eastAsia="方正小标宋_GBK" w:cs="Times New Roman"/>
          <w:color w:val="000000"/>
          <w:sz w:val="44"/>
          <w:szCs w:val="44"/>
        </w:rPr>
        <w:t>天津市蓟州区人民政府</w:t>
      </w:r>
      <w:r>
        <w:rPr>
          <w:rFonts w:hint="eastAsia" w:ascii="方正小标宋_GBK" w:hAnsi="Times New Roman" w:eastAsia="方正小标宋_GBK" w:cs="Times New Roman"/>
          <w:color w:val="000000"/>
          <w:sz w:val="44"/>
          <w:szCs w:val="44"/>
          <w:lang w:eastAsia="zh-CN"/>
        </w:rPr>
        <w:t>办公室</w:t>
      </w:r>
      <w:r>
        <w:rPr>
          <w:rFonts w:hint="eastAsia" w:ascii="方正小标宋_GBK" w:eastAsia="方正小标宋_GBK" w:cs="Times New Roman"/>
          <w:color w:val="000000"/>
          <w:sz w:val="44"/>
          <w:szCs w:val="44"/>
          <w:lang w:eastAsia="zh-CN"/>
        </w:rPr>
        <w:t>印发关于支持</w:t>
      </w:r>
    </w:p>
    <w:p>
      <w:pPr>
        <w:pStyle w:val="8"/>
        <w:keepNext w:val="0"/>
        <w:keepLines w:val="0"/>
        <w:pageBreakBefore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方正小标宋_GBK" w:hAnsi="Times New Roman" w:eastAsia="方正小标宋_GBK" w:cs="Times New Roman"/>
          <w:color w:val="000000"/>
          <w:sz w:val="44"/>
          <w:szCs w:val="44"/>
        </w:rPr>
      </w:pPr>
      <w:r>
        <w:rPr>
          <w:rFonts w:hint="eastAsia" w:ascii="方正小标宋_GBK" w:eastAsia="方正小标宋_GBK" w:cs="Times New Roman"/>
          <w:color w:val="000000"/>
          <w:sz w:val="44"/>
          <w:szCs w:val="44"/>
          <w:lang w:eastAsia="zh-CN"/>
        </w:rPr>
        <w:t>金融机构在蓟发展的政策措施的通知</w:t>
      </w:r>
    </w:p>
    <w:p>
      <w:pPr>
        <w:keepNext w:val="0"/>
        <w:keepLines w:val="0"/>
        <w:pageBreakBefore w:val="0"/>
        <w:widowControl w:val="0"/>
        <w:kinsoku/>
        <w:wordWrap/>
        <w:overflowPunct/>
        <w:topLinePunct w:val="0"/>
        <w:autoSpaceDE/>
        <w:autoSpaceDN/>
        <w:bidi w:val="0"/>
        <w:spacing w:line="560" w:lineRule="exact"/>
        <w:jc w:val="both"/>
        <w:textAlignment w:val="auto"/>
        <w:rPr>
          <w:rFonts w:ascii="仿宋_GB2312" w:hAnsi="Times New Roman" w:eastAsia="仿宋_GB2312" w:cs="仿宋_GB2312"/>
          <w:color w:val="000000"/>
          <w:kern w:val="0"/>
          <w:sz w:val="31"/>
          <w:szCs w:val="31"/>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仿宋_GB2312"/>
          <w:color w:val="000000"/>
          <w:kern w:val="0"/>
          <w:sz w:val="31"/>
          <w:szCs w:val="31"/>
          <w:lang w:val="en-US" w:eastAsia="zh-CN" w:bidi="ar"/>
        </w:rPr>
      </w:pPr>
      <w:r>
        <w:rPr>
          <w:rFonts w:ascii="仿宋_GB2312" w:hAnsi="Times New Roman" w:eastAsia="仿宋_GB2312" w:cs="仿宋_GB2312"/>
          <w:color w:val="000000"/>
          <w:kern w:val="0"/>
          <w:sz w:val="31"/>
          <w:szCs w:val="31"/>
          <w:lang w:val="en-US" w:eastAsia="zh-CN" w:bidi="ar"/>
        </w:rPr>
        <w:t>各乡镇人民政府</w:t>
      </w:r>
      <w:r>
        <w:rPr>
          <w:rFonts w:hint="eastAsia" w:ascii="仿宋_GB2312" w:hAnsi="Times New Roman" w:eastAsia="仿宋_GB2312" w:cs="仿宋_GB2312"/>
          <w:color w:val="000000"/>
          <w:kern w:val="0"/>
          <w:sz w:val="31"/>
          <w:szCs w:val="31"/>
          <w:lang w:val="en-US" w:eastAsia="zh-CN" w:bidi="ar"/>
        </w:rPr>
        <w:t>和街道办事处，各有关单位：</w:t>
      </w:r>
    </w:p>
    <w:p>
      <w:pPr>
        <w:pStyle w:val="8"/>
        <w:bidi w:val="0"/>
        <w:rPr>
          <w:rFonts w:hint="eastAsia"/>
          <w:lang w:val="en-US" w:eastAsia="zh-CN"/>
        </w:rPr>
      </w:pPr>
      <w:r>
        <w:rPr>
          <w:rFonts w:hint="eastAsia"/>
          <w:lang w:val="en-US" w:eastAsia="zh-CN"/>
        </w:rPr>
        <w:t>经区人民政府同意，现将《关于支持金融机构在蓟发展的政策措施》印发给你们，请照此执行。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p>
    <w:p>
      <w:pPr>
        <w:pStyle w:val="8"/>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 xml:space="preserve">                      天津市蓟州区人民政府办公室</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2022年11月14日        </w:t>
      </w:r>
    </w:p>
    <w:p>
      <w:pPr>
        <w:pStyle w:val="8"/>
        <w:bidi w:val="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（此件</w:t>
      </w:r>
      <w:r>
        <w:rPr>
          <w:rFonts w:hint="eastAsia" w:cs="Times New Roman"/>
          <w:sz w:val="32"/>
          <w:szCs w:val="32"/>
          <w:lang w:val="en-US" w:eastAsia="zh-CN"/>
        </w:rPr>
        <w:t>主动</w:t>
      </w:r>
      <w:r>
        <w:rPr>
          <w:rFonts w:hint="eastAsia" w:ascii="Times New Roman" w:hAnsi="Times New Roman" w:eastAsia="仿宋_GB2312" w:cs="Times New Roman"/>
          <w:sz w:val="32"/>
          <w:szCs w:val="32"/>
          <w:lang w:val="en-US" w:eastAsia="zh-CN"/>
        </w:rPr>
        <w:t>公开）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方正小标宋_GBK"/>
          <w:color w:val="auto"/>
          <w:sz w:val="44"/>
          <w:szCs w:val="44"/>
          <w:u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方正小标宋_GBK"/>
          <w:color w:val="auto"/>
          <w:sz w:val="44"/>
          <w:szCs w:val="44"/>
          <w:u w:val="none"/>
          <w:lang w:eastAsia="zh-CN"/>
        </w:rPr>
      </w:pPr>
      <w:r>
        <w:rPr>
          <w:rFonts w:hint="default" w:ascii="Times New Roman" w:hAnsi="Times New Roman" w:eastAsia="方正小标宋_GBK" w:cs="方正小标宋_GBK"/>
          <w:color w:val="auto"/>
          <w:sz w:val="44"/>
          <w:szCs w:val="44"/>
          <w:u w:val="none"/>
        </w:rPr>
        <w:t>关于支持金融机构在蓟发展的政策措施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auto"/>
          <w:sz w:val="32"/>
          <w:szCs w:val="32"/>
          <w:u w:val="none"/>
          <w:lang w:val="en" w:eastAsia="zh-CN"/>
        </w:rPr>
      </w:pP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为完善支持金融业发展的政策体系，大力推进金融创新运营示范区建设，</w:t>
      </w:r>
      <w:r>
        <w:rPr>
          <w:rFonts w:hint="default" w:ascii="Times New Roman" w:hAnsi="Times New Roman" w:eastAsia="仿宋_GB2312" w:cs="Times New Roman"/>
          <w:sz w:val="32"/>
          <w:szCs w:val="32"/>
          <w:lang w:eastAsia="zh-CN"/>
        </w:rPr>
        <w:t>提升金融服务实体经济能力，根据《天津市人民政府办公厅印发关于支持金融机构和金融人才在津发展政策措施的通知》（</w:t>
      </w:r>
      <w:r>
        <w:rPr>
          <w:rFonts w:hint="default" w:ascii="Times New Roman" w:hAnsi="Times New Roman" w:eastAsia="仿宋_GB2312" w:cs="Times New Roman"/>
          <w:sz w:val="32"/>
          <w:szCs w:val="32"/>
        </w:rPr>
        <w:t>津政办发〔2018〕66号</w:t>
      </w:r>
      <w:r>
        <w:rPr>
          <w:rFonts w:hint="default" w:ascii="Times New Roman" w:hAnsi="Times New Roman" w:eastAsia="仿宋_GB2312" w:cs="Times New Roman"/>
          <w:sz w:val="32"/>
          <w:szCs w:val="32"/>
          <w:lang w:eastAsia="zh-CN"/>
        </w:rPr>
        <w:t>），结合本区实际，</w:t>
      </w:r>
      <w:r>
        <w:rPr>
          <w:rFonts w:hint="default" w:ascii="Times New Roman" w:hAnsi="Times New Roman" w:eastAsia="仿宋_GB2312" w:cs="Times New Roman"/>
          <w:sz w:val="32"/>
          <w:szCs w:val="32"/>
        </w:rPr>
        <w:t>制定以下政策措施：</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一、支持金融机构落户发展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对在本</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新设立或者迁入本</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的法人金融机构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bCs w:val="0"/>
          <w:sz w:val="32"/>
          <w:szCs w:val="32"/>
          <w:lang w:val="en-US" w:eastAsia="zh-CN"/>
        </w:rPr>
        <w:t>在本区新设立或者迁入本区的金融机构一级分支机构</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企业年金、社保基金和法人金融机构等作为发起人在本</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新设立并按照规定备案的股权投资企业和股权投资管理企业</w:t>
      </w:r>
      <w:r>
        <w:rPr>
          <w:rFonts w:hint="default" w:ascii="Times New Roman" w:hAnsi="Times New Roman" w:eastAsia="仿宋_GB2312" w:cs="Times New Roman"/>
          <w:sz w:val="32"/>
          <w:szCs w:val="32"/>
          <w:lang w:eastAsia="zh-CN"/>
        </w:rPr>
        <w:t>，按照《天津市人民政府办公厅印发关于支持金融机构和金融人才在津发展政策措施的通知》（</w:t>
      </w:r>
      <w:r>
        <w:rPr>
          <w:rFonts w:hint="default" w:ascii="Times New Roman" w:hAnsi="Times New Roman" w:eastAsia="仿宋_GB2312" w:cs="Times New Roman"/>
          <w:sz w:val="32"/>
          <w:szCs w:val="32"/>
        </w:rPr>
        <w:t>津政办发〔2018〕66号</w:t>
      </w:r>
      <w:r>
        <w:rPr>
          <w:rFonts w:hint="default" w:ascii="Times New Roman" w:hAnsi="Times New Roman" w:eastAsia="仿宋_GB2312" w:cs="Times New Roman"/>
          <w:sz w:val="32"/>
          <w:szCs w:val="32"/>
          <w:lang w:eastAsia="zh-CN"/>
        </w:rPr>
        <w:t>）中相关政策执行。</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本政策措施所称法人金融机构，是指在</w:t>
      </w:r>
      <w:r>
        <w:rPr>
          <w:rFonts w:hint="default" w:ascii="Times New Roman" w:hAnsi="Times New Roman" w:eastAsia="仿宋_GB2312" w:cs="Times New Roman"/>
          <w:sz w:val="32"/>
          <w:szCs w:val="32"/>
          <w:lang w:eastAsia="zh-CN"/>
        </w:rPr>
        <w:t>蓟州</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注册、具有独立法人资格并持有中国人民银行、银保监会、证监会颁发的金融许可证或业务许可证的机构。金融机构一级分支机构，是指隶属于银行、证券公司、保险公司、基金管理公司、期货公司、信托公司、金融租赁公司等法人金融机构的天津市级分行或分公司。</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（二）</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人民政府重点引进或者重点扶持的金融项目和机构，可通过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一事一议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方式给予支持</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各有关部门应当加强与新设立或迁入金融机构的沟通联系，及时协调解决遇到的问题，积极提供良好的投资和发展环境。公安、消防部门</w:t>
      </w:r>
      <w:r>
        <w:rPr>
          <w:rFonts w:hint="eastAsia"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为金融机构网点建设及时提供技术指导和支持，</w:t>
      </w:r>
      <w:r>
        <w:rPr>
          <w:rFonts w:hint="default" w:ascii="Times New Roman" w:hAnsi="Times New Roman" w:eastAsia="仿宋_GB2312" w:cs="Times New Roman"/>
          <w:sz w:val="32"/>
          <w:szCs w:val="32"/>
          <w:lang w:eastAsia="zh-CN"/>
        </w:rPr>
        <w:t>市场监管</w:t>
      </w:r>
      <w:r>
        <w:rPr>
          <w:rFonts w:hint="default" w:ascii="Times New Roman" w:hAnsi="Times New Roman" w:eastAsia="仿宋_GB2312" w:cs="Times New Roman"/>
          <w:sz w:val="32"/>
          <w:szCs w:val="32"/>
        </w:rPr>
        <w:t>、税务部门为金融机构办理工商登记、税务登记提供</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一站式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服务，人社、公安、教育等部门</w:t>
      </w:r>
      <w:r>
        <w:rPr>
          <w:rFonts w:hint="eastAsia"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在</w:t>
      </w:r>
      <w:r>
        <w:rPr>
          <w:rFonts w:hint="eastAsia" w:ascii="Times New Roman" w:hAnsi="Times New Roman" w:eastAsia="仿宋_GB2312" w:cs="Times New Roman"/>
          <w:sz w:val="32"/>
          <w:szCs w:val="32"/>
          <w:lang w:eastAsia="zh-CN"/>
        </w:rPr>
        <w:t>职能</w:t>
      </w:r>
      <w:r>
        <w:rPr>
          <w:rFonts w:hint="default" w:ascii="Times New Roman" w:hAnsi="Times New Roman" w:eastAsia="仿宋_GB2312" w:cs="Times New Roman"/>
          <w:sz w:val="32"/>
          <w:szCs w:val="32"/>
        </w:rPr>
        <w:t>范围内对金融机构从业人员调入、家属随迁和子女就学等方面提供便利。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已进驻金融机构再开设分支机构不纳入此奖励范围。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二、</w:t>
      </w:r>
      <w:r>
        <w:rPr>
          <w:rFonts w:hint="default" w:ascii="Times New Roman" w:hAnsi="Times New Roman" w:eastAsia="黑体" w:cs="Times New Roman"/>
          <w:sz w:val="32"/>
          <w:szCs w:val="32"/>
        </w:rPr>
        <w:t>支持金融人才引进集聚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按照《天津市人民政府办公厅印发关于支持金融机构和金融人才在津发展政策措施的通知》（</w:t>
      </w:r>
      <w:r>
        <w:rPr>
          <w:rFonts w:hint="default" w:ascii="Times New Roman" w:hAnsi="Times New Roman" w:eastAsia="仿宋_GB2312" w:cs="Times New Roman"/>
          <w:sz w:val="32"/>
          <w:szCs w:val="32"/>
        </w:rPr>
        <w:t>津政办发〔2018〕66号</w:t>
      </w:r>
      <w:r>
        <w:rPr>
          <w:rFonts w:hint="default" w:ascii="Times New Roman" w:hAnsi="Times New Roman" w:eastAsia="仿宋_GB2312" w:cs="Times New Roman"/>
          <w:sz w:val="32"/>
          <w:szCs w:val="32"/>
          <w:lang w:eastAsia="zh-CN"/>
        </w:rPr>
        <w:t>）中相关政策执行。</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三、支持金融服务创新示范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按照《天津市人民政府办公厅印发关于支持金融机构和金融人才在津发展政策措施的通知》（</w:t>
      </w:r>
      <w:r>
        <w:rPr>
          <w:rFonts w:hint="default" w:ascii="Times New Roman" w:hAnsi="Times New Roman" w:eastAsia="仿宋_GB2312" w:cs="Times New Roman"/>
          <w:sz w:val="32"/>
          <w:szCs w:val="32"/>
        </w:rPr>
        <w:t>津政办发〔2018〕66号</w:t>
      </w:r>
      <w:r>
        <w:rPr>
          <w:rFonts w:hint="default" w:ascii="Times New Roman" w:hAnsi="Times New Roman" w:eastAsia="仿宋_GB2312" w:cs="Times New Roman"/>
          <w:sz w:val="32"/>
          <w:szCs w:val="32"/>
          <w:lang w:eastAsia="zh-CN"/>
        </w:rPr>
        <w:t>）中相关政策执行。</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四、支持平台载体环境建设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按照《天津市人民政府办公厅印发关于支持金融机构和金融人才在津发展政策措施的通知》（</w:t>
      </w:r>
      <w:r>
        <w:rPr>
          <w:rFonts w:hint="default" w:ascii="Times New Roman" w:hAnsi="Times New Roman" w:eastAsia="仿宋_GB2312" w:cs="Times New Roman"/>
          <w:sz w:val="32"/>
          <w:szCs w:val="32"/>
        </w:rPr>
        <w:t>津政办发〔2018〕66号</w:t>
      </w:r>
      <w:r>
        <w:rPr>
          <w:rFonts w:hint="default" w:ascii="Times New Roman" w:hAnsi="Times New Roman" w:eastAsia="仿宋_GB2312" w:cs="Times New Roman"/>
          <w:sz w:val="32"/>
          <w:szCs w:val="32"/>
          <w:lang w:eastAsia="zh-CN"/>
        </w:rPr>
        <w:t>）中相关政策执行。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rPr>
        <w:t>申报要求和程序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（一）</w:t>
      </w:r>
      <w:r>
        <w:rPr>
          <w:rFonts w:hint="default" w:ascii="Times New Roman" w:hAnsi="Times New Roman" w:eastAsia="仿宋_GB2312" w:cs="Times New Roman"/>
          <w:sz w:val="32"/>
          <w:szCs w:val="32"/>
          <w:highlight w:val="none"/>
        </w:rPr>
        <w:t>金融机构应提供的申报材料</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奖励资金申请报告</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监管部门或上级部门授权批准开业的文件、注册证明和验资证明</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购买房屋发票、不动产证</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租赁房屋合同</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其他需要的材料。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highlight w:val="none"/>
          <w:lang w:eastAsia="zh-CN"/>
        </w:rPr>
        <w:t>本政策措施中</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第一条第（一）点、第二条、第三条、第四条</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按照《天津市人民政府办公厅印发关于支持金融机构和金融人才在津发展政策措施的通知》（</w:t>
      </w:r>
      <w:r>
        <w:rPr>
          <w:rFonts w:hint="default" w:ascii="Times New Roman" w:hAnsi="Times New Roman" w:eastAsia="仿宋_GB2312" w:cs="Times New Roman"/>
          <w:sz w:val="32"/>
          <w:szCs w:val="32"/>
          <w:highlight w:val="none"/>
        </w:rPr>
        <w:t>津政办发〔2018〕66号</w:t>
      </w:r>
      <w:r>
        <w:rPr>
          <w:rFonts w:hint="default" w:ascii="Times New Roman" w:hAnsi="Times New Roman" w:eastAsia="仿宋_GB2312" w:cs="Times New Roman"/>
          <w:sz w:val="32"/>
          <w:szCs w:val="32"/>
          <w:highlight w:val="none"/>
          <w:lang w:eastAsia="zh-CN"/>
        </w:rPr>
        <w:t>）及</w:t>
      </w:r>
      <w:r>
        <w:rPr>
          <w:rFonts w:hint="default" w:ascii="Times New Roman" w:hAnsi="Times New Roman" w:eastAsia="仿宋_GB2312" w:cs="Times New Roman"/>
          <w:sz w:val="32"/>
          <w:szCs w:val="32"/>
          <w:highlight w:val="none"/>
          <w:lang w:val="en-US" w:eastAsia="zh-CN"/>
        </w:rPr>
        <w:t>《市金融局 市财政局 市人社局关于印发支持金融机构和金融人才在津发展政策措施实施细则的通知》（津金局规范</w:t>
      </w:r>
      <w:r>
        <w:rPr>
          <w:rFonts w:hint="default" w:ascii="Times New Roman" w:hAnsi="Times New Roman" w:eastAsia="仿宋_GB2312" w:cs="Times New Roman"/>
          <w:sz w:val="32"/>
          <w:szCs w:val="32"/>
          <w:highlight w:val="none"/>
        </w:rPr>
        <w:t>〔2018〕</w:t>
      </w:r>
      <w:r>
        <w:rPr>
          <w:rFonts w:hint="default" w:ascii="Times New Roman" w:hAnsi="Times New Roman" w:eastAsia="仿宋_GB2312" w:cs="Times New Roman"/>
          <w:sz w:val="32"/>
          <w:szCs w:val="32"/>
          <w:highlight w:val="none"/>
          <w:lang w:val="en-US" w:eastAsia="zh-CN"/>
        </w:rPr>
        <w:t>1号）</w:t>
      </w:r>
      <w:r>
        <w:rPr>
          <w:rFonts w:hint="default" w:ascii="Times New Roman" w:hAnsi="Times New Roman" w:eastAsia="仿宋_GB2312" w:cs="Times New Roman"/>
          <w:sz w:val="32"/>
          <w:szCs w:val="32"/>
          <w:highlight w:val="none"/>
          <w:lang w:eastAsia="zh-CN"/>
        </w:rPr>
        <w:t>中相关政策执行。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人民政府重点引进或者重点扶持的金融项目和机构申报支持金融机构落户发展政策补助，需向区金融局提交《</w:t>
      </w:r>
      <w:r>
        <w:rPr>
          <w:rFonts w:hint="default" w:ascii="Times New Roman" w:hAnsi="Times New Roman" w:eastAsia="仿宋_GB2312" w:cs="Times New Roman"/>
          <w:sz w:val="32"/>
          <w:szCs w:val="32"/>
          <w:lang w:eastAsia="zh-CN"/>
        </w:rPr>
        <w:t>蓟州区</w:t>
      </w:r>
      <w:r>
        <w:rPr>
          <w:rFonts w:hint="default" w:ascii="Times New Roman" w:hAnsi="Times New Roman" w:eastAsia="仿宋_GB2312" w:cs="Times New Roman"/>
          <w:sz w:val="32"/>
          <w:szCs w:val="32"/>
        </w:rPr>
        <w:t>金融机构政策申请表》等材料（见附件）。区金融局收到申请</w:t>
      </w:r>
      <w:r>
        <w:rPr>
          <w:rFonts w:hint="eastAsia" w:ascii="Times New Roman" w:hAnsi="Times New Roman" w:eastAsia="仿宋_GB2312" w:cs="Times New Roman"/>
          <w:sz w:val="32"/>
          <w:szCs w:val="32"/>
          <w:lang w:eastAsia="zh-CN"/>
        </w:rPr>
        <w:t>后</w:t>
      </w:r>
      <w:r>
        <w:rPr>
          <w:rFonts w:hint="default" w:ascii="Times New Roman" w:hAnsi="Times New Roman" w:eastAsia="仿宋_GB2312" w:cs="Times New Roman"/>
          <w:sz w:val="32"/>
          <w:szCs w:val="32"/>
        </w:rPr>
        <w:t>5个工作日内完成内部</w:t>
      </w:r>
      <w:r>
        <w:rPr>
          <w:rFonts w:hint="default" w:ascii="Times New Roman" w:hAnsi="Times New Roman" w:eastAsia="仿宋_GB2312" w:cs="Times New Roman"/>
          <w:sz w:val="32"/>
          <w:szCs w:val="32"/>
          <w:lang w:eastAsia="zh-CN"/>
        </w:rPr>
        <w:t>审核</w:t>
      </w:r>
      <w:r>
        <w:rPr>
          <w:rFonts w:hint="default" w:ascii="Times New Roman" w:hAnsi="Times New Roman" w:eastAsia="仿宋_GB2312" w:cs="Times New Roman"/>
          <w:sz w:val="32"/>
          <w:szCs w:val="32"/>
        </w:rPr>
        <w:t>，10个工作日内完成与区财政局共同</w:t>
      </w:r>
      <w:r>
        <w:rPr>
          <w:rFonts w:hint="default" w:ascii="Times New Roman" w:hAnsi="Times New Roman" w:eastAsia="仿宋_GB2312" w:cs="Times New Roman"/>
          <w:sz w:val="32"/>
          <w:szCs w:val="32"/>
          <w:lang w:eastAsia="zh-CN"/>
        </w:rPr>
        <w:t>审核</w:t>
      </w:r>
      <w:r>
        <w:rPr>
          <w:rFonts w:hint="default" w:ascii="Times New Roman" w:hAnsi="Times New Roman" w:eastAsia="仿宋_GB2312" w:cs="Times New Roman"/>
          <w:sz w:val="32"/>
          <w:szCs w:val="32"/>
        </w:rPr>
        <w:t>，如需商其他相关部门再增加5个工作日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提出最终</w:t>
      </w:r>
      <w:r>
        <w:rPr>
          <w:rFonts w:hint="default" w:ascii="Times New Roman" w:hAnsi="Times New Roman" w:eastAsia="仿宋_GB2312" w:cs="Times New Roman"/>
          <w:sz w:val="32"/>
          <w:szCs w:val="32"/>
          <w:lang w:eastAsia="zh-CN"/>
        </w:rPr>
        <w:t>审核</w:t>
      </w:r>
      <w:r>
        <w:rPr>
          <w:rFonts w:hint="default" w:ascii="Times New Roman" w:hAnsi="Times New Roman" w:eastAsia="仿宋_GB2312" w:cs="Times New Roman"/>
          <w:sz w:val="32"/>
          <w:szCs w:val="32"/>
        </w:rPr>
        <w:t>意见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通过后由区金融局将审核结果报区政府审批，区财政局按有关规定办理资金拨付</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eastAsia="zh-CN"/>
        </w:rPr>
        <w:t>六、附则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val="en-US" w:eastAsia="zh-CN"/>
        </w:rPr>
        <w:t>各金融机构应当如实申报各类材料。对弄虚作假的，一经查实，收回其所获奖补资金。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金融机构</w:t>
      </w:r>
      <w:r>
        <w:rPr>
          <w:rFonts w:hint="default" w:ascii="Times New Roman" w:hAnsi="Times New Roman" w:eastAsia="仿宋_GB2312" w:cs="Times New Roman"/>
          <w:sz w:val="32"/>
          <w:szCs w:val="32"/>
          <w:lang w:eastAsia="zh-CN"/>
        </w:rPr>
        <w:t>在</w:t>
      </w:r>
      <w:r>
        <w:rPr>
          <w:rFonts w:hint="eastAsia" w:ascii="Times New Roman" w:hAnsi="Times New Roman" w:eastAsia="仿宋_GB2312" w:cs="Times New Roman"/>
          <w:sz w:val="32"/>
          <w:szCs w:val="32"/>
          <w:lang w:eastAsia="zh-CN"/>
        </w:rPr>
        <w:t>本</w:t>
      </w:r>
      <w:r>
        <w:rPr>
          <w:rFonts w:hint="default" w:ascii="Times New Roman" w:hAnsi="Times New Roman" w:eastAsia="仿宋_GB2312" w:cs="Times New Roman"/>
          <w:sz w:val="32"/>
          <w:szCs w:val="32"/>
          <w:lang w:eastAsia="zh-CN"/>
        </w:rPr>
        <w:t>区经营时限不得低于</w:t>
      </w:r>
      <w:r>
        <w:rPr>
          <w:rFonts w:hint="default" w:ascii="Times New Roman" w:hAnsi="Times New Roman" w:eastAsia="仿宋_GB2312" w:cs="Times New Roman"/>
          <w:sz w:val="32"/>
          <w:szCs w:val="32"/>
          <w:lang w:val="en-US" w:eastAsia="zh-CN"/>
        </w:rPr>
        <w:t>10年，未达到时间要求停止经营的，退回其所获奖补资金。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（三）本政策措施自发布之日起实施，有效期与市级文件同步。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附件：蓟州区金融机构政策申请表</w:t>
      </w:r>
    </w:p>
    <w:p>
      <w:pPr>
        <w:rPr>
          <w:rFonts w:ascii="Calibri" w:hAnsi="黑体"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Calibri" w:hAnsi="黑体"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Calibri" w:hAnsi="Calibri" w:eastAsia="黑体" w:cs="Times New Roman"/>
          <w:sz w:val="32"/>
          <w:szCs w:val="32"/>
        </w:rPr>
      </w:pPr>
      <w:r>
        <w:rPr>
          <w:rFonts w:ascii="Calibri" w:hAnsi="黑体" w:eastAsia="黑体" w:cs="Times New Roman"/>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alibri" w:hAnsi="Calibri" w:eastAsia="仿宋_GB2312" w:cs="Times New Roman"/>
          <w:sz w:val="32"/>
          <w:szCs w:val="32"/>
        </w:rPr>
      </w:pPr>
      <w:r>
        <w:rPr>
          <w:rFonts w:hint="eastAsia" w:ascii="方正小标宋简体" w:hAnsi="方正小标宋简体" w:eastAsia="方正小标宋简体" w:cs="方正小标宋简体"/>
          <w:sz w:val="44"/>
          <w:szCs w:val="44"/>
          <w:lang w:eastAsia="zh-CN"/>
        </w:rPr>
        <w:t>蓟州区</w:t>
      </w:r>
      <w:r>
        <w:rPr>
          <w:rFonts w:hint="eastAsia" w:ascii="方正小标宋简体" w:hAnsi="方正小标宋简体" w:eastAsia="方正小标宋简体" w:cs="方正小标宋简体"/>
          <w:sz w:val="44"/>
          <w:szCs w:val="44"/>
        </w:rPr>
        <w:t>金融机构政策申请表</w:t>
      </w:r>
    </w:p>
    <w:tbl>
      <w:tblPr>
        <w:tblStyle w:val="16"/>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7"/>
        <w:gridCol w:w="4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623" w:type="dxa"/>
            <w:gridSpan w:val="2"/>
            <w:noWrap w:val="0"/>
            <w:vAlign w:val="top"/>
          </w:tcPr>
          <w:p>
            <w:pPr>
              <w:tabs>
                <w:tab w:val="left" w:pos="2918"/>
              </w:tabs>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申报单位填报部分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7" w:type="dxa"/>
            <w:noWrap w:val="0"/>
            <w:vAlign w:val="top"/>
          </w:tcPr>
          <w:p>
            <w:pPr>
              <w:tabs>
                <w:tab w:val="left" w:pos="2918"/>
              </w:tabs>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机构名称：</w:t>
            </w:r>
          </w:p>
        </w:tc>
        <w:tc>
          <w:tcPr>
            <w:tcW w:w="4686" w:type="dxa"/>
            <w:noWrap w:val="0"/>
            <w:vAlign w:val="top"/>
          </w:tcPr>
          <w:p>
            <w:pPr>
              <w:tabs>
                <w:tab w:val="left" w:pos="2918"/>
              </w:tabs>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实缴资本/运营资本（亿元）：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3" w:type="dxa"/>
            <w:gridSpan w:val="2"/>
            <w:noWrap w:val="0"/>
            <w:vAlign w:val="top"/>
          </w:tcPr>
          <w:p>
            <w:pPr>
              <w:tabs>
                <w:tab w:val="left" w:pos="2918"/>
              </w:tabs>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7" w:type="dxa"/>
            <w:noWrap w:val="0"/>
            <w:vAlign w:val="top"/>
          </w:tcPr>
          <w:p>
            <w:pPr>
              <w:tabs>
                <w:tab w:val="left" w:pos="2918"/>
              </w:tabs>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开户银行：</w:t>
            </w:r>
          </w:p>
        </w:tc>
        <w:tc>
          <w:tcPr>
            <w:tcW w:w="4686" w:type="dxa"/>
            <w:noWrap w:val="0"/>
            <w:vAlign w:val="top"/>
          </w:tcPr>
          <w:p>
            <w:pPr>
              <w:tabs>
                <w:tab w:val="left" w:pos="2918"/>
              </w:tabs>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7" w:type="dxa"/>
            <w:noWrap w:val="0"/>
            <w:vAlign w:val="top"/>
          </w:tcPr>
          <w:p>
            <w:pPr>
              <w:tabs>
                <w:tab w:val="left" w:pos="2918"/>
              </w:tabs>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联系人：</w:t>
            </w:r>
          </w:p>
        </w:tc>
        <w:tc>
          <w:tcPr>
            <w:tcW w:w="4686" w:type="dxa"/>
            <w:noWrap w:val="0"/>
            <w:vAlign w:val="top"/>
          </w:tcPr>
          <w:p>
            <w:pPr>
              <w:tabs>
                <w:tab w:val="left" w:pos="2918"/>
              </w:tabs>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3" w:type="dxa"/>
            <w:gridSpan w:val="2"/>
            <w:noWrap w:val="0"/>
            <w:vAlign w:val="top"/>
          </w:tcPr>
          <w:p>
            <w:pPr>
              <w:tabs>
                <w:tab w:val="left" w:pos="2918"/>
              </w:tabs>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申请项目及补助额度（万元）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7" w:type="dxa"/>
            <w:tcBorders>
              <w:bottom w:val="nil"/>
              <w:right w:val="nil"/>
            </w:tcBorders>
            <w:noWrap w:val="0"/>
            <w:vAlign w:val="top"/>
          </w:tcPr>
          <w:p>
            <w:pPr>
              <w:tabs>
                <w:tab w:val="left" w:pos="2918"/>
              </w:tabs>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□落户补助：</w:t>
            </w:r>
          </w:p>
        </w:tc>
        <w:tc>
          <w:tcPr>
            <w:tcW w:w="4686" w:type="dxa"/>
            <w:tcBorders>
              <w:left w:val="nil"/>
              <w:bottom w:val="nil"/>
            </w:tcBorders>
            <w:noWrap w:val="0"/>
            <w:vAlign w:val="top"/>
          </w:tcPr>
          <w:p>
            <w:pPr>
              <w:tabs>
                <w:tab w:val="left" w:pos="2918"/>
              </w:tabs>
              <w:spacing w:line="360" w:lineRule="auto"/>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4937" w:type="dxa"/>
            <w:tcBorders>
              <w:top w:val="nil"/>
              <w:bottom w:val="nil"/>
              <w:right w:val="nil"/>
            </w:tcBorders>
            <w:noWrap w:val="0"/>
            <w:vAlign w:val="top"/>
          </w:tcPr>
          <w:p>
            <w:pPr>
              <w:tabs>
                <w:tab w:val="left" w:pos="2918"/>
              </w:tabs>
              <w:spacing w:line="360" w:lineRule="auto"/>
              <w:jc w:val="left"/>
              <w:rPr>
                <w:rFonts w:hint="eastAsia" w:ascii="仿宋_GB2312" w:hAnsi="仿宋_GB2312" w:eastAsia="仿宋_GB2312" w:cs="仿宋_GB2312"/>
                <w:sz w:val="24"/>
                <w:szCs w:val="24"/>
              </w:rPr>
            </w:pPr>
          </w:p>
        </w:tc>
        <w:tc>
          <w:tcPr>
            <w:tcW w:w="4686" w:type="dxa"/>
            <w:tcBorders>
              <w:top w:val="nil"/>
              <w:left w:val="nil"/>
              <w:bottom w:val="nil"/>
            </w:tcBorders>
            <w:noWrap w:val="0"/>
            <w:vAlign w:val="top"/>
          </w:tcPr>
          <w:p>
            <w:pPr>
              <w:tabs>
                <w:tab w:val="left" w:pos="2918"/>
              </w:tabs>
              <w:spacing w:line="360" w:lineRule="auto"/>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7" w:type="dxa"/>
            <w:tcBorders>
              <w:top w:val="nil"/>
              <w:right w:val="nil"/>
            </w:tcBorders>
            <w:noWrap w:val="0"/>
            <w:vAlign w:val="top"/>
          </w:tcPr>
          <w:p>
            <w:pPr>
              <w:tabs>
                <w:tab w:val="left" w:pos="2918"/>
              </w:tabs>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c>
          <w:tcPr>
            <w:tcW w:w="4686" w:type="dxa"/>
            <w:tcBorders>
              <w:top w:val="nil"/>
              <w:left w:val="nil"/>
            </w:tcBorders>
            <w:noWrap w:val="0"/>
            <w:vAlign w:val="top"/>
          </w:tcPr>
          <w:p>
            <w:pPr>
              <w:tabs>
                <w:tab w:val="left" w:pos="2918"/>
              </w:tabs>
              <w:spacing w:line="360" w:lineRule="auto"/>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3" w:type="dxa"/>
            <w:gridSpan w:val="2"/>
            <w:tcBorders>
              <w:bottom w:val="single" w:color="auto" w:sz="4" w:space="0"/>
            </w:tcBorders>
            <w:noWrap w:val="0"/>
            <w:vAlign w:val="top"/>
          </w:tcPr>
          <w:p>
            <w:pPr>
              <w:tabs>
                <w:tab w:val="left" w:pos="2918"/>
              </w:tabs>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合计金额（万元）：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4937" w:type="dxa"/>
            <w:tcBorders>
              <w:top w:val="single" w:color="auto" w:sz="4" w:space="0"/>
              <w:left w:val="single" w:color="auto" w:sz="4" w:space="0"/>
              <w:bottom w:val="single" w:color="auto" w:sz="4" w:space="0"/>
              <w:right w:val="nil"/>
            </w:tcBorders>
            <w:noWrap w:val="0"/>
            <w:vAlign w:val="top"/>
          </w:tcPr>
          <w:p>
            <w:pPr>
              <w:tabs>
                <w:tab w:val="left" w:pos="2918"/>
              </w:tabs>
              <w:spacing w:line="36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tabs>
                <w:tab w:val="left" w:pos="2918"/>
              </w:tabs>
              <w:spacing w:line="360" w:lineRule="auto"/>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p>
          <w:p>
            <w:pPr>
              <w:tabs>
                <w:tab w:val="left" w:pos="2918"/>
              </w:tabs>
              <w:spacing w:line="36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p>
        </w:tc>
        <w:tc>
          <w:tcPr>
            <w:tcW w:w="4686" w:type="dxa"/>
            <w:tcBorders>
              <w:top w:val="single" w:color="auto" w:sz="4" w:space="0"/>
              <w:left w:val="nil"/>
              <w:bottom w:val="single" w:color="auto" w:sz="4" w:space="0"/>
              <w:right w:val="single" w:color="auto" w:sz="4" w:space="0"/>
            </w:tcBorders>
            <w:noWrap w:val="0"/>
            <w:vAlign w:val="top"/>
          </w:tcPr>
          <w:p>
            <w:pPr>
              <w:tabs>
                <w:tab w:val="left" w:pos="2918"/>
              </w:tabs>
              <w:spacing w:line="36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p>
          <w:p>
            <w:pPr>
              <w:tabs>
                <w:tab w:val="left" w:pos="2918"/>
              </w:tabs>
              <w:spacing w:line="36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公司盖章</w:t>
            </w:r>
          </w:p>
          <w:p>
            <w:pPr>
              <w:tabs>
                <w:tab w:val="left" w:pos="2918"/>
              </w:tabs>
              <w:spacing w:line="360" w:lineRule="auto"/>
              <w:jc w:val="both"/>
              <w:rPr>
                <w:rFonts w:hint="eastAsia" w:ascii="仿宋_GB2312" w:hAnsi="仿宋_GB2312" w:eastAsia="仿宋_GB2312" w:cs="仿宋_GB2312"/>
                <w:sz w:val="24"/>
                <w:szCs w:val="24"/>
                <w:lang w:val="en-US" w:eastAsia="zh-CN"/>
              </w:rPr>
            </w:pPr>
          </w:p>
          <w:p>
            <w:pPr>
              <w:tabs>
                <w:tab w:val="left" w:pos="2918"/>
              </w:tabs>
              <w:spacing w:line="360" w:lineRule="auto"/>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申报日期：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trPr>
        <w:tc>
          <w:tcPr>
            <w:tcW w:w="4937" w:type="dxa"/>
            <w:tcBorders>
              <w:top w:val="single" w:color="auto" w:sz="4" w:space="0"/>
            </w:tcBorders>
            <w:noWrap w:val="0"/>
            <w:vAlign w:val="top"/>
          </w:tcPr>
          <w:p>
            <w:pPr>
              <w:tabs>
                <w:tab w:val="left" w:pos="2918"/>
              </w:tabs>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区金融局意见</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（盖章）</w:t>
            </w:r>
          </w:p>
          <w:p>
            <w:pPr>
              <w:tabs>
                <w:tab w:val="left" w:pos="2918"/>
              </w:tabs>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c>
          <w:tcPr>
            <w:tcW w:w="4686" w:type="dxa"/>
            <w:tcBorders>
              <w:top w:val="single" w:color="auto" w:sz="4" w:space="0"/>
            </w:tcBorders>
            <w:noWrap w:val="0"/>
            <w:vAlign w:val="top"/>
          </w:tcPr>
          <w:p>
            <w:pPr>
              <w:tabs>
                <w:tab w:val="left" w:pos="2918"/>
              </w:tabs>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区财政局意见</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（盖章）</w:t>
            </w:r>
          </w:p>
          <w:p>
            <w:pPr>
              <w:tabs>
                <w:tab w:val="left" w:pos="2918"/>
              </w:tabs>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4937" w:type="dxa"/>
            <w:tcBorders>
              <w:right w:val="nil"/>
            </w:tcBorders>
            <w:noWrap w:val="0"/>
            <w:vAlign w:val="top"/>
          </w:tcPr>
          <w:p>
            <w:pPr>
              <w:tabs>
                <w:tab w:val="left" w:pos="2918"/>
              </w:tabs>
              <w:spacing w:line="360" w:lineRule="auto"/>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p>
        </w:tc>
        <w:tc>
          <w:tcPr>
            <w:tcW w:w="4686" w:type="dxa"/>
            <w:tcBorders>
              <w:left w:val="nil"/>
            </w:tcBorders>
            <w:noWrap w:val="0"/>
            <w:vAlign w:val="top"/>
          </w:tcPr>
          <w:p>
            <w:pPr>
              <w:tabs>
                <w:tab w:val="left" w:pos="2918"/>
              </w:tabs>
              <w:spacing w:line="360" w:lineRule="auto"/>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区政府意见</w:t>
            </w:r>
          </w:p>
          <w:p>
            <w:pPr>
              <w:tabs>
                <w:tab w:val="left" w:pos="2918"/>
              </w:tabs>
              <w:spacing w:line="360" w:lineRule="auto"/>
              <w:jc w:val="both"/>
              <w:rPr>
                <w:rFonts w:hint="eastAsia" w:ascii="仿宋_GB2312" w:hAnsi="仿宋_GB2312" w:eastAsia="仿宋_GB2312" w:cs="仿宋_GB2312"/>
                <w:sz w:val="24"/>
                <w:szCs w:val="24"/>
                <w:lang w:eastAsia="zh-CN"/>
              </w:rPr>
            </w:pPr>
          </w:p>
          <w:p>
            <w:pPr>
              <w:tabs>
                <w:tab w:val="left" w:pos="2918"/>
              </w:tabs>
              <w:spacing w:line="360" w:lineRule="auto"/>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（盖章）</w:t>
            </w:r>
          </w:p>
          <w:p>
            <w:pPr>
              <w:tabs>
                <w:tab w:val="left" w:pos="2918"/>
              </w:tabs>
              <w:spacing w:line="360" w:lineRule="auto"/>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lang w:val="en-US" w:eastAsia="zh-CN"/>
              </w:rPr>
              <w:t xml:space="preserve">  月  日</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Times New Roman" w:eastAsia="方正小标宋_GBK" w:cs="Times New Roman"/>
          <w:spacing w:val="0"/>
          <w:sz w:val="44"/>
          <w:szCs w:val="44"/>
        </w:rPr>
      </w:pPr>
      <w:r>
        <w:rPr>
          <w:rFonts w:hint="eastAsia" w:ascii="Calibri" w:hAnsi="Calibri" w:eastAsia="仿宋_GB2312" w:cs="Times New Roman"/>
          <w:sz w:val="24"/>
          <w:szCs w:val="24"/>
        </w:rPr>
        <w:t>备注：申报主体，需提交本表及相关材料一式</w:t>
      </w:r>
      <w:r>
        <w:rPr>
          <w:rFonts w:hint="eastAsia" w:ascii="Calibri" w:hAnsi="Calibri" w:eastAsia="仿宋_GB2312" w:cs="Times New Roman"/>
          <w:sz w:val="24"/>
          <w:szCs w:val="24"/>
          <w:lang w:eastAsia="zh-CN"/>
        </w:rPr>
        <w:t>四</w:t>
      </w:r>
      <w:r>
        <w:rPr>
          <w:rFonts w:hint="eastAsia" w:ascii="Calibri" w:hAnsi="Calibri" w:eastAsia="仿宋_GB2312" w:cs="Times New Roman"/>
          <w:sz w:val="24"/>
          <w:szCs w:val="24"/>
        </w:rPr>
        <w:t>份，</w:t>
      </w:r>
      <w:r>
        <w:rPr>
          <w:rFonts w:hint="eastAsia" w:ascii="Calibri" w:hAnsi="Calibri" w:eastAsia="仿宋_GB2312" w:cs="Times New Roman"/>
          <w:sz w:val="24"/>
          <w:szCs w:val="24"/>
          <w:lang w:eastAsia="zh-CN"/>
        </w:rPr>
        <w:t>区政府、</w:t>
      </w:r>
      <w:r>
        <w:rPr>
          <w:rFonts w:hint="eastAsia" w:ascii="Calibri" w:hAnsi="Calibri" w:eastAsia="仿宋_GB2312" w:cs="Times New Roman"/>
          <w:sz w:val="24"/>
          <w:szCs w:val="24"/>
        </w:rPr>
        <w:t>区金融局、区财政局各执一份。</w:t>
      </w:r>
      <w:bookmarkStart w:id="0" w:name="_GoBack"/>
      <w:bookmarkEnd w:id="0"/>
    </w:p>
    <w:sectPr>
      <w:footerReference r:id="rId3" w:type="default"/>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19"/>
        <w:rFonts w:ascii="宋体" w:hAnsi="宋体"/>
        <w:sz w:val="28"/>
        <w:szCs w:val="28"/>
      </w:rPr>
    </w:pPr>
    <w:r>
      <w:rPr>
        <w:rStyle w:val="19"/>
        <w:rFonts w:ascii="宋体" w:hAnsi="宋体"/>
        <w:sz w:val="28"/>
        <w:szCs w:val="28"/>
      </w:rPr>
      <w:fldChar w:fldCharType="begin"/>
    </w:r>
    <w:r>
      <w:rPr>
        <w:rStyle w:val="19"/>
        <w:rFonts w:ascii="宋体" w:hAnsi="宋体"/>
        <w:sz w:val="28"/>
        <w:szCs w:val="28"/>
      </w:rPr>
      <w:instrText xml:space="preserve">PAGE  </w:instrText>
    </w:r>
    <w:r>
      <w:rPr>
        <w:rStyle w:val="19"/>
        <w:rFonts w:ascii="宋体" w:hAnsi="宋体"/>
        <w:sz w:val="28"/>
        <w:szCs w:val="28"/>
      </w:rPr>
      <w:fldChar w:fldCharType="separate"/>
    </w:r>
    <w:r>
      <w:rPr>
        <w:rStyle w:val="19"/>
        <w:rFonts w:ascii="宋体" w:hAnsi="宋体"/>
        <w:sz w:val="28"/>
        <w:szCs w:val="28"/>
      </w:rPr>
      <w:t>- 3 -</w:t>
    </w:r>
    <w:r>
      <w:rPr>
        <w:rStyle w:val="19"/>
        <w:rFonts w:ascii="宋体" w:hAnsi="宋体"/>
        <w:sz w:val="28"/>
        <w:szCs w:val="28"/>
      </w:rPr>
      <w:fldChar w:fldCharType="end"/>
    </w:r>
  </w:p>
  <w:p>
    <w:pPr>
      <w:pStyle w:val="1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822"/>
    <w:rsid w:val="00034254"/>
    <w:rsid w:val="000601FE"/>
    <w:rsid w:val="00090C0C"/>
    <w:rsid w:val="000947C3"/>
    <w:rsid w:val="000A11BE"/>
    <w:rsid w:val="000D1844"/>
    <w:rsid w:val="000D65E0"/>
    <w:rsid w:val="000E2CC6"/>
    <w:rsid w:val="000E69FA"/>
    <w:rsid w:val="000F2AB4"/>
    <w:rsid w:val="000F71F5"/>
    <w:rsid w:val="00105165"/>
    <w:rsid w:val="00120A93"/>
    <w:rsid w:val="00121BCF"/>
    <w:rsid w:val="001262A9"/>
    <w:rsid w:val="00133438"/>
    <w:rsid w:val="00135CDF"/>
    <w:rsid w:val="001449A8"/>
    <w:rsid w:val="0014575E"/>
    <w:rsid w:val="00146B62"/>
    <w:rsid w:val="00146E40"/>
    <w:rsid w:val="00154C21"/>
    <w:rsid w:val="00156607"/>
    <w:rsid w:val="00165927"/>
    <w:rsid w:val="00177E2E"/>
    <w:rsid w:val="00194385"/>
    <w:rsid w:val="001A2CAD"/>
    <w:rsid w:val="001A2E16"/>
    <w:rsid w:val="001A3490"/>
    <w:rsid w:val="001A4281"/>
    <w:rsid w:val="001C4AEF"/>
    <w:rsid w:val="001D5547"/>
    <w:rsid w:val="001E1077"/>
    <w:rsid w:val="001E7A4F"/>
    <w:rsid w:val="001F2E15"/>
    <w:rsid w:val="001F7746"/>
    <w:rsid w:val="002062E8"/>
    <w:rsid w:val="00210555"/>
    <w:rsid w:val="00215038"/>
    <w:rsid w:val="002234CC"/>
    <w:rsid w:val="00233FD7"/>
    <w:rsid w:val="002400D1"/>
    <w:rsid w:val="002525C0"/>
    <w:rsid w:val="0026686B"/>
    <w:rsid w:val="00275C5E"/>
    <w:rsid w:val="002770ED"/>
    <w:rsid w:val="00293260"/>
    <w:rsid w:val="0029652F"/>
    <w:rsid w:val="002B730E"/>
    <w:rsid w:val="002C1ABC"/>
    <w:rsid w:val="002C2694"/>
    <w:rsid w:val="002C3E05"/>
    <w:rsid w:val="002C5E7B"/>
    <w:rsid w:val="002E228B"/>
    <w:rsid w:val="002E3948"/>
    <w:rsid w:val="002F56A5"/>
    <w:rsid w:val="002F6006"/>
    <w:rsid w:val="00301635"/>
    <w:rsid w:val="00314DF2"/>
    <w:rsid w:val="00314FBE"/>
    <w:rsid w:val="0032125B"/>
    <w:rsid w:val="003367AF"/>
    <w:rsid w:val="003469CB"/>
    <w:rsid w:val="00362071"/>
    <w:rsid w:val="003626F5"/>
    <w:rsid w:val="00373B46"/>
    <w:rsid w:val="003823FD"/>
    <w:rsid w:val="0038343C"/>
    <w:rsid w:val="00386ECA"/>
    <w:rsid w:val="003912F5"/>
    <w:rsid w:val="003A44A6"/>
    <w:rsid w:val="003D28A7"/>
    <w:rsid w:val="003E5905"/>
    <w:rsid w:val="0040354E"/>
    <w:rsid w:val="0040706B"/>
    <w:rsid w:val="00411978"/>
    <w:rsid w:val="00422756"/>
    <w:rsid w:val="00424083"/>
    <w:rsid w:val="004305FB"/>
    <w:rsid w:val="00437A39"/>
    <w:rsid w:val="00441347"/>
    <w:rsid w:val="0045379E"/>
    <w:rsid w:val="0046583E"/>
    <w:rsid w:val="0047128F"/>
    <w:rsid w:val="00473AF2"/>
    <w:rsid w:val="00480F48"/>
    <w:rsid w:val="00490906"/>
    <w:rsid w:val="004B5529"/>
    <w:rsid w:val="004D26A1"/>
    <w:rsid w:val="004D3B13"/>
    <w:rsid w:val="004D3F48"/>
    <w:rsid w:val="004F16D8"/>
    <w:rsid w:val="004F4DDC"/>
    <w:rsid w:val="005009D5"/>
    <w:rsid w:val="00503C3C"/>
    <w:rsid w:val="00512805"/>
    <w:rsid w:val="005453AD"/>
    <w:rsid w:val="005554C3"/>
    <w:rsid w:val="00555891"/>
    <w:rsid w:val="00564154"/>
    <w:rsid w:val="005741BE"/>
    <w:rsid w:val="005749E9"/>
    <w:rsid w:val="00585E13"/>
    <w:rsid w:val="00590F3D"/>
    <w:rsid w:val="005A6CB5"/>
    <w:rsid w:val="005B5666"/>
    <w:rsid w:val="005D3CFA"/>
    <w:rsid w:val="005E0E8E"/>
    <w:rsid w:val="005F42B3"/>
    <w:rsid w:val="005F732A"/>
    <w:rsid w:val="005F7BCE"/>
    <w:rsid w:val="006014B5"/>
    <w:rsid w:val="00604EF9"/>
    <w:rsid w:val="00614661"/>
    <w:rsid w:val="00623DB9"/>
    <w:rsid w:val="00627FB4"/>
    <w:rsid w:val="00632ED8"/>
    <w:rsid w:val="0063305F"/>
    <w:rsid w:val="00637B04"/>
    <w:rsid w:val="00643A64"/>
    <w:rsid w:val="00646330"/>
    <w:rsid w:val="0064736E"/>
    <w:rsid w:val="00657329"/>
    <w:rsid w:val="00661717"/>
    <w:rsid w:val="0066493B"/>
    <w:rsid w:val="006674E7"/>
    <w:rsid w:val="00673F34"/>
    <w:rsid w:val="0067430A"/>
    <w:rsid w:val="00683B8A"/>
    <w:rsid w:val="00693328"/>
    <w:rsid w:val="006A673A"/>
    <w:rsid w:val="006B3732"/>
    <w:rsid w:val="007120EB"/>
    <w:rsid w:val="00713430"/>
    <w:rsid w:val="00715045"/>
    <w:rsid w:val="00726DF3"/>
    <w:rsid w:val="007365F1"/>
    <w:rsid w:val="00741DCD"/>
    <w:rsid w:val="00762255"/>
    <w:rsid w:val="0076248F"/>
    <w:rsid w:val="00766FA8"/>
    <w:rsid w:val="00790880"/>
    <w:rsid w:val="0079277E"/>
    <w:rsid w:val="00794756"/>
    <w:rsid w:val="007A2408"/>
    <w:rsid w:val="007B4BCF"/>
    <w:rsid w:val="007D0525"/>
    <w:rsid w:val="007D51C1"/>
    <w:rsid w:val="007F6951"/>
    <w:rsid w:val="008009C8"/>
    <w:rsid w:val="0080504E"/>
    <w:rsid w:val="00825F7A"/>
    <w:rsid w:val="00831397"/>
    <w:rsid w:val="0085046B"/>
    <w:rsid w:val="00853CBE"/>
    <w:rsid w:val="008553B3"/>
    <w:rsid w:val="00867285"/>
    <w:rsid w:val="0087735D"/>
    <w:rsid w:val="00877426"/>
    <w:rsid w:val="00881DE3"/>
    <w:rsid w:val="008830B9"/>
    <w:rsid w:val="00885118"/>
    <w:rsid w:val="00885F79"/>
    <w:rsid w:val="008963E2"/>
    <w:rsid w:val="008975B9"/>
    <w:rsid w:val="008A78E6"/>
    <w:rsid w:val="008D0A1E"/>
    <w:rsid w:val="008E0A61"/>
    <w:rsid w:val="008E4E83"/>
    <w:rsid w:val="008E7BA8"/>
    <w:rsid w:val="008F2265"/>
    <w:rsid w:val="008F34BE"/>
    <w:rsid w:val="00900B25"/>
    <w:rsid w:val="009016F9"/>
    <w:rsid w:val="00902D33"/>
    <w:rsid w:val="00904139"/>
    <w:rsid w:val="009135A3"/>
    <w:rsid w:val="00917529"/>
    <w:rsid w:val="00931BB0"/>
    <w:rsid w:val="00940836"/>
    <w:rsid w:val="009471F7"/>
    <w:rsid w:val="009524EE"/>
    <w:rsid w:val="00953568"/>
    <w:rsid w:val="009566EE"/>
    <w:rsid w:val="00973CF3"/>
    <w:rsid w:val="00974BCE"/>
    <w:rsid w:val="00977738"/>
    <w:rsid w:val="00983266"/>
    <w:rsid w:val="00994EDF"/>
    <w:rsid w:val="009A1E61"/>
    <w:rsid w:val="009A4611"/>
    <w:rsid w:val="009A60D9"/>
    <w:rsid w:val="009B706C"/>
    <w:rsid w:val="009C0C94"/>
    <w:rsid w:val="009E3AEF"/>
    <w:rsid w:val="009E414F"/>
    <w:rsid w:val="009F33BF"/>
    <w:rsid w:val="009F6960"/>
    <w:rsid w:val="009F75F9"/>
    <w:rsid w:val="00A048FB"/>
    <w:rsid w:val="00A05316"/>
    <w:rsid w:val="00A062ED"/>
    <w:rsid w:val="00A07A35"/>
    <w:rsid w:val="00A1764C"/>
    <w:rsid w:val="00A208A7"/>
    <w:rsid w:val="00A30530"/>
    <w:rsid w:val="00A322FE"/>
    <w:rsid w:val="00A54E05"/>
    <w:rsid w:val="00A6053C"/>
    <w:rsid w:val="00A623AC"/>
    <w:rsid w:val="00A62992"/>
    <w:rsid w:val="00A70253"/>
    <w:rsid w:val="00A71726"/>
    <w:rsid w:val="00A8007E"/>
    <w:rsid w:val="00A905C1"/>
    <w:rsid w:val="00A92D89"/>
    <w:rsid w:val="00A97F30"/>
    <w:rsid w:val="00AB2688"/>
    <w:rsid w:val="00AB44C4"/>
    <w:rsid w:val="00AC0435"/>
    <w:rsid w:val="00AC0823"/>
    <w:rsid w:val="00AC6F52"/>
    <w:rsid w:val="00AD0C1E"/>
    <w:rsid w:val="00AE0062"/>
    <w:rsid w:val="00AE0FBF"/>
    <w:rsid w:val="00AE12A6"/>
    <w:rsid w:val="00AE7971"/>
    <w:rsid w:val="00AE7E7A"/>
    <w:rsid w:val="00B0175C"/>
    <w:rsid w:val="00B221D1"/>
    <w:rsid w:val="00B22E9D"/>
    <w:rsid w:val="00B35A05"/>
    <w:rsid w:val="00B4030E"/>
    <w:rsid w:val="00B4369C"/>
    <w:rsid w:val="00B54F81"/>
    <w:rsid w:val="00B71336"/>
    <w:rsid w:val="00B74711"/>
    <w:rsid w:val="00B95665"/>
    <w:rsid w:val="00B963F7"/>
    <w:rsid w:val="00BA636E"/>
    <w:rsid w:val="00BB307D"/>
    <w:rsid w:val="00BC0E3B"/>
    <w:rsid w:val="00BC184F"/>
    <w:rsid w:val="00BD03BB"/>
    <w:rsid w:val="00BD1D80"/>
    <w:rsid w:val="00BD4DFE"/>
    <w:rsid w:val="00C01C66"/>
    <w:rsid w:val="00C06225"/>
    <w:rsid w:val="00C1539E"/>
    <w:rsid w:val="00C17880"/>
    <w:rsid w:val="00C21EC0"/>
    <w:rsid w:val="00C344E2"/>
    <w:rsid w:val="00C460B3"/>
    <w:rsid w:val="00C465FA"/>
    <w:rsid w:val="00C46603"/>
    <w:rsid w:val="00C46E1B"/>
    <w:rsid w:val="00C770C1"/>
    <w:rsid w:val="00C8042A"/>
    <w:rsid w:val="00C8103B"/>
    <w:rsid w:val="00C83D1F"/>
    <w:rsid w:val="00CA1C19"/>
    <w:rsid w:val="00CA3705"/>
    <w:rsid w:val="00CA4E55"/>
    <w:rsid w:val="00CA6D6D"/>
    <w:rsid w:val="00CC14E5"/>
    <w:rsid w:val="00CE564A"/>
    <w:rsid w:val="00D17BE0"/>
    <w:rsid w:val="00D17C74"/>
    <w:rsid w:val="00D23646"/>
    <w:rsid w:val="00D240E0"/>
    <w:rsid w:val="00D24C69"/>
    <w:rsid w:val="00D27326"/>
    <w:rsid w:val="00D33759"/>
    <w:rsid w:val="00D430F1"/>
    <w:rsid w:val="00D54BCA"/>
    <w:rsid w:val="00D6227B"/>
    <w:rsid w:val="00D70C0D"/>
    <w:rsid w:val="00D74B37"/>
    <w:rsid w:val="00D8242E"/>
    <w:rsid w:val="00D82BF5"/>
    <w:rsid w:val="00D8483C"/>
    <w:rsid w:val="00D85393"/>
    <w:rsid w:val="00D91550"/>
    <w:rsid w:val="00D978B8"/>
    <w:rsid w:val="00DA277A"/>
    <w:rsid w:val="00DA4ACA"/>
    <w:rsid w:val="00DB291C"/>
    <w:rsid w:val="00DB4018"/>
    <w:rsid w:val="00DB51D1"/>
    <w:rsid w:val="00DD6FEA"/>
    <w:rsid w:val="00DE3CEE"/>
    <w:rsid w:val="00DE48E8"/>
    <w:rsid w:val="00E0280D"/>
    <w:rsid w:val="00E07041"/>
    <w:rsid w:val="00E122E2"/>
    <w:rsid w:val="00E14729"/>
    <w:rsid w:val="00E21EE8"/>
    <w:rsid w:val="00E26618"/>
    <w:rsid w:val="00E3288E"/>
    <w:rsid w:val="00E34401"/>
    <w:rsid w:val="00E35B03"/>
    <w:rsid w:val="00E36530"/>
    <w:rsid w:val="00E45511"/>
    <w:rsid w:val="00E56969"/>
    <w:rsid w:val="00E928A5"/>
    <w:rsid w:val="00EA063B"/>
    <w:rsid w:val="00EA2551"/>
    <w:rsid w:val="00EB1F8D"/>
    <w:rsid w:val="00ED56CC"/>
    <w:rsid w:val="00EE0E10"/>
    <w:rsid w:val="00EF7E06"/>
    <w:rsid w:val="00F01582"/>
    <w:rsid w:val="00F02778"/>
    <w:rsid w:val="00F13E67"/>
    <w:rsid w:val="00F14922"/>
    <w:rsid w:val="00F1726F"/>
    <w:rsid w:val="00F2758B"/>
    <w:rsid w:val="00F40340"/>
    <w:rsid w:val="00F41E56"/>
    <w:rsid w:val="00F45276"/>
    <w:rsid w:val="00F53A9E"/>
    <w:rsid w:val="00F56374"/>
    <w:rsid w:val="00F60804"/>
    <w:rsid w:val="00F7386A"/>
    <w:rsid w:val="00F7760A"/>
    <w:rsid w:val="00F81A04"/>
    <w:rsid w:val="00F81E33"/>
    <w:rsid w:val="00F84419"/>
    <w:rsid w:val="00F92B89"/>
    <w:rsid w:val="00F97652"/>
    <w:rsid w:val="00FA3531"/>
    <w:rsid w:val="00FB5BA4"/>
    <w:rsid w:val="00FC4DAA"/>
    <w:rsid w:val="00FC6E67"/>
    <w:rsid w:val="00FD0F1A"/>
    <w:rsid w:val="00FD18F6"/>
    <w:rsid w:val="00FE691E"/>
    <w:rsid w:val="00FE7CCE"/>
    <w:rsid w:val="00FF3D14"/>
    <w:rsid w:val="00FF4B4D"/>
    <w:rsid w:val="00FF59D3"/>
    <w:rsid w:val="17FF89AA"/>
    <w:rsid w:val="36FF0C24"/>
    <w:rsid w:val="3B3E219A"/>
    <w:rsid w:val="3BEA4543"/>
    <w:rsid w:val="3DDFE749"/>
    <w:rsid w:val="3F6F2665"/>
    <w:rsid w:val="3FDB83AA"/>
    <w:rsid w:val="467FA2B1"/>
    <w:rsid w:val="4FD6CCBE"/>
    <w:rsid w:val="57FF0E8B"/>
    <w:rsid w:val="593D1897"/>
    <w:rsid w:val="5EEF10F5"/>
    <w:rsid w:val="5F9EEDC8"/>
    <w:rsid w:val="5FFE444C"/>
    <w:rsid w:val="67EB9528"/>
    <w:rsid w:val="67FEB52F"/>
    <w:rsid w:val="6ABF146A"/>
    <w:rsid w:val="73F7E50D"/>
    <w:rsid w:val="77B71740"/>
    <w:rsid w:val="77FFDCBE"/>
    <w:rsid w:val="7C9F474A"/>
    <w:rsid w:val="7CBF088A"/>
    <w:rsid w:val="7DFB1E01"/>
    <w:rsid w:val="7E7F414B"/>
    <w:rsid w:val="7EF3290A"/>
    <w:rsid w:val="7FEBC25A"/>
    <w:rsid w:val="7FEF0705"/>
    <w:rsid w:val="7FF74B16"/>
    <w:rsid w:val="7FFED153"/>
    <w:rsid w:val="BACDD0B4"/>
    <w:rsid w:val="BBF13B99"/>
    <w:rsid w:val="BD6F6A25"/>
    <w:rsid w:val="BDC77DB9"/>
    <w:rsid w:val="BE8D4B7E"/>
    <w:rsid w:val="CEEF0DE6"/>
    <w:rsid w:val="CFAED665"/>
    <w:rsid w:val="D7DE7EAC"/>
    <w:rsid w:val="DFDF4B6B"/>
    <w:rsid w:val="EEFF09C8"/>
    <w:rsid w:val="F77E4B46"/>
    <w:rsid w:val="FAF9DC58"/>
    <w:rsid w:val="FDCFA45F"/>
    <w:rsid w:val="FF1D4323"/>
    <w:rsid w:val="FF7E8869"/>
    <w:rsid w:val="FFE7D0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
    <w:qFormat/>
    <w:uiPriority w:val="0"/>
    <w:pPr>
      <w:keepNext/>
      <w:keepLines/>
      <w:widowControl/>
      <w:spacing w:before="340" w:after="330" w:line="578" w:lineRule="auto"/>
      <w:ind w:firstLine="150" w:firstLineChars="150"/>
      <w:jc w:val="left"/>
      <w:outlineLvl w:val="0"/>
    </w:pPr>
    <w:rPr>
      <w:b/>
      <w:bCs/>
      <w:kern w:val="44"/>
      <w:sz w:val="44"/>
      <w:szCs w:val="44"/>
    </w:rPr>
  </w:style>
  <w:style w:type="paragraph" w:styleId="4">
    <w:name w:val="heading 2"/>
    <w:basedOn w:val="1"/>
    <w:next w:val="1"/>
    <w:link w:val="22"/>
    <w:qFormat/>
    <w:uiPriority w:val="0"/>
    <w:pPr>
      <w:keepNext/>
      <w:keepLines/>
      <w:spacing w:before="260" w:after="260" w:line="416" w:lineRule="auto"/>
      <w:outlineLvl w:val="1"/>
    </w:pPr>
    <w:rPr>
      <w:rFonts w:ascii="Cambria" w:hAnsi="Cambria"/>
      <w:b/>
      <w:bCs/>
      <w:sz w:val="32"/>
      <w:szCs w:val="32"/>
    </w:rPr>
  </w:style>
  <w:style w:type="paragraph" w:styleId="5">
    <w:name w:val="heading 6"/>
    <w:basedOn w:val="1"/>
    <w:next w:val="1"/>
    <w:qFormat/>
    <w:uiPriority w:val="99"/>
    <w:pPr>
      <w:keepNext/>
      <w:keepLines/>
      <w:spacing w:line="320" w:lineRule="auto"/>
      <w:ind w:firstLine="200" w:firstLineChars="200"/>
      <w:outlineLvl w:val="5"/>
    </w:pPr>
    <w:rPr>
      <w:rFonts w:ascii="Arial" w:hAnsi="Arial" w:eastAsia="黑体"/>
      <w:b/>
      <w:bCs/>
      <w:sz w:val="24"/>
      <w:szCs w:val="2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qFormat/>
    <w:uiPriority w:val="0"/>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paragraph" w:styleId="6">
    <w:name w:val="Document Map"/>
    <w:basedOn w:val="1"/>
    <w:link w:val="23"/>
    <w:qFormat/>
    <w:uiPriority w:val="0"/>
    <w:pPr>
      <w:widowControl/>
      <w:spacing w:line="360" w:lineRule="auto"/>
      <w:ind w:firstLine="150" w:firstLineChars="150"/>
      <w:jc w:val="left"/>
    </w:pPr>
    <w:rPr>
      <w:rFonts w:ascii="宋体"/>
      <w:kern w:val="0"/>
      <w:sz w:val="18"/>
      <w:szCs w:val="20"/>
    </w:rPr>
  </w:style>
  <w:style w:type="paragraph" w:styleId="7">
    <w:name w:val="annotation text"/>
    <w:basedOn w:val="1"/>
    <w:link w:val="24"/>
    <w:semiHidden/>
    <w:qFormat/>
    <w:uiPriority w:val="0"/>
    <w:pPr>
      <w:jc w:val="left"/>
    </w:pPr>
  </w:style>
  <w:style w:type="paragraph" w:styleId="8">
    <w:name w:val="Body Text"/>
    <w:basedOn w:val="1"/>
    <w:qFormat/>
    <w:uiPriority w:val="0"/>
    <w:pPr>
      <w:spacing w:line="560" w:lineRule="exact"/>
      <w:ind w:firstLine="421" w:firstLineChars="200"/>
    </w:pPr>
    <w:rPr>
      <w:rFonts w:ascii="Times New Roman" w:hAnsi="Times New Roman" w:eastAsia="仿宋_GB2312"/>
      <w:sz w:val="32"/>
      <w:szCs w:val="20"/>
    </w:rPr>
  </w:style>
  <w:style w:type="paragraph" w:styleId="9">
    <w:name w:val="Body Text Indent"/>
    <w:qFormat/>
    <w:uiPriority w:val="0"/>
    <w:pPr>
      <w:widowControl w:val="0"/>
      <w:spacing w:after="120"/>
      <w:ind w:left="420" w:leftChars="200"/>
      <w:jc w:val="both"/>
    </w:pPr>
    <w:rPr>
      <w:rFonts w:ascii="Times New Roman" w:hAnsi="Times New Roman" w:eastAsia="仿宋_GB2312" w:cs="Times New Roman"/>
      <w:kern w:val="2"/>
      <w:sz w:val="32"/>
      <w:lang w:val="en-US" w:eastAsia="zh-CN" w:bidi="ar-SA"/>
    </w:rPr>
  </w:style>
  <w:style w:type="paragraph" w:styleId="10">
    <w:name w:val="Date"/>
    <w:basedOn w:val="1"/>
    <w:next w:val="1"/>
    <w:link w:val="25"/>
    <w:semiHidden/>
    <w:qFormat/>
    <w:uiPriority w:val="0"/>
    <w:pPr>
      <w:ind w:left="100" w:leftChars="2500"/>
    </w:pPr>
    <w:rPr>
      <w:rFonts w:ascii="Calibri" w:hAnsi="Calibri"/>
      <w:szCs w:val="22"/>
    </w:rPr>
  </w:style>
  <w:style w:type="paragraph" w:styleId="11">
    <w:name w:val="Balloon Text"/>
    <w:basedOn w:val="1"/>
    <w:link w:val="26"/>
    <w:qFormat/>
    <w:uiPriority w:val="0"/>
    <w:pPr>
      <w:widowControl/>
      <w:spacing w:line="360" w:lineRule="auto"/>
      <w:ind w:firstLine="150" w:firstLineChars="150"/>
      <w:jc w:val="left"/>
    </w:pPr>
    <w:rPr>
      <w:rFonts w:eastAsia="Times New Roman"/>
      <w:kern w:val="0"/>
      <w:sz w:val="18"/>
      <w:szCs w:val="20"/>
    </w:rPr>
  </w:style>
  <w:style w:type="paragraph" w:styleId="12">
    <w:name w:val="footer"/>
    <w:basedOn w:val="1"/>
    <w:link w:val="27"/>
    <w:qFormat/>
    <w:uiPriority w:val="0"/>
    <w:pPr>
      <w:tabs>
        <w:tab w:val="center" w:pos="4153"/>
        <w:tab w:val="right" w:pos="8306"/>
      </w:tabs>
      <w:snapToGrid w:val="0"/>
      <w:jc w:val="left"/>
    </w:pPr>
    <w:rPr>
      <w:sz w:val="18"/>
      <w:szCs w:val="18"/>
    </w:rPr>
  </w:style>
  <w:style w:type="paragraph" w:styleId="13">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4">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annotation subject"/>
    <w:basedOn w:val="7"/>
    <w:next w:val="7"/>
    <w:link w:val="29"/>
    <w:semiHidden/>
    <w:qFormat/>
    <w:uiPriority w:val="0"/>
    <w:pPr>
      <w:widowControl/>
      <w:spacing w:line="360" w:lineRule="auto"/>
      <w:ind w:firstLine="150" w:firstLineChars="150"/>
    </w:pPr>
    <w:rPr>
      <w:b/>
      <w:bCs/>
      <w:kern w:val="0"/>
      <w:sz w:val="24"/>
    </w:rPr>
  </w:style>
  <w:style w:type="table" w:styleId="17">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Hyperlink"/>
    <w:qFormat/>
    <w:uiPriority w:val="0"/>
    <w:rPr>
      <w:color w:val="0000FF"/>
      <w:u w:val="single"/>
    </w:rPr>
  </w:style>
  <w:style w:type="character" w:customStyle="1" w:styleId="21">
    <w:name w:val=" Char Char9"/>
    <w:link w:val="3"/>
    <w:qFormat/>
    <w:locked/>
    <w:uiPriority w:val="0"/>
    <w:rPr>
      <w:rFonts w:eastAsia="宋体"/>
      <w:b/>
      <w:bCs/>
      <w:kern w:val="44"/>
      <w:sz w:val="44"/>
      <w:szCs w:val="44"/>
      <w:lang w:val="en-US" w:eastAsia="zh-CN" w:bidi="ar-SA"/>
    </w:rPr>
  </w:style>
  <w:style w:type="character" w:customStyle="1" w:styleId="22">
    <w:name w:val=" Char Char8"/>
    <w:link w:val="4"/>
    <w:qFormat/>
    <w:locked/>
    <w:uiPriority w:val="0"/>
    <w:rPr>
      <w:rFonts w:ascii="Cambria" w:hAnsi="Cambria" w:eastAsia="宋体"/>
      <w:b/>
      <w:bCs/>
      <w:kern w:val="2"/>
      <w:sz w:val="32"/>
      <w:szCs w:val="32"/>
      <w:lang w:val="en-US" w:eastAsia="zh-CN" w:bidi="ar-SA"/>
    </w:rPr>
  </w:style>
  <w:style w:type="character" w:customStyle="1" w:styleId="23">
    <w:name w:val=" Char Char2"/>
    <w:link w:val="6"/>
    <w:qFormat/>
    <w:locked/>
    <w:uiPriority w:val="0"/>
    <w:rPr>
      <w:rFonts w:ascii="宋体" w:eastAsia="宋体"/>
      <w:sz w:val="18"/>
      <w:lang w:bidi="ar-SA"/>
    </w:rPr>
  </w:style>
  <w:style w:type="character" w:customStyle="1" w:styleId="24">
    <w:name w:val=" Char Char4"/>
    <w:link w:val="7"/>
    <w:qFormat/>
    <w:locked/>
    <w:uiPriority w:val="0"/>
    <w:rPr>
      <w:rFonts w:eastAsia="宋体"/>
      <w:kern w:val="2"/>
      <w:sz w:val="21"/>
      <w:szCs w:val="24"/>
      <w:lang w:val="en-US" w:eastAsia="zh-CN" w:bidi="ar-SA"/>
    </w:rPr>
  </w:style>
  <w:style w:type="character" w:customStyle="1" w:styleId="25">
    <w:name w:val=" Char Char1"/>
    <w:link w:val="10"/>
    <w:semiHidden/>
    <w:qFormat/>
    <w:locked/>
    <w:uiPriority w:val="0"/>
    <w:rPr>
      <w:rFonts w:ascii="Calibri" w:hAnsi="Calibri" w:eastAsia="宋体"/>
      <w:kern w:val="2"/>
      <w:sz w:val="21"/>
      <w:szCs w:val="22"/>
      <w:lang w:val="en-US" w:eastAsia="zh-CN" w:bidi="ar-SA"/>
    </w:rPr>
  </w:style>
  <w:style w:type="character" w:customStyle="1" w:styleId="26">
    <w:name w:val=" Char Char"/>
    <w:link w:val="11"/>
    <w:qFormat/>
    <w:locked/>
    <w:uiPriority w:val="0"/>
    <w:rPr>
      <w:sz w:val="18"/>
      <w:lang w:bidi="ar-SA"/>
    </w:rPr>
  </w:style>
  <w:style w:type="character" w:customStyle="1" w:styleId="27">
    <w:name w:val=" Char Char7"/>
    <w:link w:val="12"/>
    <w:qFormat/>
    <w:uiPriority w:val="0"/>
    <w:rPr>
      <w:rFonts w:eastAsia="宋体"/>
      <w:kern w:val="2"/>
      <w:sz w:val="18"/>
      <w:szCs w:val="18"/>
      <w:lang w:val="en-US" w:eastAsia="zh-CN" w:bidi="ar-SA"/>
    </w:rPr>
  </w:style>
  <w:style w:type="character" w:customStyle="1" w:styleId="28">
    <w:name w:val=" Char Char6"/>
    <w:link w:val="13"/>
    <w:qFormat/>
    <w:locked/>
    <w:uiPriority w:val="0"/>
    <w:rPr>
      <w:rFonts w:eastAsia="宋体"/>
      <w:kern w:val="2"/>
      <w:sz w:val="18"/>
      <w:szCs w:val="18"/>
      <w:lang w:val="en-US" w:eastAsia="zh-CN" w:bidi="ar-SA"/>
    </w:rPr>
  </w:style>
  <w:style w:type="character" w:customStyle="1" w:styleId="29">
    <w:name w:val=" Char Char3"/>
    <w:link w:val="15"/>
    <w:semiHidden/>
    <w:qFormat/>
    <w:locked/>
    <w:uiPriority w:val="0"/>
    <w:rPr>
      <w:rFonts w:eastAsia="宋体"/>
      <w:b/>
      <w:bCs/>
      <w:sz w:val="24"/>
      <w:szCs w:val="24"/>
      <w:lang w:val="en-US" w:eastAsia="zh-CN" w:bidi="ar-SA"/>
    </w:rPr>
  </w:style>
  <w:style w:type="character" w:customStyle="1" w:styleId="30">
    <w:name w:val="Subtle Emphasis"/>
    <w:qFormat/>
    <w:uiPriority w:val="0"/>
    <w:rPr>
      <w:i/>
      <w:color w:val="808080"/>
    </w:rPr>
  </w:style>
  <w:style w:type="character" w:customStyle="1" w:styleId="31">
    <w:name w:val="Character Style 5"/>
    <w:qFormat/>
    <w:uiPriority w:val="0"/>
    <w:rPr>
      <w:sz w:val="27"/>
    </w:rPr>
  </w:style>
  <w:style w:type="character" w:customStyle="1" w:styleId="32">
    <w:name w:val=" Char Char5"/>
    <w:qFormat/>
    <w:locked/>
    <w:uiPriority w:val="0"/>
    <w:rPr>
      <w:rFonts w:ascii="Calibri" w:hAnsi="Calibri" w:eastAsia="宋体"/>
      <w:kern w:val="2"/>
      <w:sz w:val="18"/>
      <w:szCs w:val="18"/>
      <w:lang w:val="en-US" w:eastAsia="zh-CN" w:bidi="ar-SA"/>
    </w:rPr>
  </w:style>
  <w:style w:type="character" w:customStyle="1" w:styleId="33">
    <w:name w:val="Character Style 4"/>
    <w:qFormat/>
    <w:uiPriority w:val="0"/>
    <w:rPr>
      <w:sz w:val="31"/>
    </w:rPr>
  </w:style>
  <w:style w:type="character" w:customStyle="1" w:styleId="34">
    <w:name w:val="Character Style 1"/>
    <w:qFormat/>
    <w:uiPriority w:val="0"/>
    <w:rPr>
      <w:sz w:val="30"/>
    </w:rPr>
  </w:style>
  <w:style w:type="character" w:customStyle="1" w:styleId="35">
    <w:name w:val="Character Style 2"/>
    <w:qFormat/>
    <w:uiPriority w:val="0"/>
    <w:rPr>
      <w:sz w:val="20"/>
    </w:rPr>
  </w:style>
  <w:style w:type="character" w:customStyle="1" w:styleId="36">
    <w:name w:val="Character Style 3"/>
    <w:qFormat/>
    <w:uiPriority w:val="0"/>
    <w:rPr>
      <w:rFonts w:ascii="Verdana" w:hAnsi="Verdana"/>
      <w:sz w:val="27"/>
    </w:rPr>
  </w:style>
  <w:style w:type="paragraph" w:customStyle="1" w:styleId="37">
    <w:name w:val="Style 9"/>
    <w:basedOn w:val="1"/>
    <w:qFormat/>
    <w:uiPriority w:val="0"/>
    <w:pPr>
      <w:widowControl/>
      <w:autoSpaceDE w:val="0"/>
      <w:autoSpaceDN w:val="0"/>
      <w:spacing w:before="14652" w:line="360" w:lineRule="auto"/>
      <w:ind w:right="2664" w:firstLine="150" w:firstLineChars="150"/>
      <w:jc w:val="right"/>
    </w:pPr>
    <w:rPr>
      <w:kern w:val="0"/>
      <w:sz w:val="27"/>
      <w:szCs w:val="27"/>
    </w:rPr>
  </w:style>
  <w:style w:type="paragraph" w:customStyle="1" w:styleId="38">
    <w:name w:val="Style 6"/>
    <w:basedOn w:val="1"/>
    <w:qFormat/>
    <w:uiPriority w:val="0"/>
    <w:pPr>
      <w:widowControl/>
      <w:autoSpaceDE w:val="0"/>
      <w:autoSpaceDN w:val="0"/>
      <w:spacing w:before="144" w:line="540" w:lineRule="exact"/>
      <w:ind w:right="72" w:firstLine="576" w:firstLineChars="150"/>
    </w:pPr>
    <w:rPr>
      <w:kern w:val="0"/>
      <w:sz w:val="31"/>
      <w:szCs w:val="31"/>
    </w:rPr>
  </w:style>
  <w:style w:type="paragraph" w:customStyle="1" w:styleId="39">
    <w:name w:val="Style 4"/>
    <w:basedOn w:val="1"/>
    <w:qFormat/>
    <w:uiPriority w:val="0"/>
    <w:pPr>
      <w:widowControl/>
      <w:autoSpaceDE w:val="0"/>
      <w:autoSpaceDN w:val="0"/>
      <w:spacing w:before="72" w:after="504" w:line="360" w:lineRule="auto"/>
      <w:ind w:firstLine="150" w:firstLineChars="150"/>
      <w:jc w:val="left"/>
    </w:pPr>
    <w:rPr>
      <w:rFonts w:ascii="Verdana" w:hAnsi="Verdana" w:cs="Verdana"/>
      <w:kern w:val="0"/>
      <w:sz w:val="27"/>
      <w:szCs w:val="27"/>
    </w:rPr>
  </w:style>
  <w:style w:type="paragraph" w:customStyle="1" w:styleId="40">
    <w:name w:val="Style 1"/>
    <w:basedOn w:val="1"/>
    <w:qFormat/>
    <w:uiPriority w:val="0"/>
    <w:pPr>
      <w:widowControl/>
      <w:autoSpaceDE w:val="0"/>
      <w:autoSpaceDN w:val="0"/>
      <w:adjustRightInd w:val="0"/>
      <w:spacing w:line="360" w:lineRule="auto"/>
      <w:ind w:firstLine="150" w:firstLineChars="150"/>
      <w:jc w:val="left"/>
    </w:pPr>
    <w:rPr>
      <w:kern w:val="0"/>
      <w:sz w:val="20"/>
      <w:szCs w:val="20"/>
    </w:rPr>
  </w:style>
  <w:style w:type="paragraph" w:customStyle="1" w:styleId="41">
    <w:name w:val="_Style 1"/>
    <w:basedOn w:val="1"/>
    <w:qFormat/>
    <w:uiPriority w:val="0"/>
    <w:pPr>
      <w:widowControl/>
      <w:spacing w:line="360" w:lineRule="auto"/>
      <w:ind w:firstLine="420" w:firstLineChars="200"/>
      <w:jc w:val="left"/>
    </w:pPr>
    <w:rPr>
      <w:kern w:val="0"/>
      <w:sz w:val="24"/>
    </w:rPr>
  </w:style>
  <w:style w:type="paragraph" w:customStyle="1" w:styleId="42">
    <w:name w:val="Style 5"/>
    <w:basedOn w:val="1"/>
    <w:qFormat/>
    <w:uiPriority w:val="0"/>
    <w:pPr>
      <w:widowControl/>
      <w:autoSpaceDE w:val="0"/>
      <w:autoSpaceDN w:val="0"/>
      <w:spacing w:before="36" w:line="372" w:lineRule="exact"/>
      <w:ind w:left="576" w:firstLine="150" w:firstLineChars="150"/>
      <w:jc w:val="left"/>
    </w:pPr>
    <w:rPr>
      <w:kern w:val="0"/>
      <w:sz w:val="31"/>
      <w:szCs w:val="31"/>
    </w:rPr>
  </w:style>
  <w:style w:type="paragraph" w:customStyle="1" w:styleId="43">
    <w:name w:val="Style 8"/>
    <w:basedOn w:val="1"/>
    <w:qFormat/>
    <w:uiPriority w:val="0"/>
    <w:pPr>
      <w:widowControl/>
      <w:autoSpaceDE w:val="0"/>
      <w:autoSpaceDN w:val="0"/>
      <w:spacing w:line="564" w:lineRule="exact"/>
      <w:ind w:right="1368" w:firstLine="576" w:firstLineChars="150"/>
      <w:jc w:val="left"/>
    </w:pPr>
    <w:rPr>
      <w:kern w:val="0"/>
      <w:sz w:val="31"/>
      <w:szCs w:val="31"/>
    </w:rPr>
  </w:style>
  <w:style w:type="paragraph" w:customStyle="1" w:styleId="44">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5">
    <w:name w:val="Revision"/>
    <w:qFormat/>
    <w:uiPriority w:val="0"/>
    <w:rPr>
      <w:rFonts w:ascii="Times New Roman" w:hAnsi="Times New Roman" w:eastAsia="宋体" w:cs="Times New Roman"/>
      <w:sz w:val="24"/>
      <w:szCs w:val="24"/>
      <w:lang w:val="en-US" w:eastAsia="zh-CN" w:bidi="ar-SA"/>
    </w:rPr>
  </w:style>
  <w:style w:type="paragraph" w:customStyle="1" w:styleId="46">
    <w:name w:val="List Paragraph"/>
    <w:basedOn w:val="1"/>
    <w:qFormat/>
    <w:uiPriority w:val="0"/>
    <w:pPr>
      <w:widowControl/>
      <w:spacing w:line="360" w:lineRule="auto"/>
      <w:ind w:firstLine="420" w:firstLineChars="200"/>
      <w:jc w:val="left"/>
    </w:pPr>
    <w:rPr>
      <w:kern w:val="0"/>
      <w:sz w:val="24"/>
    </w:rPr>
  </w:style>
  <w:style w:type="paragraph" w:customStyle="1" w:styleId="47">
    <w:name w:val="Style 2"/>
    <w:basedOn w:val="1"/>
    <w:qFormat/>
    <w:uiPriority w:val="0"/>
    <w:pPr>
      <w:widowControl/>
      <w:autoSpaceDE w:val="0"/>
      <w:autoSpaceDN w:val="0"/>
      <w:spacing w:line="360" w:lineRule="auto"/>
      <w:ind w:firstLine="150" w:firstLineChars="150"/>
      <w:jc w:val="center"/>
    </w:pPr>
    <w:rPr>
      <w:kern w:val="0"/>
      <w:sz w:val="30"/>
      <w:szCs w:val="30"/>
    </w:rPr>
  </w:style>
  <w:style w:type="paragraph" w:customStyle="1" w:styleId="48">
    <w:name w:val="Style 7"/>
    <w:basedOn w:val="1"/>
    <w:qFormat/>
    <w:uiPriority w:val="0"/>
    <w:pPr>
      <w:widowControl/>
      <w:autoSpaceDE w:val="0"/>
      <w:autoSpaceDN w:val="0"/>
      <w:spacing w:before="180" w:line="319" w:lineRule="auto"/>
      <w:ind w:right="72" w:firstLine="648" w:firstLineChars="150"/>
    </w:pPr>
    <w:rPr>
      <w:kern w:val="0"/>
      <w:sz w:val="31"/>
      <w:szCs w:val="31"/>
    </w:rPr>
  </w:style>
  <w:style w:type="paragraph" w:customStyle="1" w:styleId="49">
    <w:name w:val="Style 3"/>
    <w:basedOn w:val="1"/>
    <w:qFormat/>
    <w:uiPriority w:val="0"/>
    <w:pPr>
      <w:widowControl/>
      <w:autoSpaceDE w:val="0"/>
      <w:autoSpaceDN w:val="0"/>
      <w:spacing w:line="208" w:lineRule="auto"/>
      <w:ind w:left="864" w:firstLine="150" w:firstLineChars="150"/>
      <w:jc w:val="left"/>
    </w:pPr>
    <w:rPr>
      <w:kern w:val="0"/>
      <w:sz w:val="30"/>
      <w:szCs w:val="30"/>
    </w:rPr>
  </w:style>
  <w:style w:type="paragraph" w:customStyle="1" w:styleId="50">
    <w:name w:val="无间隔1"/>
    <w:qFormat/>
    <w:uiPriority w:val="99"/>
    <w:pPr>
      <w:widowControl w:val="0"/>
      <w:ind w:firstLine="200" w:firstLineChars="200"/>
      <w:jc w:val="both"/>
    </w:pPr>
    <w:rPr>
      <w:rFonts w:ascii="Times New Roman" w:hAnsi="Times New Roman"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3377</Words>
  <Characters>3467</Characters>
  <Lines>13</Lines>
  <Paragraphs>3</Paragraphs>
  <TotalTime>2</TotalTime>
  <ScaleCrop>false</ScaleCrop>
  <LinksUpToDate>false</LinksUpToDate>
  <CharactersWithSpaces>3743</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2021-03-02T17:32:00Z</dcterms:created>
  <dc:creator>lenovo</dc:creator>
  <cp:lastModifiedBy>kylin</cp:lastModifiedBy>
  <cp:lastPrinted>2022-10-24T09:24:00Z</cp:lastPrinted>
  <dcterms:modified xsi:type="dcterms:W3CDTF">2022-12-06T14:36:00Z</dcterms:modified>
  <dc:title>蓟州政办发〔2017〕37号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