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20" w:lineRule="exact"/>
        <w:rPr>
          <w:b/>
          <w:bCs/>
        </w:rPr>
      </w:pPr>
    </w:p>
    <w:p>
      <w:pPr>
        <w:spacing w:line="520" w:lineRule="exact"/>
        <w:rPr>
          <w:rFonts w:hint="eastAsia"/>
          <w:b/>
          <w:bCs/>
        </w:rPr>
      </w:pPr>
    </w:p>
    <w:p>
      <w:pPr>
        <w:spacing w:line="520" w:lineRule="exact"/>
        <w:rPr>
          <w:rFonts w:hint="eastAsia"/>
          <w:b/>
          <w:bCs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天津市蓟州区人民政府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办公室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蓟州区人民政府202</w:t>
      </w:r>
      <w:r>
        <w:rPr>
          <w:rFonts w:hint="eastAsia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各乡镇人民政府、街道办事处，各委、办、局：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为规范重大行政决策行为，加快法治政府建设，根据《重大行政决策程序暂行条例》《天津市重大行政决策程序规定》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《蓟州区重大行政决策程序实施细则》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等规定，经区委、区政府同意，现将《蓟州区人民政府202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年度重大行政决策事项目录》印发给你们，并就有关工作通知如下：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一、列入目录的重大行政决策承办单位要认真组织实施，落实责任分工，依法履行公众参与、专家论证、风险评估、合法性审查和集体讨论决定等法定程序，把握时间节点，确保按时完成。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二、根据区政府年度重点工作任务实际情况，确需对列入重大行政决策事项目录的决策事项进行调整的，由有关部门研究论证后报区政府确定，并按程序报区委同意。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三、承办单位应当在重大行政决策作出后30日内向区政府办公室移交相关材料。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天津市蓟州区人民政府办公室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202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此件主动公开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蓟州区人民政府2024年度重大行政决策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事项目录</w:t>
      </w:r>
    </w:p>
    <w:tbl>
      <w:tblPr>
        <w:tblStyle w:val="7"/>
        <w:tblpPr w:leftFromText="180" w:rightFromText="180" w:vertAnchor="page" w:horzAnchor="page" w:tblpX="1574" w:tblpY="4729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292"/>
        <w:gridCol w:w="218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决策事项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承办单位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调整蓟州区农村自来水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销售价格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区发展改革委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编制《蓟州区清洁能源专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规划（2022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2027年）》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区发展改革委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编制《蓟州区历史文化名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32"/>
                <w:szCs w:val="32"/>
                <w:vertAlign w:val="baseline"/>
                <w:lang w:val="en-US" w:eastAsia="zh-CN"/>
              </w:rPr>
              <w:t>保护规划（2021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32"/>
                <w:szCs w:val="32"/>
                <w:vertAlign w:val="baseline"/>
                <w:lang w:val="en-US" w:eastAsia="zh-CN"/>
              </w:rPr>
              <w:t>2035年）》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市规划资源局蓟州分局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32"/>
                <w:szCs w:val="32"/>
                <w:vertAlign w:val="baseline"/>
                <w:lang w:val="en-US" w:eastAsia="zh-CN"/>
              </w:rPr>
              <w:t>编制《蓟州区水网建设规划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（2021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2035年）》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  <w:lang w:val="en-US" w:eastAsia="zh-CN"/>
              </w:rPr>
              <w:t>编制《蓟州区水土保持规划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（2021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2035年）》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32"/>
                <w:szCs w:val="32"/>
                <w:vertAlign w:val="baseline"/>
                <w:lang w:val="en-US" w:eastAsia="zh-CN"/>
              </w:rPr>
              <w:t>编制《蓟州区湿地保护规划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（2023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2035年）》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区林业局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第四季度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tabs>
          <w:tab w:val="left" w:pos="7560"/>
        </w:tabs>
        <w:spacing w:line="520" w:lineRule="exact"/>
        <w:jc w:val="both"/>
        <w:rPr>
          <w:rFonts w:hint="eastAsia" w:eastAsia="方正小标宋_GBK"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B3"/>
    <w:rsid w:val="000911F0"/>
    <w:rsid w:val="000C3BFB"/>
    <w:rsid w:val="00122CB1"/>
    <w:rsid w:val="00197DE1"/>
    <w:rsid w:val="002A2955"/>
    <w:rsid w:val="002B1774"/>
    <w:rsid w:val="00362BB3"/>
    <w:rsid w:val="003D2C52"/>
    <w:rsid w:val="00507DE7"/>
    <w:rsid w:val="00534267"/>
    <w:rsid w:val="005A4663"/>
    <w:rsid w:val="005A7DC8"/>
    <w:rsid w:val="00823D10"/>
    <w:rsid w:val="00825A2D"/>
    <w:rsid w:val="00AA4C57"/>
    <w:rsid w:val="00AB07BF"/>
    <w:rsid w:val="00AE714A"/>
    <w:rsid w:val="00B77B7A"/>
    <w:rsid w:val="00BE6554"/>
    <w:rsid w:val="00F034A4"/>
    <w:rsid w:val="00F85D05"/>
    <w:rsid w:val="1DED1CE3"/>
    <w:rsid w:val="3A552A8A"/>
    <w:rsid w:val="52FC7024"/>
    <w:rsid w:val="577F069C"/>
    <w:rsid w:val="5CFB9997"/>
    <w:rsid w:val="739E834C"/>
    <w:rsid w:val="77F1E5A3"/>
    <w:rsid w:val="79EF61C6"/>
    <w:rsid w:val="7FD534CC"/>
    <w:rsid w:val="8FFF58A4"/>
    <w:rsid w:val="F1CF9BEC"/>
    <w:rsid w:val="FFF6D949"/>
    <w:rsid w:val="FFF7F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34"/>
      <w:szCs w:val="34"/>
      <w:lang w:val="zh-CN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1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713</Words>
  <Characters>4069</Characters>
  <Lines>33</Lines>
  <Paragraphs>9</Paragraphs>
  <TotalTime>12</TotalTime>
  <ScaleCrop>false</ScaleCrop>
  <LinksUpToDate>false</LinksUpToDate>
  <CharactersWithSpaces>4773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2017-09-07T02:05:00Z</dcterms:created>
  <dc:creator>lenovo</dc:creator>
  <cp:lastModifiedBy>kylin</cp:lastModifiedBy>
  <cp:lastPrinted>2022-05-01T15:13:00Z</cp:lastPrinted>
  <dcterms:modified xsi:type="dcterms:W3CDTF">2024-04-29T15:18:40Z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