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天津市蓟州区人民政府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办公室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蓟州区人民政府2025年度重大行政决策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各乡镇人民政府、街道办事处，各委、办、局：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为进一步规范重大行政决策行为，推进科学决策、民主决策、依法决策，根据《重大行政决策程序暂行条例》《天津市重大行政决策程序规定》《天津市重大行政决策事项目录管理办法》《蓟州区重大行政决策程序实施细则》等规定，经区委、区政府同意，现将《蓟州区人民政府2025年度重大行政决策事项目录》印发给你们，并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一、列入目录的重大行政决策承办单位要认真组织实施，落实责任分工，依法履行公众参与、专家论证、风险评估、合法性审查和集体讨论决定等法定程序，把握时间节点，确保按时完成。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二、根据区政府年度重点工作任务实际情况，确需对列入重大行政决策事项目录的决策事项进行调整的，由有关部门研究论证后报区政府确定，并按程序报区委同意。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三、承办单位应当在重大行政决策作出后30日内向区政府办公室移交相关材料。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              天津市</w:t>
      </w:r>
      <w:bookmarkStart w:id="0" w:name="_GoBack"/>
      <w:bookmarkEnd w:id="0"/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蓟州区人民政府办公室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                202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此件主动公开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蓟州区人民政府2025年度重大行政决策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事项目录</w:t>
      </w:r>
    </w:p>
    <w:tbl>
      <w:tblPr>
        <w:tblStyle w:val="7"/>
        <w:tblpPr w:leftFromText="180" w:rightFromText="180" w:vertAnchor="page" w:horzAnchor="page" w:tblpX="1436" w:tblpY="4101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635"/>
        <w:gridCol w:w="216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1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决策事项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承办单位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编制《天津市蓟州区再生水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利用规划（2023</w:t>
            </w: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2035年）》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区水务局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编制《天津市蓟州区燃气专项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规划（2024</w:t>
            </w: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2035年）》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区城市管理委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编制《天津市蓟州区供热专项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规划（2024</w:t>
            </w: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2035年）》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区城市管理委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于桥水库水源地二级保护区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调整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编制《“绿水青山就是金山银山”实践创新基地建设实施方案》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第四季度</w:t>
            </w:r>
          </w:p>
        </w:tc>
      </w:tr>
    </w:tbl>
    <w:p>
      <w:pPr>
        <w:pStyle w:val="2"/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pStyle w:val="10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u w:val="thick"/>
        </w:rPr>
      </w:pPr>
    </w:p>
    <w:p>
      <w:pPr>
        <w:tabs>
          <w:tab w:val="left" w:pos="7560"/>
        </w:tabs>
        <w:spacing w:line="520" w:lineRule="exact"/>
        <w:jc w:val="both"/>
        <w:rPr>
          <w:rFonts w:hint="eastAsia" w:eastAsia="方正小标宋_GBK"/>
          <w:sz w:val="44"/>
          <w:szCs w:val="4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- 12 -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B3"/>
    <w:rsid w:val="000911F0"/>
    <w:rsid w:val="000C3BFB"/>
    <w:rsid w:val="00122CB1"/>
    <w:rsid w:val="00197DE1"/>
    <w:rsid w:val="002A2955"/>
    <w:rsid w:val="002B1774"/>
    <w:rsid w:val="00362BB3"/>
    <w:rsid w:val="003D2C52"/>
    <w:rsid w:val="00507DE7"/>
    <w:rsid w:val="00534267"/>
    <w:rsid w:val="005A4663"/>
    <w:rsid w:val="005A7DC8"/>
    <w:rsid w:val="00823D10"/>
    <w:rsid w:val="00825A2D"/>
    <w:rsid w:val="00AA4C57"/>
    <w:rsid w:val="00AB07BF"/>
    <w:rsid w:val="00AE714A"/>
    <w:rsid w:val="00B77B7A"/>
    <w:rsid w:val="00BE6554"/>
    <w:rsid w:val="00F034A4"/>
    <w:rsid w:val="00F85D05"/>
    <w:rsid w:val="0EA9C346"/>
    <w:rsid w:val="1DED1CE3"/>
    <w:rsid w:val="3A552A8A"/>
    <w:rsid w:val="3FDF8BB5"/>
    <w:rsid w:val="577F069C"/>
    <w:rsid w:val="57FF0444"/>
    <w:rsid w:val="5CFB9997"/>
    <w:rsid w:val="739E834C"/>
    <w:rsid w:val="77F1E5A3"/>
    <w:rsid w:val="7DE56B06"/>
    <w:rsid w:val="7FD534CC"/>
    <w:rsid w:val="7FE9A41C"/>
    <w:rsid w:val="8FFF58A4"/>
    <w:rsid w:val="F1CF9BEC"/>
    <w:rsid w:val="F37377EB"/>
    <w:rsid w:val="FFF6D949"/>
    <w:rsid w:val="FFF7F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iPriority="9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34"/>
      <w:szCs w:val="34"/>
      <w:lang w:val="zh-CN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无间隔1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713</Words>
  <Characters>4069</Characters>
  <Lines>33</Lines>
  <Paragraphs>9</Paragraphs>
  <TotalTime>6</TotalTime>
  <ScaleCrop>false</ScaleCrop>
  <LinksUpToDate>false</LinksUpToDate>
  <CharactersWithSpaces>4773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2017-09-08T10:05:00Z</dcterms:created>
  <dc:creator>lenovo</dc:creator>
  <cp:lastModifiedBy>kylin</cp:lastModifiedBy>
  <cp:lastPrinted>2022-05-02T23:13:00Z</cp:lastPrinted>
  <dcterms:modified xsi:type="dcterms:W3CDTF">2025-04-25T12:46:40Z</dcterms:modified>
  <dc:title>天津市蓟州区人民政府办公室文件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