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  <w:szCs w:val="21"/>
        </w:rPr>
      </w:pPr>
    </w:p>
    <w:p>
      <w:pPr>
        <w:spacing w:line="520" w:lineRule="exact"/>
        <w:rPr>
          <w:b/>
          <w:bCs/>
          <w:szCs w:val="21"/>
        </w:rPr>
      </w:pPr>
    </w:p>
    <w:p>
      <w:pPr>
        <w:tabs>
          <w:tab w:val="left" w:pos="360"/>
          <w:tab w:val="left" w:pos="8280"/>
          <w:tab w:val="left" w:pos="8460"/>
          <w:tab w:val="left" w:pos="8640"/>
        </w:tabs>
        <w:adjustRightInd w:val="0"/>
        <w:snapToGrid w:val="0"/>
        <w:spacing w:line="520" w:lineRule="exact"/>
        <w:rPr>
          <w:rFonts w:eastAsia="楷体_GB2312"/>
          <w:b/>
          <w:w w:val="90"/>
          <w:szCs w:val="21"/>
        </w:rPr>
      </w:pPr>
    </w:p>
    <w:p>
      <w:pPr>
        <w:tabs>
          <w:tab w:val="left" w:pos="8442"/>
        </w:tabs>
        <w:spacing w:line="600" w:lineRule="exact"/>
        <w:rPr>
          <w:rFonts w:ascii="仿宋_GB2312" w:eastAsia="仿宋_GB2312"/>
          <w:b/>
          <w:bCs/>
          <w:color w:val="FF0000"/>
          <w:spacing w:val="-2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关于孙永功等同志任免职的通知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孙永功同志任天津市蓟州区教育局副局长（正处级）；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王宏雁同志任天津市蓟州区水务局副局长（正处级）；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叶光同志任天津市蓟州区交通局副局长（正处级）；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赵庆刚同志任天津市蓟州区人民政府合作交流办公室副主任，免去其天津市蓟州区人力资源和社会保障局副局长职务；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王建同志任天津市蓟州区城市管理综合行政执法支队支队长（正处级）；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高建光同志任天津蓟州新城建设投资有限公司董事长，免去其万事兴投资控股集团有限公司董事长职务；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田海东同志任万事兴投资控股集团有限公司董事长，免去其天津广成投资集团有限公司总经理职务；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李建军同志任天津广成投资集团有限公司总经理，免去其天津市蓟州区金融工作局副局长、天津市蓟州区金融服务中心主任职务；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乔春明同志任天津市蓟州区生态环境局副局长（正处级）；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王海军同志任天津市蓟州区财政局副局长（正处级），免去其天津市蓟州区生态环境局副局长（正处级）职务。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免去：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刘加彦同志的天津市蓟州区交通局副局长职务；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王晓辉同志的天津市蓟州区统计局副局长职务；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刘春联同志的天津市蓟州区财政局副局长（兼）职务；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王光会同志的天津市蓟州区城市管理综合行政执法支队支队长职务；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王立华同志的天津蓟州新城建设投资有限公司董事长职务；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蔡伯同志的天津蓟州旅游文化集团有限公司总经理、天津黄崖关长城旅游有限公司经理职务。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jc w:val="left"/>
        <w:textAlignment w:val="auto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jc w:val="left"/>
        <w:textAlignment w:val="auto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jc w:val="left"/>
        <w:textAlignment w:val="auto"/>
        <w:rPr>
          <w:rFonts w:hint="eastAsia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6"/>
        <w:jc w:val="left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</w:rPr>
        <w:t xml:space="preserve">   2021年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BF7D11A8"/>
    <w:rsid w:val="DF8E8B1E"/>
    <w:rsid w:val="FFFB4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101</Words>
  <Characters>581</Characters>
  <Lines>4</Lines>
  <Paragraphs>1</Paragraphs>
  <TotalTime>6</TotalTime>
  <ScaleCrop>false</ScaleCrop>
  <LinksUpToDate>false</LinksUpToDate>
  <CharactersWithSpaces>681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2017-03-09T13:48:00Z</dcterms:created>
  <dc:creator>微软用户</dc:creator>
  <cp:lastModifiedBy>kylin</cp:lastModifiedBy>
  <cp:lastPrinted>2017-03-09T16:41:00Z</cp:lastPrinted>
  <dcterms:modified xsi:type="dcterms:W3CDTF">2021-06-25T13:01:13Z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