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C1AA9E">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0F924C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7D2F70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8BEC322">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B003A1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C7C8C6B">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1B06EE3">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178BB02">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E0BC864">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天津市蓟州区马伸桥镇人民政府2023年度部门决算</w:t>
      </w:r>
    </w:p>
    <w:p w14:paraId="5B7C1D57">
      <w:pPr>
        <w:autoSpaceDE w:val="0"/>
        <w:autoSpaceDN w:val="0"/>
        <w:adjustRightInd w:val="0"/>
        <w:spacing w:line="580" w:lineRule="exact"/>
        <w:jc w:val="center"/>
        <w:rPr>
          <w:rFonts w:ascii="Times New Roman" w:hAnsi="Times New Roman" w:eastAsia="黑体" w:cs="黑体"/>
          <w:sz w:val="30"/>
          <w:szCs w:val="30"/>
          <w:highlight w:val="none"/>
        </w:rPr>
      </w:pPr>
    </w:p>
    <w:p w14:paraId="6EC507C7">
      <w:pPr>
        <w:autoSpaceDE w:val="0"/>
        <w:autoSpaceDN w:val="0"/>
        <w:adjustRightInd w:val="0"/>
        <w:spacing w:line="580" w:lineRule="exact"/>
        <w:jc w:val="center"/>
        <w:rPr>
          <w:rFonts w:ascii="Times New Roman" w:hAnsi="Times New Roman" w:eastAsia="黑体" w:cs="黑体"/>
          <w:sz w:val="30"/>
          <w:szCs w:val="30"/>
          <w:highlight w:val="none"/>
        </w:rPr>
      </w:pPr>
    </w:p>
    <w:p w14:paraId="09CCB1AB">
      <w:pPr>
        <w:autoSpaceDE w:val="0"/>
        <w:autoSpaceDN w:val="0"/>
        <w:adjustRightInd w:val="0"/>
        <w:spacing w:line="580" w:lineRule="exact"/>
        <w:jc w:val="center"/>
        <w:rPr>
          <w:rFonts w:ascii="Times New Roman" w:hAnsi="Times New Roman" w:eastAsia="黑体" w:cs="黑体"/>
          <w:sz w:val="30"/>
          <w:szCs w:val="30"/>
          <w:highlight w:val="none"/>
        </w:rPr>
      </w:pPr>
    </w:p>
    <w:p w14:paraId="52F3C61E">
      <w:pPr>
        <w:autoSpaceDE w:val="0"/>
        <w:autoSpaceDN w:val="0"/>
        <w:adjustRightInd w:val="0"/>
        <w:spacing w:line="580" w:lineRule="exact"/>
        <w:jc w:val="center"/>
        <w:rPr>
          <w:rFonts w:ascii="Times New Roman" w:hAnsi="Times New Roman" w:eastAsia="黑体" w:cs="黑体"/>
          <w:sz w:val="30"/>
          <w:szCs w:val="30"/>
          <w:highlight w:val="none"/>
        </w:rPr>
      </w:pPr>
    </w:p>
    <w:p w14:paraId="613CCE9E">
      <w:pPr>
        <w:autoSpaceDE w:val="0"/>
        <w:autoSpaceDN w:val="0"/>
        <w:adjustRightInd w:val="0"/>
        <w:spacing w:line="580" w:lineRule="exact"/>
        <w:jc w:val="center"/>
        <w:rPr>
          <w:rFonts w:ascii="Times New Roman" w:hAnsi="Times New Roman" w:eastAsia="黑体" w:cs="黑体"/>
          <w:sz w:val="30"/>
          <w:szCs w:val="30"/>
          <w:highlight w:val="none"/>
        </w:rPr>
      </w:pPr>
    </w:p>
    <w:p w14:paraId="5403BFC7">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36749763">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66DBB8C3">
      <w:pPr>
        <w:autoSpaceDE w:val="0"/>
        <w:autoSpaceDN w:val="0"/>
        <w:adjustRightInd w:val="0"/>
        <w:spacing w:line="600" w:lineRule="exact"/>
        <w:jc w:val="left"/>
        <w:rPr>
          <w:rFonts w:ascii="Times New Roman" w:hAnsi="Times New Roman" w:eastAsia="黑体" w:cs="黑体"/>
          <w:kern w:val="0"/>
          <w:sz w:val="30"/>
          <w:szCs w:val="30"/>
          <w:highlight w:val="none"/>
        </w:rPr>
      </w:pPr>
    </w:p>
    <w:p w14:paraId="1DA418F3">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3151457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6D98A7B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5D1FB7FD">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1175697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470AD62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2CDA50C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50B221D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4FDA7F5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0611C10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009BCE3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0C20D69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6A21A93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1662438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5CB6823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070B6AB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23932B49">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18D0C88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5F6EB27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6A3EA5A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1A22EFD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3C7F624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58B0D76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343D4CE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0571BD4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144A41A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5A2D356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4446633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049433E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7D866F7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71C01E8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73CD6B0E">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6F937FB8">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4C562836">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0E6926AB">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1CF1C27A">
      <w:pPr>
        <w:autoSpaceDE w:val="0"/>
        <w:autoSpaceDN w:val="0"/>
        <w:adjustRightInd w:val="0"/>
        <w:spacing w:line="600" w:lineRule="exact"/>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1、执行国家行政机关的决定、命令和国家制定的法令、法规，执行本级人民代表大会的各项决议，并报告执行决议、决定和命令的情况。</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2、承担国有资产、集体资产管理、监督及增值保值责任。</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3、制定并落实本行政区域的经济计划和措施，全面提高人民群众的生活水平和生活质量。</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4、制定社会各项事业发展计划，发展教育、卫生、科技、民政、广播电视、文化、体育事业；加强计划生育工作；推进社会保障、社会福利事业和养老保险等工作。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5、加强镇级财政的监督和管理。</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6、指导村民委员会的组织制度建设和业务建设，促进村民委员会民主自治。</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7、制定和组织实施镇村建设规划，保护和改善生活环境和生态环境。</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8、开展社会主义民主和法制的宣传教育，保障公民的权利，打击违法犯罪，维护社会稳定。</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9、协助和支持设置在本行政区域内的不隶属于镇的国家机关和企事业单位工作，监督其遵守和执行国家的法律、法规政策。</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10、承办本级党委、人大和上级交办的其他事项。</w:t>
      </w:r>
    </w:p>
    <w:p w14:paraId="45B75DC8">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20DA69B8">
      <w:pPr>
        <w:autoSpaceDE w:val="0"/>
        <w:autoSpaceDN w:val="0"/>
        <w:adjustRightInd w:val="0"/>
        <w:spacing w:line="600" w:lineRule="exact"/>
        <w:ind w:firstLine="600"/>
        <w:jc w:val="both"/>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天津市蓟州区马伸桥镇人民政府内设15个职能科室；下辖0个预算单位。纳入天津市蓟州区马伸桥镇人民政府2023年度部门决算编制范围的单位包括：</w:t>
      </w:r>
    </w:p>
    <w:p w14:paraId="01064C04">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天津市蓟州区马伸桥镇人民政府本级</w:t>
      </w:r>
    </w:p>
    <w:p w14:paraId="29E593E9">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5C80BAB5">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73DFE3E5">
      <w:pPr>
        <w:keepNext/>
        <w:keepLines/>
        <w:autoSpaceDE w:val="0"/>
        <w:autoSpaceDN w:val="0"/>
        <w:adjustRightInd w:val="0"/>
        <w:spacing w:line="800" w:lineRule="exact"/>
        <w:ind w:firstLine="600"/>
        <w:jc w:val="left"/>
        <w:outlineLvl w:val="1"/>
        <w:rPr>
          <w:rFonts w:hint="eastAsia" w:ascii="Times New Roman" w:hAnsi="Times New Roman" w:eastAsia="黑体" w:cs="黑体"/>
          <w:kern w:val="0"/>
          <w:sz w:val="30"/>
          <w:szCs w:val="30"/>
          <w:highlight w:val="none"/>
        </w:rPr>
      </w:pPr>
    </w:p>
    <w:p w14:paraId="7A271597">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423FF6F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5F2F2C7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3CD4B12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5A0DB6F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10045EE6">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28E5FFF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2D6EDAB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41CC706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309E1DE7">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170604C8">
      <w:pPr>
        <w:keepNext/>
        <w:keepLines/>
        <w:autoSpaceDE w:val="0"/>
        <w:autoSpaceDN w:val="0"/>
        <w:adjustRightInd w:val="0"/>
        <w:spacing w:line="800" w:lineRule="exact"/>
        <w:ind w:firstLine="600"/>
        <w:jc w:val="left"/>
        <w:outlineLvl w:val="1"/>
        <w:rPr>
          <w:rFonts w:hint="eastAsia"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5FEA1D96">
      <w:pPr>
        <w:keepNext/>
        <w:keepLines/>
        <w:autoSpaceDE w:val="0"/>
        <w:autoSpaceDN w:val="0"/>
        <w:adjustRightInd w:val="0"/>
        <w:spacing w:line="800" w:lineRule="exact"/>
        <w:ind w:firstLine="600"/>
        <w:jc w:val="left"/>
        <w:outlineLvl w:val="1"/>
        <w:rPr>
          <w:rFonts w:hint="eastAsia" w:ascii="Times New Roman" w:hAnsi="Times New Roman" w:eastAsia="黑体" w:cs="黑体"/>
          <w:kern w:val="0"/>
          <w:sz w:val="30"/>
          <w:szCs w:val="30"/>
          <w:highlight w:val="none"/>
        </w:rPr>
      </w:pPr>
    </w:p>
    <w:p w14:paraId="47CC728A">
      <w:pPr>
        <w:keepNext/>
        <w:keepLines/>
        <w:autoSpaceDE w:val="0"/>
        <w:autoSpaceDN w:val="0"/>
        <w:adjustRightInd w:val="0"/>
        <w:spacing w:line="800" w:lineRule="exact"/>
        <w:ind w:firstLine="600"/>
        <w:jc w:val="left"/>
        <w:outlineLvl w:val="1"/>
        <w:rPr>
          <w:rFonts w:hint="eastAsia" w:ascii="Times New Roman" w:hAnsi="Times New Roman" w:eastAsia="黑体" w:cs="黑体"/>
          <w:kern w:val="0"/>
          <w:sz w:val="30"/>
          <w:szCs w:val="30"/>
          <w:highlight w:val="none"/>
        </w:rPr>
      </w:pPr>
    </w:p>
    <w:p w14:paraId="31584531">
      <w:pPr>
        <w:keepNext/>
        <w:keepLines/>
        <w:autoSpaceDE w:val="0"/>
        <w:autoSpaceDN w:val="0"/>
        <w:adjustRightInd w:val="0"/>
        <w:spacing w:line="800" w:lineRule="exact"/>
        <w:ind w:firstLine="600"/>
        <w:jc w:val="left"/>
        <w:outlineLvl w:val="1"/>
        <w:rPr>
          <w:rFonts w:hint="eastAsia" w:ascii="Times New Roman" w:hAnsi="Times New Roman" w:eastAsia="黑体" w:cs="黑体"/>
          <w:kern w:val="0"/>
          <w:sz w:val="30"/>
          <w:szCs w:val="30"/>
          <w:highlight w:val="none"/>
        </w:rPr>
      </w:pPr>
    </w:p>
    <w:p w14:paraId="7DA1F4E5">
      <w:pPr>
        <w:keepNext/>
        <w:keepLines/>
        <w:autoSpaceDE w:val="0"/>
        <w:autoSpaceDN w:val="0"/>
        <w:adjustRightInd w:val="0"/>
        <w:spacing w:line="800" w:lineRule="exact"/>
        <w:ind w:firstLine="600"/>
        <w:jc w:val="left"/>
        <w:outlineLvl w:val="1"/>
        <w:rPr>
          <w:rFonts w:hint="eastAsia"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十二、关于空表的说明</w:t>
      </w:r>
    </w:p>
    <w:p w14:paraId="4EDE008D">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1.天津市蓟州区马伸桥镇人民政府2022年度国有资本经营预算财政拨款收入支出决算表为空表。</w:t>
      </w:r>
    </w:p>
    <w:p w14:paraId="0306D5DB">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2.天津市蓟州区马伸桥镇人民政府2022年度一般公共预算财政拨款“三公”经费支出决算表为空表。</w:t>
      </w:r>
    </w:p>
    <w:p w14:paraId="0347CDCB">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6FB083C5">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593531A0">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1FAD1F8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7434C75E">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天津市蓟州区马伸桥镇人民政府2023年度收入、支出决算总计</w:t>
      </w:r>
      <w:r>
        <w:rPr>
          <w:rFonts w:hint="eastAsia" w:ascii="Times New Roman" w:hAnsi="Times New Roman" w:eastAsia="仿宋_GB2312" w:cs="仿宋_GB2312"/>
          <w:sz w:val="30"/>
          <w:szCs w:val="30"/>
          <w:highlight w:val="none"/>
          <w:lang w:eastAsia="zh-CN"/>
        </w:rPr>
        <w:t>27,547,570.29元，与2022年度相比，收、支总计各减少7,133,342.44元，下降20.57%，</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：项目财政拨款收入减少。</w:t>
      </w:r>
    </w:p>
    <w:p w14:paraId="527E4949">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35736442">
      <w:pPr>
        <w:autoSpaceDE w:val="0"/>
        <w:autoSpaceDN w:val="0"/>
        <w:adjustRightInd w:val="0"/>
        <w:spacing w:line="600" w:lineRule="exact"/>
        <w:ind w:firstLine="600"/>
        <w:jc w:val="both"/>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天津市蓟州区马伸桥镇人民政府</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27,547,570.29</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减少7,133,342.44</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项目财政拨款收入减少。</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w:t>
      </w:r>
      <w:r>
        <w:rPr>
          <w:rFonts w:hint="eastAsia" w:ascii="Times New Roman" w:hAnsi="Times New Roman" w:eastAsia="仿宋_GB2312" w:cs="仿宋_GB2312"/>
          <w:sz w:val="30"/>
          <w:szCs w:val="30"/>
          <w:highlight w:val="none"/>
          <w:lang w:val="zh-CN"/>
        </w:rPr>
        <w:t>入</w:t>
      </w:r>
      <w:r>
        <w:rPr>
          <w:rFonts w:hint="eastAsia" w:ascii="Times New Roman" w:hAnsi="Times New Roman" w:eastAsia="仿宋_GB2312" w:cs="Times New Roman"/>
          <w:sz w:val="30"/>
          <w:szCs w:val="30"/>
          <w:highlight w:val="none"/>
          <w:lang w:eastAsia="zh-CN"/>
        </w:rPr>
        <w:t>25,649,888.83</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93.11</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1,886,190.40元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6.85%；</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仿宋_GB2312"/>
          <w:sz w:val="30"/>
          <w:szCs w:val="30"/>
          <w:highlight w:val="none"/>
          <w:lang w:val="zh-CN"/>
        </w:rPr>
        <w:t>%；</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仿宋_GB2312"/>
          <w:sz w:val="30"/>
          <w:szCs w:val="30"/>
          <w:highlight w:val="none"/>
          <w:lang w:val="zh-CN"/>
        </w:rPr>
        <w:t>%；</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仿宋_GB2312"/>
          <w:sz w:val="30"/>
          <w:szCs w:val="30"/>
          <w:highlight w:val="none"/>
          <w:lang w:val="zh-CN"/>
        </w:rPr>
        <w:t>%；</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仿宋_GB2312"/>
          <w:sz w:val="30"/>
          <w:szCs w:val="30"/>
          <w:highlight w:val="none"/>
          <w:lang w:val="zh-CN"/>
        </w:rPr>
        <w:t>%；</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仿宋_GB2312"/>
          <w:sz w:val="30"/>
          <w:szCs w:val="30"/>
          <w:highlight w:val="none"/>
          <w:lang w:val="zh-CN"/>
        </w:rPr>
        <w:t>%；</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仿宋_GB2312"/>
          <w:sz w:val="30"/>
          <w:szCs w:val="30"/>
          <w:highlight w:val="none"/>
          <w:lang w:val="zh-CN"/>
        </w:rPr>
        <w:t>%；</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11,491.06元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0.04%</w:t>
      </w:r>
      <w:r>
        <w:rPr>
          <w:rFonts w:hint="eastAsia" w:ascii="Times New Roman" w:hAnsi="Times New Roman" w:eastAsia="仿宋_GB2312" w:cs="仿宋_GB2312"/>
          <w:sz w:val="30"/>
          <w:szCs w:val="30"/>
          <w:highlight w:val="none"/>
          <w:lang w:val="zh-CN" w:eastAsia="zh-CN"/>
        </w:rPr>
        <w:t>。</w:t>
      </w:r>
    </w:p>
    <w:p w14:paraId="3D864F5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1576E6A6">
      <w:pPr>
        <w:autoSpaceDE w:val="0"/>
        <w:autoSpaceDN w:val="0"/>
        <w:adjustRightInd w:val="0"/>
        <w:spacing w:line="580" w:lineRule="exact"/>
        <w:ind w:firstLine="600"/>
        <w:jc w:val="both"/>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lang w:eastAsia="zh-CN"/>
        </w:rPr>
        <w:t>天津市蓟州区马伸桥镇人民政府</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27,547,570.29</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7,133,342.44</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项目财政拨款收入减少。</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17,155,999.19元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62.28</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10,391,571.10元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占37.72%；</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仿宋_GB2312"/>
          <w:sz w:val="30"/>
          <w:szCs w:val="30"/>
          <w:highlight w:val="none"/>
          <w:lang w:eastAsia="zh-CN"/>
        </w:rPr>
        <w:t>%。</w:t>
      </w:r>
    </w:p>
    <w:p w14:paraId="1B9B37E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587E7154">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天津市蓟州区马伸桥镇人民政府</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27,536,079.23</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7,144,833.50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20.6</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项目财政拨款收入减少。</w:t>
      </w:r>
    </w:p>
    <w:p w14:paraId="32CD0893">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3CBA8670">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2EE76F7E">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天津市蓟州区马伸桥镇人民政府2023年度部门决算一般公共预算财政拨款支出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计25,649,888.83元，占本年支出合计的93.11%，与2022年度相比，一般公共预算财政拨款支出</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4,857,138.30元，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15.92%，</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：项目财政拨款收入减少。</w:t>
      </w:r>
    </w:p>
    <w:p w14:paraId="78042908">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009DB62B">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25,649,888.83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一般公共服务支出（类）14,277,899.99元，占55.66%；社会保障和就业支出（类）1,953,663.48元，占7.62%；卫生健康支出（类）972,604.36元，占3.79%；节能环保支出（类）1,502,140.00元，占5.86%；农林水支出（类）6,943,581.00元，占27.07%。</w:t>
      </w:r>
    </w:p>
    <w:p w14:paraId="5F922C0F">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2A597008">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23,166,578.90</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25,649,888.83</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110.72%</w:t>
      </w:r>
      <w:r>
        <w:rPr>
          <w:rFonts w:hint="eastAsia" w:ascii="Times New Roman" w:hAnsi="Times New Roman" w:eastAsia="仿宋_GB2312" w:cs="仿宋_GB2312"/>
          <w:kern w:val="0"/>
          <w:sz w:val="30"/>
          <w:szCs w:val="30"/>
          <w:highlight w:val="none"/>
        </w:rPr>
        <w:t>。其中：</w:t>
      </w:r>
    </w:p>
    <w:p w14:paraId="24E69C40">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1.一般公共服务支出（类）人大事务（款）人大代表履职能力提升（项）年初预算为20,000.00元，支出决算为0</w:t>
      </w:r>
      <w:r>
        <w:rPr>
          <w:rFonts w:hint="eastAsia" w:ascii="Times New Roman" w:hAnsi="Times New Roman" w:eastAsia="仿宋_GB2312" w:cs="仿宋_GB2312"/>
          <w:sz w:val="30"/>
          <w:szCs w:val="30"/>
          <w:highlight w:val="none"/>
          <w:lang w:val="en-US" w:eastAsia="zh-CN"/>
        </w:rPr>
        <w:t>.00</w:t>
      </w:r>
      <w:r>
        <w:rPr>
          <w:rFonts w:hint="eastAsia" w:ascii="Times New Roman" w:hAnsi="Times New Roman" w:eastAsia="仿宋_GB2312" w:cs="仿宋_GB2312"/>
          <w:sz w:val="30"/>
          <w:szCs w:val="30"/>
          <w:highlight w:val="none"/>
          <w:lang w:eastAsia="zh-CN"/>
        </w:rPr>
        <w:t>元，完成年初预算的</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仿宋_GB2312"/>
          <w:sz w:val="30"/>
          <w:szCs w:val="30"/>
          <w:highlight w:val="none"/>
          <w:lang w:eastAsia="zh-CN"/>
        </w:rPr>
        <w:t>%，决算数小于年初预算数的主要原因是本年度无此项支出。</w:t>
      </w:r>
    </w:p>
    <w:p w14:paraId="34769735">
      <w:pPr>
        <w:autoSpaceDE w:val="0"/>
        <w:autoSpaceDN w:val="0"/>
        <w:adjustRightInd w:val="0"/>
        <w:spacing w:line="600" w:lineRule="exact"/>
        <w:ind w:firstLine="720"/>
        <w:jc w:val="both"/>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 xml:space="preserve">一般公共服务支出（类）政府办公厅（室）及相关机构事务（款）行政运行（项）年初预算为12,891,199.30元，支出决算为9,218,205.03元，完成年初预算的71.51%，决算数小于年初预算数的主要原因是人员变动。 </w:t>
      </w:r>
    </w:p>
    <w:p w14:paraId="05DC468A">
      <w:pPr>
        <w:autoSpaceDE w:val="0"/>
        <w:autoSpaceDN w:val="0"/>
        <w:adjustRightInd w:val="0"/>
        <w:spacing w:line="600" w:lineRule="exact"/>
        <w:ind w:firstLine="720"/>
        <w:jc w:val="both"/>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一般公共服务支出（类）政府办公厅（室）及相关机构事务（款）事业运行（项）年初预算为6,495,532.14元，支出决算为5,059,694.96元，完成年初预算的77.89%，决算数小于年初预算数的主要原因是人员变动。</w:t>
      </w:r>
    </w:p>
    <w:p w14:paraId="31059BB0">
      <w:pPr>
        <w:autoSpaceDE w:val="0"/>
        <w:autoSpaceDN w:val="0"/>
        <w:adjustRightInd w:val="0"/>
        <w:spacing w:line="600" w:lineRule="exact"/>
        <w:ind w:firstLine="720"/>
        <w:jc w:val="both"/>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2.社会保障和就业支出（类）行政事业单位养老支出（款）机关事业单位基本养老保险缴费支出（项）年初预算为1,684,953.3</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仿宋_GB2312"/>
          <w:sz w:val="30"/>
          <w:szCs w:val="30"/>
          <w:highlight w:val="none"/>
          <w:lang w:eastAsia="zh-CN"/>
        </w:rPr>
        <w:t>元，支出决算为1,302,442.42元，完成年初预算的77.30%，决算数小于年初预算数的主要原因是人员变动。</w:t>
      </w:r>
    </w:p>
    <w:p w14:paraId="18FD87AB">
      <w:pPr>
        <w:autoSpaceDE w:val="0"/>
        <w:autoSpaceDN w:val="0"/>
        <w:adjustRightInd w:val="0"/>
        <w:spacing w:line="600" w:lineRule="exact"/>
        <w:ind w:firstLine="720"/>
        <w:jc w:val="both"/>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社会保障和就业支出（类）行政事业单位养老支出（款）机关事业单位机关事业单位职业年金缴费支出（项）年初预算为842,476.62元，支出决算为651,221.03元，完成年初预算的77.30%，决算数小于年初预算数的主要原因是人员变动。</w:t>
      </w:r>
    </w:p>
    <w:p w14:paraId="7F41E688">
      <w:pPr>
        <w:autoSpaceDE w:val="0"/>
        <w:autoSpaceDN w:val="0"/>
        <w:adjustRightInd w:val="0"/>
        <w:spacing w:line="600" w:lineRule="exact"/>
        <w:ind w:firstLine="720"/>
        <w:jc w:val="both"/>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3.卫生健康支出（类）行政事业单位医疗（款）行政单位医疗（项）年初预算为693,828.08元，支出决算为589,740.22元，完成年初预算的84.99%，决算数小于年初预算数的主要原因是人员变动。</w:t>
      </w:r>
    </w:p>
    <w:p w14:paraId="7140C07D">
      <w:pPr>
        <w:autoSpaceDE w:val="0"/>
        <w:autoSpaceDN w:val="0"/>
        <w:adjustRightInd w:val="0"/>
        <w:spacing w:line="600" w:lineRule="exact"/>
        <w:ind w:firstLine="720"/>
        <w:jc w:val="both"/>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卫生健康支出（类）行政事业单位医疗（款）事业单位医疗（项）年初预算为359,267.8</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仿宋_GB2312"/>
          <w:sz w:val="30"/>
          <w:szCs w:val="30"/>
          <w:highlight w:val="none"/>
          <w:lang w:eastAsia="zh-CN"/>
        </w:rPr>
        <w:t>元，支出决算为275,832.9</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仿宋_GB2312"/>
          <w:sz w:val="30"/>
          <w:szCs w:val="30"/>
          <w:highlight w:val="none"/>
          <w:lang w:eastAsia="zh-CN"/>
        </w:rPr>
        <w:t>元，完成年初预算的76</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78%，决算数小于年初预算数的主要原因是人员变动。</w:t>
      </w:r>
    </w:p>
    <w:p w14:paraId="280C330D">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卫生健康支出（类）行政事业单位医疗（款）公务员医疗补助（项）年初预算为138,765.66元，支出决算为107,031.24元，完成年初预算的77.13%，决算数小于年初预算数的主要原因是人员变动。</w:t>
      </w:r>
    </w:p>
    <w:p w14:paraId="7FDD1FF3">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4.</w:t>
      </w:r>
      <w:r>
        <w:rPr>
          <w:rFonts w:hint="eastAsia" w:ascii="Times New Roman" w:hAnsi="Times New Roman" w:eastAsia="仿宋_GB2312" w:cs="仿宋_GB2312"/>
          <w:sz w:val="30"/>
          <w:szCs w:val="30"/>
          <w:highlight w:val="none"/>
          <w:lang w:eastAsia="zh-CN"/>
        </w:rPr>
        <w:t>节能环保支出（类）自然生态保护（款）农村环境保护（项）年初预算为0</w:t>
      </w:r>
      <w:r>
        <w:rPr>
          <w:rFonts w:hint="eastAsia" w:ascii="Times New Roman" w:hAnsi="Times New Roman" w:eastAsia="仿宋_GB2312" w:cs="仿宋_GB2312"/>
          <w:sz w:val="30"/>
          <w:szCs w:val="30"/>
          <w:highlight w:val="none"/>
          <w:lang w:val="en-US" w:eastAsia="zh-CN"/>
        </w:rPr>
        <w:t>.00</w:t>
      </w:r>
      <w:r>
        <w:rPr>
          <w:rFonts w:hint="eastAsia" w:ascii="Times New Roman" w:hAnsi="Times New Roman" w:eastAsia="仿宋_GB2312" w:cs="仿宋_GB2312"/>
          <w:sz w:val="30"/>
          <w:szCs w:val="30"/>
          <w:highlight w:val="none"/>
          <w:lang w:eastAsia="zh-CN"/>
        </w:rPr>
        <w:t>元，支出决算为1,502,140元，决算数大于年初预算数的主要原因是年度中新增的上级转移支付。</w:t>
      </w:r>
    </w:p>
    <w:p w14:paraId="488C1318">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5.</w:t>
      </w:r>
      <w:r>
        <w:rPr>
          <w:rFonts w:hint="eastAsia" w:ascii="Times New Roman" w:hAnsi="Times New Roman" w:eastAsia="仿宋_GB2312" w:cs="仿宋_GB2312"/>
          <w:sz w:val="30"/>
          <w:szCs w:val="30"/>
          <w:highlight w:val="none"/>
          <w:lang w:eastAsia="zh-CN"/>
        </w:rPr>
        <w:t>农林水支出（类）农业农村（款）对高校毕业生到基层任职补助（项）年初预算为3,056.00元，支出决算为0</w:t>
      </w:r>
      <w:r>
        <w:rPr>
          <w:rFonts w:hint="eastAsia" w:ascii="Times New Roman" w:hAnsi="Times New Roman" w:eastAsia="仿宋_GB2312" w:cs="仿宋_GB2312"/>
          <w:sz w:val="30"/>
          <w:szCs w:val="30"/>
          <w:highlight w:val="none"/>
          <w:lang w:val="en-US" w:eastAsia="zh-CN"/>
        </w:rPr>
        <w:t>.00</w:t>
      </w:r>
      <w:r>
        <w:rPr>
          <w:rFonts w:hint="eastAsia" w:ascii="Times New Roman" w:hAnsi="Times New Roman" w:eastAsia="仿宋_GB2312" w:cs="仿宋_GB2312"/>
          <w:sz w:val="30"/>
          <w:szCs w:val="30"/>
          <w:highlight w:val="none"/>
          <w:lang w:eastAsia="zh-CN"/>
        </w:rPr>
        <w:t>元，决算数大于年初预算数的主要原因是本年度无此项支出。</w:t>
      </w:r>
    </w:p>
    <w:p w14:paraId="0A8848CF">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农林水支出（类）农村综合改革（款）对村级公益事业建设的补助（项）年初预算为37,500.00元，支出决算为37,500.00元，完成年初预算的100</w:t>
      </w:r>
      <w:r>
        <w:rPr>
          <w:rFonts w:hint="eastAsia" w:ascii="Times New Roman" w:hAnsi="Times New Roman" w:eastAsia="仿宋_GB2312" w:cs="仿宋_GB2312"/>
          <w:sz w:val="30"/>
          <w:szCs w:val="30"/>
          <w:highlight w:val="none"/>
          <w:lang w:val="en-US" w:eastAsia="zh-CN"/>
        </w:rPr>
        <w:t>.00</w:t>
      </w:r>
      <w:r>
        <w:rPr>
          <w:rFonts w:hint="eastAsia" w:ascii="Times New Roman" w:hAnsi="Times New Roman" w:eastAsia="仿宋_GB2312" w:cs="仿宋_GB2312"/>
          <w:sz w:val="30"/>
          <w:szCs w:val="30"/>
          <w:highlight w:val="none"/>
          <w:lang w:eastAsia="zh-CN"/>
        </w:rPr>
        <w:t>%。</w:t>
      </w:r>
    </w:p>
    <w:p w14:paraId="39BD3AA0">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农林水支出（类）农村综合改革（款）对村民委员会和村党支部的补助（项）年初预算为0.00元，支出决算为6,906,081.00元，决算数大于年初预算数的主要原因是年初预算无法细化本单位。</w:t>
      </w:r>
    </w:p>
    <w:p w14:paraId="415A6F3B">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668FA5FD">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天津市蓟州区马伸桥镇人民政府</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17,144,508.13</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898,279.00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人员经费、公用经费减少。</w:t>
      </w:r>
      <w:r>
        <w:rPr>
          <w:rFonts w:hint="eastAsia" w:ascii="Times New Roman" w:hAnsi="Times New Roman" w:eastAsia="仿宋_GB2312" w:cs="仿宋_GB2312"/>
          <w:kern w:val="0"/>
          <w:sz w:val="30"/>
          <w:szCs w:val="30"/>
          <w:highlight w:val="none"/>
        </w:rPr>
        <w:t>其中：</w:t>
      </w:r>
    </w:p>
    <w:p w14:paraId="5C2B0015">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16,759,093.13</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奖金、绩效工资、机关事业单位基本养老保险缴费、职业年金缴费、职工基本医疗保险缴费、公务员医疗补助缴费、其他社会保障缴费、住房公积金、其他工资福利支出、离休费、退休费、奖励金。</w:t>
      </w:r>
    </w:p>
    <w:p w14:paraId="70A4C15B">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385,415.00</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其他交通费用。</w:t>
      </w:r>
    </w:p>
    <w:p w14:paraId="4DC3337C">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7D3F6178">
      <w:pPr>
        <w:autoSpaceDE w:val="0"/>
        <w:autoSpaceDN w:val="0"/>
        <w:adjustRightInd w:val="0"/>
        <w:spacing w:line="580" w:lineRule="exact"/>
        <w:ind w:firstLine="600"/>
        <w:jc w:val="both"/>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天津市蓟州区马伸桥镇人民政府</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年度部门决算政府性基金预算财政拨款</w:t>
      </w:r>
      <w:r>
        <w:rPr>
          <w:rFonts w:hint="eastAsia" w:ascii="Times New Roman" w:hAnsi="Times New Roman" w:eastAsia="仿宋_GB2312" w:cs="仿宋_GB2312"/>
          <w:kern w:val="0"/>
          <w:sz w:val="30"/>
          <w:szCs w:val="30"/>
          <w:highlight w:val="none"/>
        </w:rPr>
        <w:t>年初结转和结余</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kern w:val="0"/>
          <w:sz w:val="30"/>
          <w:szCs w:val="30"/>
          <w:highlight w:val="none"/>
        </w:rPr>
        <w:t>元，收入</w:t>
      </w:r>
      <w:r>
        <w:rPr>
          <w:rFonts w:hint="eastAsia" w:ascii="Times New Roman" w:hAnsi="Times New Roman" w:eastAsia="仿宋_GB2312" w:cs="Times New Roman"/>
          <w:sz w:val="30"/>
          <w:szCs w:val="30"/>
          <w:highlight w:val="none"/>
          <w:lang w:eastAsia="zh-CN"/>
        </w:rPr>
        <w:t>1,886,190.40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rPr>
        <w:t>支出</w:t>
      </w:r>
      <w:r>
        <w:rPr>
          <w:rFonts w:hint="eastAsia" w:ascii="Times New Roman" w:hAnsi="Times New Roman" w:eastAsia="仿宋_GB2312" w:cs="Times New Roman"/>
          <w:sz w:val="30"/>
          <w:szCs w:val="30"/>
          <w:highlight w:val="none"/>
          <w:lang w:eastAsia="zh-CN"/>
        </w:rPr>
        <w:t>1,886,190.40</w:t>
      </w:r>
      <w:r>
        <w:rPr>
          <w:rFonts w:hint="eastAsia" w:ascii="Times New Roman" w:hAnsi="Times New Roman" w:eastAsia="仿宋_GB2312" w:cs="仿宋_GB2312"/>
          <w:sz w:val="30"/>
          <w:szCs w:val="30"/>
          <w:highlight w:val="none"/>
        </w:rPr>
        <w:t>元，年末结转和结余</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年度相比，政府性基金财政拨款支出</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2,287,695.20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54.81%</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lang w:val="zh-CN"/>
        </w:rPr>
        <w:t>：</w:t>
      </w:r>
      <w:r>
        <w:rPr>
          <w:rFonts w:hint="eastAsia" w:ascii="Times New Roman" w:hAnsi="Times New Roman" w:eastAsia="仿宋_GB2312" w:cs="仿宋_GB2312"/>
          <w:sz w:val="30"/>
          <w:szCs w:val="30"/>
          <w:highlight w:val="none"/>
          <w:lang w:eastAsia="zh-CN"/>
        </w:rPr>
        <w:t>项目财政拨款收入减少。</w:t>
      </w:r>
    </w:p>
    <w:p w14:paraId="757EDB1F">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6B491A69">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天津市蓟州区马伸桥镇人民政府2023年度无国有资本经营预算财政拨款收入、支出和结转结余。</w:t>
      </w:r>
    </w:p>
    <w:p w14:paraId="26D53D8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1F5D3BBA">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1EFFFE07">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54,600.00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54,600.00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厉行节约，未安排相关支出</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厉行节约，未安排相关支出。</w:t>
      </w:r>
    </w:p>
    <w:p w14:paraId="613E5A6C">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14:paraId="2C3B214B">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1.</w:t>
      </w:r>
      <w:r>
        <w:rPr>
          <w:rFonts w:hint="eastAsia" w:ascii="Times New Roman" w:hAnsi="Times New Roman" w:eastAsia="仿宋_GB2312" w:cs="仿宋_GB2312"/>
          <w:kern w:val="0"/>
          <w:sz w:val="30"/>
          <w:szCs w:val="30"/>
          <w:highlight w:val="none"/>
        </w:rPr>
        <w:t>因公出国（境）费预算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w:t>
      </w:r>
      <w:r>
        <w:rPr>
          <w:rFonts w:hint="eastAsia" w:ascii="Times New Roman" w:hAnsi="Times New Roman" w:eastAsia="仿宋_GB2312" w:cs="仿宋_GB2312"/>
          <w:kern w:val="0"/>
          <w:sz w:val="30"/>
          <w:szCs w:val="30"/>
          <w:highlight w:val="none"/>
        </w:rPr>
        <w:t>因公出国（境）费；决算数较上年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w:t>
      </w:r>
      <w:r>
        <w:rPr>
          <w:rFonts w:hint="eastAsia" w:ascii="Times New Roman" w:hAnsi="Times New Roman" w:eastAsia="仿宋_GB2312" w:cs="仿宋_GB2312"/>
          <w:kern w:val="0"/>
          <w:sz w:val="30"/>
          <w:szCs w:val="30"/>
          <w:highlight w:val="none"/>
        </w:rPr>
        <w:t>因公出国（境）费</w:t>
      </w:r>
      <w:r>
        <w:rPr>
          <w:rFonts w:hint="eastAsia" w:ascii="Times New Roman" w:hAnsi="Times New Roman" w:eastAsia="仿宋_GB2312" w:cs="仿宋_GB2312"/>
          <w:sz w:val="30"/>
          <w:szCs w:val="30"/>
          <w:highlight w:val="none"/>
          <w:lang w:eastAsia="zh-CN"/>
        </w:rPr>
        <w:t>。</w:t>
      </w:r>
    </w:p>
    <w:p w14:paraId="053B2A1F">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年本单位组织的出国团组</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个，出国</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7AD0AAC7">
      <w:pPr>
        <w:autoSpaceDE w:val="0"/>
        <w:autoSpaceDN w:val="0"/>
        <w:adjustRightInd w:val="0"/>
        <w:spacing w:line="600" w:lineRule="exact"/>
        <w:ind w:firstLine="600"/>
        <w:jc w:val="both"/>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公务用车购置及运行维护费预算</w:t>
      </w:r>
      <w:r>
        <w:rPr>
          <w:rFonts w:hint="eastAsia" w:ascii="Times New Roman" w:hAnsi="Times New Roman" w:eastAsia="仿宋_GB2312" w:cs="Times New Roman"/>
          <w:kern w:val="0"/>
          <w:sz w:val="30"/>
          <w:szCs w:val="30"/>
          <w:highlight w:val="none"/>
          <w:lang w:eastAsia="zh-CN"/>
        </w:rPr>
        <w:t>36,600.00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36,600.00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厉行节约，未安排相关支出</w:t>
      </w:r>
      <w:r>
        <w:rPr>
          <w:rFonts w:hint="eastAsia" w:ascii="Times New Roman" w:hAnsi="Times New Roman" w:eastAsia="仿宋_GB2312" w:cs="仿宋_GB2312"/>
          <w:kern w:val="0"/>
          <w:sz w:val="30"/>
          <w:szCs w:val="30"/>
          <w:highlight w:val="none"/>
          <w:lang w:eastAsia="zh-CN"/>
        </w:rPr>
        <w:t>；</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厉行节约，未安排相关支出。</w:t>
      </w:r>
      <w:r>
        <w:rPr>
          <w:rFonts w:hint="eastAsia" w:ascii="Times New Roman" w:hAnsi="Times New Roman" w:eastAsia="仿宋_GB2312" w:cs="仿宋_GB2312"/>
          <w:kern w:val="0"/>
          <w:sz w:val="30"/>
          <w:szCs w:val="30"/>
          <w:highlight w:val="none"/>
        </w:rPr>
        <w:t>其中：</w:t>
      </w:r>
    </w:p>
    <w:p w14:paraId="17E37EB2">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公务用车运行维护费预算</w:t>
      </w:r>
      <w:r>
        <w:rPr>
          <w:rFonts w:hint="eastAsia" w:ascii="Times New Roman" w:hAnsi="Times New Roman" w:eastAsia="仿宋_GB2312" w:cs="Times New Roman"/>
          <w:kern w:val="0"/>
          <w:sz w:val="30"/>
          <w:szCs w:val="30"/>
          <w:highlight w:val="none"/>
          <w:lang w:eastAsia="zh-CN"/>
        </w:rPr>
        <w:t>36,600.00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36,600.00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厉行节约，未安排相关支出</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厉行节约，未安排相关支出。</w:t>
      </w:r>
      <w:r>
        <w:rPr>
          <w:rFonts w:hint="eastAsia" w:ascii="Times New Roman" w:hAnsi="Times New Roman" w:eastAsia="仿宋_GB2312" w:cs="仿宋_GB2312"/>
          <w:kern w:val="0"/>
          <w:sz w:val="30"/>
          <w:szCs w:val="30"/>
          <w:highlight w:val="none"/>
        </w:rPr>
        <w:t>截至</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w:t>
      </w:r>
      <w:r>
        <w:rPr>
          <w:rFonts w:ascii="Times New Roman" w:hAnsi="Times New Roman" w:eastAsia="仿宋_GB2312" w:cs="仿宋_GB2312"/>
          <w:kern w:val="0"/>
          <w:sz w:val="30"/>
          <w:szCs w:val="30"/>
          <w:highlight w:val="none"/>
        </w:rPr>
        <w:t>12</w:t>
      </w:r>
      <w:r>
        <w:rPr>
          <w:rFonts w:hint="eastAsia" w:ascii="Times New Roman" w:hAnsi="Times New Roman" w:eastAsia="仿宋_GB2312" w:cs="仿宋_GB2312"/>
          <w:kern w:val="0"/>
          <w:sz w:val="30"/>
          <w:szCs w:val="30"/>
          <w:highlight w:val="none"/>
        </w:rPr>
        <w:t>月</w:t>
      </w:r>
      <w:r>
        <w:rPr>
          <w:rFonts w:ascii="Times New Roman" w:hAnsi="Times New Roman" w:eastAsia="仿宋_GB2312" w:cs="仿宋_GB2312"/>
          <w:kern w:val="0"/>
          <w:sz w:val="30"/>
          <w:szCs w:val="30"/>
          <w:highlight w:val="none"/>
        </w:rPr>
        <w:t>31</w:t>
      </w:r>
      <w:r>
        <w:rPr>
          <w:rFonts w:hint="eastAsia" w:ascii="Times New Roman" w:hAnsi="Times New Roman" w:eastAsia="仿宋_GB2312" w:cs="仿宋_GB2312"/>
          <w:kern w:val="0"/>
          <w:sz w:val="30"/>
          <w:szCs w:val="30"/>
          <w:highlight w:val="none"/>
        </w:rPr>
        <w:t>日，使用财政拨款开支运行维护费的公务用车保有量为</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54CF1624">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公务用车购置费预算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bookmarkStart w:id="0" w:name="_GoBack"/>
      <w:bookmarkEnd w:id="0"/>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本年度未用财政拨款经费列支公务用车购置费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本年度未用财政拨款经费列支公务用车购置费。</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年购置公务用车</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1C0C92D3">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公务接待费预算</w:t>
      </w:r>
      <w:r>
        <w:rPr>
          <w:rFonts w:hint="eastAsia" w:ascii="Times New Roman" w:hAnsi="Times New Roman" w:eastAsia="仿宋_GB2312" w:cs="Times New Roman"/>
          <w:kern w:val="0"/>
          <w:sz w:val="30"/>
          <w:szCs w:val="30"/>
          <w:highlight w:val="none"/>
          <w:lang w:eastAsia="zh-CN"/>
        </w:rPr>
        <w:t>18,000.00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Times New Roman"/>
          <w:kern w:val="0"/>
          <w:sz w:val="30"/>
          <w:szCs w:val="30"/>
          <w:highlight w:val="none"/>
          <w:lang w:eastAsia="zh-CN"/>
        </w:rPr>
        <w:t>18,000.00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小于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厉行节约，未安排相关支出</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厉行节约，未安排相关支出。</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年本单位国内公务接待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人次；其中，外事接待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31D4DFE3">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764D9848">
      <w:pPr>
        <w:autoSpaceDE w:val="0"/>
        <w:autoSpaceDN w:val="0"/>
        <w:adjustRightInd w:val="0"/>
        <w:spacing w:line="580" w:lineRule="exact"/>
        <w:ind w:firstLine="600"/>
        <w:jc w:val="both"/>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kern w:val="0"/>
          <w:sz w:val="30"/>
          <w:szCs w:val="30"/>
          <w:highlight w:val="none"/>
        </w:rPr>
        <w:t>机关运行经费是指行政单位和参照公务员法管理的事业单位使用一般公共预算财政拨款安排的基本支出中的日常公用经费支出，</w:t>
      </w:r>
      <w:r>
        <w:rPr>
          <w:rFonts w:hint="eastAsia" w:ascii="Times New Roman" w:hAnsi="Times New Roman" w:eastAsia="仿宋_GB2312" w:cs="Times New Roman"/>
          <w:kern w:val="0"/>
          <w:sz w:val="30"/>
          <w:szCs w:val="30"/>
          <w:highlight w:val="none"/>
          <w:lang w:eastAsia="zh-CN"/>
        </w:rPr>
        <w:t>天津市蓟州区马伸桥镇人民政府</w:t>
      </w:r>
      <w:r>
        <w:rPr>
          <w:rFonts w:hint="eastAsia" w:ascii="Times New Roman" w:hAnsi="Times New Roman" w:eastAsia="宋体" w:cs="宋体"/>
          <w:kern w:val="0"/>
          <w:sz w:val="30"/>
          <w:szCs w:val="30"/>
          <w:highlight w:val="none"/>
          <w:lang w:eastAsia="zh-CN"/>
        </w:rPr>
        <w:t>2023</w:t>
      </w:r>
      <w:r>
        <w:rPr>
          <w:rFonts w:hint="eastAsia" w:ascii="Times New Roman" w:hAnsi="Times New Roman" w:eastAsia="仿宋_GB2312" w:cs="仿宋_GB2312"/>
          <w:kern w:val="0"/>
          <w:sz w:val="30"/>
          <w:szCs w:val="30"/>
          <w:highlight w:val="none"/>
        </w:rPr>
        <w:t>年度机关运行经费决算数</w:t>
      </w:r>
      <w:r>
        <w:rPr>
          <w:rFonts w:hint="eastAsia" w:ascii="Times New Roman" w:hAnsi="Times New Roman" w:eastAsia="仿宋_GB2312" w:cs="Times New Roman"/>
          <w:kern w:val="0"/>
          <w:sz w:val="30"/>
          <w:szCs w:val="30"/>
          <w:highlight w:val="none"/>
          <w:lang w:eastAsia="zh-CN"/>
        </w:rPr>
        <w:t>385,415.00</w:t>
      </w:r>
      <w:r>
        <w:rPr>
          <w:rFonts w:hint="eastAsia" w:ascii="Times New Roman" w:hAnsi="Times New Roman" w:eastAsia="仿宋_GB2312" w:cs="仿宋_GB2312"/>
          <w:kern w:val="0"/>
          <w:sz w:val="30"/>
          <w:szCs w:val="30"/>
          <w:highlight w:val="none"/>
        </w:rPr>
        <w:t>元，比</w:t>
      </w:r>
      <w:r>
        <w:rPr>
          <w:rFonts w:hint="eastAsia" w:ascii="Times New Roman" w:hAnsi="Times New Roman" w:eastAsia="仿宋_GB2312" w:cs="Times New Roman"/>
          <w:kern w:val="0"/>
          <w:sz w:val="30"/>
          <w:szCs w:val="30"/>
          <w:highlight w:val="none"/>
          <w:lang w:eastAsia="zh-CN"/>
        </w:rPr>
        <w:t>2022</w:t>
      </w:r>
      <w:r>
        <w:rPr>
          <w:rFonts w:hint="eastAsia" w:ascii="Times New Roman" w:hAnsi="Times New Roman" w:eastAsia="仿宋_GB2312" w:cs="仿宋_GB2312"/>
          <w:kern w:val="0"/>
          <w:sz w:val="30"/>
          <w:szCs w:val="30"/>
          <w:highlight w:val="none"/>
        </w:rPr>
        <w:t>年</w:t>
      </w:r>
      <w:r>
        <w:rPr>
          <w:rFonts w:hint="eastAsia" w:ascii="Times New Roman" w:hAnsi="Times New Roman" w:eastAsia="仿宋_GB2312" w:cs="仿宋_GB2312"/>
          <w:kern w:val="0"/>
          <w:sz w:val="30"/>
          <w:szCs w:val="30"/>
          <w:highlight w:val="none"/>
          <w:lang w:val="en-US" w:eastAsia="zh-CN"/>
        </w:rPr>
        <w:t>增加</w:t>
      </w:r>
      <w:r>
        <w:rPr>
          <w:rFonts w:hint="eastAsia" w:ascii="Times New Roman" w:hAnsi="Times New Roman" w:eastAsia="仿宋_GB2312" w:cs="仿宋_GB2312"/>
          <w:kern w:val="0"/>
          <w:sz w:val="30"/>
          <w:szCs w:val="30"/>
          <w:highlight w:val="none"/>
          <w:lang w:eastAsia="zh-CN"/>
        </w:rPr>
        <w:t>39,530.00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kern w:val="0"/>
          <w:sz w:val="30"/>
          <w:szCs w:val="30"/>
          <w:highlight w:val="none"/>
          <w:lang w:val="en-US" w:eastAsia="zh-CN"/>
        </w:rPr>
        <w:t>增长</w:t>
      </w:r>
      <w:r>
        <w:rPr>
          <w:rFonts w:hint="eastAsia" w:ascii="Times New Roman" w:hAnsi="Times New Roman" w:eastAsia="仿宋_GB2312" w:cs="仿宋_GB2312"/>
          <w:kern w:val="0"/>
          <w:sz w:val="30"/>
          <w:szCs w:val="30"/>
          <w:highlight w:val="none"/>
          <w:lang w:eastAsia="zh-CN"/>
        </w:rPr>
        <w:t>11.43</w:t>
      </w:r>
      <w:r>
        <w:rPr>
          <w:rFonts w:hint="eastAsia" w:ascii="Times New Roman" w:hAnsi="Times New Roman" w:eastAsia="仿宋_GB2312" w:cs="Times New Roman"/>
          <w:kern w:val="0"/>
          <w:sz w:val="30"/>
          <w:szCs w:val="30"/>
          <w:highlight w:val="none"/>
          <w:lang w:eastAsia="zh-CN"/>
        </w:rPr>
        <w:t>%</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仿宋_GB2312" w:cs="仿宋_GB2312"/>
          <w:sz w:val="30"/>
          <w:szCs w:val="30"/>
          <w:highlight w:val="none"/>
          <w:lang w:eastAsia="zh-CN"/>
        </w:rPr>
        <w:t>镇重点工作支出增加。</w:t>
      </w:r>
    </w:p>
    <w:p w14:paraId="46045DF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0D4D9503">
      <w:pPr>
        <w:autoSpaceDE w:val="0"/>
        <w:autoSpaceDN w:val="0"/>
        <w:adjustRightInd w:val="0"/>
        <w:spacing w:line="600" w:lineRule="exact"/>
        <w:ind w:firstLine="600"/>
        <w:jc w:val="both"/>
        <w:rPr>
          <w:rFonts w:ascii="Times New Roman" w:hAnsi="Times New Roman" w:eastAsia="楷体" w:cs="Times New Roman"/>
          <w:kern w:val="0"/>
          <w:sz w:val="30"/>
          <w:szCs w:val="30"/>
          <w:highlight w:val="none"/>
        </w:rPr>
      </w:pPr>
      <w:r>
        <w:rPr>
          <w:rFonts w:hint="eastAsia" w:ascii="Times New Roman" w:hAnsi="Times New Roman" w:eastAsia="仿宋_GB2312" w:cs="仿宋_GB2312"/>
          <w:color w:val="000000"/>
          <w:kern w:val="0"/>
          <w:sz w:val="30"/>
          <w:szCs w:val="30"/>
          <w:highlight w:val="none"/>
          <w:lang w:eastAsia="zh-CN"/>
        </w:rPr>
        <w:t>天津市蓟州区马伸桥镇人民政府</w:t>
      </w:r>
      <w:r>
        <w:rPr>
          <w:rFonts w:hint="eastAsia" w:ascii="Times New Roman" w:hAnsi="Times New Roman" w:eastAsia="宋体" w:cs="宋体"/>
          <w:color w:val="000000"/>
          <w:kern w:val="0"/>
          <w:sz w:val="30"/>
          <w:szCs w:val="30"/>
          <w:highlight w:val="none"/>
          <w:lang w:eastAsia="zh-CN"/>
        </w:rPr>
        <w:t>2023</w:t>
      </w:r>
      <w:r>
        <w:rPr>
          <w:rFonts w:hint="eastAsia" w:ascii="Times New Roman" w:hAnsi="Times New Roman" w:eastAsia="仿宋_GB2312" w:cs="仿宋_GB2312"/>
          <w:color w:val="000000"/>
          <w:kern w:val="0"/>
          <w:sz w:val="30"/>
          <w:szCs w:val="30"/>
          <w:highlight w:val="none"/>
        </w:rPr>
        <w:t>年</w:t>
      </w:r>
      <w:r>
        <w:rPr>
          <w:rFonts w:hint="eastAsia" w:ascii="Times New Roman" w:hAnsi="Times New Roman" w:eastAsia="仿宋_GB2312" w:cs="仿宋_GB2312"/>
          <w:sz w:val="30"/>
          <w:szCs w:val="30"/>
          <w:highlight w:val="none"/>
        </w:rPr>
        <w:t>政府</w:t>
      </w:r>
      <w:r>
        <w:rPr>
          <w:rFonts w:hint="eastAsia" w:ascii="Times New Roman" w:hAnsi="Times New Roman" w:eastAsia="仿宋_GB2312" w:cs="仿宋_GB2312"/>
          <w:color w:val="000000"/>
          <w:kern w:val="0"/>
          <w:sz w:val="30"/>
          <w:szCs w:val="30"/>
          <w:highlight w:val="none"/>
        </w:rPr>
        <w:t>采购支出总额</w:t>
      </w:r>
      <w:r>
        <w:rPr>
          <w:rFonts w:hint="eastAsia" w:ascii="Times New Roman" w:hAnsi="Times New Roman" w:eastAsia="仿宋_GB2312" w:cs="Times New Roman"/>
          <w:kern w:val="0"/>
          <w:sz w:val="30"/>
          <w:szCs w:val="30"/>
          <w:highlight w:val="none"/>
          <w:lang w:eastAsia="zh-CN"/>
        </w:rPr>
        <w:t>15,360.00</w:t>
      </w:r>
      <w:r>
        <w:rPr>
          <w:rFonts w:hint="eastAsia" w:ascii="Times New Roman" w:hAnsi="Times New Roman" w:eastAsia="仿宋_GB2312" w:cs="仿宋_GB2312"/>
          <w:color w:val="000000"/>
          <w:kern w:val="0"/>
          <w:sz w:val="30"/>
          <w:szCs w:val="30"/>
          <w:highlight w:val="none"/>
        </w:rPr>
        <w:t>元，其中：政府采购货物支出</w:t>
      </w:r>
      <w:r>
        <w:rPr>
          <w:rFonts w:hint="eastAsia" w:ascii="Times New Roman" w:hAnsi="Times New Roman" w:eastAsia="仿宋_GB2312" w:cs="Times New Roman"/>
          <w:kern w:val="0"/>
          <w:sz w:val="30"/>
          <w:szCs w:val="30"/>
          <w:highlight w:val="none"/>
          <w:lang w:eastAsia="zh-CN"/>
        </w:rPr>
        <w:t>15,360.00</w:t>
      </w:r>
      <w:r>
        <w:rPr>
          <w:rFonts w:hint="eastAsia" w:ascii="Times New Roman" w:hAnsi="Times New Roman" w:eastAsia="仿宋_GB2312" w:cs="仿宋_GB2312"/>
          <w:color w:val="000000"/>
          <w:kern w:val="0"/>
          <w:sz w:val="30"/>
          <w:szCs w:val="30"/>
          <w:highlight w:val="none"/>
        </w:rPr>
        <w:t>元、政府采购工程支出</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color w:val="000000"/>
          <w:kern w:val="0"/>
          <w:sz w:val="30"/>
          <w:szCs w:val="30"/>
          <w:highlight w:val="none"/>
        </w:rPr>
        <w:t>元、政府采购服务支出</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color w:val="000000"/>
          <w:kern w:val="0"/>
          <w:sz w:val="30"/>
          <w:szCs w:val="30"/>
          <w:highlight w:val="none"/>
        </w:rPr>
        <w:t>元。授予中小企业合同金额</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100.0</w:t>
      </w:r>
      <w:r>
        <w:rPr>
          <w:rFonts w:hint="eastAsia" w:ascii="Times New Roman" w:hAnsi="Times New Roman" w:eastAsia="仿宋_GB2312" w:cs="Times New Roman"/>
          <w:kern w:val="0"/>
          <w:sz w:val="30"/>
          <w:szCs w:val="30"/>
          <w:highlight w:val="none"/>
          <w:lang w:val="en-US" w:eastAsia="zh-CN"/>
        </w:rPr>
        <w:t>0</w:t>
      </w:r>
      <w:r>
        <w:rPr>
          <w:rFonts w:hint="eastAsia" w:ascii="Times New Roman" w:hAnsi="Times New Roman" w:eastAsia="仿宋_GB2312" w:cs="Times New Roman"/>
          <w:kern w:val="0"/>
          <w:sz w:val="30"/>
          <w:szCs w:val="30"/>
          <w:highlight w:val="none"/>
          <w:lang w:eastAsia="zh-CN"/>
        </w:rPr>
        <w:t>%</w:t>
      </w:r>
      <w:r>
        <w:rPr>
          <w:rFonts w:hint="eastAsia" w:ascii="Times New Roman" w:hAnsi="Times New Roman" w:eastAsia="仿宋_GB2312" w:cs="仿宋_GB2312"/>
          <w:color w:val="000000"/>
          <w:kern w:val="0"/>
          <w:sz w:val="30"/>
          <w:szCs w:val="30"/>
          <w:highlight w:val="none"/>
        </w:rPr>
        <w:t>，其中：授予小微企业合同金额</w:t>
      </w:r>
      <w:r>
        <w:rPr>
          <w:rFonts w:hint="eastAsia" w:ascii="Times New Roman" w:hAnsi="Times New Roman" w:eastAsia="仿宋_GB2312" w:cs="Times New Roman"/>
          <w:kern w:val="0"/>
          <w:sz w:val="30"/>
          <w:szCs w:val="30"/>
          <w:highlight w:val="none"/>
          <w:lang w:eastAsia="zh-CN"/>
        </w:rPr>
        <w:t>15,360.00</w:t>
      </w:r>
      <w:r>
        <w:rPr>
          <w:rFonts w:hint="eastAsia" w:ascii="Times New Roman" w:hAnsi="Times New Roman" w:eastAsia="仿宋_GB2312" w:cs="仿宋_GB2312"/>
          <w:color w:val="000000"/>
          <w:kern w:val="0"/>
          <w:sz w:val="30"/>
          <w:szCs w:val="30"/>
          <w:highlight w:val="none"/>
        </w:rPr>
        <w:t>元，占政府采购支出总额的</w:t>
      </w:r>
      <w:r>
        <w:rPr>
          <w:rFonts w:hint="eastAsia" w:ascii="Times New Roman" w:hAnsi="Times New Roman" w:eastAsia="仿宋_GB2312" w:cs="Times New Roman"/>
          <w:kern w:val="0"/>
          <w:sz w:val="30"/>
          <w:szCs w:val="30"/>
          <w:highlight w:val="none"/>
          <w:lang w:eastAsia="zh-CN"/>
        </w:rPr>
        <w:t>100.0</w:t>
      </w:r>
      <w:r>
        <w:rPr>
          <w:rFonts w:hint="eastAsia" w:ascii="Times New Roman" w:hAnsi="Times New Roman" w:eastAsia="仿宋_GB2312" w:cs="Times New Roman"/>
          <w:kern w:val="0"/>
          <w:sz w:val="30"/>
          <w:szCs w:val="30"/>
          <w:highlight w:val="none"/>
          <w:lang w:val="en-US" w:eastAsia="zh-CN"/>
        </w:rPr>
        <w:t>0</w:t>
      </w:r>
      <w:r>
        <w:rPr>
          <w:rFonts w:hint="eastAsia" w:ascii="Times New Roman" w:hAnsi="Times New Roman" w:eastAsia="仿宋_GB2312" w:cs="Times New Roman"/>
          <w:kern w:val="0"/>
          <w:sz w:val="30"/>
          <w:szCs w:val="30"/>
          <w:highlight w:val="none"/>
          <w:lang w:eastAsia="zh-CN"/>
        </w:rPr>
        <w:t>%</w:t>
      </w:r>
      <w:r>
        <w:rPr>
          <w:rFonts w:hint="eastAsia" w:ascii="Times New Roman" w:hAnsi="Times New Roman" w:eastAsia="仿宋_GB2312" w:cs="仿宋_GB2312"/>
          <w:color w:val="000000"/>
          <w:kern w:val="0"/>
          <w:sz w:val="30"/>
          <w:szCs w:val="30"/>
          <w:highlight w:val="none"/>
        </w:rPr>
        <w:t>；</w:t>
      </w:r>
      <w:r>
        <w:rPr>
          <w:rFonts w:hint="eastAsia" w:ascii="Times New Roman" w:hAnsi="Times New Roman" w:eastAsia="仿宋_GB2312" w:cs="仿宋_GB2312"/>
          <w:kern w:val="0"/>
          <w:sz w:val="30"/>
          <w:szCs w:val="30"/>
          <w:highlight w:val="none"/>
        </w:rPr>
        <w:t>货物采购授予中小企业合同金额占货物支出金额的</w:t>
      </w:r>
      <w:r>
        <w:rPr>
          <w:rFonts w:hint="eastAsia" w:ascii="Times New Roman" w:hAnsi="Times New Roman" w:eastAsia="仿宋_GB2312" w:cs="仿宋_GB2312"/>
          <w:sz w:val="30"/>
          <w:szCs w:val="30"/>
          <w:highlight w:val="none"/>
          <w:lang w:eastAsia="zh-CN"/>
        </w:rPr>
        <w:t>0.0</w:t>
      </w:r>
      <w:r>
        <w:rPr>
          <w:rFonts w:hint="eastAsia" w:ascii="Times New Roman" w:hAnsi="Times New Roman" w:eastAsia="仿宋_GB2312" w:cs="仿宋_GB2312"/>
          <w:sz w:val="30"/>
          <w:szCs w:val="30"/>
          <w:highlight w:val="none"/>
          <w:lang w:val="en-US" w:eastAsia="zh-CN"/>
        </w:rPr>
        <w:t>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，工程采购授予中小企业合同金额占工程支出金额的</w:t>
      </w:r>
      <w:r>
        <w:rPr>
          <w:rFonts w:hint="eastAsia" w:ascii="Times New Roman" w:hAnsi="Times New Roman" w:eastAsia="仿宋_GB2312" w:cs="仿宋_GB2312"/>
          <w:sz w:val="30"/>
          <w:szCs w:val="30"/>
          <w:highlight w:val="none"/>
          <w:lang w:eastAsia="zh-CN"/>
        </w:rPr>
        <w:t>0.0</w:t>
      </w:r>
      <w:r>
        <w:rPr>
          <w:rFonts w:hint="eastAsia" w:ascii="Times New Roman" w:hAnsi="Times New Roman" w:eastAsia="仿宋_GB2312" w:cs="仿宋_GB2312"/>
          <w:sz w:val="30"/>
          <w:szCs w:val="30"/>
          <w:highlight w:val="none"/>
          <w:lang w:val="en-US" w:eastAsia="zh-CN"/>
        </w:rPr>
        <w:t>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，服务采购授予中小企业合同金额占服务支出金额的</w:t>
      </w:r>
      <w:r>
        <w:rPr>
          <w:rFonts w:hint="eastAsia" w:ascii="Times New Roman" w:hAnsi="Times New Roman" w:eastAsia="仿宋_GB2312" w:cs="仿宋_GB2312"/>
          <w:sz w:val="30"/>
          <w:szCs w:val="30"/>
          <w:highlight w:val="none"/>
          <w:lang w:eastAsia="zh-CN"/>
        </w:rPr>
        <w:t>0.0</w:t>
      </w:r>
      <w:r>
        <w:rPr>
          <w:rFonts w:hint="eastAsia" w:ascii="Times New Roman" w:hAnsi="Times New Roman" w:eastAsia="仿宋_GB2312" w:cs="仿宋_GB2312"/>
          <w:sz w:val="30"/>
          <w:szCs w:val="30"/>
          <w:highlight w:val="none"/>
          <w:lang w:val="en-US" w:eastAsia="zh-CN"/>
        </w:rPr>
        <w:t>0</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w:t>
      </w:r>
    </w:p>
    <w:p w14:paraId="0BD820F4">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2AD23272">
      <w:pPr>
        <w:autoSpaceDE w:val="0"/>
        <w:autoSpaceDN w:val="0"/>
        <w:adjustRightInd w:val="0"/>
        <w:spacing w:line="600" w:lineRule="exact"/>
        <w:ind w:firstLine="720"/>
        <w:jc w:val="both"/>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color w:val="000000"/>
          <w:kern w:val="0"/>
          <w:sz w:val="30"/>
          <w:szCs w:val="30"/>
          <w:highlight w:val="none"/>
        </w:rPr>
        <w:t>截至</w:t>
      </w:r>
      <w:r>
        <w:rPr>
          <w:rFonts w:ascii="Times New Roman" w:hAnsi="Times New Roman" w:eastAsia="宋体" w:cs="宋体"/>
          <w:color w:val="000000"/>
          <w:kern w:val="0"/>
          <w:sz w:val="30"/>
          <w:szCs w:val="30"/>
          <w:highlight w:val="none"/>
        </w:rPr>
        <w:t>202</w:t>
      </w:r>
      <w:r>
        <w:rPr>
          <w:rFonts w:hint="eastAsia" w:ascii="Times New Roman" w:hAnsi="Times New Roman" w:eastAsia="宋体" w:cs="宋体"/>
          <w:color w:val="000000"/>
          <w:kern w:val="0"/>
          <w:sz w:val="30"/>
          <w:szCs w:val="30"/>
          <w:highlight w:val="none"/>
          <w:lang w:val="en-US" w:eastAsia="zh-CN"/>
        </w:rPr>
        <w:t>3</w:t>
      </w:r>
      <w:r>
        <w:rPr>
          <w:rFonts w:hint="eastAsia" w:ascii="Times New Roman" w:hAnsi="Times New Roman" w:eastAsia="仿宋_GB2312" w:cs="仿宋_GB2312"/>
          <w:color w:val="000000"/>
          <w:kern w:val="0"/>
          <w:sz w:val="30"/>
          <w:szCs w:val="30"/>
          <w:highlight w:val="none"/>
        </w:rPr>
        <w:t>年</w:t>
      </w:r>
      <w:r>
        <w:rPr>
          <w:rFonts w:ascii="Times New Roman" w:hAnsi="Times New Roman" w:eastAsia="仿宋_GB2312" w:cs="Times New Roman"/>
          <w:color w:val="000000"/>
          <w:kern w:val="0"/>
          <w:sz w:val="30"/>
          <w:szCs w:val="30"/>
          <w:highlight w:val="none"/>
        </w:rPr>
        <w:t>12</w:t>
      </w:r>
      <w:r>
        <w:rPr>
          <w:rFonts w:hint="eastAsia" w:ascii="Times New Roman" w:hAnsi="Times New Roman" w:eastAsia="仿宋_GB2312" w:cs="仿宋_GB2312"/>
          <w:color w:val="000000"/>
          <w:kern w:val="0"/>
          <w:sz w:val="30"/>
          <w:szCs w:val="30"/>
          <w:highlight w:val="none"/>
        </w:rPr>
        <w:t>月</w:t>
      </w:r>
      <w:r>
        <w:rPr>
          <w:rFonts w:ascii="Times New Roman" w:hAnsi="Times New Roman" w:eastAsia="仿宋_GB2312" w:cs="Times New Roman"/>
          <w:color w:val="000000"/>
          <w:kern w:val="0"/>
          <w:sz w:val="30"/>
          <w:szCs w:val="30"/>
          <w:highlight w:val="none"/>
        </w:rPr>
        <w:t>31</w:t>
      </w:r>
      <w:r>
        <w:rPr>
          <w:rFonts w:hint="eastAsia" w:ascii="Times New Roman" w:hAnsi="Times New Roman" w:eastAsia="仿宋_GB2312" w:cs="仿宋_GB2312"/>
          <w:color w:val="000000"/>
          <w:kern w:val="0"/>
          <w:sz w:val="30"/>
          <w:szCs w:val="30"/>
          <w:highlight w:val="none"/>
        </w:rPr>
        <w:t>日，</w:t>
      </w:r>
      <w:r>
        <w:rPr>
          <w:rFonts w:hint="eastAsia" w:ascii="Times New Roman" w:hAnsi="Times New Roman" w:eastAsia="仿宋_GB2312" w:cs="仿宋_GB2312"/>
          <w:color w:val="000000"/>
          <w:kern w:val="0"/>
          <w:sz w:val="30"/>
          <w:szCs w:val="30"/>
          <w:highlight w:val="none"/>
          <w:lang w:eastAsia="zh-CN"/>
        </w:rPr>
        <w:t>天津市蓟州区马伸桥镇人民政府</w:t>
      </w:r>
      <w:r>
        <w:rPr>
          <w:rFonts w:hint="eastAsia" w:ascii="Times New Roman" w:hAnsi="Times New Roman" w:eastAsia="仿宋_GB2312" w:cs="仿宋_GB2312"/>
          <w:color w:val="000000"/>
          <w:kern w:val="0"/>
          <w:sz w:val="30"/>
          <w:szCs w:val="30"/>
          <w:highlight w:val="none"/>
        </w:rPr>
        <w:t>共有车辆</w:t>
      </w:r>
      <w:r>
        <w:rPr>
          <w:rFonts w:hint="eastAsia" w:ascii="Times New Roman" w:hAnsi="Times New Roman" w:eastAsia="仿宋_GB2312" w:cs="Times New Roman"/>
          <w:kern w:val="0"/>
          <w:sz w:val="30"/>
          <w:szCs w:val="30"/>
          <w:highlight w:val="none"/>
          <w:lang w:eastAsia="zh-CN"/>
        </w:rPr>
        <w:t>7</w:t>
      </w:r>
      <w:r>
        <w:rPr>
          <w:rFonts w:hint="eastAsia" w:ascii="Times New Roman" w:hAnsi="Times New Roman" w:eastAsia="仿宋_GB2312" w:cs="仿宋_GB2312"/>
          <w:color w:val="000000"/>
          <w:kern w:val="0"/>
          <w:sz w:val="30"/>
          <w:szCs w:val="30"/>
          <w:highlight w:val="none"/>
        </w:rPr>
        <w:t>辆，其中：</w:t>
      </w:r>
      <w:r>
        <w:rPr>
          <w:rFonts w:ascii="Times New Roman" w:hAnsi="Times New Roman" w:eastAsia="仿宋_GB2312" w:cs="Times New Roman"/>
          <w:kern w:val="0"/>
          <w:sz w:val="30"/>
          <w:szCs w:val="30"/>
          <w:highlight w:val="none"/>
        </w:rPr>
        <w:t>副部（省）级及以上领导用车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主要</w:t>
      </w:r>
      <w:r>
        <w:rPr>
          <w:rFonts w:hint="eastAsia" w:ascii="Times New Roman" w:hAnsi="Times New Roman" w:eastAsia="仿宋_GB2312" w:cs="Times New Roman"/>
          <w:kern w:val="0"/>
          <w:sz w:val="30"/>
          <w:szCs w:val="30"/>
          <w:highlight w:val="none"/>
          <w:lang w:val="en-US" w:eastAsia="zh-CN"/>
        </w:rPr>
        <w:t>负责人</w:t>
      </w:r>
      <w:r>
        <w:rPr>
          <w:rFonts w:ascii="Times New Roman" w:hAnsi="Times New Roman" w:eastAsia="仿宋_GB2312" w:cs="Times New Roman"/>
          <w:kern w:val="0"/>
          <w:sz w:val="30"/>
          <w:szCs w:val="30"/>
          <w:highlight w:val="none"/>
        </w:rPr>
        <w:t>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机要通信用车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应急保障用车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执法执勤用车</w:t>
      </w:r>
      <w:r>
        <w:rPr>
          <w:rFonts w:hint="eastAsia" w:ascii="Times New Roman" w:hAnsi="Times New Roman" w:eastAsia="仿宋_GB2312" w:cs="Times New Roman"/>
          <w:kern w:val="0"/>
          <w:sz w:val="30"/>
          <w:szCs w:val="30"/>
          <w:highlight w:val="none"/>
          <w:lang w:eastAsia="zh-CN"/>
        </w:rPr>
        <w:t>3</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特种专业技术用车</w:t>
      </w:r>
      <w:r>
        <w:rPr>
          <w:rFonts w:hint="eastAsia" w:ascii="Times New Roman" w:hAnsi="Times New Roman" w:eastAsia="仿宋_GB2312" w:cs="Times New Roman"/>
          <w:kern w:val="0"/>
          <w:sz w:val="30"/>
          <w:szCs w:val="30"/>
          <w:highlight w:val="none"/>
          <w:lang w:eastAsia="zh-CN"/>
        </w:rPr>
        <w:t>4</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离退休干部</w:t>
      </w:r>
      <w:r>
        <w:rPr>
          <w:rFonts w:hint="eastAsia" w:ascii="Times New Roman" w:hAnsi="Times New Roman" w:eastAsia="仿宋_GB2312" w:cs="Times New Roman"/>
          <w:kern w:val="0"/>
          <w:sz w:val="30"/>
          <w:szCs w:val="30"/>
          <w:highlight w:val="none"/>
          <w:lang w:val="en-US" w:eastAsia="zh-CN"/>
        </w:rPr>
        <w:t>服务</w:t>
      </w:r>
      <w:r>
        <w:rPr>
          <w:rFonts w:ascii="Times New Roman" w:hAnsi="Times New Roman" w:eastAsia="仿宋_GB2312" w:cs="Times New Roman"/>
          <w:kern w:val="0"/>
          <w:sz w:val="30"/>
          <w:szCs w:val="30"/>
          <w:highlight w:val="none"/>
        </w:rPr>
        <w:t>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eastAsia="仿宋_GB2312"/>
          <w:sz w:val="30"/>
          <w:szCs w:val="30"/>
          <w:highlight w:val="none"/>
        </w:rPr>
        <w:t>、</w:t>
      </w:r>
      <w:r>
        <w:rPr>
          <w:rFonts w:ascii="Times New Roman" w:hAnsi="Times New Roman" w:eastAsia="仿宋_GB2312" w:cs="Times New Roman"/>
          <w:kern w:val="0"/>
          <w:sz w:val="30"/>
          <w:szCs w:val="30"/>
          <w:highlight w:val="none"/>
        </w:rPr>
        <w:t>其他用车</w:t>
      </w:r>
      <w:r>
        <w:rPr>
          <w:rFonts w:hint="eastAsia" w:ascii="Times New Roman" w:hAnsi="Times New Roman" w:eastAsia="仿宋_GB2312" w:cs="Times New Roman"/>
          <w:kern w:val="0"/>
          <w:sz w:val="30"/>
          <w:szCs w:val="30"/>
          <w:highlight w:val="none"/>
          <w:lang w:eastAsia="zh-CN"/>
        </w:rPr>
        <w:t>0</w:t>
      </w:r>
      <w:r>
        <w:rPr>
          <w:rFonts w:ascii="Times New Roman" w:hAnsi="Times New Roman" w:eastAsia="仿宋_GB2312" w:cs="Times New Roman"/>
          <w:kern w:val="0"/>
          <w:sz w:val="30"/>
          <w:szCs w:val="30"/>
          <w:highlight w:val="none"/>
        </w:rPr>
        <w:t>辆</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sz w:val="30"/>
          <w:szCs w:val="30"/>
          <w:highlight w:val="none"/>
          <w:lang w:eastAsia="zh-CN"/>
        </w:rPr>
        <w:t>单价100万元以上的设备0台（套）。</w:t>
      </w:r>
    </w:p>
    <w:p w14:paraId="677F53F8">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71C9D37D">
      <w:pPr>
        <w:autoSpaceDE w:val="0"/>
        <w:autoSpaceDN w:val="0"/>
        <w:adjustRightInd w:val="0"/>
        <w:spacing w:line="600" w:lineRule="exact"/>
        <w:ind w:firstLine="600"/>
        <w:jc w:val="both"/>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根据预算绩效管理要求，天津市蓟州区马伸桥镇人民政府2022年度已对1</w:t>
      </w:r>
      <w:r>
        <w:rPr>
          <w:rFonts w:hint="eastAsia" w:ascii="Times New Roman" w:hAnsi="Times New Roman" w:eastAsia="仿宋_GB2312" w:cs="仿宋_GB2312"/>
          <w:sz w:val="30"/>
          <w:szCs w:val="30"/>
          <w:highlight w:val="none"/>
          <w:lang w:val="en-US" w:eastAsia="zh-CN"/>
        </w:rPr>
        <w:t>2</w:t>
      </w:r>
      <w:r>
        <w:rPr>
          <w:rFonts w:hint="eastAsia" w:ascii="Times New Roman" w:hAnsi="Times New Roman" w:eastAsia="仿宋_GB2312" w:cs="仿宋_GB2312"/>
          <w:sz w:val="30"/>
          <w:szCs w:val="30"/>
          <w:highlight w:val="none"/>
          <w:lang w:eastAsia="zh-CN"/>
        </w:rPr>
        <w:t>个项目开展绩效自评，涉及金额10,391,571.1</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仿宋_GB2312"/>
          <w:sz w:val="30"/>
          <w:szCs w:val="30"/>
          <w:highlight w:val="none"/>
          <w:lang w:eastAsia="zh-CN"/>
        </w:rPr>
        <w:t>元，自评结果已随部门决算一并公开。本部门2023年度未开展部门评价。</w:t>
      </w:r>
    </w:p>
    <w:p w14:paraId="5BEDA88F">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2A87121F">
      <w:pPr>
        <w:autoSpaceDE w:val="0"/>
        <w:autoSpaceDN w:val="0"/>
        <w:adjustRightInd w:val="0"/>
        <w:spacing w:line="600" w:lineRule="exact"/>
        <w:ind w:firstLine="600"/>
        <w:jc w:val="both"/>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2023年度，天津市蓟州区马伸桥镇人民政府涉农资金10,331,911.40元，其中农村黑臭水体项目1,886,190.4</w:t>
      </w:r>
      <w:r>
        <w:rPr>
          <w:rFonts w:hint="eastAsia" w:ascii="Times New Roman" w:hAnsi="Times New Roman" w:eastAsia="仿宋_GB2312" w:cs="仿宋_GB2312"/>
          <w:sz w:val="30"/>
          <w:szCs w:val="30"/>
          <w:highlight w:val="none"/>
          <w:lang w:val="en-US" w:eastAsia="zh-CN"/>
        </w:rPr>
        <w:t>0</w:t>
      </w:r>
      <w:r>
        <w:rPr>
          <w:rFonts w:hint="eastAsia" w:ascii="Times New Roman" w:hAnsi="Times New Roman" w:eastAsia="仿宋_GB2312" w:cs="仿宋_GB2312"/>
          <w:sz w:val="30"/>
          <w:szCs w:val="30"/>
          <w:highlight w:val="none"/>
          <w:lang w:eastAsia="zh-CN"/>
        </w:rPr>
        <w:t>元，乡镇生活垃圾收运1,502,140.00元，扶持壮大村级集体经济发展资金37,500.00元，2023年度农村专职党务工作者、村两委干部及离任干部工资6,906,081.00元。</w:t>
      </w:r>
    </w:p>
    <w:p w14:paraId="1BCB03BA">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72567F96">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151996A7">
      <w:pPr>
        <w:keepNext/>
        <w:keepLines/>
        <w:autoSpaceDE w:val="0"/>
        <w:autoSpaceDN w:val="0"/>
        <w:adjustRightInd w:val="0"/>
        <w:spacing w:line="600" w:lineRule="exact"/>
        <w:jc w:val="center"/>
        <w:outlineLvl w:val="0"/>
        <w:rPr>
          <w:rFonts w:hint="eastAsia"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名词解释</w:t>
      </w:r>
    </w:p>
    <w:p w14:paraId="7BD81ACD">
      <w:pPr>
        <w:keepNext/>
        <w:keepLines/>
        <w:autoSpaceDE w:val="0"/>
        <w:autoSpaceDN w:val="0"/>
        <w:adjustRightInd w:val="0"/>
        <w:spacing w:line="600" w:lineRule="exact"/>
        <w:jc w:val="center"/>
        <w:outlineLvl w:val="0"/>
        <w:rPr>
          <w:rFonts w:hint="eastAsia" w:ascii="Times New Roman" w:hAnsi="Times New Roman" w:eastAsia="方正小标宋简体" w:cs="方正小标宋简体"/>
          <w:kern w:val="44"/>
          <w:sz w:val="44"/>
          <w:szCs w:val="44"/>
          <w:highlight w:val="none"/>
        </w:rPr>
      </w:pPr>
    </w:p>
    <w:p w14:paraId="29E90962">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EB65DCD">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5EBE2D23">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14:paraId="6E00275F">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4.国有资产管理。是指国家对国有资产所有权的行使，管理权限的划分，资产的保值增值，收益的享有、处分等进行的监督。对所有权属于国家的各类资产的经营和使用，进行组织、指挥、协调、监督和控制的一系列活动的总称。</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NlZmZlZDA2NzA4NDJmZWEwODI1YTdjNGY1NDc3Njg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3D71AA2"/>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88103D"/>
    <w:rsid w:val="0DA7267B"/>
    <w:rsid w:val="0DFB4FC0"/>
    <w:rsid w:val="0E267459"/>
    <w:rsid w:val="0E384A2F"/>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621571"/>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4F4701"/>
    <w:rsid w:val="307A24E3"/>
    <w:rsid w:val="307A6987"/>
    <w:rsid w:val="30BB5227"/>
    <w:rsid w:val="313F372D"/>
    <w:rsid w:val="32146967"/>
    <w:rsid w:val="32443D30"/>
    <w:rsid w:val="32672F3B"/>
    <w:rsid w:val="32AC6E69"/>
    <w:rsid w:val="33032C66"/>
    <w:rsid w:val="33072028"/>
    <w:rsid w:val="332D3FC0"/>
    <w:rsid w:val="354D7E20"/>
    <w:rsid w:val="35671DDA"/>
    <w:rsid w:val="35747E49"/>
    <w:rsid w:val="35823AFA"/>
    <w:rsid w:val="358C1096"/>
    <w:rsid w:val="35B6328D"/>
    <w:rsid w:val="35F44AE6"/>
    <w:rsid w:val="36144696"/>
    <w:rsid w:val="36580FD3"/>
    <w:rsid w:val="381E22EE"/>
    <w:rsid w:val="38515AB1"/>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8D07DD"/>
    <w:rsid w:val="41CC0838"/>
    <w:rsid w:val="43612B5A"/>
    <w:rsid w:val="43805C0B"/>
    <w:rsid w:val="43B835F7"/>
    <w:rsid w:val="44552CED"/>
    <w:rsid w:val="44EB17AA"/>
    <w:rsid w:val="45984C48"/>
    <w:rsid w:val="47727F60"/>
    <w:rsid w:val="485D29BF"/>
    <w:rsid w:val="49374433"/>
    <w:rsid w:val="49C1138B"/>
    <w:rsid w:val="49DA103E"/>
    <w:rsid w:val="4A2319E6"/>
    <w:rsid w:val="4A8E57CD"/>
    <w:rsid w:val="4CA13CE1"/>
    <w:rsid w:val="4CD450D8"/>
    <w:rsid w:val="4D14664A"/>
    <w:rsid w:val="4D210FC7"/>
    <w:rsid w:val="4D720D77"/>
    <w:rsid w:val="4DA16EB4"/>
    <w:rsid w:val="4DB9688D"/>
    <w:rsid w:val="4E40124F"/>
    <w:rsid w:val="4E4E3945"/>
    <w:rsid w:val="4E8C7B5A"/>
    <w:rsid w:val="4F167E2F"/>
    <w:rsid w:val="4F385FB2"/>
    <w:rsid w:val="4F391364"/>
    <w:rsid w:val="4FA424E7"/>
    <w:rsid w:val="4FBD62FD"/>
    <w:rsid w:val="4FD337AC"/>
    <w:rsid w:val="4FE523CE"/>
    <w:rsid w:val="5236167C"/>
    <w:rsid w:val="52A37398"/>
    <w:rsid w:val="53C102A5"/>
    <w:rsid w:val="54061C58"/>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A3018C"/>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D27D42"/>
    <w:rsid w:val="6CF70A69"/>
    <w:rsid w:val="6CFE17CB"/>
    <w:rsid w:val="6D5E0469"/>
    <w:rsid w:val="6D854C1A"/>
    <w:rsid w:val="6E080CF4"/>
    <w:rsid w:val="6EB34837"/>
    <w:rsid w:val="70180DF5"/>
    <w:rsid w:val="704716DB"/>
    <w:rsid w:val="708C6A78"/>
    <w:rsid w:val="7094506E"/>
    <w:rsid w:val="70E84C6C"/>
    <w:rsid w:val="70FE35D3"/>
    <w:rsid w:val="71600CA6"/>
    <w:rsid w:val="716B3668"/>
    <w:rsid w:val="7260119C"/>
    <w:rsid w:val="72701CEB"/>
    <w:rsid w:val="72B3615B"/>
    <w:rsid w:val="73724CC1"/>
    <w:rsid w:val="7455465F"/>
    <w:rsid w:val="75AB44BA"/>
    <w:rsid w:val="76A3045E"/>
    <w:rsid w:val="79B7155B"/>
    <w:rsid w:val="79DC07A5"/>
    <w:rsid w:val="7A2B1E77"/>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5420</Words>
  <Characters>6546</Characters>
  <Lines>82</Lines>
  <Paragraphs>23</Paragraphs>
  <TotalTime>5</TotalTime>
  <ScaleCrop>false</ScaleCrop>
  <LinksUpToDate>false</LinksUpToDate>
  <CharactersWithSpaces>6572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Administrator</cp:lastModifiedBy>
  <dcterms:modified xsi:type="dcterms:W3CDTF">2024-08-20T04:57:45Z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A44E0A178634409BBBA50D5636087390_13</vt:lpwstr>
  </property>
</Properties>
</file>