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497A0B">
      <w:pPr>
        <w:autoSpaceDE w:val="0"/>
        <w:autoSpaceDN w:val="0"/>
        <w:adjustRightInd w:val="0"/>
        <w:jc w:val="center"/>
        <w:rPr>
          <w:rFonts w:ascii="Times New Roman" w:eastAsia="方正小标宋简体" w:hAnsi="Times New Roman" w:cs="方正小标宋简体"/>
          <w:kern w:val="0"/>
          <w:sz w:val="48"/>
          <w:szCs w:val="48"/>
          <w:lang w:val="zh-CN"/>
        </w:rPr>
      </w:pPr>
    </w:p>
    <w:p w:rsidR="00497A0B" w:rsidRDefault="0012454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天津市蓟州区第一中学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97A0B" w:rsidRDefault="00497A0B">
      <w:pPr>
        <w:autoSpaceDE w:val="0"/>
        <w:autoSpaceDN w:val="0"/>
        <w:adjustRightInd w:val="0"/>
        <w:spacing w:line="580" w:lineRule="exact"/>
        <w:jc w:val="center"/>
        <w:rPr>
          <w:rFonts w:ascii="Times New Roman" w:eastAsia="黑体" w:hAnsi="Times New Roman" w:cs="黑体"/>
          <w:sz w:val="30"/>
          <w:szCs w:val="30"/>
        </w:rPr>
      </w:pPr>
    </w:p>
    <w:p w:rsidR="00497A0B" w:rsidRDefault="00497A0B">
      <w:pPr>
        <w:autoSpaceDE w:val="0"/>
        <w:autoSpaceDN w:val="0"/>
        <w:adjustRightInd w:val="0"/>
        <w:spacing w:line="580" w:lineRule="exact"/>
        <w:jc w:val="center"/>
        <w:rPr>
          <w:rFonts w:ascii="Times New Roman" w:eastAsia="黑体" w:hAnsi="Times New Roman" w:cs="黑体"/>
          <w:sz w:val="30"/>
          <w:szCs w:val="30"/>
        </w:rPr>
      </w:pPr>
    </w:p>
    <w:p w:rsidR="00497A0B" w:rsidRDefault="00497A0B">
      <w:pPr>
        <w:autoSpaceDE w:val="0"/>
        <w:autoSpaceDN w:val="0"/>
        <w:adjustRightInd w:val="0"/>
        <w:spacing w:line="580" w:lineRule="exact"/>
        <w:jc w:val="center"/>
        <w:rPr>
          <w:rFonts w:ascii="Times New Roman" w:eastAsia="黑体" w:hAnsi="Times New Roman" w:cs="黑体"/>
          <w:sz w:val="30"/>
          <w:szCs w:val="30"/>
        </w:rPr>
      </w:pPr>
    </w:p>
    <w:p w:rsidR="00497A0B" w:rsidRDefault="00497A0B">
      <w:pPr>
        <w:autoSpaceDE w:val="0"/>
        <w:autoSpaceDN w:val="0"/>
        <w:adjustRightInd w:val="0"/>
        <w:spacing w:line="580" w:lineRule="exact"/>
        <w:jc w:val="center"/>
        <w:rPr>
          <w:rFonts w:ascii="Times New Roman" w:eastAsia="黑体" w:hAnsi="Times New Roman" w:cs="黑体"/>
          <w:sz w:val="30"/>
          <w:szCs w:val="30"/>
        </w:rPr>
      </w:pPr>
    </w:p>
    <w:p w:rsidR="00497A0B" w:rsidRDefault="00497A0B">
      <w:pPr>
        <w:autoSpaceDE w:val="0"/>
        <w:autoSpaceDN w:val="0"/>
        <w:adjustRightInd w:val="0"/>
        <w:spacing w:line="580" w:lineRule="exact"/>
        <w:jc w:val="center"/>
        <w:rPr>
          <w:rFonts w:ascii="Times New Roman" w:eastAsia="黑体" w:hAnsi="Times New Roman" w:cs="黑体"/>
          <w:sz w:val="30"/>
          <w:szCs w:val="30"/>
        </w:rPr>
      </w:pPr>
    </w:p>
    <w:p w:rsidR="00497A0B" w:rsidRDefault="001245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97A0B" w:rsidRDefault="001245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97A0B" w:rsidRDefault="00497A0B">
      <w:pPr>
        <w:autoSpaceDE w:val="0"/>
        <w:autoSpaceDN w:val="0"/>
        <w:adjustRightInd w:val="0"/>
        <w:spacing w:line="600" w:lineRule="exact"/>
        <w:jc w:val="left"/>
        <w:rPr>
          <w:rFonts w:ascii="Times New Roman" w:eastAsia="黑体" w:hAnsi="Times New Roman" w:cs="黑体"/>
          <w:kern w:val="0"/>
          <w:sz w:val="30"/>
          <w:szCs w:val="30"/>
        </w:rPr>
      </w:pPr>
    </w:p>
    <w:p w:rsidR="00497A0B" w:rsidRDefault="001245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97A0B" w:rsidRDefault="001245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97A0B" w:rsidRDefault="001245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97A0B" w:rsidRDefault="001245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97A0B" w:rsidRDefault="001245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97A0B" w:rsidRDefault="0012454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97A0B" w:rsidRDefault="001245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97A0B" w:rsidRDefault="001245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实施初高中学历教育，促进基础教育发展。</w:t>
      </w:r>
    </w:p>
    <w:p w:rsidR="00497A0B" w:rsidRDefault="001245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p>
    <w:p w:rsidR="00497A0B" w:rsidRDefault="0012454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97A0B" w:rsidRDefault="001245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97A0B" w:rsidRDefault="00497A0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97A0B" w:rsidRDefault="001245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97A0B" w:rsidRDefault="0012454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97A0B" w:rsidRDefault="001245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497A0B" w:rsidRDefault="001245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97A0B" w:rsidRDefault="001245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497A0B" w:rsidRDefault="00497A0B">
      <w:pPr>
        <w:autoSpaceDE w:val="0"/>
        <w:autoSpaceDN w:val="0"/>
        <w:adjustRightInd w:val="0"/>
        <w:spacing w:line="600" w:lineRule="exact"/>
        <w:ind w:firstLine="601"/>
        <w:jc w:val="left"/>
        <w:rPr>
          <w:rFonts w:ascii="Times New Roman" w:eastAsia="仿宋_GB2312" w:hAnsi="Times New Roman" w:cs="仿宋_GB2312"/>
          <w:sz w:val="30"/>
          <w:szCs w:val="30"/>
        </w:rPr>
      </w:pPr>
    </w:p>
    <w:p w:rsidR="00497A0B" w:rsidRDefault="0012454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97A0B" w:rsidRDefault="00497A0B">
      <w:pPr>
        <w:autoSpaceDE w:val="0"/>
        <w:autoSpaceDN w:val="0"/>
        <w:adjustRightInd w:val="0"/>
        <w:spacing w:line="580" w:lineRule="exact"/>
        <w:ind w:firstLine="600"/>
        <w:jc w:val="left"/>
        <w:rPr>
          <w:rFonts w:ascii="Times New Roman" w:eastAsia="黑体" w:hAnsi="Times New Roman" w:cs="黑体"/>
          <w:sz w:val="30"/>
          <w:szCs w:val="30"/>
          <w:lang w:val="zh-CN"/>
        </w:rPr>
      </w:pP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天津市蓟州区第一中学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129,431,874.95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2,407,982.59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：新分配人员增加工资，课后服务费增加，公用经费增加。</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129,431,874.95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3,967,768.03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：新分配人员增加工资，课后服务费增加，公用经费增加。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120,764,429.45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3,659,978.00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2.83%</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5,007,467.50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3.87%</w:t>
      </w:r>
      <w:r>
        <w:rPr>
          <w:rFonts w:ascii="Times New Roman" w:eastAsia="仿宋_GB2312" w:hAnsi="Times New Roman" w:cs="仿宋_GB2312" w:hint="eastAsia"/>
          <w:sz w:val="30"/>
          <w:szCs w:val="30"/>
          <w:lang w:val="zh-CN"/>
        </w:rPr>
        <w:t>。</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97A0B" w:rsidRDefault="0012454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129,431,874.95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2,407,982.59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新分配人员增加工资，课后服务费增加，公用经费增加。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129,431,874.95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97A0B" w:rsidRDefault="0012454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120,764,429.45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1,659,864.52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新分配人员增加工资，公用经费增加。</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97A0B" w:rsidRDefault="001245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120,764,429.45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1,659,864.52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lastRenderedPageBreak/>
        <w:t>1.39%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：新分配人员增加工资，公用经费增加。</w:t>
      </w:r>
    </w:p>
    <w:p w:rsidR="00497A0B" w:rsidRDefault="001245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120,764,429.45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1,131,913.</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83.75%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3,891,014.</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5,741,501.</w:t>
      </w:r>
      <w:r>
        <w:rPr>
          <w:rFonts w:ascii="Times New Roman" w:eastAsia="仿宋_GB2312" w:hAnsi="Times New Roman" w:cs="仿宋_GB2312" w:hint="eastAsia"/>
          <w:sz w:val="30"/>
          <w:szCs w:val="30"/>
        </w:rPr>
        <w:t>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4.75%</w:t>
      </w:r>
      <w:r>
        <w:rPr>
          <w:rFonts w:ascii="Times New Roman" w:eastAsia="仿宋_GB2312" w:hAnsi="Times New Roman" w:cs="仿宋_GB2312" w:hint="eastAsia"/>
          <w:sz w:val="30"/>
          <w:szCs w:val="30"/>
        </w:rPr>
        <w:t>。</w:t>
      </w:r>
    </w:p>
    <w:p w:rsidR="00497A0B" w:rsidRDefault="001245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97A0B" w:rsidRDefault="001245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115,855,642.88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120,764,429.45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104.24%</w:t>
      </w:r>
      <w:r>
        <w:rPr>
          <w:rFonts w:ascii="Times New Roman" w:eastAsia="仿宋_GB2312" w:hAnsi="Times New Roman" w:cs="仿宋_GB2312" w:hint="eastAsia"/>
          <w:kern w:val="0"/>
          <w:sz w:val="30"/>
          <w:szCs w:val="30"/>
        </w:rPr>
        <w:t>。其中：</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 xml:space="preserve"> 9</w:t>
      </w:r>
      <w:r>
        <w:rPr>
          <w:rFonts w:ascii="Times New Roman" w:eastAsia="仿宋_GB2312" w:hAnsi="Times New Roman" w:cs="仿宋_GB2312" w:hint="eastAsia"/>
          <w:sz w:val="30"/>
          <w:szCs w:val="30"/>
        </w:rPr>
        <w:t>6,696,354.</w:t>
      </w:r>
      <w:r>
        <w:rPr>
          <w:rFonts w:ascii="Times New Roman" w:eastAsia="仿宋_GB2312" w:hAnsi="Times New Roman" w:cs="仿宋_GB2312" w:hint="eastAsia"/>
          <w:sz w:val="30"/>
          <w:szCs w:val="30"/>
        </w:rPr>
        <w:t>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1,131,913.</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104.59%</w:t>
      </w:r>
      <w:r>
        <w:rPr>
          <w:rFonts w:ascii="Times New Roman" w:eastAsia="仿宋_GB2312" w:hAnsi="Times New Roman" w:cs="仿宋_GB2312" w:hint="eastAsia"/>
          <w:sz w:val="30"/>
          <w:szCs w:val="30"/>
        </w:rPr>
        <w:t>，决算数大于年初预算数的主要原因新分配人员增加工资，公用经费增加。</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普通教育支出决算数为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1,131,913.</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元，包括：</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初中教育年初预算为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2,240,677.</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3,942,877.</w:t>
      </w:r>
      <w:r>
        <w:rPr>
          <w:rFonts w:ascii="Times New Roman" w:eastAsia="仿宋_GB2312" w:hAnsi="Times New Roman" w:cs="仿宋_GB2312" w:hint="eastAsia"/>
          <w:sz w:val="30"/>
          <w:szCs w:val="30"/>
        </w:rPr>
        <w:t>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104.03%</w:t>
      </w:r>
      <w:r>
        <w:rPr>
          <w:rFonts w:ascii="Times New Roman" w:eastAsia="仿宋_GB2312" w:hAnsi="Times New Roman" w:cs="仿宋_GB2312" w:hint="eastAsia"/>
          <w:sz w:val="30"/>
          <w:szCs w:val="30"/>
        </w:rPr>
        <w:t>，决算数大于年初预算数的主要原因新分配人员增加工资。</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高中教育年初预算为</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8,098,607.</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7,189,036.</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98.43%</w:t>
      </w:r>
      <w:r>
        <w:rPr>
          <w:rFonts w:ascii="Times New Roman" w:eastAsia="仿宋_GB2312" w:hAnsi="Times New Roman" w:cs="仿宋_GB2312" w:hint="eastAsia"/>
          <w:sz w:val="30"/>
          <w:szCs w:val="30"/>
        </w:rPr>
        <w:t>，决算数小于年初预算数的主要原因是在职人员减少。</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3,524,203.</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3,891,014.</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102.71%</w:t>
      </w:r>
      <w:r>
        <w:rPr>
          <w:rFonts w:ascii="Times New Roman" w:eastAsia="仿宋_GB2312" w:hAnsi="Times New Roman" w:cs="仿宋_GB2312" w:hint="eastAsia"/>
          <w:sz w:val="30"/>
          <w:szCs w:val="30"/>
        </w:rPr>
        <w:t>，决算数大于年初预算数的主要原因是增加新分配人员。其中：行政事业单位养老支出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3,891,014.</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元，包括：机关事业单位基本养老保险缴费年初预算为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8,973,449.</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9,260,676.</w:t>
      </w:r>
      <w:r>
        <w:rPr>
          <w:rFonts w:ascii="Times New Roman" w:eastAsia="仿宋_GB2312" w:hAnsi="Times New Roman" w:cs="仿宋_GB2312" w:hint="eastAsia"/>
          <w:sz w:val="30"/>
          <w:szCs w:val="30"/>
        </w:rPr>
        <w:t xml:space="preserve">64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103.62 %</w:t>
      </w:r>
      <w:r>
        <w:rPr>
          <w:rFonts w:ascii="Times New Roman" w:eastAsia="仿宋_GB2312" w:hAnsi="Times New Roman" w:cs="仿宋_GB2312" w:hint="eastAsia"/>
          <w:sz w:val="30"/>
          <w:szCs w:val="30"/>
        </w:rPr>
        <w:t>，决算数大于年初预算数的主要原因是增加新分配人员。</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机关事业单位职业年金缴费支出年初预算为</w:t>
      </w:r>
      <w:r>
        <w:rPr>
          <w:rFonts w:ascii="Times New Roman" w:eastAsia="仿宋_GB2312" w:hAnsi="Times New Roman" w:cs="仿宋_GB2312" w:hint="eastAsia"/>
          <w:sz w:val="30"/>
          <w:szCs w:val="30"/>
        </w:rPr>
        <w:t>4,550,754.</w:t>
      </w:r>
      <w:r>
        <w:rPr>
          <w:rFonts w:ascii="Times New Roman" w:eastAsia="仿宋_GB2312" w:hAnsi="Times New Roman" w:cs="仿宋_GB2312" w:hint="eastAsia"/>
          <w:sz w:val="30"/>
          <w:szCs w:val="30"/>
        </w:rPr>
        <w:t>37</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4,630,338.</w:t>
      </w:r>
      <w:r>
        <w:rPr>
          <w:rFonts w:ascii="Times New Roman" w:eastAsia="仿宋_GB2312" w:hAnsi="Times New Roman" w:cs="仿宋_GB2312" w:hint="eastAsia"/>
          <w:sz w:val="30"/>
          <w:szCs w:val="30"/>
        </w:rPr>
        <w:t>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101.75%</w:t>
      </w:r>
      <w:r>
        <w:rPr>
          <w:rFonts w:ascii="Times New Roman" w:eastAsia="仿宋_GB2312" w:hAnsi="Times New Roman" w:cs="仿宋_GB2312" w:hint="eastAsia"/>
          <w:sz w:val="30"/>
          <w:szCs w:val="30"/>
        </w:rPr>
        <w:t>，决算数大于年初预算数的主要原因是增加新分配人员。</w:t>
      </w:r>
    </w:p>
    <w:p w:rsidR="00497A0B" w:rsidRDefault="001245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5,635,084.</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5,741,501.</w:t>
      </w:r>
      <w:r>
        <w:rPr>
          <w:rFonts w:ascii="Times New Roman" w:eastAsia="仿宋_GB2312" w:hAnsi="Times New Roman" w:cs="仿宋_GB2312" w:hint="eastAsia"/>
          <w:sz w:val="30"/>
          <w:szCs w:val="30"/>
        </w:rPr>
        <w:t>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w:t>
      </w:r>
      <w:r>
        <w:rPr>
          <w:rFonts w:ascii="Times New Roman" w:eastAsia="仿宋_GB2312" w:hAnsi="Times New Roman" w:cs="仿宋_GB2312" w:hint="eastAsia"/>
          <w:sz w:val="30"/>
          <w:szCs w:val="30"/>
        </w:rPr>
        <w:t>89%</w:t>
      </w:r>
      <w:r>
        <w:rPr>
          <w:rFonts w:ascii="Times New Roman" w:eastAsia="仿宋_GB2312" w:hAnsi="Times New Roman" w:cs="仿宋_GB2312" w:hint="eastAsia"/>
          <w:sz w:val="30"/>
          <w:szCs w:val="30"/>
        </w:rPr>
        <w:t>，决算数大于年初预算数的主要原因是增加新分配人员。其中：</w:t>
      </w:r>
    </w:p>
    <w:p w:rsidR="00497A0B" w:rsidRDefault="001245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事业单位医疗支出年初预算数为</w:t>
      </w:r>
      <w:r>
        <w:rPr>
          <w:rFonts w:ascii="Times New Roman" w:eastAsia="仿宋_GB2312" w:hAnsi="Times New Roman" w:cs="仿宋_GB2312" w:hint="eastAsia"/>
          <w:sz w:val="30"/>
          <w:szCs w:val="30"/>
        </w:rPr>
        <w:t>5,635,084.</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5,741,501.</w:t>
      </w:r>
      <w:r>
        <w:rPr>
          <w:rFonts w:ascii="Times New Roman" w:eastAsia="仿宋_GB2312" w:hAnsi="Times New Roman" w:cs="仿宋_GB2312" w:hint="eastAsia"/>
          <w:sz w:val="30"/>
          <w:szCs w:val="30"/>
        </w:rPr>
        <w:t>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101.89%</w:t>
      </w:r>
      <w:r>
        <w:rPr>
          <w:rFonts w:ascii="Times New Roman" w:eastAsia="仿宋_GB2312" w:hAnsi="Times New Roman" w:cs="仿宋_GB2312" w:hint="eastAsia"/>
          <w:sz w:val="30"/>
          <w:szCs w:val="30"/>
        </w:rPr>
        <w:t>，决算数大于年初预算数的主要原因是增加新分配人员。</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97A0B" w:rsidRDefault="0012454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天津市蓟州区第一中学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120,764,429.45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3,251,392.52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新分配人员增加工资，公用经费增加。</w:t>
      </w:r>
      <w:r>
        <w:rPr>
          <w:rFonts w:ascii="Times New Roman" w:eastAsia="仿宋_GB2312" w:hAnsi="Times New Roman" w:cs="仿宋_GB2312" w:hint="eastAsia"/>
          <w:kern w:val="0"/>
          <w:sz w:val="30"/>
          <w:szCs w:val="30"/>
        </w:rPr>
        <w:t>其中：</w:t>
      </w:r>
    </w:p>
    <w:p w:rsidR="00497A0B" w:rsidRDefault="001245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114,962,040.77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w:t>
      </w:r>
      <w:r>
        <w:rPr>
          <w:rFonts w:ascii="Times New Roman" w:eastAsia="仿宋_GB2312" w:hAnsi="Times New Roman" w:cs="仿宋_GB2312" w:hint="eastAsia"/>
          <w:sz w:val="30"/>
          <w:szCs w:val="30"/>
        </w:rPr>
        <w:lastRenderedPageBreak/>
        <w:t>奖金、绩效工资、机关事业单位基本养老保险缴费、职业年金缴费、职工基本医疗保险缴费、其他社会保障缴费、住房公积金、其他工资福利支出、离休费、退休费、抚恤金、生活补助、奖励金、其他对个人和家庭的补助。</w:t>
      </w:r>
    </w:p>
    <w:p w:rsidR="00497A0B" w:rsidRDefault="001245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5,802,388.68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办公费、水费、电费、邮电费、物业管理费、差旅费、维修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费、培训费、专用材料费、劳务费、福利费、办公设备购置费、专用设备购置费。</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97A0B" w:rsidRDefault="0012454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24546" w:rsidRDefault="00124546" w:rsidP="0012454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24546" w:rsidRDefault="00124546" w:rsidP="001245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24546" w:rsidRDefault="00124546" w:rsidP="0012454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24546" w:rsidRDefault="00124546" w:rsidP="001245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24546" w:rsidRDefault="00124546" w:rsidP="001245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24546" w:rsidRDefault="00124546" w:rsidP="001245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24546" w:rsidRDefault="00124546" w:rsidP="001245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24546" w:rsidRDefault="00124546" w:rsidP="001245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24546" w:rsidRDefault="00124546" w:rsidP="001245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24546" w:rsidRDefault="00124546" w:rsidP="001245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24546" w:rsidRDefault="00124546" w:rsidP="0012454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97A0B" w:rsidRDefault="00124546" w:rsidP="0012454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97A0B" w:rsidRDefault="0012454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天津市蓟州区第一中学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天津市蓟州区第一中学无国有资产占有情况</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497A0B" w:rsidRDefault="001245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97A0B" w:rsidRDefault="001245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年度，天津市蓟州区第一中学教育支出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9,799,358.</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3,891,014.</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5,741,501.</w:t>
      </w:r>
      <w:r>
        <w:rPr>
          <w:rFonts w:ascii="Times New Roman" w:eastAsia="仿宋_GB2312" w:hAnsi="Times New Roman" w:cs="仿宋_GB2312" w:hint="eastAsia"/>
          <w:sz w:val="30"/>
          <w:szCs w:val="30"/>
        </w:rPr>
        <w:t>09</w:t>
      </w:r>
      <w:r>
        <w:rPr>
          <w:rFonts w:ascii="Times New Roman" w:eastAsia="仿宋_GB2312" w:hAnsi="Times New Roman" w:cs="仿宋_GB2312" w:hint="eastAsia"/>
          <w:sz w:val="30"/>
          <w:szCs w:val="30"/>
        </w:rPr>
        <w:t>元。</w:t>
      </w:r>
    </w:p>
    <w:p w:rsidR="00497A0B" w:rsidRDefault="00124546">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497A0B" w:rsidRDefault="001245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97A0B" w:rsidRDefault="00497A0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97A0B" w:rsidRDefault="001245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97A0B" w:rsidRDefault="001245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97A0B" w:rsidRDefault="0012454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97A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kYmJiNDg5OTM0MjE1MTgwYWJhNWMxZmM4MDljMGUifQ=="/>
  </w:docVars>
  <w:rsids>
    <w:rsidRoot w:val="006A094D"/>
    <w:rsid w:val="00013A12"/>
    <w:rsid w:val="0002687D"/>
    <w:rsid w:val="00047C6F"/>
    <w:rsid w:val="000528EE"/>
    <w:rsid w:val="000719FD"/>
    <w:rsid w:val="000B5C71"/>
    <w:rsid w:val="000D4B98"/>
    <w:rsid w:val="00124546"/>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25266"/>
    <w:rsid w:val="00497A0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A2230"/>
    <w:rsid w:val="00BC763A"/>
    <w:rsid w:val="00BC7D6F"/>
    <w:rsid w:val="00BD3CAC"/>
    <w:rsid w:val="00BF697A"/>
    <w:rsid w:val="00C425C1"/>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577BD5"/>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758</Words>
  <Characters>4326</Characters>
  <Application>Microsoft Office Word</Application>
  <DocSecurity>0</DocSecurity>
  <Lines>36</Lines>
  <Paragraphs>10</Paragraphs>
  <ScaleCrop>false</ScaleCrop>
  <Company>HP Inc.</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4</cp:revision>
  <dcterms:created xsi:type="dcterms:W3CDTF">2024-08-27T08:39:00Z</dcterms:created>
  <dcterms:modified xsi:type="dcterms:W3CDTF">2024-09-10T08:55:00Z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A44E0A178634409BBBA50D5636087390_13</vt:lpwstr>
  </property>
</Properties>
</file>