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581E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837B5BB">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24D2583">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5840BC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5926474C">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656EB675">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16F623F7">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43D5F22A">
      <w:pPr>
        <w:autoSpaceDE w:val="0"/>
        <w:autoSpaceDN w:val="0"/>
        <w:adjustRightInd w:val="0"/>
        <w:jc w:val="center"/>
        <w:rPr>
          <w:rFonts w:hint="eastAsia" w:ascii="Times New Roman" w:hAnsi="Times New Roman" w:eastAsia="方正小标宋简体" w:cs="方正小标宋简体"/>
          <w:kern w:val="0"/>
          <w:sz w:val="48"/>
          <w:szCs w:val="48"/>
          <w:highlight w:val="none"/>
          <w:lang w:val="zh-CN"/>
        </w:rPr>
      </w:pPr>
    </w:p>
    <w:p w14:paraId="2004C619">
      <w:pPr>
        <w:autoSpaceDE w:val="0"/>
        <w:autoSpaceDN w:val="0"/>
        <w:adjustRightInd w:val="0"/>
        <w:jc w:val="center"/>
        <w:rPr>
          <w:rFonts w:ascii="Times New Roman" w:hAnsi="Times New Roman" w:eastAsia="方正小标宋简体" w:cs="方正小标宋简体"/>
          <w:kern w:val="0"/>
          <w:sz w:val="48"/>
          <w:szCs w:val="48"/>
          <w:highlight w:val="none"/>
          <w:lang w:val="zh-CN"/>
        </w:rPr>
      </w:pPr>
      <w:r>
        <w:rPr>
          <w:rFonts w:hint="eastAsia" w:ascii="Times New Roman" w:hAnsi="Times New Roman" w:eastAsia="方正小标宋简体" w:cs="方正小标宋简体"/>
          <w:kern w:val="0"/>
          <w:sz w:val="48"/>
          <w:szCs w:val="48"/>
          <w:highlight w:val="none"/>
          <w:lang w:val="zh-CN"/>
        </w:rPr>
        <w:t>天津市蓟州区下仓镇东太河中心小学2023年度部门决算</w:t>
      </w:r>
    </w:p>
    <w:p w14:paraId="15C7FBD7">
      <w:pPr>
        <w:autoSpaceDE w:val="0"/>
        <w:autoSpaceDN w:val="0"/>
        <w:adjustRightInd w:val="0"/>
        <w:spacing w:line="580" w:lineRule="exact"/>
        <w:jc w:val="center"/>
        <w:rPr>
          <w:rFonts w:ascii="Times New Roman" w:hAnsi="Times New Roman" w:eastAsia="黑体" w:cs="黑体"/>
          <w:sz w:val="30"/>
          <w:szCs w:val="30"/>
          <w:highlight w:val="none"/>
        </w:rPr>
      </w:pPr>
    </w:p>
    <w:p w14:paraId="05FE6438">
      <w:pPr>
        <w:autoSpaceDE w:val="0"/>
        <w:autoSpaceDN w:val="0"/>
        <w:adjustRightInd w:val="0"/>
        <w:spacing w:line="580" w:lineRule="exact"/>
        <w:jc w:val="center"/>
        <w:rPr>
          <w:rFonts w:ascii="Times New Roman" w:hAnsi="Times New Roman" w:eastAsia="黑体" w:cs="黑体"/>
          <w:sz w:val="30"/>
          <w:szCs w:val="30"/>
          <w:highlight w:val="none"/>
        </w:rPr>
      </w:pPr>
    </w:p>
    <w:p w14:paraId="6B8E1A7E">
      <w:pPr>
        <w:autoSpaceDE w:val="0"/>
        <w:autoSpaceDN w:val="0"/>
        <w:adjustRightInd w:val="0"/>
        <w:spacing w:line="580" w:lineRule="exact"/>
        <w:jc w:val="center"/>
        <w:rPr>
          <w:rFonts w:ascii="Times New Roman" w:hAnsi="Times New Roman" w:eastAsia="黑体" w:cs="黑体"/>
          <w:sz w:val="30"/>
          <w:szCs w:val="30"/>
          <w:highlight w:val="none"/>
        </w:rPr>
      </w:pPr>
    </w:p>
    <w:p w14:paraId="7D3BAE7E">
      <w:pPr>
        <w:autoSpaceDE w:val="0"/>
        <w:autoSpaceDN w:val="0"/>
        <w:adjustRightInd w:val="0"/>
        <w:spacing w:line="580" w:lineRule="exact"/>
        <w:jc w:val="center"/>
        <w:rPr>
          <w:rFonts w:ascii="Times New Roman" w:hAnsi="Times New Roman" w:eastAsia="黑体" w:cs="黑体"/>
          <w:sz w:val="30"/>
          <w:szCs w:val="30"/>
          <w:highlight w:val="none"/>
        </w:rPr>
      </w:pPr>
    </w:p>
    <w:p w14:paraId="0360E6F7">
      <w:pPr>
        <w:autoSpaceDE w:val="0"/>
        <w:autoSpaceDN w:val="0"/>
        <w:adjustRightInd w:val="0"/>
        <w:spacing w:line="580" w:lineRule="exact"/>
        <w:jc w:val="center"/>
        <w:rPr>
          <w:rFonts w:ascii="Times New Roman" w:hAnsi="Times New Roman" w:eastAsia="黑体" w:cs="黑体"/>
          <w:sz w:val="30"/>
          <w:szCs w:val="30"/>
          <w:highlight w:val="none"/>
        </w:rPr>
      </w:pPr>
    </w:p>
    <w:p w14:paraId="3B84DAED">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ascii="Times New Roman" w:hAnsi="Times New Roman" w:eastAsia="黑体" w:cs="黑体"/>
          <w:sz w:val="30"/>
          <w:szCs w:val="30"/>
          <w:highlight w:val="none"/>
        </w:rPr>
        <w:br w:type="page"/>
      </w:r>
    </w:p>
    <w:p w14:paraId="6EF420D1">
      <w:pPr>
        <w:autoSpaceDE w:val="0"/>
        <w:autoSpaceDN w:val="0"/>
        <w:adjustRightInd w:val="0"/>
        <w:spacing w:line="600" w:lineRule="exact"/>
        <w:jc w:val="center"/>
        <w:rPr>
          <w:rFonts w:ascii="Times New Roman" w:hAnsi="Times New Roman" w:eastAsia="黑体" w:cs="黑体"/>
          <w:kern w:val="0"/>
          <w:sz w:val="44"/>
          <w:szCs w:val="44"/>
          <w:highlight w:val="none"/>
        </w:rPr>
      </w:pPr>
      <w:r>
        <w:rPr>
          <w:rFonts w:hint="eastAsia" w:ascii="Times New Roman" w:hAnsi="Times New Roman" w:eastAsia="黑体" w:cs="黑体"/>
          <w:kern w:val="0"/>
          <w:sz w:val="44"/>
          <w:szCs w:val="44"/>
          <w:highlight w:val="none"/>
        </w:rPr>
        <w:t>目</w:t>
      </w:r>
      <w:r>
        <w:rPr>
          <w:rFonts w:hint="eastAsia" w:ascii="Times New Roman" w:hAnsi="Times New Roman" w:eastAsia="黑体" w:cs="黑体"/>
          <w:kern w:val="0"/>
          <w:sz w:val="44"/>
          <w:szCs w:val="44"/>
          <w:highlight w:val="none"/>
          <w:lang w:val="en-US" w:eastAsia="zh-CN"/>
        </w:rPr>
        <w:t xml:space="preserve">   </w:t>
      </w:r>
      <w:r>
        <w:rPr>
          <w:rFonts w:hint="eastAsia" w:ascii="Times New Roman" w:hAnsi="Times New Roman" w:eastAsia="黑体" w:cs="黑体"/>
          <w:kern w:val="0"/>
          <w:sz w:val="44"/>
          <w:szCs w:val="44"/>
          <w:highlight w:val="none"/>
        </w:rPr>
        <w:t>录</w:t>
      </w:r>
    </w:p>
    <w:p w14:paraId="4F731DB7">
      <w:pPr>
        <w:autoSpaceDE w:val="0"/>
        <w:autoSpaceDN w:val="0"/>
        <w:adjustRightInd w:val="0"/>
        <w:spacing w:line="600" w:lineRule="exact"/>
        <w:jc w:val="left"/>
        <w:rPr>
          <w:rFonts w:ascii="Times New Roman" w:hAnsi="Times New Roman" w:eastAsia="黑体" w:cs="黑体"/>
          <w:kern w:val="0"/>
          <w:sz w:val="30"/>
          <w:szCs w:val="30"/>
          <w:highlight w:val="none"/>
        </w:rPr>
      </w:pPr>
    </w:p>
    <w:p w14:paraId="64E9A8E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第一部分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概</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rPr>
        <w:t>况</w:t>
      </w:r>
    </w:p>
    <w:p w14:paraId="23D0278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一、主要职责</w:t>
      </w:r>
    </w:p>
    <w:p w14:paraId="6274915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二、机构设置</w:t>
      </w:r>
    </w:p>
    <w:p w14:paraId="5F34D47E">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第二部分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年度部门决算表</w:t>
      </w:r>
    </w:p>
    <w:p w14:paraId="7021C50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一、收入支出决算总表</w:t>
      </w:r>
    </w:p>
    <w:p w14:paraId="576343D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二、收入决算表（按功能分类列示）</w:t>
      </w:r>
    </w:p>
    <w:p w14:paraId="3D07869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三、收入决算表（按单位列示）</w:t>
      </w:r>
    </w:p>
    <w:p w14:paraId="030BE5E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四、支出决算表</w:t>
      </w:r>
    </w:p>
    <w:p w14:paraId="2502A542">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五、财政拨款收入支出决算总表</w:t>
      </w:r>
    </w:p>
    <w:p w14:paraId="23B3F52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六、一般公共预算财政拨款支出决算表</w:t>
      </w:r>
    </w:p>
    <w:p w14:paraId="69A7B9DA">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七、一般公共预算财政拨款基本支出决算表</w:t>
      </w:r>
    </w:p>
    <w:p w14:paraId="2595975D">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八、政府性基金预算财政拨款收入支出决算表</w:t>
      </w:r>
    </w:p>
    <w:p w14:paraId="5FAB597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九、国有资本经营预算财政拨款收入支出决算表</w:t>
      </w:r>
    </w:p>
    <w:p w14:paraId="192A9504">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经费支出决算表</w:t>
      </w:r>
    </w:p>
    <w:p w14:paraId="062C190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十一、项目支出决算表</w:t>
      </w:r>
    </w:p>
    <w:p w14:paraId="640122FF">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十二、关于空表的说明</w:t>
      </w:r>
    </w:p>
    <w:p w14:paraId="3AB25DF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rPr>
      </w:pPr>
      <w:r>
        <w:rPr>
          <w:rFonts w:hint="eastAsia" w:ascii="Times New Roman" w:hAnsi="Times New Roman" w:eastAsia="方正小标宋简体" w:cs="方正小标宋简体"/>
          <w:kern w:val="0"/>
          <w:sz w:val="30"/>
          <w:szCs w:val="30"/>
          <w:highlight w:val="none"/>
        </w:rPr>
        <w:t>第三部分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eastAsia="zh-CN"/>
        </w:rPr>
        <w:t>2023</w:t>
      </w:r>
      <w:r>
        <w:rPr>
          <w:rFonts w:hint="eastAsia" w:ascii="Times New Roman" w:hAnsi="Times New Roman" w:eastAsia="方正小标宋简体" w:cs="方正小标宋简体"/>
          <w:kern w:val="0"/>
          <w:sz w:val="30"/>
          <w:szCs w:val="30"/>
          <w:highlight w:val="none"/>
        </w:rPr>
        <w:t>年度部门决算情况说明</w:t>
      </w:r>
    </w:p>
    <w:p w14:paraId="075B659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一、收支决算总体情况说明</w:t>
      </w:r>
    </w:p>
    <w:p w14:paraId="13C41F2C">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二、收入决算情况说明</w:t>
      </w:r>
    </w:p>
    <w:p w14:paraId="34B20ED9">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三、支出决算情况说明</w:t>
      </w:r>
    </w:p>
    <w:p w14:paraId="7114C170">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四、财政拨款收支决算总体情况说明</w:t>
      </w:r>
    </w:p>
    <w:p w14:paraId="138920BE">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五、一般公共预算财政拨款支出决算情况说明</w:t>
      </w:r>
    </w:p>
    <w:p w14:paraId="29DAE661">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六、一般公共预算财政拨款基本支出决算情况说明</w:t>
      </w:r>
    </w:p>
    <w:p w14:paraId="690EA675">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七、政府性基金预算财政拨款收支决算情况说明</w:t>
      </w:r>
    </w:p>
    <w:p w14:paraId="3A73F92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八、国有资本经营预算财政拨款收支决算情况说明</w:t>
      </w:r>
    </w:p>
    <w:p w14:paraId="00A2CC53">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九、财政拨款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经费支出决算情况说明</w:t>
      </w:r>
    </w:p>
    <w:p w14:paraId="139D33BB">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十、机关运行经费支出情况说明</w:t>
      </w:r>
    </w:p>
    <w:p w14:paraId="328B6067">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十一、政府采购支出情况说明</w:t>
      </w:r>
    </w:p>
    <w:p w14:paraId="44F4B538">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十二、国有资产占有使用情况说明</w:t>
      </w:r>
    </w:p>
    <w:p w14:paraId="1544E6B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十三、预算绩效情况说明</w:t>
      </w:r>
    </w:p>
    <w:p w14:paraId="3A2C2C26">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highlight w:val="none"/>
          <w:lang w:val="en"/>
        </w:rPr>
      </w:pPr>
      <w:r>
        <w:rPr>
          <w:rFonts w:hint="eastAsia" w:ascii="Times New Roman" w:hAnsi="Times New Roman" w:eastAsia="仿宋_GB2312" w:cs="仿宋_GB2312"/>
          <w:kern w:val="0"/>
          <w:sz w:val="30"/>
          <w:szCs w:val="30"/>
          <w:highlight w:val="none"/>
        </w:rPr>
        <w:t>十四、教育、医疗卫生、社会保障和就业、住房保障、涉农补贴等民生支出情况说明</w:t>
      </w:r>
    </w:p>
    <w:p w14:paraId="02BA3E82">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highlight w:val="none"/>
          <w:lang w:val="en"/>
        </w:rPr>
      </w:pPr>
      <w:r>
        <w:rPr>
          <w:rFonts w:hint="eastAsia" w:ascii="Times New Roman" w:hAnsi="Times New Roman" w:eastAsia="方正小标宋简体" w:cs="方正小标宋简体"/>
          <w:kern w:val="0"/>
          <w:sz w:val="30"/>
          <w:szCs w:val="30"/>
          <w:highlight w:val="none"/>
          <w:lang w:val="en"/>
        </w:rPr>
        <w:t>第四部分</w:t>
      </w:r>
      <w:r>
        <w:rPr>
          <w:rFonts w:hint="eastAsia" w:ascii="Times New Roman" w:hAnsi="Times New Roman" w:eastAsia="方正小标宋简体" w:cs="方正小标宋简体"/>
          <w:kern w:val="0"/>
          <w:sz w:val="30"/>
          <w:szCs w:val="30"/>
          <w:highlight w:val="none"/>
          <w:lang w:val="en-US" w:eastAsia="zh-CN"/>
        </w:rPr>
        <w:t xml:space="preserve">  </w:t>
      </w:r>
      <w:r>
        <w:rPr>
          <w:rFonts w:hint="eastAsia" w:ascii="Times New Roman" w:hAnsi="Times New Roman" w:eastAsia="方正小标宋简体" w:cs="方正小标宋简体"/>
          <w:kern w:val="0"/>
          <w:sz w:val="30"/>
          <w:szCs w:val="30"/>
          <w:highlight w:val="none"/>
          <w:lang w:val="en"/>
        </w:rPr>
        <w:t>名词解释</w:t>
      </w:r>
    </w:p>
    <w:p w14:paraId="7F4B4AB1">
      <w:pPr>
        <w:autoSpaceDE w:val="0"/>
        <w:autoSpaceDN w:val="0"/>
        <w:adjustRightInd w:val="0"/>
        <w:spacing w:line="700" w:lineRule="exact"/>
        <w:jc w:val="left"/>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6D6B7F55">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第一部分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概</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rPr>
        <w:t>况</w:t>
      </w:r>
    </w:p>
    <w:p w14:paraId="499CED31">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一、主要职责</w:t>
      </w:r>
    </w:p>
    <w:p w14:paraId="19ED04F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（一）贯彻执行党和国家的教育方针、政策，执行国家和天津市有关教育工作的法律、法规、规章和政策。</w:t>
      </w:r>
    </w:p>
    <w:p w14:paraId="7E62CE6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（二）研究拟订教育发展战略、规划，拟订教育发展的重点、规模和速度，并组织实施。</w:t>
      </w:r>
    </w:p>
    <w:p w14:paraId="652EEC27">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（三）统筹管理和指导全校的学前教育、小学教育教育。</w:t>
      </w:r>
    </w:p>
    <w:p w14:paraId="274A4505">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（四）负责管理教育经费；监测教育经费使用情况。</w:t>
      </w:r>
    </w:p>
    <w:p w14:paraId="7544AE42">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（五）主管全校教师工作；指导教师队伍建设。</w:t>
      </w:r>
    </w:p>
    <w:p w14:paraId="0ABB11EF">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（六）负责学籍管理工作。</w:t>
      </w:r>
    </w:p>
    <w:p w14:paraId="7AC8576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（七）指导校内各级各类学校的思想政治工作、德育工作、体育与艺术教育工作及国防教育工作。</w:t>
      </w:r>
    </w:p>
    <w:p w14:paraId="06233A0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（八）管理和指导少数民族教育工作；负责落实国家语言文字工作方针、政策和规划，指导推广普通话。</w:t>
      </w:r>
    </w:p>
    <w:p w14:paraId="11CF3D83">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（九）负责教育系统安全稳定和社会治安综合治理工作。</w:t>
      </w:r>
    </w:p>
    <w:p w14:paraId="49945109">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二、机构设置</w:t>
      </w:r>
    </w:p>
    <w:p w14:paraId="5E321590">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天津市蓟州区下仓镇东太河中心小学内设3个教务处,德育室,财务室；下辖0个预算单位。纳入天津市蓟州区下仓镇东太河中心小学2023年度部门决算编制范围的单位包括：</w:t>
      </w:r>
    </w:p>
    <w:p w14:paraId="04C586B6">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天津市蓟州区下仓镇东太河中心小学</w:t>
      </w:r>
    </w:p>
    <w:p w14:paraId="2110C769">
      <w:pPr>
        <w:rPr>
          <w:rFonts w:ascii="Times New Roman" w:hAnsi="Times New Roman" w:eastAsia="黑体" w:cs="黑体"/>
          <w:sz w:val="30"/>
          <w:szCs w:val="30"/>
          <w:highlight w:val="none"/>
          <w:lang w:val="zh-CN"/>
        </w:rPr>
      </w:pPr>
      <w:r>
        <w:rPr>
          <w:rFonts w:ascii="Times New Roman" w:hAnsi="Times New Roman" w:eastAsia="黑体" w:cs="黑体"/>
          <w:sz w:val="30"/>
          <w:szCs w:val="30"/>
          <w:highlight w:val="none"/>
          <w:lang w:val="zh-CN"/>
        </w:rPr>
        <w:br w:type="page"/>
      </w:r>
    </w:p>
    <w:p w14:paraId="41A1D8E4">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第二部分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年度部门决算表</w:t>
      </w:r>
    </w:p>
    <w:p w14:paraId="748F63B7">
      <w:pPr>
        <w:autoSpaceDE w:val="0"/>
        <w:autoSpaceDN w:val="0"/>
        <w:adjustRightInd w:val="0"/>
        <w:spacing w:line="600" w:lineRule="exact"/>
        <w:jc w:val="left"/>
        <w:rPr>
          <w:rFonts w:ascii="Times New Roman" w:hAnsi="Times New Roman" w:eastAsia="方正小标宋简体" w:cs="Times New Roman"/>
          <w:kern w:val="0"/>
          <w:sz w:val="24"/>
          <w:szCs w:val="24"/>
          <w:highlight w:val="none"/>
        </w:rPr>
      </w:pPr>
    </w:p>
    <w:p w14:paraId="4B39316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一、《收入支出决算总表》</w:t>
      </w:r>
    </w:p>
    <w:p w14:paraId="7980BB2A">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二、《收入决算表（按功能分类列示）》</w:t>
      </w:r>
    </w:p>
    <w:p w14:paraId="6DD5ED98">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三、《收入决算表（按单位列示）》</w:t>
      </w:r>
    </w:p>
    <w:p w14:paraId="61F12104">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四、《支出决算表》</w:t>
      </w:r>
    </w:p>
    <w:p w14:paraId="726B0B40">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五、《财政拨款收入支出决算总表》</w:t>
      </w:r>
    </w:p>
    <w:p w14:paraId="427CE929">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六、《一般公共预算财政拨款支出决算表》</w:t>
      </w:r>
    </w:p>
    <w:p w14:paraId="24A6BF05">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七、《一般公共预算财政拨款基本支出决算表》</w:t>
      </w:r>
    </w:p>
    <w:p w14:paraId="14528183">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八、《政府性基金预算财政拨款收入支出决算表》</w:t>
      </w:r>
    </w:p>
    <w:p w14:paraId="41DA3B5F">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九、《国有资本经营预算财政拨款收入支出决算表》</w:t>
      </w:r>
    </w:p>
    <w:p w14:paraId="6402F88D">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十、《财政拨款</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三公</w:t>
      </w:r>
      <w:r>
        <w:rPr>
          <w:rFonts w:ascii="Times New Roman" w:hAnsi="Times New Roman" w:eastAsia="黑体" w:cs="黑体"/>
          <w:kern w:val="0"/>
          <w:sz w:val="30"/>
          <w:szCs w:val="30"/>
          <w:highlight w:val="none"/>
        </w:rPr>
        <w:t>”</w:t>
      </w:r>
      <w:r>
        <w:rPr>
          <w:rFonts w:hint="eastAsia" w:ascii="Times New Roman" w:hAnsi="Times New Roman" w:eastAsia="黑体" w:cs="黑体"/>
          <w:kern w:val="0"/>
          <w:sz w:val="30"/>
          <w:szCs w:val="30"/>
          <w:highlight w:val="none"/>
        </w:rPr>
        <w:t>经费支出决算表》</w:t>
      </w:r>
    </w:p>
    <w:p w14:paraId="43AB29FE">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highlight w:val="none"/>
        </w:rPr>
      </w:pPr>
      <w:r>
        <w:rPr>
          <w:rFonts w:hint="eastAsia" w:ascii="Times New Roman" w:hAnsi="Times New Roman" w:eastAsia="黑体" w:cs="黑体"/>
          <w:kern w:val="0"/>
          <w:sz w:val="30"/>
          <w:szCs w:val="30"/>
          <w:highlight w:val="none"/>
        </w:rPr>
        <w:t>十一、《项目支出决算表》</w:t>
      </w:r>
    </w:p>
    <w:p w14:paraId="30819485">
      <w:pPr>
        <w:autoSpaceDE w:val="0"/>
        <w:autoSpaceDN w:val="0"/>
        <w:adjustRightInd w:val="0"/>
        <w:spacing w:line="800" w:lineRule="exact"/>
        <w:jc w:val="left"/>
        <w:rPr>
          <w:rFonts w:ascii="Times New Roman" w:hAnsi="Times New Roman" w:eastAsia="楷体" w:cs="楷体"/>
          <w:kern w:val="0"/>
          <w:sz w:val="30"/>
          <w:szCs w:val="30"/>
          <w:highlight w:val="none"/>
        </w:rPr>
      </w:pPr>
    </w:p>
    <w:p w14:paraId="66E45B26">
      <w:pPr>
        <w:autoSpaceDE w:val="0"/>
        <w:autoSpaceDN w:val="0"/>
        <w:adjustRightInd w:val="0"/>
        <w:spacing w:line="600" w:lineRule="exact"/>
        <w:jc w:val="left"/>
        <w:rPr>
          <w:rFonts w:ascii="Times New Roman" w:hAnsi="Times New Roman" w:eastAsia="黑体" w:cs="黑体"/>
          <w:b/>
          <w:bCs/>
          <w:kern w:val="0"/>
          <w:sz w:val="30"/>
          <w:szCs w:val="30"/>
          <w:highlight w:val="none"/>
        </w:rPr>
      </w:pPr>
      <w:r>
        <w:rPr>
          <w:rFonts w:ascii="Times New Roman" w:hAnsi="Times New Roman" w:eastAsia="楷体" w:cs="Times New Roman"/>
          <w:kern w:val="0"/>
          <w:sz w:val="24"/>
          <w:szCs w:val="24"/>
          <w:highlight w:val="none"/>
        </w:rPr>
        <w:br w:type="page"/>
      </w:r>
      <w:r>
        <w:rPr>
          <w:rFonts w:hint="eastAsia" w:ascii="Times New Roman" w:hAnsi="Times New Roman" w:eastAsia="黑体" w:cs="黑体"/>
          <w:b/>
          <w:bCs/>
          <w:kern w:val="0"/>
          <w:sz w:val="30"/>
          <w:szCs w:val="30"/>
          <w:highlight w:val="none"/>
        </w:rPr>
        <w:t>十二、关于空表的说明</w:t>
      </w:r>
    </w:p>
    <w:p w14:paraId="7478E2FA">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1.天津市蓟州区下仓镇东太河中心小学2023年度政府性基金预算财政拨款收入支出决算表为空表。</w:t>
      </w:r>
    </w:p>
    <w:p w14:paraId="092E0A6B">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2.天津市蓟州区下仓镇东太河中心小学2023年度国有资本经营预算财政拨款收入支出决算表为空表。</w:t>
      </w:r>
    </w:p>
    <w:p w14:paraId="3226167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3.天津市蓟州区下仓镇东太河中心小学2023年度一般公共预算财政拨款“三公”经费支出决算表为空表。</w:t>
      </w:r>
    </w:p>
    <w:p w14:paraId="685C2CD2">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4.天津市蓟州区下仓镇东太河中心小学2023年度项目支出决算表为空表。</w:t>
      </w:r>
    </w:p>
    <w:p w14:paraId="45424498">
      <w:pPr>
        <w:keepNext w:val="0"/>
        <w:keepLines w:val="0"/>
        <w:pageBreakBefore w:val="0"/>
        <w:widowControl w:val="0"/>
        <w:kinsoku/>
        <w:wordWrap/>
        <w:overflowPunct/>
        <w:topLinePunct w:val="0"/>
        <w:autoSpaceDE w:val="0"/>
        <w:autoSpaceDN w:val="0"/>
        <w:bidi w:val="0"/>
        <w:adjustRightInd w:val="0"/>
        <w:snapToGrid/>
        <w:spacing w:line="600" w:lineRule="exact"/>
        <w:ind w:firstLine="601"/>
        <w:jc w:val="left"/>
        <w:textAlignment w:val="auto"/>
        <w:rPr>
          <w:rFonts w:hint="eastAsia" w:ascii="Times New Roman" w:hAnsi="Times New Roman" w:eastAsia="仿宋_GB2312" w:cs="仿宋_GB2312"/>
          <w:sz w:val="30"/>
          <w:szCs w:val="30"/>
          <w:highlight w:val="none"/>
          <w:lang w:eastAsia="zh-CN"/>
        </w:rPr>
      </w:pPr>
    </w:p>
    <w:p w14:paraId="52FEFAD9">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第三部分</w:t>
      </w:r>
      <w:r>
        <w:rPr>
          <w:rFonts w:hint="eastAsia" w:ascii="Times New Roman" w:hAnsi="Times New Roman" w:eastAsia="方正小标宋简体" w:cs="方正小标宋简体"/>
          <w:kern w:val="44"/>
          <w:sz w:val="44"/>
          <w:szCs w:val="44"/>
          <w:highlight w:val="none"/>
          <w:lang w:val="en-US" w:eastAsia="zh-CN"/>
        </w:rPr>
        <w:t xml:space="preserve">  </w:t>
      </w:r>
      <w:r>
        <w:rPr>
          <w:rFonts w:hint="eastAsia" w:ascii="Times New Roman" w:hAnsi="Times New Roman" w:eastAsia="方正小标宋简体" w:cs="方正小标宋简体"/>
          <w:kern w:val="44"/>
          <w:sz w:val="44"/>
          <w:szCs w:val="44"/>
          <w:highlight w:val="none"/>
          <w:lang w:eastAsia="zh-CN"/>
        </w:rPr>
        <w:t>2023</w:t>
      </w:r>
      <w:r>
        <w:rPr>
          <w:rFonts w:hint="eastAsia" w:ascii="Times New Roman" w:hAnsi="Times New Roman" w:eastAsia="方正小标宋简体" w:cs="方正小标宋简体"/>
          <w:kern w:val="44"/>
          <w:sz w:val="44"/>
          <w:szCs w:val="44"/>
          <w:highlight w:val="none"/>
        </w:rPr>
        <w:t>年度部门决算情况说明</w:t>
      </w:r>
    </w:p>
    <w:p w14:paraId="721159D5">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p>
    <w:p w14:paraId="7F0908B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一、收入支出决算总体情况说明</w:t>
      </w:r>
    </w:p>
    <w:p w14:paraId="089FA50A">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zh-CN" w:eastAsia="zh-CN"/>
        </w:rPr>
        <w:t>天津市蓟州区下仓镇东太河中心小学2023年度收入、支出决算总计</w:t>
      </w:r>
      <w:r>
        <w:rPr>
          <w:rFonts w:hint="eastAsia" w:ascii="Times New Roman" w:hAnsi="Times New Roman" w:eastAsia="仿宋_GB2312" w:cs="仿宋_GB2312"/>
          <w:sz w:val="30"/>
          <w:szCs w:val="30"/>
          <w:highlight w:val="none"/>
          <w:lang w:eastAsia="zh-CN"/>
        </w:rPr>
        <w:t>5,670,710.39元，与2022年度相比，收、支总计各减少872,642.93元，下降13.34%，</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：学生人数减少</w:t>
      </w:r>
    </w:p>
    <w:p w14:paraId="7BC66637">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二、</w:t>
      </w:r>
      <w:r>
        <w:rPr>
          <w:rFonts w:hint="eastAsia" w:ascii="Times New Roman" w:hAnsi="Times New Roman" w:eastAsia="黑体" w:cs="黑体"/>
          <w:b/>
          <w:bCs/>
          <w:kern w:val="0"/>
          <w:sz w:val="30"/>
          <w:szCs w:val="30"/>
          <w:highlight w:val="none"/>
        </w:rPr>
        <w:t>收入决算情况</w:t>
      </w:r>
      <w:r>
        <w:rPr>
          <w:rFonts w:hint="eastAsia" w:ascii="Times New Roman" w:hAnsi="Times New Roman" w:eastAsia="黑体" w:cs="黑体"/>
          <w:b/>
          <w:bCs/>
          <w:kern w:val="0"/>
          <w:sz w:val="30"/>
          <w:szCs w:val="30"/>
          <w:highlight w:val="none"/>
          <w:lang w:val="zh-CN"/>
        </w:rPr>
        <w:t>说明</w:t>
      </w:r>
    </w:p>
    <w:p w14:paraId="4ED5039C">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val="en-US" w:eastAsia="zh-CN"/>
        </w:rPr>
      </w:pPr>
      <w:r>
        <w:rPr>
          <w:rFonts w:hint="eastAsia" w:ascii="Times New Roman" w:hAnsi="Times New Roman" w:eastAsia="仿宋_GB2312" w:cs="仿宋_GB2312"/>
          <w:sz w:val="30"/>
          <w:szCs w:val="30"/>
          <w:highlight w:val="none"/>
          <w:lang w:eastAsia="zh-CN"/>
        </w:rPr>
        <w:t>天津市蓟州区下仓镇东太河中心小学</w:t>
      </w:r>
      <w:r>
        <w:rPr>
          <w:rFonts w:hint="eastAsia" w:ascii="Times New Roman" w:hAnsi="Times New Roman" w:eastAsia="仿宋_GB2312" w:cs="Times New Roman"/>
          <w:sz w:val="30"/>
          <w:szCs w:val="30"/>
          <w:highlight w:val="none"/>
          <w:lang w:eastAsia="zh-CN"/>
        </w:rPr>
        <w:t>2023</w:t>
      </w:r>
      <w:r>
        <w:rPr>
          <w:rFonts w:hint="eastAsia" w:ascii="Times New Roman" w:hAnsi="Times New Roman" w:eastAsia="仿宋_GB2312" w:cs="仿宋_GB2312"/>
          <w:sz w:val="30"/>
          <w:szCs w:val="30"/>
          <w:highlight w:val="none"/>
          <w:lang w:val="zh-CN"/>
        </w:rPr>
        <w:t>年度本年收入合计</w:t>
      </w:r>
      <w:r>
        <w:rPr>
          <w:rFonts w:hint="eastAsia" w:ascii="Times New Roman" w:hAnsi="Times New Roman" w:eastAsia="仿宋_GB2312" w:cs="Times New Roman"/>
          <w:sz w:val="30"/>
          <w:szCs w:val="30"/>
          <w:highlight w:val="none"/>
          <w:lang w:eastAsia="zh-CN"/>
        </w:rPr>
        <w:t>5,670,710.39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eastAsia="zh-CN"/>
        </w:rPr>
        <w:t>减少833,071.43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lang w:val="zh-CN"/>
        </w:rPr>
        <w:t>主要原因是</w:t>
      </w:r>
      <w:r>
        <w:rPr>
          <w:rFonts w:hint="eastAsia"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lang w:eastAsia="zh-CN"/>
        </w:rPr>
        <w:t>学生人数减少。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lang w:val="zh-CN"/>
        </w:rPr>
        <w:t>一般公共预算财政拨款收入</w:t>
      </w:r>
      <w:r>
        <w:rPr>
          <w:rFonts w:hint="eastAsia" w:ascii="Times New Roman" w:hAnsi="Times New Roman" w:eastAsia="仿宋_GB2312" w:cs="Times New Roman"/>
          <w:sz w:val="30"/>
          <w:szCs w:val="30"/>
          <w:highlight w:val="none"/>
          <w:lang w:eastAsia="zh-CN"/>
        </w:rPr>
        <w:t>5,583,129.39</w:t>
      </w:r>
      <w:r>
        <w:rPr>
          <w:rFonts w:hint="eastAsia" w:ascii="Times New Roman" w:hAnsi="Times New Roman" w:eastAsia="仿宋_GB2312" w:cs="仿宋_GB2312"/>
          <w:sz w:val="30"/>
          <w:szCs w:val="30"/>
          <w:highlight w:val="none"/>
          <w:lang w:val="zh-CN"/>
        </w:rPr>
        <w:t>元</w:t>
      </w:r>
      <w:r>
        <w:rPr>
          <w:rFonts w:ascii="Times New Roman" w:hAnsi="Times New Roman" w:eastAsia="仿宋_GB2312" w:cs="仿宋_GB2312"/>
          <w:sz w:val="30"/>
          <w:szCs w:val="30"/>
          <w:highlight w:val="none"/>
          <w:lang w:val="zh-CN"/>
        </w:rPr>
        <w:t>，占</w:t>
      </w:r>
      <w:r>
        <w:rPr>
          <w:rFonts w:hint="eastAsia" w:ascii="Times New Roman" w:hAnsi="Times New Roman" w:eastAsia="仿宋_GB2312" w:cs="Times New Roman"/>
          <w:sz w:val="30"/>
          <w:szCs w:val="30"/>
          <w:highlight w:val="none"/>
          <w:lang w:eastAsia="zh-CN"/>
        </w:rPr>
        <w:t>98.46</w:t>
      </w:r>
      <w:r>
        <w:rPr>
          <w:rFonts w:hint="eastAsia" w:ascii="Times New Roman" w:hAnsi="Times New Roman" w:eastAsia="宋体" w:cs="Times New Roman"/>
          <w:sz w:val="30"/>
          <w:szCs w:val="30"/>
          <w:highlight w:val="none"/>
          <w:lang w:eastAsia="zh-CN"/>
        </w:rPr>
        <w:t>%；</w:t>
      </w:r>
      <w:r>
        <w:rPr>
          <w:rFonts w:ascii="Times New Roman" w:hAnsi="Times New Roman" w:eastAsia="仿宋_GB2312" w:cs="仿宋_GB2312"/>
          <w:sz w:val="30"/>
          <w:szCs w:val="30"/>
          <w:highlight w:val="none"/>
          <w:lang w:val="zh-CN"/>
        </w:rPr>
        <w:t>政府性基金预算财政拨款收入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国有资本经营预算财政拨款收入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财政专户管理资金收入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事业单位经营收入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上级补助收入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eastAsia="仿宋_GB2312"/>
          <w:sz w:val="30"/>
          <w:szCs w:val="30"/>
          <w:highlight w:val="none"/>
        </w:rPr>
        <w:t>附属单位上缴收入</w:t>
      </w:r>
      <w:r>
        <w:rPr>
          <w:rFonts w:hint="eastAsia" w:ascii="Times New Roman" w:hAnsi="Times New Roman" w:eastAsia="仿宋_GB2312" w:cs="仿宋_GB2312"/>
          <w:sz w:val="30"/>
          <w:szCs w:val="30"/>
          <w:highlight w:val="none"/>
          <w:lang w:val="zh-CN"/>
        </w:rPr>
        <w:t>0.00元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0.0%；</w:t>
      </w:r>
      <w:r>
        <w:rPr>
          <w:rFonts w:ascii="Times New Roman" w:hAnsi="Times New Roman" w:eastAsia="仿宋_GB2312" w:cs="仿宋_GB2312"/>
          <w:sz w:val="30"/>
          <w:szCs w:val="30"/>
          <w:highlight w:val="none"/>
          <w:lang w:val="zh-CN"/>
        </w:rPr>
        <w:t>其他收入</w:t>
      </w:r>
      <w:r>
        <w:rPr>
          <w:rFonts w:hint="eastAsia" w:ascii="Times New Roman" w:hAnsi="Times New Roman" w:eastAsia="仿宋_GB2312" w:cs="仿宋_GB2312"/>
          <w:sz w:val="30"/>
          <w:szCs w:val="30"/>
          <w:highlight w:val="none"/>
          <w:lang w:val="zh-CN"/>
        </w:rPr>
        <w:t>87,581.00元</w:t>
      </w:r>
      <w:r>
        <w:rPr>
          <w:rFonts w:ascii="Times New Roman" w:hAnsi="Times New Roman" w:eastAsia="仿宋_GB2312" w:cs="仿宋_GB2312"/>
          <w:sz w:val="30"/>
          <w:szCs w:val="30"/>
          <w:highlight w:val="none"/>
          <w:lang w:val="zh-CN"/>
        </w:rPr>
        <w:t>，</w:t>
      </w:r>
      <w:r>
        <w:rPr>
          <w:rFonts w:hint="eastAsia" w:ascii="Times New Roman" w:hAnsi="Times New Roman" w:eastAsia="仿宋_GB2312" w:cs="仿宋_GB2312"/>
          <w:kern w:val="0"/>
          <w:sz w:val="30"/>
          <w:szCs w:val="30"/>
          <w:highlight w:val="none"/>
          <w:lang w:eastAsia="zh-CN"/>
        </w:rPr>
        <w:t>占</w:t>
      </w:r>
      <w:r>
        <w:rPr>
          <w:rFonts w:hint="eastAsia" w:ascii="Times New Roman" w:hAnsi="Times New Roman" w:eastAsia="仿宋_GB2312" w:cs="仿宋_GB2312"/>
          <w:sz w:val="30"/>
          <w:szCs w:val="30"/>
          <w:highlight w:val="none"/>
          <w:lang w:val="zh-CN"/>
        </w:rPr>
        <w:t>1.54%</w:t>
      </w:r>
      <w:r>
        <w:rPr>
          <w:rFonts w:hint="eastAsia" w:ascii="Times New Roman" w:hAnsi="Times New Roman" w:eastAsia="仿宋_GB2312" w:cs="仿宋_GB2312"/>
          <w:sz w:val="30"/>
          <w:szCs w:val="30"/>
          <w:highlight w:val="none"/>
          <w:lang w:val="zh-CN" w:eastAsia="zh-CN"/>
        </w:rPr>
        <w:t>。</w:t>
      </w:r>
    </w:p>
    <w:p w14:paraId="0EEEDD4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三、支出</w:t>
      </w:r>
      <w:r>
        <w:rPr>
          <w:rFonts w:hint="eastAsia" w:ascii="Times New Roman" w:hAnsi="Times New Roman" w:eastAsia="黑体" w:cs="黑体"/>
          <w:b/>
          <w:bCs/>
          <w:kern w:val="0"/>
          <w:sz w:val="30"/>
          <w:szCs w:val="30"/>
          <w:highlight w:val="none"/>
        </w:rPr>
        <w:t>决算情况说明</w:t>
      </w:r>
    </w:p>
    <w:p w14:paraId="004F30FE">
      <w:pPr>
        <w:autoSpaceDE w:val="0"/>
        <w:autoSpaceDN w:val="0"/>
        <w:adjustRightInd w:val="0"/>
        <w:spacing w:line="580" w:lineRule="exact"/>
        <w:ind w:firstLine="600"/>
        <w:jc w:val="left"/>
        <w:rPr>
          <w:rFonts w:ascii="Times New Roman" w:hAnsi="Times New Roman" w:eastAsia="黑体" w:cs="黑体"/>
          <w:sz w:val="30"/>
          <w:szCs w:val="30"/>
          <w:highlight w:val="none"/>
          <w:lang w:val="zh-CN"/>
        </w:rPr>
      </w:pPr>
      <w:r>
        <w:rPr>
          <w:rFonts w:hint="eastAsia" w:ascii="Times New Roman" w:hAnsi="Times New Roman" w:eastAsia="仿宋_GB2312" w:cs="仿宋_GB2312"/>
          <w:sz w:val="30"/>
          <w:szCs w:val="30"/>
          <w:highlight w:val="none"/>
          <w:lang w:eastAsia="zh-CN"/>
        </w:rPr>
        <w:t>天津市蓟州区下仓镇东太河中心小学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年度本年支出合计</w:t>
      </w:r>
      <w:r>
        <w:rPr>
          <w:rFonts w:hint="eastAsia" w:ascii="Times New Roman" w:hAnsi="Times New Roman" w:eastAsia="仿宋_GB2312" w:cs="仿宋_GB2312"/>
          <w:sz w:val="30"/>
          <w:szCs w:val="30"/>
          <w:highlight w:val="none"/>
          <w:lang w:eastAsia="zh-CN"/>
        </w:rPr>
        <w:t>5,670,710.39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872,642.93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kern w:val="0"/>
          <w:sz w:val="30"/>
          <w:szCs w:val="30"/>
          <w:highlight w:val="none"/>
          <w:lang w:eastAsia="zh-CN"/>
        </w:rPr>
        <w:t>学生人数减少。</w:t>
      </w:r>
      <w:r>
        <w:rPr>
          <w:rFonts w:hint="eastAsia" w:ascii="Times New Roman" w:hAnsi="Times New Roman" w:eastAsia="仿宋_GB2312" w:cs="仿宋_GB2312"/>
          <w:sz w:val="30"/>
          <w:szCs w:val="30"/>
          <w:highlight w:val="none"/>
        </w:rPr>
        <w:t>其中：</w:t>
      </w:r>
      <w:r>
        <w:rPr>
          <w:rFonts w:ascii="Times New Roman" w:hAnsi="Times New Roman" w:eastAsia="仿宋_GB2312" w:cs="仿宋_GB2312"/>
          <w:sz w:val="30"/>
          <w:szCs w:val="30"/>
          <w:highlight w:val="none"/>
        </w:rPr>
        <w:t>基本支出</w:t>
      </w:r>
      <w:r>
        <w:rPr>
          <w:rFonts w:hint="eastAsia" w:ascii="Times New Roman" w:hAnsi="Times New Roman" w:eastAsia="仿宋_GB2312" w:cs="仿宋_GB2312"/>
          <w:sz w:val="30"/>
          <w:szCs w:val="30"/>
          <w:highlight w:val="none"/>
          <w:lang w:eastAsia="zh-CN"/>
        </w:rPr>
        <w:t>5,670,710.39元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w:t>
      </w:r>
      <w:r>
        <w:rPr>
          <w:rFonts w:hint="eastAsia" w:ascii="Times New Roman" w:hAnsi="Times New Roman" w:eastAsia="仿宋_GB2312" w:cs="仿宋_GB2312"/>
          <w:sz w:val="30"/>
          <w:szCs w:val="30"/>
          <w:highlight w:val="none"/>
          <w:lang w:val="en-US" w:eastAsia="zh-CN"/>
        </w:rPr>
        <w:t>100.0</w:t>
      </w:r>
      <w:r>
        <w:rPr>
          <w:rFonts w:hint="eastAsia" w:ascii="Times New Roman" w:hAnsi="Times New Roman" w:eastAsia="仿宋_GB2312" w:cs="仿宋_GB2312"/>
          <w:sz w:val="30"/>
          <w:szCs w:val="30"/>
          <w:highlight w:val="none"/>
          <w:lang w:eastAsia="zh-CN"/>
        </w:rPr>
        <w:t>%；</w:t>
      </w:r>
      <w:r>
        <w:rPr>
          <w:rFonts w:ascii="Times New Roman" w:hAnsi="Times New Roman" w:eastAsia="仿宋_GB2312" w:cs="仿宋_GB2312"/>
          <w:sz w:val="30"/>
          <w:szCs w:val="30"/>
          <w:highlight w:val="none"/>
        </w:rPr>
        <w:t>项目支出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上缴上级支出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经营支出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r>
        <w:rPr>
          <w:rFonts w:ascii="Times New Roman" w:hAnsi="Times New Roman" w:eastAsia="仿宋_GB2312" w:cs="仿宋_GB2312"/>
          <w:sz w:val="30"/>
          <w:szCs w:val="30"/>
          <w:highlight w:val="none"/>
        </w:rPr>
        <w:t>对附属单位补助支出</w:t>
      </w:r>
      <w:r>
        <w:rPr>
          <w:rFonts w:hint="eastAsia" w:ascii="Times New Roman" w:hAnsi="Times New Roman" w:eastAsia="仿宋_GB2312" w:cs="仿宋_GB2312"/>
          <w:sz w:val="30"/>
          <w:szCs w:val="30"/>
          <w:highlight w:val="none"/>
          <w:lang w:eastAsia="zh-CN"/>
        </w:rPr>
        <w:t>0.00元</w:t>
      </w:r>
      <w:r>
        <w:rPr>
          <w:rFonts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eastAsia="zh-CN"/>
        </w:rPr>
        <w:t>占0.0%。</w:t>
      </w:r>
    </w:p>
    <w:p w14:paraId="243D0D7B">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四、财政拨款收支决算总体情况说明</w:t>
      </w:r>
    </w:p>
    <w:p w14:paraId="51BDA683">
      <w:pPr>
        <w:autoSpaceDE w:val="0"/>
        <w:autoSpaceDN w:val="0"/>
        <w:adjustRightInd w:val="0"/>
        <w:spacing w:line="580" w:lineRule="exact"/>
        <w:ind w:firstLine="600"/>
        <w:jc w:val="left"/>
        <w:rPr>
          <w:rFonts w:ascii="Times New Roman" w:hAnsi="Times New Roman" w:eastAsia="仿宋_GB2312" w:cs="仿宋_GB2312"/>
          <w:sz w:val="30"/>
          <w:szCs w:val="30"/>
          <w:highlight w:val="none"/>
        </w:rPr>
      </w:pPr>
      <w:r>
        <w:rPr>
          <w:rFonts w:hint="eastAsia" w:ascii="Times New Roman" w:hAnsi="Times New Roman" w:eastAsia="仿宋_GB2312" w:cs="仿宋_GB2312"/>
          <w:sz w:val="30"/>
          <w:szCs w:val="30"/>
          <w:highlight w:val="none"/>
          <w:lang w:eastAsia="zh-CN"/>
        </w:rPr>
        <w:t>天津市蓟州区下仓镇东太河中心小学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年度财政拨款收入、支出决算总计</w:t>
      </w:r>
      <w:r>
        <w:rPr>
          <w:rFonts w:hint="eastAsia" w:ascii="Times New Roman" w:hAnsi="Times New Roman" w:eastAsia="仿宋_GB2312" w:cs="Times New Roman"/>
          <w:sz w:val="30"/>
          <w:szCs w:val="30"/>
          <w:highlight w:val="none"/>
          <w:lang w:val="zh-CN"/>
        </w:rPr>
        <w:t>5,583,129.39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年度相比，财政拨款收、支总计各</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871,465.93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13.5</w:t>
      </w:r>
      <w:r>
        <w:rPr>
          <w:rFonts w:hint="eastAsia" w:ascii="Times New Roman" w:hAnsi="Times New Roman" w:eastAsia="仿宋_GB2312" w:cs="Times New Roman"/>
          <w:sz w:val="30"/>
          <w:szCs w:val="30"/>
          <w:highlight w:val="none"/>
          <w:lang w:eastAsia="zh-CN"/>
        </w:rPr>
        <w:t>%</w:t>
      </w:r>
      <w:r>
        <w:rPr>
          <w:rFonts w:hint="eastAsia" w:ascii="Times New Roman" w:hAnsi="Times New Roman" w:eastAsia="仿宋_GB2312" w:cs="仿宋_GB2312"/>
          <w:sz w:val="30"/>
          <w:szCs w:val="30"/>
          <w:highlight w:val="none"/>
        </w:rPr>
        <w:t>，</w:t>
      </w:r>
      <w:r>
        <w:rPr>
          <w:rFonts w:hint="eastAsia" w:ascii="Times New Roman" w:hAnsi="Times New Roman" w:eastAsia="仿宋_GB2312" w:cs="仿宋_GB2312"/>
          <w:sz w:val="30"/>
          <w:szCs w:val="30"/>
          <w:highlight w:val="none"/>
          <w:lang w:val="zh-CN"/>
        </w:rPr>
        <w:t>主要原因是：</w:t>
      </w:r>
      <w:r>
        <w:rPr>
          <w:rFonts w:hint="eastAsia" w:ascii="Times New Roman" w:hAnsi="Times New Roman" w:eastAsia="仿宋_GB2312" w:cs="仿宋_GB2312"/>
          <w:sz w:val="30"/>
          <w:szCs w:val="30"/>
          <w:highlight w:val="none"/>
          <w:lang w:eastAsia="zh-CN"/>
        </w:rPr>
        <w:t>学生人数减少</w:t>
      </w:r>
    </w:p>
    <w:p w14:paraId="227A60A1">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lang w:val="zh-CN"/>
        </w:rPr>
      </w:pPr>
      <w:r>
        <w:rPr>
          <w:rFonts w:hint="eastAsia" w:ascii="Times New Roman" w:hAnsi="Times New Roman" w:eastAsia="黑体" w:cs="黑体"/>
          <w:b/>
          <w:bCs/>
          <w:kern w:val="0"/>
          <w:sz w:val="30"/>
          <w:szCs w:val="30"/>
          <w:highlight w:val="none"/>
          <w:lang w:val="zh-CN"/>
        </w:rPr>
        <w:t>五、一般公共预算财政拨款支出决算情况说明</w:t>
      </w:r>
    </w:p>
    <w:p w14:paraId="5FE18582">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（一）总体情况</w:t>
      </w:r>
    </w:p>
    <w:p w14:paraId="1E966B02">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天津市蓟州区下仓镇东太河中心小学2023年度部门决算一般公共预算财政拨款支出</w:t>
      </w:r>
      <w:r>
        <w:rPr>
          <w:rFonts w:hint="eastAsia" w:ascii="Times New Roman" w:hAnsi="Times New Roman" w:eastAsia="仿宋_GB2312" w:cs="仿宋_GB2312"/>
          <w:sz w:val="30"/>
          <w:szCs w:val="30"/>
          <w:highlight w:val="none"/>
          <w:lang w:val="zh-CN" w:eastAsia="zh-CN"/>
        </w:rPr>
        <w:t>合</w:t>
      </w:r>
      <w:r>
        <w:rPr>
          <w:rFonts w:hint="eastAsia" w:ascii="Times New Roman" w:hAnsi="Times New Roman" w:eastAsia="仿宋_GB2312" w:cs="仿宋_GB2312"/>
          <w:sz w:val="30"/>
          <w:szCs w:val="30"/>
          <w:highlight w:val="none"/>
          <w:lang w:eastAsia="zh-CN"/>
        </w:rPr>
        <w:t>计5,583,129.39元，占本年支出合计的98.46%，与2022年度相比，一般公共预算财政拨款支出</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871,465.93元，</w:t>
      </w:r>
      <w:r>
        <w:rPr>
          <w:rFonts w:hint="eastAsia" w:ascii="Times New Roman" w:hAnsi="Times New Roman" w:eastAsia="仿宋_GB2312" w:cs="仿宋_GB2312"/>
          <w:sz w:val="30"/>
          <w:szCs w:val="30"/>
          <w:highlight w:val="none"/>
          <w:lang w:val="en-US" w:eastAsia="zh-CN"/>
        </w:rPr>
        <w:t>下降</w:t>
      </w:r>
      <w:r>
        <w:rPr>
          <w:rFonts w:hint="eastAsia" w:ascii="Times New Roman" w:hAnsi="Times New Roman" w:eastAsia="仿宋_GB2312" w:cs="仿宋_GB2312"/>
          <w:sz w:val="30"/>
          <w:szCs w:val="30"/>
          <w:highlight w:val="none"/>
          <w:lang w:eastAsia="zh-CN"/>
        </w:rPr>
        <w:t>13.5%，</w:t>
      </w:r>
      <w:r>
        <w:rPr>
          <w:rFonts w:hint="eastAsia" w:ascii="Times New Roman" w:hAnsi="Times New Roman" w:eastAsia="仿宋_GB2312" w:cs="仿宋_GB2312"/>
          <w:sz w:val="30"/>
          <w:szCs w:val="30"/>
          <w:highlight w:val="none"/>
          <w:lang w:val="zh-CN" w:eastAsia="zh-CN"/>
        </w:rPr>
        <w:t>主要原因是</w:t>
      </w:r>
      <w:r>
        <w:rPr>
          <w:rFonts w:hint="eastAsia" w:ascii="Times New Roman" w:hAnsi="Times New Roman" w:eastAsia="仿宋_GB2312" w:cs="仿宋_GB2312"/>
          <w:sz w:val="30"/>
          <w:szCs w:val="30"/>
          <w:highlight w:val="none"/>
          <w:lang w:eastAsia="zh-CN"/>
        </w:rPr>
        <w:t>：学生人数减少</w:t>
      </w:r>
    </w:p>
    <w:p w14:paraId="57010F2A">
      <w:pPr>
        <w:autoSpaceDE w:val="0"/>
        <w:autoSpaceDN w:val="0"/>
        <w:adjustRightInd w:val="0"/>
        <w:spacing w:line="600" w:lineRule="exact"/>
        <w:ind w:left="480"/>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w:t>
      </w:r>
      <w:r>
        <w:rPr>
          <w:rFonts w:hint="eastAsia" w:ascii="Times New Roman" w:hAnsi="Times New Roman" w:eastAsia="楷体" w:cs="楷体"/>
          <w:b/>
          <w:bCs/>
          <w:kern w:val="0"/>
          <w:sz w:val="30"/>
          <w:szCs w:val="30"/>
          <w:highlight w:val="none"/>
          <w:lang w:val="zh-CN"/>
        </w:rPr>
        <w:t>支出结构</w:t>
      </w:r>
      <w:r>
        <w:rPr>
          <w:rFonts w:hint="eastAsia" w:ascii="Times New Roman" w:hAnsi="Times New Roman" w:eastAsia="楷体" w:cs="楷体"/>
          <w:b/>
          <w:bCs/>
          <w:kern w:val="0"/>
          <w:sz w:val="30"/>
          <w:szCs w:val="30"/>
          <w:highlight w:val="none"/>
        </w:rPr>
        <w:t>情况</w:t>
      </w:r>
    </w:p>
    <w:p w14:paraId="024F13BF">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2023</w:t>
      </w:r>
      <w:r>
        <w:rPr>
          <w:rFonts w:hint="eastAsia" w:ascii="Times New Roman" w:hAnsi="Times New Roman" w:eastAsia="仿宋_GB2312" w:cs="仿宋_GB2312"/>
          <w:sz w:val="30"/>
          <w:szCs w:val="30"/>
          <w:highlight w:val="none"/>
        </w:rPr>
        <w:t>年度一般公共预算财政拨款支出</w:t>
      </w:r>
      <w:r>
        <w:rPr>
          <w:rFonts w:hint="eastAsia" w:ascii="Times New Roman" w:hAnsi="Times New Roman" w:eastAsia="仿宋_GB2312" w:cs="Times New Roman"/>
          <w:sz w:val="30"/>
          <w:szCs w:val="30"/>
          <w:highlight w:val="none"/>
          <w:lang w:eastAsia="zh-CN"/>
        </w:rPr>
        <w:t>5,583,129.39</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主要用于以下方面：</w:t>
      </w:r>
      <w:r>
        <w:rPr>
          <w:rFonts w:hint="eastAsia" w:ascii="Times New Roman" w:hAnsi="Times New Roman" w:eastAsia="仿宋_GB2312" w:cs="仿宋_GB2312"/>
          <w:sz w:val="30"/>
          <w:szCs w:val="30"/>
          <w:highlight w:val="none"/>
          <w:lang w:eastAsia="zh-CN"/>
        </w:rPr>
        <w:t>2023年度一般公共预算财政拨款支出5583129.39元，主要用于以下方面：教育支出4733125.13元，占84.78%；社会保障和就业支出601418.4元，占10.77%；卫生健康支出248585.86元，占4.45%。</w:t>
      </w:r>
    </w:p>
    <w:p w14:paraId="3C246963">
      <w:pPr>
        <w:autoSpaceDE w:val="0"/>
        <w:autoSpaceDN w:val="0"/>
        <w:adjustRightInd w:val="0"/>
        <w:spacing w:line="600" w:lineRule="exact"/>
        <w:ind w:left="480"/>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（三）具体情况</w:t>
      </w:r>
    </w:p>
    <w:p w14:paraId="5AD885F6">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eastAsia="zh-CN"/>
        </w:rPr>
        <w:t>2023</w:t>
      </w:r>
      <w:r>
        <w:rPr>
          <w:rFonts w:hint="eastAsia" w:ascii="Times New Roman" w:hAnsi="Times New Roman" w:eastAsia="仿宋_GB2312" w:cs="仿宋_GB2312"/>
          <w:kern w:val="0"/>
          <w:sz w:val="30"/>
          <w:szCs w:val="30"/>
          <w:highlight w:val="none"/>
        </w:rPr>
        <w:t>年度一般公共预算财政拨款支出年初预算为</w:t>
      </w:r>
      <w:r>
        <w:rPr>
          <w:rFonts w:hint="eastAsia" w:ascii="Times New Roman" w:hAnsi="Times New Roman" w:eastAsia="仿宋_GB2312" w:cs="Times New Roman"/>
          <w:sz w:val="30"/>
          <w:szCs w:val="30"/>
          <w:highlight w:val="none"/>
          <w:lang w:eastAsia="zh-CN"/>
        </w:rPr>
        <w:t>5,919,602.08</w:t>
      </w:r>
      <w:r>
        <w:rPr>
          <w:rFonts w:hint="eastAsia" w:ascii="Times New Roman" w:hAnsi="Times New Roman" w:eastAsia="仿宋_GB2312" w:cs="仿宋_GB2312"/>
          <w:kern w:val="0"/>
          <w:sz w:val="30"/>
          <w:szCs w:val="30"/>
          <w:highlight w:val="none"/>
        </w:rPr>
        <w:t>元，支出决算为</w:t>
      </w:r>
      <w:r>
        <w:rPr>
          <w:rFonts w:hint="eastAsia" w:ascii="Times New Roman" w:hAnsi="Times New Roman" w:eastAsia="仿宋_GB2312" w:cs="Times New Roman"/>
          <w:sz w:val="30"/>
          <w:szCs w:val="30"/>
          <w:highlight w:val="none"/>
          <w:lang w:eastAsia="zh-CN"/>
        </w:rPr>
        <w:t>5,583,129.39</w:t>
      </w:r>
      <w:r>
        <w:rPr>
          <w:rFonts w:hint="eastAsia" w:ascii="Times New Roman" w:hAnsi="Times New Roman" w:eastAsia="仿宋_GB2312" w:cs="仿宋_GB2312"/>
          <w:kern w:val="0"/>
          <w:sz w:val="30"/>
          <w:szCs w:val="30"/>
          <w:highlight w:val="none"/>
        </w:rPr>
        <w:t>元，完成年初预算的</w:t>
      </w:r>
      <w:r>
        <w:rPr>
          <w:rFonts w:hint="eastAsia" w:ascii="Times New Roman" w:hAnsi="Times New Roman" w:eastAsia="仿宋_GB2312" w:cs="Times New Roman"/>
          <w:sz w:val="30"/>
          <w:szCs w:val="30"/>
          <w:highlight w:val="none"/>
          <w:lang w:eastAsia="zh-CN"/>
        </w:rPr>
        <w:t>94.32%</w:t>
      </w:r>
      <w:r>
        <w:rPr>
          <w:rFonts w:hint="eastAsia" w:ascii="Times New Roman" w:hAnsi="Times New Roman" w:eastAsia="仿宋_GB2312" w:cs="仿宋_GB2312"/>
          <w:kern w:val="0"/>
          <w:sz w:val="30"/>
          <w:szCs w:val="30"/>
          <w:highlight w:val="none"/>
        </w:rPr>
        <w:t>。其中：</w:t>
      </w:r>
    </w:p>
    <w:p w14:paraId="5F0B0DCC">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1. 教育支出年初预算为4985473.84元，支出决算为4733125.13元，完成年初预算的94.94%，决算数小于年初预算数的主要原因是在职人员减少。</w:t>
      </w:r>
    </w:p>
    <w:p w14:paraId="381768DA">
      <w:pPr>
        <w:autoSpaceDE w:val="0"/>
        <w:autoSpaceDN w:val="0"/>
        <w:adjustRightInd w:val="0"/>
        <w:spacing w:line="600" w:lineRule="exact"/>
        <w:ind w:firstLine="72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2. 社会保障和就业支出年初预算为659384.64元，支出决算为601418.4元，完成年初预算的91.21%，决算数小于年初预算数的主要原因是在职人员减少。包括：机关事业单位基本养老保险缴费支出（项）年初预算为439589.76元，支出决算为400945.6元，完成年初预算的91.21%，决算数小于年初预算数的主要原因是在职人员减少。机关事业单位职业年金缴费支出（项）年初预算为219794.88元，支出决算为200472.8元，完成年初预算的94.94，决算数小于年初预算数的主要原因是在职人员减少。</w:t>
      </w:r>
    </w:p>
    <w:p w14:paraId="68A6B8E6">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3.卫生健康支出年初预算为274743.6元，支出决算为248585.86元，完成年初预算的90.48%，决算数小于年初预算数的主要原因是在职人员减少。行政事业单位医疗支出（款）年初预算数为246895.68元，支出决算数为238604.10元，完成年初预算的96.64%，决算数小于年初预算数的主要原因是在职人员减少缴费减少。包括：事业单位医疗（项）年初预算为274743.6元，支出决算为248585.86元，完成年初预算的90.48%，决算数小于年初预算数的主要原因是在职人员减少缴费减少。</w:t>
      </w:r>
    </w:p>
    <w:p w14:paraId="64634501">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六、一般公共预算财政拨款基本支出决算情况说明</w:t>
      </w:r>
    </w:p>
    <w:p w14:paraId="4881F5A2">
      <w:pPr>
        <w:autoSpaceDE w:val="0"/>
        <w:autoSpaceDN w:val="0"/>
        <w:adjustRightInd w:val="0"/>
        <w:spacing w:line="600" w:lineRule="exact"/>
        <w:ind w:firstLine="720"/>
        <w:jc w:val="left"/>
        <w:rPr>
          <w:rFonts w:hint="eastAsia" w:ascii="Times New Roman" w:hAnsi="Times New Roman" w:eastAsia="黑体" w:cs="黑体"/>
          <w:b/>
          <w:bCs/>
          <w:kern w:val="0"/>
          <w:sz w:val="30"/>
          <w:szCs w:val="30"/>
          <w:highlight w:val="none"/>
        </w:rPr>
      </w:pPr>
      <w:r>
        <w:rPr>
          <w:rFonts w:hint="eastAsia" w:ascii="Times New Roman" w:hAnsi="Times New Roman" w:eastAsia="仿宋_GB2312" w:cs="仿宋_GB2312"/>
          <w:sz w:val="30"/>
          <w:szCs w:val="30"/>
          <w:highlight w:val="none"/>
          <w:lang w:eastAsia="zh-CN"/>
        </w:rPr>
        <w:t>天津市蓟州区下仓镇东太河中心小学</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5,583,129.39</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871,465.93</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highlight w:val="none"/>
          <w:lang w:eastAsia="zh-CN"/>
        </w:rPr>
        <w:t>学生人数减少。</w:t>
      </w:r>
      <w:r>
        <w:rPr>
          <w:rFonts w:hint="eastAsia" w:ascii="Times New Roman" w:hAnsi="Times New Roman" w:eastAsia="仿宋_GB2312" w:cs="仿宋_GB2312"/>
          <w:kern w:val="0"/>
          <w:sz w:val="30"/>
          <w:szCs w:val="30"/>
          <w:highlight w:val="none"/>
        </w:rPr>
        <w:t>其中：人员经费</w:t>
      </w:r>
      <w:r>
        <w:rPr>
          <w:rFonts w:hint="eastAsia" w:ascii="Times New Roman" w:hAnsi="Times New Roman" w:eastAsia="仿宋_GB2312" w:cs="Times New Roman"/>
          <w:sz w:val="30"/>
          <w:szCs w:val="30"/>
          <w:highlight w:val="none"/>
          <w:lang w:eastAsia="zh-CN"/>
        </w:rPr>
        <w:t>5,253,106.20</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人员经费5253106.2元，主要包括基本工资、津贴补贴、绩效工资、机关事业单位基本养老保险缴费、职业年金缴费、职工基本医疗保险缴费、其他社会保障缴费、住房公积金、其他工资福利支出、退休费、生活补助。</w:t>
      </w:r>
      <w:r>
        <w:rPr>
          <w:rFonts w:hint="eastAsia" w:ascii="Times New Roman" w:hAnsi="Times New Roman" w:eastAsia="仿宋_GB2312" w:cs="仿宋_GB2312"/>
          <w:kern w:val="0"/>
          <w:sz w:val="30"/>
          <w:szCs w:val="30"/>
          <w:highlight w:val="none"/>
        </w:rPr>
        <w:t>公用经费</w:t>
      </w:r>
      <w:r>
        <w:rPr>
          <w:rFonts w:hint="eastAsia" w:ascii="Times New Roman" w:hAnsi="Times New Roman" w:eastAsia="仿宋_GB2312" w:cs="Times New Roman"/>
          <w:sz w:val="30"/>
          <w:szCs w:val="30"/>
          <w:highlight w:val="none"/>
          <w:lang w:eastAsia="zh-CN"/>
        </w:rPr>
        <w:t>330,023.19</w:t>
      </w:r>
      <w:r>
        <w:rPr>
          <w:rFonts w:hint="eastAsia" w:ascii="Times New Roman" w:hAnsi="Times New Roman" w:eastAsia="仿宋_GB2312" w:cs="仿宋_GB2312"/>
          <w:kern w:val="0"/>
          <w:sz w:val="30"/>
          <w:szCs w:val="30"/>
          <w:highlight w:val="none"/>
        </w:rPr>
        <w:t>元，主要包括</w:t>
      </w:r>
      <w:r>
        <w:rPr>
          <w:rFonts w:hint="eastAsia" w:ascii="Times New Roman" w:hAnsi="Times New Roman" w:eastAsia="仿宋_GB2312" w:cs="仿宋_GB2312"/>
          <w:sz w:val="30"/>
          <w:szCs w:val="30"/>
          <w:highlight w:val="none"/>
          <w:lang w:eastAsia="zh-CN"/>
        </w:rPr>
        <w:t>公用经费330023.19元，主要包括办公费、印刷费、电费、取暖费、物业管理费、差旅费、维修(护)费、培训费。</w:t>
      </w:r>
    </w:p>
    <w:p w14:paraId="08214AA5">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七、政府性基金预算财政拨款收支决算情况</w:t>
      </w:r>
    </w:p>
    <w:p w14:paraId="130E890E">
      <w:pPr>
        <w:autoSpaceDE w:val="0"/>
        <w:autoSpaceDN w:val="0"/>
        <w:adjustRightInd w:val="0"/>
        <w:spacing w:line="600" w:lineRule="exact"/>
        <w:ind w:firstLine="600"/>
        <w:jc w:val="left"/>
        <w:rPr>
          <w:rFonts w:hint="default" w:ascii="Times New Roman" w:hAnsi="Times New Roman" w:eastAsia="楷体" w:cs="楷体"/>
          <w:kern w:val="0"/>
          <w:sz w:val="30"/>
          <w:szCs w:val="30"/>
          <w:highlight w:val="none"/>
          <w:lang w:val="en-US"/>
        </w:rPr>
      </w:pPr>
      <w:r>
        <w:rPr>
          <w:rFonts w:hint="eastAsia" w:ascii="Times New Roman" w:hAnsi="Times New Roman" w:eastAsia="仿宋_GB2312" w:cs="仿宋_GB2312"/>
          <w:sz w:val="30"/>
          <w:szCs w:val="30"/>
          <w:highlight w:val="none"/>
          <w:lang w:eastAsia="zh-CN"/>
        </w:rPr>
        <w:t>天津市蓟州区下仓镇东太河中心小学2023年度无政府性基金预算财政拨款收入、支出和结转结余。</w:t>
      </w:r>
      <w:r>
        <w:rPr>
          <w:rFonts w:hint="eastAsia" w:ascii="Times New Roman" w:hAnsi="Times New Roman" w:eastAsia="仿宋_GB2312" w:cs="仿宋_GB2312"/>
          <w:sz w:val="30"/>
          <w:szCs w:val="30"/>
          <w:highlight w:val="none"/>
          <w:lang w:val="en-US" w:eastAsia="zh-CN"/>
        </w:rPr>
        <w:tab/>
      </w:r>
    </w:p>
    <w:p w14:paraId="4B86109B">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八、国有资本经营预算财政拨款收支决算情况说明</w:t>
      </w:r>
    </w:p>
    <w:p w14:paraId="77CD1028">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天津市蓟州区下仓镇东太河中心小学2023年度无国有资产占有使用情况。</w:t>
      </w:r>
    </w:p>
    <w:p w14:paraId="4E5BC0BE">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九、财政拨款</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三公</w:t>
      </w:r>
      <w:r>
        <w:rPr>
          <w:rFonts w:ascii="Times New Roman" w:hAnsi="Times New Roman" w:eastAsia="黑体" w:cs="黑体"/>
          <w:b/>
          <w:bCs/>
          <w:kern w:val="0"/>
          <w:sz w:val="30"/>
          <w:szCs w:val="30"/>
          <w:highlight w:val="none"/>
        </w:rPr>
        <w:t>”</w:t>
      </w:r>
      <w:r>
        <w:rPr>
          <w:rFonts w:hint="eastAsia" w:ascii="Times New Roman" w:hAnsi="Times New Roman" w:eastAsia="黑体" w:cs="黑体"/>
          <w:b/>
          <w:bCs/>
          <w:kern w:val="0"/>
          <w:sz w:val="30"/>
          <w:szCs w:val="30"/>
          <w:highlight w:val="none"/>
        </w:rPr>
        <w:t>经费</w:t>
      </w:r>
      <w:r>
        <w:rPr>
          <w:rFonts w:hint="eastAsia" w:ascii="Times New Roman" w:hAnsi="Times New Roman" w:eastAsia="黑体" w:cs="黑体"/>
          <w:b/>
          <w:bCs/>
          <w:kern w:val="0"/>
          <w:sz w:val="30"/>
          <w:szCs w:val="30"/>
          <w:highlight w:val="none"/>
          <w:lang w:val="zh-CN"/>
        </w:rPr>
        <w:t>支出决算</w:t>
      </w:r>
      <w:r>
        <w:rPr>
          <w:rFonts w:hint="eastAsia" w:ascii="Times New Roman" w:hAnsi="Times New Roman" w:eastAsia="黑体" w:cs="黑体"/>
          <w:b/>
          <w:bCs/>
          <w:kern w:val="0"/>
          <w:sz w:val="30"/>
          <w:szCs w:val="30"/>
          <w:highlight w:val="none"/>
        </w:rPr>
        <w:t>情况</w:t>
      </w:r>
    </w:p>
    <w:p w14:paraId="138A6186">
      <w:pPr>
        <w:autoSpaceDE w:val="0"/>
        <w:autoSpaceDN w:val="0"/>
        <w:adjustRightInd w:val="0"/>
        <w:spacing w:line="600" w:lineRule="exact"/>
        <w:ind w:firstLine="602"/>
        <w:jc w:val="left"/>
        <w:rPr>
          <w:rFonts w:hint="default" w:ascii="Times New Roman" w:hAnsi="Times New Roman" w:eastAsia="楷体" w:cs="楷体"/>
          <w:b/>
          <w:bCs/>
          <w:kern w:val="0"/>
          <w:sz w:val="30"/>
          <w:szCs w:val="30"/>
          <w:highlight w:val="none"/>
          <w:lang w:val="en-US" w:eastAsia="zh-CN"/>
        </w:rPr>
      </w:pPr>
      <w:r>
        <w:rPr>
          <w:rFonts w:hint="eastAsia" w:ascii="Times New Roman" w:hAnsi="Times New Roman" w:eastAsia="楷体" w:cs="楷体"/>
          <w:b/>
          <w:bCs/>
          <w:kern w:val="0"/>
          <w:sz w:val="30"/>
          <w:szCs w:val="30"/>
          <w:highlight w:val="none"/>
        </w:rPr>
        <w:t>（一）总体情况</w:t>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r>
        <w:rPr>
          <w:rFonts w:hint="eastAsia" w:ascii="Times New Roman" w:hAnsi="Times New Roman" w:eastAsia="楷体" w:cs="楷体"/>
          <w:b/>
          <w:bCs/>
          <w:kern w:val="0"/>
          <w:sz w:val="30"/>
          <w:szCs w:val="30"/>
          <w:highlight w:val="none"/>
          <w:lang w:val="en-US" w:eastAsia="zh-CN"/>
        </w:rPr>
        <w:tab/>
      </w:r>
    </w:p>
    <w:p w14:paraId="33B02DC8">
      <w:pPr>
        <w:autoSpaceDE w:val="0"/>
        <w:autoSpaceDN w:val="0"/>
        <w:adjustRightInd w:val="0"/>
        <w:spacing w:line="600" w:lineRule="exact"/>
        <w:ind w:firstLine="602"/>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财政拨款“三公”经费预算0.00元，支出决算0.00元，与2023年预算相比持平；较上年相比持平。决算数等于预算数的主要原因是：本年度未用财政拨款经费列支“三公”经费；决算数较上年持平的主要原因是：本年度未用财政拨款经费列支“三公”经费。</w:t>
      </w:r>
    </w:p>
    <w:p w14:paraId="6FEAC070">
      <w:pPr>
        <w:numPr>
          <w:ilvl w:val="0"/>
          <w:numId w:val="1"/>
        </w:numPr>
        <w:autoSpaceDE w:val="0"/>
        <w:autoSpaceDN w:val="0"/>
        <w:adjustRightInd w:val="0"/>
        <w:spacing w:line="600" w:lineRule="exact"/>
        <w:ind w:firstLine="602"/>
        <w:jc w:val="left"/>
        <w:rPr>
          <w:rFonts w:hint="eastAsia"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具体情况</w:t>
      </w:r>
    </w:p>
    <w:p w14:paraId="6068E89E">
      <w:pPr>
        <w:numPr>
          <w:ilvl w:val="0"/>
          <w:numId w:val="2"/>
        </w:numPr>
        <w:autoSpaceDE w:val="0"/>
        <w:autoSpaceDN w:val="0"/>
        <w:adjustRightInd w:val="0"/>
        <w:spacing w:line="600" w:lineRule="exact"/>
        <w:ind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因公出国（境）费预算0.00元，支出决算0.00元，与预算相比持平；较上年相比持平。决算数等于预算数的主要原因是：本年度未用财政拨款经费列支因公出国（境）费；决算数较上年持平的主要原因是：本年度未用财政拨款经费列支因公出国（境）费。</w:t>
      </w:r>
    </w:p>
    <w:p w14:paraId="51793130">
      <w:pPr>
        <w:numPr>
          <w:numId w:val="0"/>
        </w:numPr>
        <w:autoSpaceDE w:val="0"/>
        <w:autoSpaceDN w:val="0"/>
        <w:adjustRightInd w:val="0"/>
        <w:spacing w:line="600" w:lineRule="exact"/>
        <w:ind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2023年本单位组织的出国团组0个，出国0人次。</w:t>
      </w:r>
    </w:p>
    <w:p w14:paraId="020A4BD6">
      <w:pPr>
        <w:numPr>
          <w:ilvl w:val="0"/>
          <w:numId w:val="2"/>
        </w:numPr>
        <w:autoSpaceDE w:val="0"/>
        <w:autoSpaceDN w:val="0"/>
        <w:adjustRightInd w:val="0"/>
        <w:spacing w:line="600" w:lineRule="exact"/>
        <w:ind w:left="0" w:leftChars="0"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及运行维护费预算0.00元，支出决算0.00元，与预算相比持平；较上年相比持平。决算数等于预算数的主要原因是：本年度未用财政拨款经费列支公务用车购置及运行维护费；决算数较上年持平的主要原因是：本年度未用财政拨款经费列支公务用车购置及运行维护费。其中：</w:t>
      </w:r>
    </w:p>
    <w:p w14:paraId="1DD8040F">
      <w:pPr>
        <w:numPr>
          <w:numId w:val="0"/>
        </w:numPr>
        <w:autoSpaceDE w:val="0"/>
        <w:autoSpaceDN w:val="0"/>
        <w:adjustRightInd w:val="0"/>
        <w:spacing w:line="600" w:lineRule="exact"/>
        <w:ind w:firstLine="600" w:firstLineChars="2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0.00元，支出决算0.00元，与预算相比持平；较上年相比持平。决算数等于预算数的主要原因是：本年度未用财政拨款经费列支公务用车运行维护费；决算数较上年持平的主要原因是：本年度未用财政拨款经费列支公务用车运行维护费。</w:t>
      </w:r>
    </w:p>
    <w:p w14:paraId="3662415A">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截至2023年12月31日，使用财政拨款开支运行维护费的公务用车保有量为0辆。</w:t>
      </w:r>
    </w:p>
    <w:p w14:paraId="21071F62">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0.00元，支出决算0.00元，与预算相比持平；较上年相比持平。决算数等于预算数的主要原因是：本年度未用财政拨款经费列支公务用车购置费；决算数较上年持平的主要原因是：本年度未用财政拨款经费列支公务用车购置费。</w:t>
      </w:r>
    </w:p>
    <w:p w14:paraId="5464A056">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2023年购置公务用车0辆。</w:t>
      </w:r>
    </w:p>
    <w:p w14:paraId="74CC44EE">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3.公务接待费预算0.00元，支出决算0.00元，与预算相比持平；较上年相比持平。决算数等于预算数的主要原因是：本年度未用财政拨款经费列支公务接待费；决算数较上年持平的主要原因是：本年度未用财政拨款经费列支公务接待费。</w:t>
      </w:r>
    </w:p>
    <w:p w14:paraId="325B0E68">
      <w:pPr>
        <w:keepNext/>
        <w:keepLines/>
        <w:autoSpaceDE w:val="0"/>
        <w:autoSpaceDN w:val="0"/>
        <w:adjustRightInd w:val="0"/>
        <w:spacing w:line="600" w:lineRule="exact"/>
        <w:ind w:firstLine="602"/>
        <w:jc w:val="left"/>
        <w:outlineLvl w:val="1"/>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2023年本单位国内公务接待0批次，0人次；其中，外事接待0批次，0人次。</w:t>
      </w:r>
    </w:p>
    <w:p w14:paraId="50FCBFCC">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十、机关运行经费支出情况说明</w:t>
      </w:r>
    </w:p>
    <w:p w14:paraId="45CC009E">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天津市蓟州区下仓镇东太中心小学2023年度无机关运行经费。</w:t>
      </w:r>
    </w:p>
    <w:p w14:paraId="16B21EA4">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rPr>
        <w:t>十一、政府采购支出情况说明</w:t>
      </w:r>
    </w:p>
    <w:p w14:paraId="7B96A868">
      <w:pPr>
        <w:autoSpaceDE w:val="0"/>
        <w:autoSpaceDN w:val="0"/>
        <w:adjustRightInd w:val="0"/>
        <w:spacing w:line="600" w:lineRule="exact"/>
        <w:ind w:firstLine="600"/>
        <w:jc w:val="left"/>
        <w:rPr>
          <w:rFonts w:ascii="Times New Roman" w:hAnsi="Times New Roman" w:eastAsia="楷体" w:cs="Times New Roman"/>
          <w:kern w:val="0"/>
          <w:sz w:val="30"/>
          <w:szCs w:val="30"/>
          <w:highlight w:val="none"/>
        </w:rPr>
      </w:pPr>
      <w:r>
        <w:rPr>
          <w:rFonts w:hint="eastAsia" w:ascii="Times New Roman" w:hAnsi="Times New Roman" w:eastAsia="仿宋_GB2312" w:cs="仿宋_GB2312"/>
          <w:sz w:val="30"/>
          <w:szCs w:val="30"/>
          <w:highlight w:val="none"/>
          <w:lang w:eastAsia="zh-CN"/>
        </w:rPr>
        <w:t>天津市蓟州区下仓镇东太河中心小学2023年度无政府采购支出。</w:t>
      </w:r>
    </w:p>
    <w:p w14:paraId="1386537D">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十二、</w:t>
      </w:r>
      <w:r>
        <w:rPr>
          <w:rFonts w:hint="eastAsia" w:ascii="Times New Roman" w:hAnsi="Times New Roman" w:eastAsia="黑体" w:cs="黑体"/>
          <w:b/>
          <w:bCs/>
          <w:kern w:val="0"/>
          <w:sz w:val="30"/>
          <w:szCs w:val="30"/>
          <w:highlight w:val="none"/>
        </w:rPr>
        <w:t>国有资产占有使用情况说明</w:t>
      </w:r>
    </w:p>
    <w:p w14:paraId="0F75B16B">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eastAsia="zh-CN"/>
        </w:rPr>
        <w:t>天津市蓟州区下仓镇东太河中心小学2023年度无国有资产占有使用情况。</w:t>
      </w:r>
    </w:p>
    <w:p w14:paraId="43FE444C">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十三、</w:t>
      </w:r>
      <w:r>
        <w:rPr>
          <w:rFonts w:hint="eastAsia" w:ascii="Times New Roman" w:hAnsi="Times New Roman" w:eastAsia="黑体" w:cs="黑体"/>
          <w:b/>
          <w:bCs/>
          <w:kern w:val="0"/>
          <w:sz w:val="30"/>
          <w:szCs w:val="30"/>
          <w:highlight w:val="none"/>
        </w:rPr>
        <w:t>预算绩效情况说明</w:t>
      </w:r>
    </w:p>
    <w:p w14:paraId="36CECB1F">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本部门2023年度没有项目支出，无需开展绩效自评</w:t>
      </w:r>
    </w:p>
    <w:p w14:paraId="6D66A3BA">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highlight w:val="none"/>
        </w:rPr>
      </w:pPr>
      <w:r>
        <w:rPr>
          <w:rFonts w:hint="eastAsia" w:ascii="Times New Roman" w:hAnsi="Times New Roman" w:eastAsia="黑体" w:cs="黑体"/>
          <w:b/>
          <w:bCs/>
          <w:kern w:val="0"/>
          <w:sz w:val="30"/>
          <w:szCs w:val="30"/>
          <w:highlight w:val="none"/>
          <w:lang w:val="zh-CN"/>
        </w:rPr>
        <w:t>十四、</w:t>
      </w:r>
      <w:r>
        <w:rPr>
          <w:rFonts w:hint="eastAsia" w:ascii="Times New Roman" w:hAnsi="Times New Roman" w:eastAsia="黑体" w:cs="黑体"/>
          <w:b/>
          <w:bCs/>
          <w:kern w:val="0"/>
          <w:sz w:val="30"/>
          <w:szCs w:val="30"/>
          <w:highlight w:val="none"/>
        </w:rPr>
        <w:t>教育、医疗卫生、社会保障和就业、住房保障、涉农补贴等民生支出情况说明</w:t>
      </w:r>
    </w:p>
    <w:p w14:paraId="4A593420">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2023年度，天津市蓟州区下仓镇</w:t>
      </w:r>
      <w:r>
        <w:rPr>
          <w:rFonts w:hint="eastAsia" w:ascii="Times New Roman" w:hAnsi="Times New Roman" w:eastAsia="仿宋_GB2312" w:cs="仿宋_GB2312"/>
          <w:kern w:val="0"/>
          <w:sz w:val="30"/>
          <w:szCs w:val="30"/>
          <w:highlight w:val="none"/>
          <w:lang w:eastAsia="zh-CN"/>
        </w:rPr>
        <w:t>东太河中心小学</w:t>
      </w:r>
      <w:r>
        <w:rPr>
          <w:rFonts w:hint="eastAsia" w:ascii="Times New Roman" w:hAnsi="Times New Roman" w:eastAsia="仿宋_GB2312" w:cs="仿宋_GB2312"/>
          <w:kern w:val="0"/>
          <w:sz w:val="30"/>
          <w:szCs w:val="30"/>
          <w:highlight w:val="none"/>
        </w:rPr>
        <w:t>教育支出</w:t>
      </w:r>
      <w:r>
        <w:rPr>
          <w:rFonts w:hint="eastAsia" w:ascii="Times New Roman" w:hAnsi="Times New Roman" w:eastAsia="仿宋_GB2312" w:cs="仿宋_GB2312"/>
          <w:kern w:val="0"/>
          <w:sz w:val="30"/>
          <w:szCs w:val="30"/>
          <w:highlight w:val="none"/>
          <w:lang w:val="en-US" w:eastAsia="zh-CN"/>
        </w:rPr>
        <w:t>4733125.13</w:t>
      </w:r>
      <w:bookmarkStart w:id="0" w:name="_GoBack"/>
      <w:bookmarkEnd w:id="0"/>
      <w:r>
        <w:rPr>
          <w:rFonts w:hint="eastAsia" w:ascii="Times New Roman" w:hAnsi="Times New Roman" w:eastAsia="仿宋_GB2312" w:cs="仿宋_GB2312"/>
          <w:kern w:val="0"/>
          <w:sz w:val="30"/>
          <w:szCs w:val="30"/>
          <w:highlight w:val="none"/>
        </w:rPr>
        <w:t>元、社会保障和就业支出</w:t>
      </w:r>
      <w:r>
        <w:rPr>
          <w:rFonts w:hint="eastAsia" w:ascii="Times New Roman" w:hAnsi="Times New Roman" w:eastAsia="仿宋_GB2312" w:cs="仿宋_GB2312"/>
          <w:kern w:val="0"/>
          <w:sz w:val="30"/>
          <w:szCs w:val="30"/>
          <w:highlight w:val="none"/>
          <w:lang w:val="en-US" w:eastAsia="zh-CN"/>
        </w:rPr>
        <w:t>601418.4</w:t>
      </w:r>
      <w:r>
        <w:rPr>
          <w:rFonts w:hint="eastAsia" w:ascii="Times New Roman" w:hAnsi="Times New Roman" w:eastAsia="仿宋_GB2312" w:cs="仿宋_GB2312"/>
          <w:kern w:val="0"/>
          <w:sz w:val="30"/>
          <w:szCs w:val="30"/>
          <w:highlight w:val="none"/>
        </w:rPr>
        <w:t>元、卫生健康支出</w:t>
      </w:r>
      <w:r>
        <w:rPr>
          <w:rFonts w:hint="eastAsia" w:ascii="Times New Roman" w:hAnsi="Times New Roman" w:eastAsia="仿宋_GB2312" w:cs="仿宋_GB2312"/>
          <w:kern w:val="0"/>
          <w:sz w:val="30"/>
          <w:szCs w:val="30"/>
          <w:highlight w:val="none"/>
          <w:lang w:val="en-US" w:eastAsia="zh-CN"/>
        </w:rPr>
        <w:t>248585.86</w:t>
      </w:r>
      <w:r>
        <w:rPr>
          <w:rFonts w:hint="eastAsia" w:ascii="Times New Roman" w:hAnsi="Times New Roman" w:eastAsia="仿宋_GB2312" w:cs="仿宋_GB2312"/>
          <w:kern w:val="0"/>
          <w:sz w:val="30"/>
          <w:szCs w:val="30"/>
          <w:highlight w:val="none"/>
        </w:rPr>
        <w:t>元。</w:t>
      </w:r>
    </w:p>
    <w:p w14:paraId="773768FC">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p>
    <w:p w14:paraId="5B16AE30">
      <w:pPr>
        <w:autoSpaceDE w:val="0"/>
        <w:autoSpaceDN w:val="0"/>
        <w:adjustRightInd w:val="0"/>
        <w:jc w:val="left"/>
        <w:rPr>
          <w:rFonts w:ascii="Times New Roman" w:hAnsi="Times New Roman" w:eastAsia="仿宋_GB2312" w:cs="仿宋_GB2312"/>
          <w:b/>
          <w:bCs/>
          <w:color w:val="000000"/>
          <w:kern w:val="0"/>
          <w:sz w:val="30"/>
          <w:szCs w:val="30"/>
          <w:highlight w:val="none"/>
        </w:rPr>
      </w:pPr>
      <w:r>
        <w:rPr>
          <w:rFonts w:ascii="Times New Roman" w:hAnsi="Times New Roman" w:eastAsia="仿宋_GB2312" w:cs="仿宋_GB2312"/>
          <w:b/>
          <w:bCs/>
          <w:color w:val="000000"/>
          <w:kern w:val="0"/>
          <w:sz w:val="30"/>
          <w:szCs w:val="30"/>
          <w:highlight w:val="none"/>
        </w:rPr>
        <w:br w:type="page"/>
      </w:r>
    </w:p>
    <w:p w14:paraId="14279E4C">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highlight w:val="none"/>
        </w:rPr>
      </w:pPr>
      <w:r>
        <w:rPr>
          <w:rFonts w:hint="eastAsia" w:ascii="Times New Roman" w:hAnsi="Times New Roman" w:eastAsia="方正小标宋简体" w:cs="方正小标宋简体"/>
          <w:kern w:val="44"/>
          <w:sz w:val="44"/>
          <w:szCs w:val="44"/>
          <w:highlight w:val="none"/>
        </w:rPr>
        <w:t>第四部分名词解释</w:t>
      </w:r>
    </w:p>
    <w:p w14:paraId="3165623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p>
    <w:p w14:paraId="4108FB62">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lang w:val="en-US" w:eastAsia="zh-CN"/>
        </w:rPr>
        <w:t>1</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26C01BF5">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4FE4BB08">
      <w:pPr>
        <w:autoSpaceDE w:val="0"/>
        <w:autoSpaceDN w:val="0"/>
        <w:adjustRightInd w:val="0"/>
        <w:spacing w:line="600" w:lineRule="exact"/>
        <w:ind w:firstLine="600"/>
        <w:jc w:val="left"/>
        <w:rPr>
          <w:rFonts w:ascii="Times New Roman" w:hAnsi="Times New Roman"/>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7BEE0"/>
    <w:multiLevelType w:val="singleLevel"/>
    <w:tmpl w:val="9807BEE0"/>
    <w:lvl w:ilvl="0" w:tentative="0">
      <w:start w:val="2"/>
      <w:numFmt w:val="chineseCounting"/>
      <w:suff w:val="nothing"/>
      <w:lvlText w:val="（%1）"/>
      <w:lvlJc w:val="left"/>
      <w:rPr>
        <w:rFonts w:hint="eastAsia"/>
      </w:rPr>
    </w:lvl>
  </w:abstractNum>
  <w:abstractNum w:abstractNumId="1">
    <w:nsid w:val="472DEAC4"/>
    <w:multiLevelType w:val="singleLevel"/>
    <w:tmpl w:val="472DEAC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hNzIwZTg0ZDFlNDE3ZWFmYzk2YTAyMzljNTY4Zjg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453444B"/>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23EB7"/>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9060C4E"/>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3B74B7A"/>
    <w:rsid w:val="7455465F"/>
    <w:rsid w:val="74D27235"/>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autoRedefine/>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autoRedefine/>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autoRedefine/>
    <w:qFormat/>
    <w:uiPriority w:val="99"/>
    <w:rPr>
      <w:rFonts w:ascii="方正小标宋简体" w:eastAsia="方正小标宋简体"/>
      <w:kern w:val="0"/>
      <w:sz w:val="24"/>
      <w:szCs w:val="24"/>
    </w:rPr>
  </w:style>
  <w:style w:type="character" w:customStyle="1" w:styleId="10">
    <w:name w:val="标题 2 字符"/>
    <w:basedOn w:val="8"/>
    <w:link w:val="3"/>
    <w:autoRedefine/>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4699</Words>
  <Characters>5548</Characters>
  <Lines>82</Lines>
  <Paragraphs>23</Paragraphs>
  <TotalTime>11</TotalTime>
  <ScaleCrop>false</ScaleCrop>
  <LinksUpToDate>false</LinksUpToDate>
  <CharactersWithSpaces>5574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Administrator</cp:lastModifiedBy>
  <dcterms:modified xsi:type="dcterms:W3CDTF">2024-09-01T06:33:58Z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A44E0A178634409BBBA50D5636087390_13</vt:lpwstr>
  </property>
</Properties>
</file>