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EA1" w:rsidRDefault="004A6EA1">
      <w:pPr>
        <w:autoSpaceDE w:val="0"/>
        <w:autoSpaceDN w:val="0"/>
        <w:adjustRightInd w:val="0"/>
        <w:jc w:val="center"/>
        <w:rPr>
          <w:rFonts w:ascii="Times New Roman" w:eastAsia="方正小标宋简体" w:hAnsi="Times New Roman" w:cs="方正小标宋简体"/>
          <w:kern w:val="0"/>
          <w:sz w:val="48"/>
          <w:szCs w:val="48"/>
          <w:lang w:val="zh-CN"/>
        </w:rPr>
      </w:pPr>
    </w:p>
    <w:p w:rsidR="004A6EA1" w:rsidRDefault="004A6EA1">
      <w:pPr>
        <w:autoSpaceDE w:val="0"/>
        <w:autoSpaceDN w:val="0"/>
        <w:adjustRightInd w:val="0"/>
        <w:jc w:val="center"/>
        <w:rPr>
          <w:rFonts w:ascii="Times New Roman" w:eastAsia="方正小标宋简体" w:hAnsi="Times New Roman" w:cs="方正小标宋简体"/>
          <w:kern w:val="0"/>
          <w:sz w:val="48"/>
          <w:szCs w:val="48"/>
          <w:lang w:val="zh-CN"/>
        </w:rPr>
      </w:pPr>
    </w:p>
    <w:p w:rsidR="004A6EA1" w:rsidRDefault="004A6EA1">
      <w:pPr>
        <w:autoSpaceDE w:val="0"/>
        <w:autoSpaceDN w:val="0"/>
        <w:adjustRightInd w:val="0"/>
        <w:jc w:val="center"/>
        <w:rPr>
          <w:rFonts w:ascii="Times New Roman" w:eastAsia="方正小标宋简体" w:hAnsi="Times New Roman" w:cs="方正小标宋简体"/>
          <w:kern w:val="0"/>
          <w:sz w:val="48"/>
          <w:szCs w:val="48"/>
          <w:lang w:val="zh-CN"/>
        </w:rPr>
      </w:pPr>
    </w:p>
    <w:p w:rsidR="004A6EA1" w:rsidRDefault="004A6EA1">
      <w:pPr>
        <w:autoSpaceDE w:val="0"/>
        <w:autoSpaceDN w:val="0"/>
        <w:adjustRightInd w:val="0"/>
        <w:jc w:val="center"/>
        <w:rPr>
          <w:rFonts w:ascii="Times New Roman" w:eastAsia="方正小标宋简体" w:hAnsi="Times New Roman" w:cs="方正小标宋简体"/>
          <w:kern w:val="0"/>
          <w:sz w:val="48"/>
          <w:szCs w:val="48"/>
          <w:lang w:val="zh-CN"/>
        </w:rPr>
      </w:pPr>
    </w:p>
    <w:p w:rsidR="004A6EA1" w:rsidRDefault="004A6EA1">
      <w:pPr>
        <w:autoSpaceDE w:val="0"/>
        <w:autoSpaceDN w:val="0"/>
        <w:adjustRightInd w:val="0"/>
        <w:jc w:val="center"/>
        <w:rPr>
          <w:rFonts w:ascii="Times New Roman" w:eastAsia="方正小标宋简体" w:hAnsi="Times New Roman" w:cs="方正小标宋简体"/>
          <w:kern w:val="0"/>
          <w:sz w:val="48"/>
          <w:szCs w:val="48"/>
          <w:lang w:val="zh-CN"/>
        </w:rPr>
      </w:pPr>
    </w:p>
    <w:p w:rsidR="004A6EA1" w:rsidRDefault="004A6EA1">
      <w:pPr>
        <w:autoSpaceDE w:val="0"/>
        <w:autoSpaceDN w:val="0"/>
        <w:adjustRightInd w:val="0"/>
        <w:jc w:val="center"/>
        <w:rPr>
          <w:rFonts w:ascii="Times New Roman" w:eastAsia="方正小标宋简体" w:hAnsi="Times New Roman" w:cs="方正小标宋简体"/>
          <w:kern w:val="0"/>
          <w:sz w:val="48"/>
          <w:szCs w:val="48"/>
          <w:lang w:val="zh-CN"/>
        </w:rPr>
      </w:pPr>
    </w:p>
    <w:p w:rsidR="004A6EA1" w:rsidRDefault="004A6EA1">
      <w:pPr>
        <w:autoSpaceDE w:val="0"/>
        <w:autoSpaceDN w:val="0"/>
        <w:adjustRightInd w:val="0"/>
        <w:jc w:val="center"/>
        <w:rPr>
          <w:rFonts w:ascii="Times New Roman" w:eastAsia="方正小标宋简体" w:hAnsi="Times New Roman" w:cs="方正小标宋简体"/>
          <w:kern w:val="0"/>
          <w:sz w:val="48"/>
          <w:szCs w:val="48"/>
          <w:lang w:val="zh-CN"/>
        </w:rPr>
      </w:pPr>
    </w:p>
    <w:p w:rsidR="004A6EA1" w:rsidRDefault="004A6EA1">
      <w:pPr>
        <w:autoSpaceDE w:val="0"/>
        <w:autoSpaceDN w:val="0"/>
        <w:adjustRightInd w:val="0"/>
        <w:jc w:val="center"/>
        <w:rPr>
          <w:rFonts w:ascii="Times New Roman" w:eastAsia="方正小标宋简体" w:hAnsi="Times New Roman" w:cs="方正小标宋简体"/>
          <w:kern w:val="0"/>
          <w:sz w:val="48"/>
          <w:szCs w:val="48"/>
          <w:lang w:val="zh-CN"/>
        </w:rPr>
      </w:pPr>
    </w:p>
    <w:p w:rsidR="004A6EA1" w:rsidRDefault="00462217">
      <w:pPr>
        <w:autoSpaceDE w:val="0"/>
        <w:autoSpaceDN w:val="0"/>
        <w:adjustRightInd w:val="0"/>
        <w:jc w:val="center"/>
        <w:rPr>
          <w:rFonts w:ascii="Times New Roman" w:eastAsia="方正小标宋简体" w:hAnsi="Times New Roman" w:cs="方正小标宋简体"/>
          <w:kern w:val="0"/>
          <w:sz w:val="48"/>
          <w:szCs w:val="48"/>
          <w:lang w:val="zh-CN"/>
        </w:rPr>
      </w:pPr>
      <w:r>
        <w:rPr>
          <w:rFonts w:ascii="Times New Roman" w:eastAsia="方正小标宋简体" w:hAnsi="Times New Roman" w:cs="方正小标宋简体" w:hint="eastAsia"/>
          <w:kern w:val="0"/>
          <w:sz w:val="48"/>
          <w:szCs w:val="48"/>
          <w:lang w:val="zh-CN"/>
        </w:rPr>
        <w:t>天津市</w:t>
      </w:r>
      <w:proofErr w:type="gramStart"/>
      <w:r>
        <w:rPr>
          <w:rFonts w:ascii="Times New Roman" w:eastAsia="方正小标宋简体" w:hAnsi="Times New Roman" w:cs="方正小标宋简体" w:hint="eastAsia"/>
          <w:kern w:val="0"/>
          <w:sz w:val="48"/>
          <w:szCs w:val="48"/>
          <w:lang w:val="zh-CN"/>
        </w:rPr>
        <w:t>蓟</w:t>
      </w:r>
      <w:proofErr w:type="gramEnd"/>
      <w:r>
        <w:rPr>
          <w:rFonts w:ascii="Times New Roman" w:eastAsia="方正小标宋简体" w:hAnsi="Times New Roman" w:cs="方正小标宋简体" w:hint="eastAsia"/>
          <w:kern w:val="0"/>
          <w:sz w:val="48"/>
          <w:szCs w:val="48"/>
          <w:lang w:val="zh-CN"/>
        </w:rPr>
        <w:t>州区上仓镇中心小学</w:t>
      </w:r>
      <w:r>
        <w:rPr>
          <w:rFonts w:ascii="Times New Roman" w:eastAsia="方正小标宋简体" w:hAnsi="Times New Roman" w:cs="方正小标宋简体" w:hint="eastAsia"/>
          <w:kern w:val="0"/>
          <w:sz w:val="48"/>
          <w:szCs w:val="48"/>
          <w:lang w:val="zh-CN"/>
        </w:rPr>
        <w:t>2023</w:t>
      </w:r>
      <w:r>
        <w:rPr>
          <w:rFonts w:ascii="Times New Roman" w:eastAsia="方正小标宋简体" w:hAnsi="Times New Roman" w:cs="方正小标宋简体" w:hint="eastAsia"/>
          <w:kern w:val="0"/>
          <w:sz w:val="48"/>
          <w:szCs w:val="48"/>
          <w:lang w:val="zh-CN"/>
        </w:rPr>
        <w:t>年度部门决算</w:t>
      </w:r>
    </w:p>
    <w:p w:rsidR="004A6EA1" w:rsidRDefault="004A6EA1">
      <w:pPr>
        <w:autoSpaceDE w:val="0"/>
        <w:autoSpaceDN w:val="0"/>
        <w:adjustRightInd w:val="0"/>
        <w:spacing w:line="580" w:lineRule="exact"/>
        <w:jc w:val="center"/>
        <w:rPr>
          <w:rFonts w:ascii="Times New Roman" w:eastAsia="黑体" w:hAnsi="Times New Roman" w:cs="黑体"/>
          <w:sz w:val="30"/>
          <w:szCs w:val="30"/>
        </w:rPr>
      </w:pPr>
    </w:p>
    <w:p w:rsidR="004A6EA1" w:rsidRDefault="004A6EA1">
      <w:pPr>
        <w:autoSpaceDE w:val="0"/>
        <w:autoSpaceDN w:val="0"/>
        <w:adjustRightInd w:val="0"/>
        <w:spacing w:line="580" w:lineRule="exact"/>
        <w:jc w:val="center"/>
        <w:rPr>
          <w:rFonts w:ascii="Times New Roman" w:eastAsia="黑体" w:hAnsi="Times New Roman" w:cs="黑体"/>
          <w:sz w:val="30"/>
          <w:szCs w:val="30"/>
        </w:rPr>
      </w:pPr>
    </w:p>
    <w:p w:rsidR="004A6EA1" w:rsidRDefault="004A6EA1">
      <w:pPr>
        <w:autoSpaceDE w:val="0"/>
        <w:autoSpaceDN w:val="0"/>
        <w:adjustRightInd w:val="0"/>
        <w:spacing w:line="580" w:lineRule="exact"/>
        <w:jc w:val="center"/>
        <w:rPr>
          <w:rFonts w:ascii="Times New Roman" w:eastAsia="黑体" w:hAnsi="Times New Roman" w:cs="黑体"/>
          <w:sz w:val="30"/>
          <w:szCs w:val="30"/>
        </w:rPr>
      </w:pPr>
    </w:p>
    <w:p w:rsidR="004A6EA1" w:rsidRDefault="004A6EA1">
      <w:pPr>
        <w:autoSpaceDE w:val="0"/>
        <w:autoSpaceDN w:val="0"/>
        <w:adjustRightInd w:val="0"/>
        <w:spacing w:line="580" w:lineRule="exact"/>
        <w:jc w:val="center"/>
        <w:rPr>
          <w:rFonts w:ascii="Times New Roman" w:eastAsia="黑体" w:hAnsi="Times New Roman" w:cs="黑体"/>
          <w:sz w:val="30"/>
          <w:szCs w:val="30"/>
        </w:rPr>
      </w:pPr>
    </w:p>
    <w:p w:rsidR="004A6EA1" w:rsidRDefault="004A6EA1">
      <w:pPr>
        <w:autoSpaceDE w:val="0"/>
        <w:autoSpaceDN w:val="0"/>
        <w:adjustRightInd w:val="0"/>
        <w:spacing w:line="580" w:lineRule="exact"/>
        <w:jc w:val="center"/>
        <w:rPr>
          <w:rFonts w:ascii="Times New Roman" w:eastAsia="黑体" w:hAnsi="Times New Roman" w:cs="黑体"/>
          <w:sz w:val="30"/>
          <w:szCs w:val="30"/>
        </w:rPr>
      </w:pPr>
    </w:p>
    <w:p w:rsidR="004A6EA1" w:rsidRDefault="00462217">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sz w:val="30"/>
          <w:szCs w:val="30"/>
        </w:rPr>
        <w:br w:type="page"/>
      </w:r>
    </w:p>
    <w:p w:rsidR="004A6EA1" w:rsidRDefault="00462217">
      <w:pPr>
        <w:autoSpaceDE w:val="0"/>
        <w:autoSpaceDN w:val="0"/>
        <w:adjustRightInd w:val="0"/>
        <w:spacing w:line="600" w:lineRule="exact"/>
        <w:jc w:val="center"/>
        <w:rPr>
          <w:rFonts w:ascii="Times New Roman" w:eastAsia="黑体" w:hAnsi="Times New Roman" w:cs="黑体"/>
          <w:kern w:val="0"/>
          <w:sz w:val="44"/>
          <w:szCs w:val="44"/>
        </w:rPr>
      </w:pPr>
      <w:r>
        <w:rPr>
          <w:rFonts w:ascii="Times New Roman" w:eastAsia="黑体" w:hAnsi="Times New Roman" w:cs="黑体" w:hint="eastAsia"/>
          <w:kern w:val="0"/>
          <w:sz w:val="44"/>
          <w:szCs w:val="44"/>
        </w:rPr>
        <w:lastRenderedPageBreak/>
        <w:t>目</w:t>
      </w:r>
      <w:r>
        <w:rPr>
          <w:rFonts w:ascii="Times New Roman" w:eastAsia="黑体" w:hAnsi="Times New Roman" w:cs="黑体" w:hint="eastAsia"/>
          <w:kern w:val="0"/>
          <w:sz w:val="44"/>
          <w:szCs w:val="44"/>
        </w:rPr>
        <w:t xml:space="preserve">   </w:t>
      </w:r>
      <w:r>
        <w:rPr>
          <w:rFonts w:ascii="Times New Roman" w:eastAsia="黑体" w:hAnsi="Times New Roman" w:cs="黑体" w:hint="eastAsia"/>
          <w:kern w:val="0"/>
          <w:sz w:val="44"/>
          <w:szCs w:val="44"/>
        </w:rPr>
        <w:t>录</w:t>
      </w:r>
    </w:p>
    <w:p w:rsidR="004A6EA1" w:rsidRDefault="004A6EA1">
      <w:pPr>
        <w:autoSpaceDE w:val="0"/>
        <w:autoSpaceDN w:val="0"/>
        <w:adjustRightInd w:val="0"/>
        <w:spacing w:line="600" w:lineRule="exact"/>
        <w:jc w:val="left"/>
        <w:rPr>
          <w:rFonts w:ascii="Times New Roman" w:eastAsia="黑体" w:hAnsi="Times New Roman" w:cs="黑体"/>
          <w:kern w:val="0"/>
          <w:sz w:val="30"/>
          <w:szCs w:val="30"/>
        </w:rPr>
      </w:pPr>
    </w:p>
    <w:p w:rsidR="004A6EA1" w:rsidRDefault="00462217">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第一部分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rPr>
        <w:t>概</w:t>
      </w:r>
      <w:r>
        <w:rPr>
          <w:rFonts w:ascii="Times New Roman" w:eastAsia="方正小标宋简体" w:hAnsi="Times New Roman" w:cs="方正小标宋简体" w:hint="eastAsia"/>
          <w:kern w:val="0"/>
          <w:sz w:val="30"/>
          <w:szCs w:val="30"/>
        </w:rPr>
        <w:t xml:space="preserve"> </w:t>
      </w:r>
      <w:proofErr w:type="gramStart"/>
      <w:r>
        <w:rPr>
          <w:rFonts w:ascii="Times New Roman" w:eastAsia="方正小标宋简体" w:hAnsi="Times New Roman" w:cs="方正小标宋简体" w:hint="eastAsia"/>
          <w:kern w:val="0"/>
          <w:sz w:val="30"/>
          <w:szCs w:val="30"/>
        </w:rPr>
        <w:t>况</w:t>
      </w:r>
      <w:proofErr w:type="gramEnd"/>
    </w:p>
    <w:p w:rsidR="004A6EA1" w:rsidRDefault="0046221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一、主要职责</w:t>
      </w:r>
    </w:p>
    <w:p w:rsidR="004A6EA1" w:rsidRDefault="0046221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二、机构设置</w:t>
      </w:r>
    </w:p>
    <w:p w:rsidR="004A6EA1" w:rsidRDefault="00462217">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t>第二部分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年度部门决算表</w:t>
      </w:r>
    </w:p>
    <w:p w:rsidR="004A6EA1" w:rsidRDefault="0046221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一、收入支出决算总表</w:t>
      </w:r>
    </w:p>
    <w:p w:rsidR="004A6EA1" w:rsidRDefault="0046221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二、收入决算表（按功能分类列示）</w:t>
      </w:r>
    </w:p>
    <w:p w:rsidR="004A6EA1" w:rsidRDefault="0046221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三、收入决算表（按单位列示）</w:t>
      </w:r>
    </w:p>
    <w:p w:rsidR="004A6EA1" w:rsidRDefault="0046221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四、支出决算表</w:t>
      </w:r>
    </w:p>
    <w:p w:rsidR="004A6EA1" w:rsidRDefault="0046221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五、财政拨款收入支出决算总表</w:t>
      </w:r>
    </w:p>
    <w:p w:rsidR="004A6EA1" w:rsidRDefault="0046221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六、一般公共预算财政拨款支出决算表</w:t>
      </w:r>
    </w:p>
    <w:p w:rsidR="004A6EA1" w:rsidRDefault="0046221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七、一般公共预算财政拨款基本支出决算表</w:t>
      </w:r>
    </w:p>
    <w:p w:rsidR="004A6EA1" w:rsidRDefault="0046221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八、政府性基金预算财政拨款收入支出决算表</w:t>
      </w:r>
    </w:p>
    <w:p w:rsidR="004A6EA1" w:rsidRDefault="0046221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九、国有资本经营预算财政拨款收入支出决算表</w:t>
      </w:r>
    </w:p>
    <w:p w:rsidR="004A6EA1" w:rsidRDefault="0046221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经费支出决算表</w:t>
      </w:r>
    </w:p>
    <w:p w:rsidR="004A6EA1" w:rsidRDefault="0046221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十一、项目支出决算表</w:t>
      </w:r>
    </w:p>
    <w:p w:rsidR="004A6EA1" w:rsidRDefault="0046221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十二、关于空表的说明</w:t>
      </w:r>
    </w:p>
    <w:p w:rsidR="004A6EA1" w:rsidRDefault="00462217">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rPr>
      </w:pPr>
      <w:r>
        <w:rPr>
          <w:rFonts w:ascii="Times New Roman" w:eastAsia="方正小标宋简体" w:hAnsi="Times New Roman" w:cs="方正小标宋简体" w:hint="eastAsia"/>
          <w:kern w:val="0"/>
          <w:sz w:val="30"/>
          <w:szCs w:val="30"/>
        </w:rPr>
        <w:lastRenderedPageBreak/>
        <w:t>第三部分</w:t>
      </w:r>
      <w:r>
        <w:rPr>
          <w:rFonts w:ascii="Times New Roman" w:eastAsia="方正小标宋简体" w:hAnsi="Times New Roman" w:cs="方正小标宋简体" w:hint="eastAsia"/>
          <w:kern w:val="0"/>
          <w:sz w:val="30"/>
          <w:szCs w:val="30"/>
        </w:rPr>
        <w:t xml:space="preserve">  2023</w:t>
      </w:r>
      <w:r>
        <w:rPr>
          <w:rFonts w:ascii="Times New Roman" w:eastAsia="方正小标宋简体" w:hAnsi="Times New Roman" w:cs="方正小标宋简体" w:hint="eastAsia"/>
          <w:kern w:val="0"/>
          <w:sz w:val="30"/>
          <w:szCs w:val="30"/>
        </w:rPr>
        <w:t>年度部门决算情况说明</w:t>
      </w:r>
    </w:p>
    <w:p w:rsidR="004A6EA1" w:rsidRDefault="0046221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一、收支决算总体情况说明</w:t>
      </w:r>
    </w:p>
    <w:p w:rsidR="004A6EA1" w:rsidRDefault="0046221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二、收入决算情况说明</w:t>
      </w:r>
    </w:p>
    <w:p w:rsidR="004A6EA1" w:rsidRDefault="0046221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三、支出决算情况说明</w:t>
      </w:r>
    </w:p>
    <w:p w:rsidR="004A6EA1" w:rsidRDefault="0046221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四、财政拨款收支决算总体情况说明</w:t>
      </w:r>
    </w:p>
    <w:p w:rsidR="004A6EA1" w:rsidRDefault="0046221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五、一般公共预算财政拨款支出决算情况说明</w:t>
      </w:r>
    </w:p>
    <w:p w:rsidR="004A6EA1" w:rsidRDefault="0046221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六、一般公共预算财政拨款基本支出决算情况说明</w:t>
      </w:r>
    </w:p>
    <w:p w:rsidR="004A6EA1" w:rsidRDefault="0046221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七、政府性基金预算财政拨款收支决算情况说明</w:t>
      </w:r>
    </w:p>
    <w:p w:rsidR="004A6EA1" w:rsidRDefault="0046221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八、国有资本经营预算财政拨款收支决算情况说明</w:t>
      </w:r>
    </w:p>
    <w:p w:rsidR="004A6EA1" w:rsidRDefault="0046221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九、财政拨款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经费支出决算情况说明</w:t>
      </w:r>
    </w:p>
    <w:p w:rsidR="004A6EA1" w:rsidRDefault="0046221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十、机关运行经费支出情况说明</w:t>
      </w:r>
    </w:p>
    <w:p w:rsidR="004A6EA1" w:rsidRDefault="0046221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十一、政府采购支出情况说明</w:t>
      </w:r>
    </w:p>
    <w:p w:rsidR="004A6EA1" w:rsidRDefault="0046221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十二、国有资产占有使用情况说明</w:t>
      </w:r>
    </w:p>
    <w:p w:rsidR="004A6EA1" w:rsidRDefault="0046221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十三、预算绩效情况说明</w:t>
      </w:r>
    </w:p>
    <w:p w:rsidR="004A6EA1" w:rsidRDefault="00462217">
      <w:pPr>
        <w:tabs>
          <w:tab w:val="right" w:leader="dot" w:pos="8306"/>
        </w:tabs>
        <w:autoSpaceDE w:val="0"/>
        <w:autoSpaceDN w:val="0"/>
        <w:adjustRightInd w:val="0"/>
        <w:spacing w:line="700" w:lineRule="exact"/>
        <w:ind w:left="220"/>
        <w:jc w:val="left"/>
        <w:rPr>
          <w:rFonts w:ascii="Times New Roman" w:eastAsia="仿宋_GB2312" w:hAnsi="Times New Roman" w:cs="Times New Roman"/>
          <w:kern w:val="0"/>
          <w:sz w:val="30"/>
          <w:szCs w:val="30"/>
          <w:lang w:val="en"/>
        </w:rPr>
      </w:pPr>
      <w:r>
        <w:rPr>
          <w:rFonts w:ascii="Times New Roman" w:eastAsia="仿宋_GB2312" w:hAnsi="Times New Roman" w:cs="仿宋_GB2312" w:hint="eastAsia"/>
          <w:kern w:val="0"/>
          <w:sz w:val="30"/>
          <w:szCs w:val="30"/>
        </w:rPr>
        <w:t>十四、教育、医疗卫生、社会保障和就业、住房保障、涉农补贴等民生支出情况说明</w:t>
      </w:r>
    </w:p>
    <w:p w:rsidR="004A6EA1" w:rsidRDefault="00462217">
      <w:pPr>
        <w:tabs>
          <w:tab w:val="right" w:leader="dot" w:pos="8306"/>
        </w:tabs>
        <w:autoSpaceDE w:val="0"/>
        <w:autoSpaceDN w:val="0"/>
        <w:adjustRightInd w:val="0"/>
        <w:spacing w:line="700" w:lineRule="exact"/>
        <w:jc w:val="left"/>
        <w:rPr>
          <w:rFonts w:ascii="Times New Roman" w:eastAsia="方正小标宋简体" w:hAnsi="Times New Roman" w:cs="Times New Roman"/>
          <w:kern w:val="0"/>
          <w:sz w:val="30"/>
          <w:szCs w:val="30"/>
          <w:lang w:val="en"/>
        </w:rPr>
      </w:pPr>
      <w:r>
        <w:rPr>
          <w:rFonts w:ascii="Times New Roman" w:eastAsia="方正小标宋简体" w:hAnsi="Times New Roman" w:cs="方正小标宋简体" w:hint="eastAsia"/>
          <w:kern w:val="0"/>
          <w:sz w:val="30"/>
          <w:szCs w:val="30"/>
          <w:lang w:val="en"/>
        </w:rPr>
        <w:t>第四部分</w:t>
      </w:r>
      <w:r>
        <w:rPr>
          <w:rFonts w:ascii="Times New Roman" w:eastAsia="方正小标宋简体" w:hAnsi="Times New Roman" w:cs="方正小标宋简体" w:hint="eastAsia"/>
          <w:kern w:val="0"/>
          <w:sz w:val="30"/>
          <w:szCs w:val="30"/>
        </w:rPr>
        <w:t xml:space="preserve">  </w:t>
      </w:r>
      <w:r>
        <w:rPr>
          <w:rFonts w:ascii="Times New Roman" w:eastAsia="方正小标宋简体" w:hAnsi="Times New Roman" w:cs="方正小标宋简体" w:hint="eastAsia"/>
          <w:kern w:val="0"/>
          <w:sz w:val="30"/>
          <w:szCs w:val="30"/>
          <w:lang w:val="en"/>
        </w:rPr>
        <w:t>名词解释</w:t>
      </w:r>
    </w:p>
    <w:p w:rsidR="004A6EA1" w:rsidRDefault="00462217">
      <w:pPr>
        <w:autoSpaceDE w:val="0"/>
        <w:autoSpaceDN w:val="0"/>
        <w:adjustRightInd w:val="0"/>
        <w:spacing w:line="700" w:lineRule="exact"/>
        <w:jc w:val="left"/>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4A6EA1" w:rsidRDefault="00462217">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第一部分</w:t>
      </w:r>
      <w:r>
        <w:rPr>
          <w:rFonts w:ascii="Times New Roman" w:eastAsia="方正小标宋简体" w:hAnsi="Times New Roman" w:cs="方正小标宋简体" w:hint="eastAsia"/>
          <w:kern w:val="44"/>
          <w:sz w:val="44"/>
          <w:szCs w:val="44"/>
        </w:rPr>
        <w:t xml:space="preserve">  </w:t>
      </w:r>
      <w:r>
        <w:rPr>
          <w:rFonts w:ascii="Times New Roman" w:eastAsia="方正小标宋简体" w:hAnsi="Times New Roman" w:cs="方正小标宋简体" w:hint="eastAsia"/>
          <w:kern w:val="44"/>
          <w:sz w:val="44"/>
          <w:szCs w:val="44"/>
        </w:rPr>
        <w:t>概</w:t>
      </w:r>
      <w:r>
        <w:rPr>
          <w:rFonts w:ascii="Times New Roman" w:eastAsia="方正小标宋简体" w:hAnsi="Times New Roman" w:cs="方正小标宋简体" w:hint="eastAsia"/>
          <w:kern w:val="44"/>
          <w:sz w:val="44"/>
          <w:szCs w:val="44"/>
        </w:rPr>
        <w:t xml:space="preserve"> </w:t>
      </w:r>
      <w:proofErr w:type="gramStart"/>
      <w:r>
        <w:rPr>
          <w:rFonts w:ascii="Times New Roman" w:eastAsia="方正小标宋简体" w:hAnsi="Times New Roman" w:cs="方正小标宋简体" w:hint="eastAsia"/>
          <w:kern w:val="44"/>
          <w:sz w:val="44"/>
          <w:szCs w:val="44"/>
        </w:rPr>
        <w:t>况</w:t>
      </w:r>
      <w:proofErr w:type="gramEnd"/>
    </w:p>
    <w:p w:rsidR="004A6EA1" w:rsidRDefault="00462217">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一、主要职责</w:t>
      </w:r>
    </w:p>
    <w:p w:rsidR="004A6EA1" w:rsidRDefault="0046221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实施小学义务教育，促进基础教育发展，小学学历教育（相关社会服务）</w:t>
      </w:r>
    </w:p>
    <w:p w:rsidR="004A6EA1" w:rsidRDefault="00462217">
      <w:pPr>
        <w:keepNext/>
        <w:keepLines/>
        <w:autoSpaceDE w:val="0"/>
        <w:autoSpaceDN w:val="0"/>
        <w:adjustRightInd w:val="0"/>
        <w:spacing w:line="6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二、机构设置</w:t>
      </w:r>
    </w:p>
    <w:p w:rsidR="004A6EA1" w:rsidRDefault="0046221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州区上仓镇中心小学内设</w:t>
      </w: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个职能科</w:t>
      </w:r>
      <w:r>
        <w:rPr>
          <w:rFonts w:ascii="Times New Roman" w:eastAsia="仿宋_GB2312" w:hAnsi="Times New Roman" w:cs="仿宋_GB2312" w:hint="eastAsia"/>
          <w:sz w:val="30"/>
          <w:szCs w:val="30"/>
        </w:rPr>
        <w:t>室；下辖</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个预算单位。纳入天津市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年度部门决算编制范围的单位包括：</w:t>
      </w:r>
    </w:p>
    <w:p w:rsidR="004A6EA1" w:rsidRDefault="0046221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州区上仓镇中心小学</w:t>
      </w:r>
    </w:p>
    <w:p w:rsidR="004A6EA1" w:rsidRDefault="00462217">
      <w:pPr>
        <w:rPr>
          <w:rFonts w:ascii="Times New Roman" w:eastAsia="黑体" w:hAnsi="Times New Roman" w:cs="黑体"/>
          <w:sz w:val="30"/>
          <w:szCs w:val="30"/>
          <w:lang w:val="zh-CN"/>
        </w:rPr>
      </w:pPr>
      <w:r>
        <w:rPr>
          <w:rFonts w:ascii="Times New Roman" w:eastAsia="黑体" w:hAnsi="Times New Roman" w:cs="黑体"/>
          <w:sz w:val="30"/>
          <w:szCs w:val="30"/>
          <w:lang w:val="zh-CN"/>
        </w:rPr>
        <w:br w:type="page"/>
      </w:r>
    </w:p>
    <w:p w:rsidR="004A6EA1" w:rsidRDefault="00462217">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第二部分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年度部门决算表</w:t>
      </w:r>
    </w:p>
    <w:p w:rsidR="004A6EA1" w:rsidRDefault="004A6EA1">
      <w:pPr>
        <w:autoSpaceDE w:val="0"/>
        <w:autoSpaceDN w:val="0"/>
        <w:adjustRightInd w:val="0"/>
        <w:spacing w:line="600" w:lineRule="exact"/>
        <w:jc w:val="left"/>
        <w:rPr>
          <w:rFonts w:ascii="Times New Roman" w:eastAsia="方正小标宋简体" w:hAnsi="Times New Roman" w:cs="Times New Roman"/>
          <w:kern w:val="0"/>
          <w:sz w:val="24"/>
          <w:szCs w:val="24"/>
        </w:rPr>
      </w:pPr>
    </w:p>
    <w:p w:rsidR="004A6EA1" w:rsidRDefault="0046221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一、《收入支出决算总表》</w:t>
      </w:r>
    </w:p>
    <w:p w:rsidR="004A6EA1" w:rsidRDefault="0046221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二、《收入决算表（按功能分类列示）》</w:t>
      </w:r>
    </w:p>
    <w:p w:rsidR="004A6EA1" w:rsidRDefault="0046221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三、《收入决算表（按单位列示）》</w:t>
      </w:r>
    </w:p>
    <w:p w:rsidR="004A6EA1" w:rsidRDefault="0046221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四、《支出决算表》</w:t>
      </w:r>
    </w:p>
    <w:p w:rsidR="004A6EA1" w:rsidRDefault="0046221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五、《财政拨款收入支出决算总表》</w:t>
      </w:r>
    </w:p>
    <w:p w:rsidR="004A6EA1" w:rsidRDefault="0046221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六、《一般公共预算财政拨款支出决算表》</w:t>
      </w:r>
    </w:p>
    <w:p w:rsidR="004A6EA1" w:rsidRDefault="0046221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七、《一般公共预算财政拨款基本支出决算表》</w:t>
      </w:r>
    </w:p>
    <w:p w:rsidR="004A6EA1" w:rsidRDefault="0046221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八、《政府性基金预算财政拨款收入支出决算表》</w:t>
      </w:r>
    </w:p>
    <w:p w:rsidR="004A6EA1" w:rsidRDefault="0046221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九、《国有资本经营预算财政拨款收入支出决算表》</w:t>
      </w:r>
    </w:p>
    <w:p w:rsidR="004A6EA1" w:rsidRDefault="0046221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十、《财政拨款</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三公</w:t>
      </w:r>
      <w:r>
        <w:rPr>
          <w:rFonts w:ascii="Times New Roman" w:eastAsia="黑体" w:hAnsi="Times New Roman" w:cs="黑体"/>
          <w:kern w:val="0"/>
          <w:sz w:val="30"/>
          <w:szCs w:val="30"/>
        </w:rPr>
        <w:t>”</w:t>
      </w:r>
      <w:r>
        <w:rPr>
          <w:rFonts w:ascii="Times New Roman" w:eastAsia="黑体" w:hAnsi="Times New Roman" w:cs="黑体" w:hint="eastAsia"/>
          <w:kern w:val="0"/>
          <w:sz w:val="30"/>
          <w:szCs w:val="30"/>
        </w:rPr>
        <w:t>经费支出决算表》</w:t>
      </w:r>
    </w:p>
    <w:p w:rsidR="004A6EA1" w:rsidRDefault="00462217">
      <w:pPr>
        <w:keepNext/>
        <w:keepLines/>
        <w:autoSpaceDE w:val="0"/>
        <w:autoSpaceDN w:val="0"/>
        <w:adjustRightInd w:val="0"/>
        <w:spacing w:line="800" w:lineRule="exact"/>
        <w:ind w:firstLine="600"/>
        <w:jc w:val="left"/>
        <w:outlineLvl w:val="1"/>
        <w:rPr>
          <w:rFonts w:ascii="Times New Roman" w:eastAsia="黑体" w:hAnsi="Times New Roman" w:cs="黑体"/>
          <w:kern w:val="0"/>
          <w:sz w:val="30"/>
          <w:szCs w:val="30"/>
        </w:rPr>
      </w:pPr>
      <w:r>
        <w:rPr>
          <w:rFonts w:ascii="Times New Roman" w:eastAsia="黑体" w:hAnsi="Times New Roman" w:cs="黑体" w:hint="eastAsia"/>
          <w:kern w:val="0"/>
          <w:sz w:val="30"/>
          <w:szCs w:val="30"/>
        </w:rPr>
        <w:t>十一、《项目支出决算表》</w:t>
      </w:r>
    </w:p>
    <w:p w:rsidR="004A6EA1" w:rsidRDefault="00462217">
      <w:pPr>
        <w:autoSpaceDE w:val="0"/>
        <w:autoSpaceDN w:val="0"/>
        <w:adjustRightInd w:val="0"/>
        <w:spacing w:line="600" w:lineRule="exact"/>
        <w:jc w:val="left"/>
        <w:rPr>
          <w:rFonts w:ascii="Times New Roman" w:eastAsia="黑体" w:hAnsi="Times New Roman" w:cs="黑体"/>
          <w:b/>
          <w:bCs/>
          <w:kern w:val="0"/>
          <w:sz w:val="30"/>
          <w:szCs w:val="30"/>
        </w:rPr>
      </w:pPr>
      <w:r>
        <w:rPr>
          <w:rFonts w:ascii="Times New Roman" w:eastAsia="楷体" w:hAnsi="Times New Roman" w:cs="Times New Roman"/>
          <w:kern w:val="0"/>
          <w:sz w:val="24"/>
          <w:szCs w:val="24"/>
        </w:rPr>
        <w:br w:type="page"/>
      </w:r>
      <w:r>
        <w:rPr>
          <w:rFonts w:ascii="Times New Roman" w:eastAsia="黑体" w:hAnsi="Times New Roman" w:cs="黑体" w:hint="eastAsia"/>
          <w:b/>
          <w:bCs/>
          <w:kern w:val="0"/>
          <w:sz w:val="30"/>
          <w:szCs w:val="30"/>
        </w:rPr>
        <w:lastRenderedPageBreak/>
        <w:t>十二、关于空表的说明</w:t>
      </w:r>
    </w:p>
    <w:p w:rsidR="004A6EA1" w:rsidRDefault="00462217">
      <w:pPr>
        <w:autoSpaceDE w:val="0"/>
        <w:autoSpaceDN w:val="0"/>
        <w:adjustRightInd w:val="0"/>
        <w:spacing w:line="600" w:lineRule="exact"/>
        <w:ind w:firstLine="601"/>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年度政府性基金预算财政拨款收入支出决算表为空表。</w:t>
      </w:r>
      <w:r>
        <w:rPr>
          <w:rFonts w:ascii="Times New Roman" w:eastAsia="仿宋_GB2312" w:hAnsi="Times New Roman" w:cs="仿宋_GB2312" w:hint="eastAsia"/>
          <w:sz w:val="30"/>
          <w:szCs w:val="30"/>
        </w:rPr>
        <w:br/>
        <w:t>2.</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年度国有资本经营预算财政拨款收</w:t>
      </w:r>
      <w:r>
        <w:rPr>
          <w:rFonts w:ascii="Times New Roman" w:eastAsia="仿宋_GB2312" w:hAnsi="Times New Roman" w:cs="仿宋_GB2312" w:hint="eastAsia"/>
          <w:sz w:val="30"/>
          <w:szCs w:val="30"/>
        </w:rPr>
        <w:t>入支出决算表为空表。</w:t>
      </w:r>
      <w:r>
        <w:rPr>
          <w:rFonts w:ascii="Times New Roman" w:eastAsia="仿宋_GB2312" w:hAnsi="Times New Roman" w:cs="仿宋_GB2312" w:hint="eastAsia"/>
          <w:sz w:val="30"/>
          <w:szCs w:val="30"/>
        </w:rPr>
        <w:br/>
        <w:t>3.</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年度财政拨款“三公”经费支出决算表为空表。</w:t>
      </w:r>
      <w:r>
        <w:rPr>
          <w:rFonts w:ascii="Times New Roman" w:eastAsia="仿宋_GB2312" w:hAnsi="Times New Roman" w:cs="仿宋_GB2312" w:hint="eastAsia"/>
          <w:sz w:val="30"/>
          <w:szCs w:val="30"/>
        </w:rPr>
        <w:br/>
        <w:t>4.</w:t>
      </w: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年度项目支出决算表为空表。</w:t>
      </w:r>
    </w:p>
    <w:p w:rsidR="004A6EA1" w:rsidRDefault="004A6EA1">
      <w:pPr>
        <w:autoSpaceDE w:val="0"/>
        <w:autoSpaceDN w:val="0"/>
        <w:adjustRightInd w:val="0"/>
        <w:spacing w:line="600" w:lineRule="exact"/>
        <w:ind w:firstLine="601"/>
        <w:jc w:val="left"/>
        <w:rPr>
          <w:rFonts w:ascii="Times New Roman" w:eastAsia="仿宋_GB2312" w:hAnsi="Times New Roman" w:cs="仿宋_GB2312"/>
          <w:sz w:val="30"/>
          <w:szCs w:val="30"/>
        </w:rPr>
      </w:pPr>
    </w:p>
    <w:p w:rsidR="004A6EA1" w:rsidRDefault="00462217">
      <w:pPr>
        <w:keepNext/>
        <w:keepLines/>
        <w:autoSpaceDE w:val="0"/>
        <w:autoSpaceDN w:val="0"/>
        <w:adjustRightInd w:val="0"/>
        <w:spacing w:line="600" w:lineRule="exact"/>
        <w:ind w:firstLine="600"/>
        <w:jc w:val="left"/>
        <w:outlineLvl w:val="1"/>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t>第三部分</w:t>
      </w:r>
      <w:r>
        <w:rPr>
          <w:rFonts w:ascii="Times New Roman" w:eastAsia="方正小标宋简体" w:hAnsi="Times New Roman" w:cs="方正小标宋简体" w:hint="eastAsia"/>
          <w:kern w:val="44"/>
          <w:sz w:val="44"/>
          <w:szCs w:val="44"/>
        </w:rPr>
        <w:t xml:space="preserve">  2023</w:t>
      </w:r>
      <w:r>
        <w:rPr>
          <w:rFonts w:ascii="Times New Roman" w:eastAsia="方正小标宋简体" w:hAnsi="Times New Roman" w:cs="方正小标宋简体" w:hint="eastAsia"/>
          <w:kern w:val="44"/>
          <w:sz w:val="44"/>
          <w:szCs w:val="44"/>
        </w:rPr>
        <w:t>年度部门决算情况说明</w:t>
      </w:r>
    </w:p>
    <w:p w:rsidR="004A6EA1" w:rsidRDefault="004A6EA1">
      <w:pPr>
        <w:autoSpaceDE w:val="0"/>
        <w:autoSpaceDN w:val="0"/>
        <w:adjustRightInd w:val="0"/>
        <w:spacing w:line="580" w:lineRule="exact"/>
        <w:ind w:firstLine="600"/>
        <w:jc w:val="left"/>
        <w:rPr>
          <w:rFonts w:ascii="Times New Roman" w:eastAsia="黑体" w:hAnsi="Times New Roman" w:cs="黑体"/>
          <w:sz w:val="30"/>
          <w:szCs w:val="30"/>
          <w:lang w:val="zh-CN"/>
        </w:rPr>
      </w:pPr>
    </w:p>
    <w:p w:rsidR="004A6EA1" w:rsidRDefault="0046221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一、收入支出决算总体情况说明</w:t>
      </w:r>
    </w:p>
    <w:p w:rsidR="004A6EA1" w:rsidRDefault="0046221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lang w:val="zh-CN"/>
        </w:rPr>
        <w:t>天津市</w:t>
      </w:r>
      <w:proofErr w:type="gramStart"/>
      <w:r>
        <w:rPr>
          <w:rFonts w:ascii="Times New Roman" w:eastAsia="仿宋_GB2312" w:hAnsi="Times New Roman" w:cs="仿宋_GB2312" w:hint="eastAsia"/>
          <w:sz w:val="30"/>
          <w:szCs w:val="30"/>
          <w:lang w:val="zh-CN"/>
        </w:rPr>
        <w:t>蓟</w:t>
      </w:r>
      <w:proofErr w:type="gramEnd"/>
      <w:r>
        <w:rPr>
          <w:rFonts w:ascii="Times New Roman" w:eastAsia="仿宋_GB2312" w:hAnsi="Times New Roman" w:cs="仿宋_GB2312" w:hint="eastAsia"/>
          <w:sz w:val="30"/>
          <w:szCs w:val="30"/>
          <w:lang w:val="zh-CN"/>
        </w:rPr>
        <w:t>州区上仓镇中心小学</w:t>
      </w:r>
      <w:r>
        <w:rPr>
          <w:rFonts w:ascii="Times New Roman" w:eastAsia="仿宋_GB2312" w:hAnsi="Times New Roman" w:cs="仿宋_GB2312" w:hint="eastAsia"/>
          <w:sz w:val="30"/>
          <w:szCs w:val="30"/>
          <w:lang w:val="zh-CN"/>
        </w:rPr>
        <w:t>2023</w:t>
      </w:r>
      <w:r>
        <w:rPr>
          <w:rFonts w:ascii="Times New Roman" w:eastAsia="仿宋_GB2312" w:hAnsi="Times New Roman" w:cs="仿宋_GB2312" w:hint="eastAsia"/>
          <w:sz w:val="30"/>
          <w:szCs w:val="30"/>
          <w:lang w:val="zh-CN"/>
        </w:rPr>
        <w:t>年度收入、支出决算总计</w:t>
      </w:r>
      <w:r>
        <w:rPr>
          <w:rFonts w:ascii="Times New Roman" w:eastAsia="仿宋_GB2312" w:hAnsi="Times New Roman" w:cs="仿宋_GB2312" w:hint="eastAsia"/>
          <w:sz w:val="30"/>
          <w:szCs w:val="30"/>
        </w:rPr>
        <w:t>12,711,614.69</w:t>
      </w:r>
      <w:r>
        <w:rPr>
          <w:rFonts w:ascii="Times New Roman" w:eastAsia="仿宋_GB2312" w:hAnsi="Times New Roman" w:cs="仿宋_GB2312" w:hint="eastAsia"/>
          <w:sz w:val="30"/>
          <w:szCs w:val="30"/>
        </w:rPr>
        <w:t>元，与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年度相比，收、支总计各减少</w:t>
      </w:r>
      <w:r>
        <w:rPr>
          <w:rFonts w:ascii="Times New Roman" w:eastAsia="仿宋_GB2312" w:hAnsi="Times New Roman" w:cs="仿宋_GB2312" w:hint="eastAsia"/>
          <w:sz w:val="30"/>
          <w:szCs w:val="30"/>
        </w:rPr>
        <w:t>353,228.40</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2.7%</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年发放了</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年和</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年两年的考评绩效奖，</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年只发放了本年的考评绩效奖。</w:t>
      </w:r>
    </w:p>
    <w:p w:rsidR="004A6EA1" w:rsidRDefault="0046221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二、</w:t>
      </w:r>
      <w:r>
        <w:rPr>
          <w:rFonts w:ascii="Times New Roman" w:eastAsia="黑体" w:hAnsi="Times New Roman" w:cs="黑体" w:hint="eastAsia"/>
          <w:b/>
          <w:bCs/>
          <w:kern w:val="0"/>
          <w:sz w:val="30"/>
          <w:szCs w:val="30"/>
        </w:rPr>
        <w:t>收入决算情况</w:t>
      </w:r>
      <w:r>
        <w:rPr>
          <w:rFonts w:ascii="Times New Roman" w:eastAsia="黑体" w:hAnsi="Times New Roman" w:cs="黑体" w:hint="eastAsia"/>
          <w:b/>
          <w:bCs/>
          <w:kern w:val="0"/>
          <w:sz w:val="30"/>
          <w:szCs w:val="30"/>
          <w:lang w:val="zh-CN"/>
        </w:rPr>
        <w:t>说明</w:t>
      </w:r>
    </w:p>
    <w:p w:rsidR="004A6EA1" w:rsidRDefault="0046221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州区上仓镇中心小学</w:t>
      </w:r>
      <w:r>
        <w:rPr>
          <w:rFonts w:ascii="Times New Roman" w:eastAsia="仿宋_GB2312" w:hAnsi="Times New Roman" w:cs="Times New Roman" w:hint="eastAsia"/>
          <w:sz w:val="30"/>
          <w:szCs w:val="30"/>
        </w:rPr>
        <w:t>2023</w:t>
      </w:r>
      <w:r>
        <w:rPr>
          <w:rFonts w:ascii="Times New Roman" w:eastAsia="仿宋_GB2312" w:hAnsi="Times New Roman" w:cs="仿宋_GB2312" w:hint="eastAsia"/>
          <w:sz w:val="30"/>
          <w:szCs w:val="30"/>
          <w:lang w:val="zh-CN"/>
        </w:rPr>
        <w:t>年度本年收入合计</w:t>
      </w:r>
      <w:r>
        <w:rPr>
          <w:rFonts w:ascii="Times New Roman" w:eastAsia="仿宋_GB2312" w:hAnsi="Times New Roman" w:cs="Times New Roman" w:hint="eastAsia"/>
          <w:sz w:val="30"/>
          <w:szCs w:val="30"/>
        </w:rPr>
        <w:t>12,711,614.69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353,228.40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lang w:val="zh-CN"/>
        </w:rPr>
        <w:t>主要原因是</w:t>
      </w:r>
      <w:r>
        <w:rPr>
          <w:rFonts w:ascii="Times New Roman" w:eastAsia="仿宋_GB2312" w:hAnsi="Times New Roman" w:cs="仿宋_GB2312" w:hint="eastAsia"/>
          <w:kern w:val="0"/>
          <w:sz w:val="30"/>
          <w:szCs w:val="30"/>
        </w:rPr>
        <w:t>：</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年发放了</w:t>
      </w:r>
      <w:r>
        <w:rPr>
          <w:rFonts w:ascii="Times New Roman" w:eastAsia="仿宋_GB2312" w:hAnsi="Times New Roman" w:cs="仿宋_GB2312" w:hint="eastAsia"/>
          <w:kern w:val="0"/>
          <w:sz w:val="30"/>
          <w:szCs w:val="30"/>
        </w:rPr>
        <w:t>2021</w:t>
      </w:r>
      <w:r>
        <w:rPr>
          <w:rFonts w:ascii="Times New Roman" w:eastAsia="仿宋_GB2312" w:hAnsi="Times New Roman" w:cs="仿宋_GB2312" w:hint="eastAsia"/>
          <w:kern w:val="0"/>
          <w:sz w:val="30"/>
          <w:szCs w:val="30"/>
        </w:rPr>
        <w:t>年和</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年两年的考评绩效奖，</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年只发放了本年的考评绩效奖。</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lang w:val="zh-CN"/>
        </w:rPr>
        <w:t>一般公共预算财政拨款收入</w:t>
      </w:r>
      <w:r>
        <w:rPr>
          <w:rFonts w:ascii="Times New Roman" w:eastAsia="仿宋_GB2312" w:hAnsi="Times New Roman" w:cs="Times New Roman" w:hint="eastAsia"/>
          <w:sz w:val="30"/>
          <w:szCs w:val="30"/>
        </w:rPr>
        <w:t>12,353,158.19</w:t>
      </w:r>
      <w:r>
        <w:rPr>
          <w:rFonts w:ascii="Times New Roman" w:eastAsia="仿宋_GB2312" w:hAnsi="Times New Roman" w:cs="仿宋_GB2312" w:hint="eastAsia"/>
          <w:sz w:val="30"/>
          <w:szCs w:val="30"/>
          <w:lang w:val="zh-CN"/>
        </w:rPr>
        <w:lastRenderedPageBreak/>
        <w:t>元</w:t>
      </w:r>
      <w:r>
        <w:rPr>
          <w:rFonts w:ascii="Times New Roman" w:eastAsia="仿宋_GB2312" w:hAnsi="Times New Roman" w:cs="仿宋_GB2312"/>
          <w:sz w:val="30"/>
          <w:szCs w:val="30"/>
          <w:lang w:val="zh-CN"/>
        </w:rPr>
        <w:t>，占</w:t>
      </w:r>
      <w:r>
        <w:rPr>
          <w:rFonts w:ascii="Times New Roman" w:eastAsia="仿宋_GB2312" w:hAnsi="Times New Roman" w:cs="Times New Roman" w:hint="eastAsia"/>
          <w:sz w:val="30"/>
          <w:szCs w:val="30"/>
        </w:rPr>
        <w:t>97.18</w:t>
      </w:r>
      <w:r>
        <w:rPr>
          <w:rFonts w:ascii="Times New Roman" w:eastAsia="宋体" w:hAnsi="Times New Roman" w:cs="Times New Roman" w:hint="eastAsia"/>
          <w:sz w:val="30"/>
          <w:szCs w:val="30"/>
        </w:rPr>
        <w:t>%</w:t>
      </w:r>
      <w:r>
        <w:rPr>
          <w:rFonts w:ascii="Times New Roman" w:eastAsia="宋体" w:hAnsi="Times New Roman" w:cs="Times New Roman" w:hint="eastAsia"/>
          <w:sz w:val="30"/>
          <w:szCs w:val="30"/>
        </w:rPr>
        <w:t>；</w:t>
      </w:r>
      <w:r>
        <w:rPr>
          <w:rFonts w:ascii="Times New Roman" w:eastAsia="仿宋_GB2312" w:hAnsi="Times New Roman" w:cs="仿宋_GB2312"/>
          <w:sz w:val="30"/>
          <w:szCs w:val="30"/>
          <w:lang w:val="zh-CN"/>
        </w:rPr>
        <w:t>政府性基金预算财政拨款收入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国有资本经营预算财政拨款收入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财政专户管理资金收入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事业单位经营收入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上级补助收入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eastAsia="仿宋_GB2312"/>
          <w:sz w:val="30"/>
          <w:szCs w:val="30"/>
        </w:rPr>
        <w:t>附属单位上缴收入</w:t>
      </w:r>
      <w:r>
        <w:rPr>
          <w:rFonts w:ascii="Times New Roman" w:eastAsia="仿宋_GB2312" w:hAnsi="Times New Roman" w:cs="仿宋_GB2312" w:hint="eastAsia"/>
          <w:sz w:val="30"/>
          <w:szCs w:val="30"/>
          <w:lang w:val="zh-CN"/>
        </w:rPr>
        <w:t>0.00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0.0%</w:t>
      </w:r>
      <w:r>
        <w:rPr>
          <w:rFonts w:ascii="Times New Roman" w:eastAsia="仿宋_GB2312" w:hAnsi="Times New Roman" w:cs="仿宋_GB2312" w:hint="eastAsia"/>
          <w:sz w:val="30"/>
          <w:szCs w:val="30"/>
          <w:lang w:val="zh-CN"/>
        </w:rPr>
        <w:t>；</w:t>
      </w:r>
      <w:r>
        <w:rPr>
          <w:rFonts w:ascii="Times New Roman" w:eastAsia="仿宋_GB2312" w:hAnsi="Times New Roman" w:cs="仿宋_GB2312"/>
          <w:sz w:val="30"/>
          <w:szCs w:val="30"/>
          <w:lang w:val="zh-CN"/>
        </w:rPr>
        <w:t>其他收入</w:t>
      </w:r>
      <w:r>
        <w:rPr>
          <w:rFonts w:ascii="Times New Roman" w:eastAsia="仿宋_GB2312" w:hAnsi="Times New Roman" w:cs="仿宋_GB2312" w:hint="eastAsia"/>
          <w:sz w:val="30"/>
          <w:szCs w:val="30"/>
          <w:lang w:val="zh-CN"/>
        </w:rPr>
        <w:t>358,456.50</w:t>
      </w:r>
      <w:r>
        <w:rPr>
          <w:rFonts w:ascii="Times New Roman" w:eastAsia="仿宋_GB2312" w:hAnsi="Times New Roman" w:cs="仿宋_GB2312" w:hint="eastAsia"/>
          <w:sz w:val="30"/>
          <w:szCs w:val="30"/>
          <w:lang w:val="zh-CN"/>
        </w:rPr>
        <w:t>元</w:t>
      </w:r>
      <w:r>
        <w:rPr>
          <w:rFonts w:ascii="Times New Roman" w:eastAsia="仿宋_GB2312" w:hAnsi="Times New Roman" w:cs="仿宋_GB2312"/>
          <w:sz w:val="30"/>
          <w:szCs w:val="30"/>
          <w:lang w:val="zh-CN"/>
        </w:rPr>
        <w:t>，</w:t>
      </w:r>
      <w:r>
        <w:rPr>
          <w:rFonts w:ascii="Times New Roman" w:eastAsia="仿宋_GB2312" w:hAnsi="Times New Roman" w:cs="仿宋_GB2312" w:hint="eastAsia"/>
          <w:kern w:val="0"/>
          <w:sz w:val="30"/>
          <w:szCs w:val="30"/>
        </w:rPr>
        <w:t>占</w:t>
      </w:r>
      <w:r>
        <w:rPr>
          <w:rFonts w:ascii="Times New Roman" w:eastAsia="仿宋_GB2312" w:hAnsi="Times New Roman" w:cs="仿宋_GB2312" w:hint="eastAsia"/>
          <w:sz w:val="30"/>
          <w:szCs w:val="30"/>
          <w:lang w:val="zh-CN"/>
        </w:rPr>
        <w:t>2.82%</w:t>
      </w:r>
      <w:r>
        <w:rPr>
          <w:rFonts w:ascii="Times New Roman" w:eastAsia="仿宋_GB2312" w:hAnsi="Times New Roman" w:cs="仿宋_GB2312" w:hint="eastAsia"/>
          <w:sz w:val="30"/>
          <w:szCs w:val="30"/>
          <w:lang w:val="zh-CN"/>
        </w:rPr>
        <w:t>。</w:t>
      </w:r>
    </w:p>
    <w:p w:rsidR="004A6EA1" w:rsidRDefault="0046221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三、支出</w:t>
      </w:r>
      <w:r>
        <w:rPr>
          <w:rFonts w:ascii="Times New Roman" w:eastAsia="黑体" w:hAnsi="Times New Roman" w:cs="黑体" w:hint="eastAsia"/>
          <w:b/>
          <w:bCs/>
          <w:kern w:val="0"/>
          <w:sz w:val="30"/>
          <w:szCs w:val="30"/>
        </w:rPr>
        <w:t>决算情况说明</w:t>
      </w:r>
    </w:p>
    <w:p w:rsidR="004A6EA1" w:rsidRDefault="00462217">
      <w:pPr>
        <w:autoSpaceDE w:val="0"/>
        <w:autoSpaceDN w:val="0"/>
        <w:adjustRightInd w:val="0"/>
        <w:spacing w:line="580" w:lineRule="exact"/>
        <w:ind w:firstLine="600"/>
        <w:jc w:val="left"/>
        <w:rPr>
          <w:rFonts w:ascii="Times New Roman" w:eastAsia="黑体" w:hAnsi="Times New Roman" w:cs="黑体"/>
          <w:sz w:val="30"/>
          <w:szCs w:val="30"/>
          <w:lang w:val="zh-CN"/>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年度本年支出合计</w:t>
      </w:r>
      <w:r>
        <w:rPr>
          <w:rFonts w:ascii="Times New Roman" w:eastAsia="仿宋_GB2312" w:hAnsi="Times New Roman" w:cs="仿宋_GB2312" w:hint="eastAsia"/>
          <w:sz w:val="30"/>
          <w:szCs w:val="30"/>
        </w:rPr>
        <w:t>12,711,614.69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353,228.40</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年发放了</w:t>
      </w:r>
      <w:r>
        <w:rPr>
          <w:rFonts w:ascii="Times New Roman" w:eastAsia="仿宋_GB2312" w:hAnsi="Times New Roman" w:cs="仿宋_GB2312" w:hint="eastAsia"/>
          <w:kern w:val="0"/>
          <w:sz w:val="30"/>
          <w:szCs w:val="30"/>
        </w:rPr>
        <w:t>2021</w:t>
      </w:r>
      <w:r>
        <w:rPr>
          <w:rFonts w:ascii="Times New Roman" w:eastAsia="仿宋_GB2312" w:hAnsi="Times New Roman" w:cs="仿宋_GB2312" w:hint="eastAsia"/>
          <w:kern w:val="0"/>
          <w:sz w:val="30"/>
          <w:szCs w:val="30"/>
        </w:rPr>
        <w:t>年和</w:t>
      </w:r>
      <w:r>
        <w:rPr>
          <w:rFonts w:ascii="Times New Roman" w:eastAsia="仿宋_GB2312" w:hAnsi="Times New Roman" w:cs="仿宋_GB2312" w:hint="eastAsia"/>
          <w:kern w:val="0"/>
          <w:sz w:val="30"/>
          <w:szCs w:val="30"/>
        </w:rPr>
        <w:t>2022</w:t>
      </w:r>
      <w:r>
        <w:rPr>
          <w:rFonts w:ascii="Times New Roman" w:eastAsia="仿宋_GB2312" w:hAnsi="Times New Roman" w:cs="仿宋_GB2312" w:hint="eastAsia"/>
          <w:kern w:val="0"/>
          <w:sz w:val="30"/>
          <w:szCs w:val="30"/>
        </w:rPr>
        <w:t>年两年的考评绩效奖，</w:t>
      </w: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年只发放了本年的考评绩效奖。</w:t>
      </w:r>
      <w:r>
        <w:rPr>
          <w:rFonts w:ascii="Times New Roman" w:eastAsia="仿宋_GB2312" w:hAnsi="Times New Roman" w:cs="仿宋_GB2312" w:hint="eastAsia"/>
          <w:sz w:val="30"/>
          <w:szCs w:val="30"/>
        </w:rPr>
        <w:t>其中：</w:t>
      </w:r>
      <w:r>
        <w:rPr>
          <w:rFonts w:ascii="Times New Roman" w:eastAsia="仿宋_GB2312" w:hAnsi="Times New Roman" w:cs="仿宋_GB2312"/>
          <w:sz w:val="30"/>
          <w:szCs w:val="30"/>
        </w:rPr>
        <w:t>基本支出</w:t>
      </w:r>
      <w:r>
        <w:rPr>
          <w:rFonts w:ascii="Times New Roman" w:eastAsia="仿宋_GB2312" w:hAnsi="Times New Roman" w:cs="仿宋_GB2312" w:hint="eastAsia"/>
          <w:sz w:val="30"/>
          <w:szCs w:val="30"/>
        </w:rPr>
        <w:t>12,711,614.69</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100.0%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项目支出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上缴上级支出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经营支出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r>
        <w:rPr>
          <w:rFonts w:ascii="Times New Roman" w:eastAsia="仿宋_GB2312" w:hAnsi="Times New Roman" w:cs="仿宋_GB2312"/>
          <w:sz w:val="30"/>
          <w:szCs w:val="30"/>
        </w:rPr>
        <w:t>对附属单位补助支出</w:t>
      </w:r>
      <w:r>
        <w:rPr>
          <w:rFonts w:ascii="Times New Roman" w:eastAsia="仿宋_GB2312" w:hAnsi="Times New Roman" w:cs="仿宋_GB2312" w:hint="eastAsia"/>
          <w:sz w:val="30"/>
          <w:szCs w:val="30"/>
        </w:rPr>
        <w:t>0.00</w:t>
      </w:r>
      <w:r>
        <w:rPr>
          <w:rFonts w:ascii="Times New Roman" w:eastAsia="仿宋_GB2312" w:hAnsi="Times New Roman" w:cs="仿宋_GB2312" w:hint="eastAsia"/>
          <w:sz w:val="30"/>
          <w:szCs w:val="30"/>
        </w:rPr>
        <w:t>元</w:t>
      </w:r>
      <w:r>
        <w:rPr>
          <w:rFonts w:ascii="Times New Roman" w:eastAsia="仿宋_GB2312" w:hAnsi="Times New Roman" w:cs="仿宋_GB2312"/>
          <w:sz w:val="30"/>
          <w:szCs w:val="30"/>
        </w:rPr>
        <w:t>，</w:t>
      </w:r>
      <w:r>
        <w:rPr>
          <w:rFonts w:ascii="Times New Roman" w:eastAsia="仿宋_GB2312" w:hAnsi="Times New Roman" w:cs="仿宋_GB2312" w:hint="eastAsia"/>
          <w:sz w:val="30"/>
          <w:szCs w:val="30"/>
        </w:rPr>
        <w:t>占</w:t>
      </w:r>
      <w:r>
        <w:rPr>
          <w:rFonts w:ascii="Times New Roman" w:eastAsia="仿宋_GB2312" w:hAnsi="Times New Roman" w:cs="仿宋_GB2312" w:hint="eastAsia"/>
          <w:sz w:val="30"/>
          <w:szCs w:val="30"/>
        </w:rPr>
        <w:t>0.0%</w:t>
      </w:r>
      <w:r>
        <w:rPr>
          <w:rFonts w:ascii="Times New Roman" w:eastAsia="仿宋_GB2312" w:hAnsi="Times New Roman" w:cs="仿宋_GB2312" w:hint="eastAsia"/>
          <w:sz w:val="30"/>
          <w:szCs w:val="30"/>
        </w:rPr>
        <w:t>。</w:t>
      </w:r>
    </w:p>
    <w:p w:rsidR="004A6EA1" w:rsidRDefault="0046221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四、财政拨款收支决算总体情况说明</w:t>
      </w:r>
    </w:p>
    <w:p w:rsidR="004A6EA1" w:rsidRDefault="00462217">
      <w:pPr>
        <w:autoSpaceDE w:val="0"/>
        <w:autoSpaceDN w:val="0"/>
        <w:adjustRightInd w:val="0"/>
        <w:spacing w:line="58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年度财政拨款收入、支出决算总计</w:t>
      </w:r>
      <w:r>
        <w:rPr>
          <w:rFonts w:ascii="Times New Roman" w:eastAsia="仿宋_GB2312" w:hAnsi="Times New Roman" w:cs="Times New Roman" w:hint="eastAsia"/>
          <w:sz w:val="30"/>
          <w:szCs w:val="30"/>
          <w:lang w:val="zh-CN"/>
        </w:rPr>
        <w:t>12,353,158.19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年度相比，财政拨款收、支总计各减少</w:t>
      </w:r>
      <w:r>
        <w:rPr>
          <w:rFonts w:ascii="Times New Roman" w:eastAsia="仿宋_GB2312" w:hAnsi="Times New Roman" w:cs="仿宋_GB2312" w:hint="eastAsia"/>
          <w:sz w:val="30"/>
          <w:szCs w:val="30"/>
        </w:rPr>
        <w:t>453,687.40</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3.54</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年发放了</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年和</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年两年的考评绩效奖，</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年只发放了本年的考评绩效奖。</w:t>
      </w:r>
    </w:p>
    <w:p w:rsidR="004A6EA1" w:rsidRDefault="0046221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lang w:val="zh-CN"/>
        </w:rPr>
      </w:pPr>
      <w:r>
        <w:rPr>
          <w:rFonts w:ascii="Times New Roman" w:eastAsia="黑体" w:hAnsi="Times New Roman" w:cs="黑体" w:hint="eastAsia"/>
          <w:b/>
          <w:bCs/>
          <w:kern w:val="0"/>
          <w:sz w:val="30"/>
          <w:szCs w:val="30"/>
          <w:lang w:val="zh-CN"/>
        </w:rPr>
        <w:t>五、一般公共预算财政拨款支出决算情况说明</w:t>
      </w:r>
    </w:p>
    <w:p w:rsidR="004A6EA1" w:rsidRDefault="00462217">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p>
    <w:p w:rsidR="004A6EA1" w:rsidRDefault="00462217">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年度部门决算一般公共预算财政拨款支出</w:t>
      </w:r>
      <w:r>
        <w:rPr>
          <w:rFonts w:ascii="Times New Roman" w:eastAsia="仿宋_GB2312" w:hAnsi="Times New Roman" w:cs="仿宋_GB2312" w:hint="eastAsia"/>
          <w:sz w:val="30"/>
          <w:szCs w:val="30"/>
          <w:lang w:val="zh-CN"/>
        </w:rPr>
        <w:t>合</w:t>
      </w:r>
      <w:r>
        <w:rPr>
          <w:rFonts w:ascii="Times New Roman" w:eastAsia="仿宋_GB2312" w:hAnsi="Times New Roman" w:cs="仿宋_GB2312" w:hint="eastAsia"/>
          <w:sz w:val="30"/>
          <w:szCs w:val="30"/>
        </w:rPr>
        <w:t>计</w:t>
      </w:r>
      <w:r>
        <w:rPr>
          <w:rFonts w:ascii="Times New Roman" w:eastAsia="仿宋_GB2312" w:hAnsi="Times New Roman" w:cs="仿宋_GB2312" w:hint="eastAsia"/>
          <w:sz w:val="30"/>
          <w:szCs w:val="30"/>
        </w:rPr>
        <w:t>12,353,158.19</w:t>
      </w:r>
      <w:r>
        <w:rPr>
          <w:rFonts w:ascii="Times New Roman" w:eastAsia="仿宋_GB2312" w:hAnsi="Times New Roman" w:cs="仿宋_GB2312" w:hint="eastAsia"/>
          <w:sz w:val="30"/>
          <w:szCs w:val="30"/>
        </w:rPr>
        <w:t>元，占本年支出合计的</w:t>
      </w:r>
      <w:r>
        <w:rPr>
          <w:rFonts w:ascii="Times New Roman" w:eastAsia="仿宋_GB2312" w:hAnsi="Times New Roman" w:cs="仿宋_GB2312" w:hint="eastAsia"/>
          <w:sz w:val="30"/>
          <w:szCs w:val="30"/>
        </w:rPr>
        <w:t>97.18%</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lastRenderedPageBreak/>
        <w:t>与</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年度相比，一般公共预算财政拨款支出减少</w:t>
      </w:r>
      <w:r>
        <w:rPr>
          <w:rFonts w:ascii="Times New Roman" w:eastAsia="仿宋_GB2312" w:hAnsi="Times New Roman" w:cs="仿宋_GB2312" w:hint="eastAsia"/>
          <w:sz w:val="30"/>
          <w:szCs w:val="30"/>
        </w:rPr>
        <w:t>453,687.40</w:t>
      </w:r>
      <w:r>
        <w:rPr>
          <w:rFonts w:ascii="Times New Roman" w:eastAsia="仿宋_GB2312" w:hAnsi="Times New Roman" w:cs="仿宋_GB2312" w:hint="eastAsia"/>
          <w:sz w:val="30"/>
          <w:szCs w:val="30"/>
        </w:rPr>
        <w:t>元，下降</w:t>
      </w:r>
      <w:r>
        <w:rPr>
          <w:rFonts w:ascii="Times New Roman" w:eastAsia="仿宋_GB2312" w:hAnsi="Times New Roman" w:cs="仿宋_GB2312" w:hint="eastAsia"/>
          <w:sz w:val="30"/>
          <w:szCs w:val="30"/>
        </w:rPr>
        <w:t>3.54%</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lang w:val="zh-CN"/>
        </w:rPr>
        <w:t>主要原因是</w:t>
      </w:r>
      <w:r>
        <w:rPr>
          <w:rFonts w:ascii="Times New Roman" w:eastAsia="仿宋_GB2312" w:hAnsi="Times New Roman" w:cs="仿宋_GB2312" w:hint="eastAsia"/>
          <w:sz w:val="30"/>
          <w:szCs w:val="30"/>
        </w:rPr>
        <w:t>：</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年发放了</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年和</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年两年的考评绩效奖，</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年只发放了本年的考评绩效奖。</w:t>
      </w:r>
    </w:p>
    <w:p w:rsidR="004A6EA1" w:rsidRDefault="00462217">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w:t>
      </w:r>
      <w:r>
        <w:rPr>
          <w:rFonts w:ascii="Times New Roman" w:eastAsia="楷体" w:hAnsi="Times New Roman" w:cs="楷体" w:hint="eastAsia"/>
          <w:b/>
          <w:bCs/>
          <w:kern w:val="0"/>
          <w:sz w:val="30"/>
          <w:szCs w:val="30"/>
          <w:lang w:val="zh-CN"/>
        </w:rPr>
        <w:t>支出结构</w:t>
      </w:r>
      <w:r>
        <w:rPr>
          <w:rFonts w:ascii="Times New Roman" w:eastAsia="楷体" w:hAnsi="Times New Roman" w:cs="楷体" w:hint="eastAsia"/>
          <w:b/>
          <w:bCs/>
          <w:kern w:val="0"/>
          <w:sz w:val="30"/>
          <w:szCs w:val="30"/>
        </w:rPr>
        <w:t>情况</w:t>
      </w:r>
    </w:p>
    <w:p w:rsidR="004A6EA1" w:rsidRDefault="00462217">
      <w:pPr>
        <w:autoSpaceDE w:val="0"/>
        <w:autoSpaceDN w:val="0"/>
        <w:adjustRightInd w:val="0"/>
        <w:spacing w:line="600" w:lineRule="exact"/>
        <w:ind w:firstLine="72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年度一般公共预算财政拨款支出</w:t>
      </w:r>
      <w:r>
        <w:rPr>
          <w:rFonts w:ascii="Times New Roman" w:eastAsia="仿宋_GB2312" w:hAnsi="Times New Roman" w:cs="Times New Roman" w:hint="eastAsia"/>
          <w:sz w:val="30"/>
          <w:szCs w:val="30"/>
        </w:rPr>
        <w:t>12,353,158.19</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主要用于以下方面：</w:t>
      </w:r>
      <w:r>
        <w:rPr>
          <w:rFonts w:ascii="Times New Roman" w:eastAsia="仿宋_GB2312" w:hAnsi="Times New Roman" w:cs="仿宋_GB2312" w:hint="eastAsia"/>
          <w:sz w:val="30"/>
          <w:szCs w:val="30"/>
        </w:rPr>
        <w:t>教育支出（类）</w:t>
      </w:r>
      <w:r>
        <w:rPr>
          <w:rFonts w:ascii="Times New Roman" w:eastAsia="仿宋_GB2312" w:hAnsi="Times New Roman" w:cs="仿宋_GB2312" w:hint="eastAsia"/>
          <w:sz w:val="30"/>
          <w:szCs w:val="30"/>
        </w:rPr>
        <w:t>10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469</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324.71</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84.75%</w:t>
      </w:r>
      <w:r>
        <w:rPr>
          <w:rFonts w:ascii="Times New Roman" w:eastAsia="仿宋_GB2312" w:hAnsi="Times New Roman" w:cs="仿宋_GB2312" w:hint="eastAsia"/>
          <w:sz w:val="30"/>
          <w:szCs w:val="30"/>
        </w:rPr>
        <w:t>；社会保障和就业支出（类）</w:t>
      </w:r>
      <w:r>
        <w:rPr>
          <w:rFonts w:ascii="Times New Roman" w:eastAsia="仿宋_GB2312" w:hAnsi="Times New Roman" w:cs="仿宋_GB2312" w:hint="eastAsia"/>
          <w:sz w:val="30"/>
          <w:szCs w:val="30"/>
        </w:rPr>
        <w:t>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332</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978.48</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10.79%</w:t>
      </w:r>
      <w:r>
        <w:rPr>
          <w:rFonts w:ascii="Times New Roman" w:eastAsia="仿宋_GB2312" w:hAnsi="Times New Roman" w:cs="仿宋_GB2312" w:hint="eastAsia"/>
          <w:sz w:val="30"/>
          <w:szCs w:val="30"/>
        </w:rPr>
        <w:t>；卫生健康支出（类）</w:t>
      </w:r>
      <w:r>
        <w:rPr>
          <w:rFonts w:ascii="Times New Roman" w:eastAsia="仿宋_GB2312" w:hAnsi="Times New Roman" w:cs="仿宋_GB2312" w:hint="eastAsia"/>
          <w:sz w:val="30"/>
          <w:szCs w:val="30"/>
        </w:rPr>
        <w:t>550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855</w:t>
      </w:r>
      <w:r>
        <w:rPr>
          <w:rFonts w:ascii="Times New Roman" w:eastAsia="仿宋_GB2312" w:hAnsi="Times New Roman" w:cs="仿宋_GB2312" w:hint="eastAsia"/>
          <w:sz w:val="30"/>
          <w:szCs w:val="30"/>
        </w:rPr>
        <w:t>元，占</w:t>
      </w:r>
      <w:r>
        <w:rPr>
          <w:rFonts w:ascii="Times New Roman" w:eastAsia="仿宋_GB2312" w:hAnsi="Times New Roman" w:cs="仿宋_GB2312" w:hint="eastAsia"/>
          <w:sz w:val="30"/>
          <w:szCs w:val="30"/>
        </w:rPr>
        <w:t>4.46%</w:t>
      </w:r>
      <w:r>
        <w:rPr>
          <w:rFonts w:ascii="Times New Roman" w:eastAsia="仿宋_GB2312" w:hAnsi="Times New Roman" w:cs="仿宋_GB2312" w:hint="eastAsia"/>
          <w:sz w:val="30"/>
          <w:szCs w:val="30"/>
        </w:rPr>
        <w:t>。</w:t>
      </w:r>
    </w:p>
    <w:p w:rsidR="004A6EA1" w:rsidRDefault="00462217">
      <w:pPr>
        <w:autoSpaceDE w:val="0"/>
        <w:autoSpaceDN w:val="0"/>
        <w:adjustRightInd w:val="0"/>
        <w:spacing w:line="600" w:lineRule="exact"/>
        <w:ind w:left="480"/>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（三）具体情况</w:t>
      </w:r>
    </w:p>
    <w:p w:rsidR="004A6EA1" w:rsidRDefault="0046221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2023</w:t>
      </w:r>
      <w:r>
        <w:rPr>
          <w:rFonts w:ascii="Times New Roman" w:eastAsia="仿宋_GB2312" w:hAnsi="Times New Roman" w:cs="仿宋_GB2312" w:hint="eastAsia"/>
          <w:kern w:val="0"/>
          <w:sz w:val="30"/>
          <w:szCs w:val="30"/>
        </w:rPr>
        <w:t>年度一般公共预算财政拨款支出年初预算为</w:t>
      </w:r>
      <w:r>
        <w:rPr>
          <w:rFonts w:ascii="Times New Roman" w:eastAsia="仿宋_GB2312" w:hAnsi="Times New Roman" w:cs="Times New Roman" w:hint="eastAsia"/>
          <w:sz w:val="30"/>
          <w:szCs w:val="30"/>
        </w:rPr>
        <w:t>12,281,269.40</w:t>
      </w:r>
      <w:r>
        <w:rPr>
          <w:rFonts w:ascii="Times New Roman" w:eastAsia="仿宋_GB2312" w:hAnsi="Times New Roman" w:cs="仿宋_GB2312" w:hint="eastAsia"/>
          <w:kern w:val="0"/>
          <w:sz w:val="30"/>
          <w:szCs w:val="30"/>
        </w:rPr>
        <w:t>元，支出决算为</w:t>
      </w:r>
      <w:r>
        <w:rPr>
          <w:rFonts w:ascii="Times New Roman" w:eastAsia="仿宋_GB2312" w:hAnsi="Times New Roman" w:cs="Times New Roman" w:hint="eastAsia"/>
          <w:sz w:val="30"/>
          <w:szCs w:val="30"/>
        </w:rPr>
        <w:t>12,353,158.19</w:t>
      </w:r>
      <w:r>
        <w:rPr>
          <w:rFonts w:ascii="Times New Roman" w:eastAsia="仿宋_GB2312" w:hAnsi="Times New Roman" w:cs="仿宋_GB2312" w:hint="eastAsia"/>
          <w:kern w:val="0"/>
          <w:sz w:val="30"/>
          <w:szCs w:val="30"/>
        </w:rPr>
        <w:t>元，完成年初预算的</w:t>
      </w:r>
      <w:r>
        <w:rPr>
          <w:rFonts w:ascii="Times New Roman" w:eastAsia="仿宋_GB2312" w:hAnsi="Times New Roman" w:cs="Times New Roman" w:hint="eastAsia"/>
          <w:sz w:val="30"/>
          <w:szCs w:val="30"/>
        </w:rPr>
        <w:t>100.59%</w:t>
      </w:r>
      <w:r>
        <w:rPr>
          <w:rFonts w:ascii="Times New Roman" w:eastAsia="仿宋_GB2312" w:hAnsi="Times New Roman" w:cs="仿宋_GB2312" w:hint="eastAsia"/>
          <w:kern w:val="0"/>
          <w:sz w:val="30"/>
          <w:szCs w:val="30"/>
        </w:rPr>
        <w:t>。其中：</w:t>
      </w:r>
    </w:p>
    <w:p w:rsidR="00462217" w:rsidRDefault="00462217">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教育支出（类）普通教育支出（款）小学教育（项）年初预算为</w:t>
      </w:r>
      <w:r>
        <w:rPr>
          <w:rFonts w:ascii="Times New Roman" w:eastAsia="仿宋_GB2312" w:hAnsi="Times New Roman" w:cs="仿宋_GB2312" w:hint="eastAsia"/>
          <w:sz w:val="30"/>
          <w:szCs w:val="30"/>
        </w:rPr>
        <w:t>10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366</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101.08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10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469</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324.71</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100.99%</w:t>
      </w:r>
      <w:r>
        <w:rPr>
          <w:rFonts w:ascii="Times New Roman" w:eastAsia="仿宋_GB2312" w:hAnsi="Times New Roman" w:cs="仿宋_GB2312" w:hint="eastAsia"/>
          <w:sz w:val="30"/>
          <w:szCs w:val="30"/>
        </w:rPr>
        <w:t>，决算数大于年初预算数的主要原因</w:t>
      </w:r>
      <w:r>
        <w:rPr>
          <w:rFonts w:ascii="Times New Roman" w:eastAsia="仿宋_GB2312" w:hAnsi="Times New Roman" w:cs="仿宋_GB2312" w:hint="eastAsia"/>
          <w:sz w:val="30"/>
          <w:szCs w:val="30"/>
        </w:rPr>
        <w:t>是发放</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年一次性绩效奖励考评奖。</w:t>
      </w:r>
    </w:p>
    <w:p w:rsidR="00462217" w:rsidRDefault="00462217">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2.</w:t>
      </w:r>
      <w:r>
        <w:rPr>
          <w:rFonts w:ascii="Times New Roman" w:eastAsia="仿宋_GB2312" w:hAnsi="Times New Roman" w:cs="仿宋_GB2312" w:hint="eastAsia"/>
          <w:sz w:val="30"/>
          <w:szCs w:val="30"/>
        </w:rPr>
        <w:t>社会保障和就业支出（类）行政事业单位养老支出（款）机关事业单位基本养老保险缴费支出（项）年初预算为</w:t>
      </w:r>
      <w:r>
        <w:rPr>
          <w:rFonts w:ascii="Times New Roman" w:eastAsia="仿宋_GB2312" w:hAnsi="Times New Roman" w:cs="仿宋_GB2312" w:hint="eastAsia"/>
          <w:sz w:val="30"/>
          <w:szCs w:val="30"/>
        </w:rPr>
        <w:t>901</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255.68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888</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652.32</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98.60%</w:t>
      </w:r>
      <w:r>
        <w:rPr>
          <w:rFonts w:ascii="Times New Roman" w:eastAsia="仿宋_GB2312" w:hAnsi="Times New Roman" w:cs="仿宋_GB2312" w:hint="eastAsia"/>
          <w:sz w:val="30"/>
          <w:szCs w:val="30"/>
        </w:rPr>
        <w:t>，决算数小于年初预算数的主要原因是在职人员减少缴费减少。</w:t>
      </w:r>
    </w:p>
    <w:p w:rsidR="00462217" w:rsidRDefault="00462217">
      <w:pPr>
        <w:autoSpaceDE w:val="0"/>
        <w:autoSpaceDN w:val="0"/>
        <w:adjustRightInd w:val="0"/>
        <w:spacing w:line="600" w:lineRule="exact"/>
        <w:ind w:firstLine="720"/>
        <w:jc w:val="left"/>
        <w:rPr>
          <w:rFonts w:ascii="Times New Roman" w:eastAsia="仿宋_GB2312" w:hAnsi="Times New Roman" w:cs="仿宋_GB2312" w:hint="eastAsia"/>
          <w:sz w:val="30"/>
          <w:szCs w:val="30"/>
        </w:rPr>
      </w:pPr>
      <w:r>
        <w:rPr>
          <w:rFonts w:ascii="Times New Roman" w:eastAsia="仿宋_GB2312" w:hAnsi="Times New Roman" w:cs="仿宋_GB2312" w:hint="eastAsia"/>
          <w:sz w:val="30"/>
          <w:szCs w:val="30"/>
        </w:rPr>
        <w:t>3.</w:t>
      </w:r>
      <w:r>
        <w:rPr>
          <w:rFonts w:ascii="Times New Roman" w:eastAsia="仿宋_GB2312" w:hAnsi="Times New Roman" w:cs="仿宋_GB2312" w:hint="eastAsia"/>
          <w:sz w:val="30"/>
          <w:szCs w:val="30"/>
        </w:rPr>
        <w:t>社会保障和就业支出（类）行政事业单位养老支出（款）机关事业单位职业年金缴费支出（项）年初预算为</w:t>
      </w:r>
      <w:r>
        <w:rPr>
          <w:rFonts w:ascii="Times New Roman" w:eastAsia="仿宋_GB2312" w:hAnsi="Times New Roman" w:cs="仿宋_GB2312" w:hint="eastAsia"/>
          <w:sz w:val="30"/>
          <w:szCs w:val="30"/>
        </w:rPr>
        <w:t>450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627.84</w:t>
      </w:r>
      <w:r>
        <w:rPr>
          <w:rFonts w:ascii="Times New Roman" w:eastAsia="仿宋_GB2312" w:hAnsi="Times New Roman" w:cs="仿宋_GB2312" w:hint="eastAsia"/>
          <w:sz w:val="30"/>
          <w:szCs w:val="30"/>
        </w:rPr>
        <w:t>元，支</w:t>
      </w:r>
      <w:r>
        <w:rPr>
          <w:rFonts w:ascii="Times New Roman" w:eastAsia="仿宋_GB2312" w:hAnsi="Times New Roman" w:cs="仿宋_GB2312" w:hint="eastAsia"/>
          <w:sz w:val="30"/>
          <w:szCs w:val="30"/>
        </w:rPr>
        <w:lastRenderedPageBreak/>
        <w:t>出决算为</w:t>
      </w:r>
      <w:r>
        <w:rPr>
          <w:rFonts w:ascii="Times New Roman" w:eastAsia="仿宋_GB2312" w:hAnsi="Times New Roman" w:cs="仿宋_GB2312" w:hint="eastAsia"/>
          <w:sz w:val="30"/>
          <w:szCs w:val="30"/>
        </w:rPr>
        <w:t>444</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326.16</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98.60%</w:t>
      </w:r>
      <w:r>
        <w:rPr>
          <w:rFonts w:ascii="Times New Roman" w:eastAsia="仿宋_GB2312" w:hAnsi="Times New Roman" w:cs="仿宋_GB2312" w:hint="eastAsia"/>
          <w:sz w:val="30"/>
          <w:szCs w:val="30"/>
        </w:rPr>
        <w:t>，决算数小于年初预算数的主要原因是在职人员减少缴费减少。</w:t>
      </w:r>
    </w:p>
    <w:p w:rsidR="004A6EA1" w:rsidRDefault="00462217">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sz w:val="30"/>
          <w:szCs w:val="30"/>
        </w:rPr>
        <w:t>4.</w:t>
      </w:r>
      <w:r>
        <w:rPr>
          <w:rFonts w:ascii="Times New Roman" w:eastAsia="仿宋_GB2312" w:hAnsi="Times New Roman" w:cs="仿宋_GB2312" w:hint="eastAsia"/>
          <w:sz w:val="30"/>
          <w:szCs w:val="30"/>
        </w:rPr>
        <w:t>卫生健康支出（类）行政事业单位医疗支出（款）</w:t>
      </w:r>
      <w:r>
        <w:rPr>
          <w:rFonts w:ascii="Times New Roman" w:eastAsia="仿宋_GB2312" w:hAnsi="Times New Roman" w:cs="仿宋_GB2312" w:hint="eastAsia"/>
          <w:sz w:val="30"/>
          <w:szCs w:val="30"/>
        </w:rPr>
        <w:t>年初预算为</w:t>
      </w:r>
      <w:r>
        <w:rPr>
          <w:rFonts w:ascii="Times New Roman" w:eastAsia="仿宋_GB2312" w:hAnsi="Times New Roman" w:cs="仿宋_GB2312" w:hint="eastAsia"/>
          <w:sz w:val="30"/>
          <w:szCs w:val="30"/>
        </w:rPr>
        <w:t>563</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284.8</w:t>
      </w:r>
      <w:r>
        <w:rPr>
          <w:rFonts w:ascii="Times New Roman" w:eastAsia="仿宋_GB2312" w:hAnsi="Times New Roman" w:cs="仿宋_GB2312" w:hint="eastAsia"/>
          <w:sz w:val="30"/>
          <w:szCs w:val="30"/>
        </w:rPr>
        <w:t>元，支出决算为</w:t>
      </w:r>
      <w:r>
        <w:rPr>
          <w:rFonts w:ascii="Times New Roman" w:eastAsia="仿宋_GB2312" w:hAnsi="Times New Roman" w:cs="仿宋_GB2312" w:hint="eastAsia"/>
          <w:sz w:val="30"/>
          <w:szCs w:val="30"/>
        </w:rPr>
        <w:t>550</w:t>
      </w:r>
      <w:r>
        <w:rPr>
          <w:rFonts w:ascii="Times New Roman" w:eastAsia="仿宋_GB2312" w:hAnsi="Times New Roman" w:cs="Times New Roman" w:hint="eastAsia"/>
          <w:sz w:val="30"/>
          <w:szCs w:val="30"/>
        </w:rPr>
        <w:t>,</w:t>
      </w:r>
      <w:r>
        <w:rPr>
          <w:rFonts w:ascii="Times New Roman" w:eastAsia="仿宋_GB2312" w:hAnsi="Times New Roman" w:cs="仿宋_GB2312" w:hint="eastAsia"/>
          <w:sz w:val="30"/>
          <w:szCs w:val="30"/>
        </w:rPr>
        <w:t>855</w:t>
      </w:r>
      <w:r>
        <w:rPr>
          <w:rFonts w:ascii="Times New Roman" w:eastAsia="仿宋_GB2312" w:hAnsi="Times New Roman" w:cs="仿宋_GB2312" w:hint="eastAsia"/>
          <w:sz w:val="30"/>
          <w:szCs w:val="30"/>
        </w:rPr>
        <w:t>元，完成年初预算的</w:t>
      </w:r>
      <w:r>
        <w:rPr>
          <w:rFonts w:ascii="Times New Roman" w:eastAsia="仿宋_GB2312" w:hAnsi="Times New Roman" w:cs="仿宋_GB2312" w:hint="eastAsia"/>
          <w:sz w:val="30"/>
          <w:szCs w:val="30"/>
        </w:rPr>
        <w:t>97.79%</w:t>
      </w:r>
      <w:r>
        <w:rPr>
          <w:rFonts w:ascii="Times New Roman" w:eastAsia="仿宋_GB2312" w:hAnsi="Times New Roman" w:cs="仿宋_GB2312" w:hint="eastAsia"/>
          <w:sz w:val="30"/>
          <w:szCs w:val="30"/>
        </w:rPr>
        <w:t>，决算数小于年初预算数的主要原因是在职人员减少缴费减少。</w:t>
      </w:r>
    </w:p>
    <w:p w:rsidR="004A6EA1" w:rsidRDefault="0046221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六、一般公共预算财政拨款基本支出决算情况说明</w:t>
      </w:r>
    </w:p>
    <w:p w:rsidR="004A6EA1" w:rsidRDefault="00462217">
      <w:pPr>
        <w:autoSpaceDE w:val="0"/>
        <w:autoSpaceDN w:val="0"/>
        <w:adjustRightInd w:val="0"/>
        <w:spacing w:line="600" w:lineRule="exact"/>
        <w:ind w:firstLine="72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州区上仓镇中心小学</w:t>
      </w:r>
      <w:r>
        <w:rPr>
          <w:rFonts w:ascii="Times New Roman" w:eastAsia="宋体" w:hAnsi="Times New Roman" w:cs="宋体" w:hint="eastAsia"/>
          <w:sz w:val="30"/>
          <w:szCs w:val="30"/>
        </w:rPr>
        <w:t>2023</w:t>
      </w:r>
      <w:r>
        <w:rPr>
          <w:rFonts w:ascii="Times New Roman" w:eastAsia="仿宋_GB2312" w:hAnsi="Times New Roman" w:cs="仿宋_GB2312" w:hint="eastAsia"/>
          <w:sz w:val="30"/>
          <w:szCs w:val="30"/>
        </w:rPr>
        <w:t>年度部门决算一般公共预算财政拨款基本支出合计</w:t>
      </w:r>
      <w:r>
        <w:rPr>
          <w:rFonts w:ascii="Times New Roman" w:eastAsia="仿宋_GB2312" w:hAnsi="Times New Roman" w:cs="Times New Roman" w:hint="eastAsia"/>
          <w:sz w:val="30"/>
          <w:szCs w:val="30"/>
        </w:rPr>
        <w:t>12,353,158.19</w:t>
      </w:r>
      <w:r>
        <w:rPr>
          <w:rFonts w:ascii="Times New Roman" w:eastAsia="仿宋_GB2312" w:hAnsi="Times New Roman" w:cs="仿宋_GB2312" w:hint="eastAsia"/>
          <w:sz w:val="30"/>
          <w:szCs w:val="30"/>
        </w:rPr>
        <w:t>元，与</w:t>
      </w:r>
      <w:r>
        <w:rPr>
          <w:rFonts w:ascii="Times New Roman" w:eastAsia="仿宋_GB2312" w:hAnsi="Times New Roman" w:cs="Times New Roman" w:hint="eastAsia"/>
          <w:sz w:val="30"/>
          <w:szCs w:val="30"/>
        </w:rPr>
        <w:t>2022</w:t>
      </w:r>
      <w:r>
        <w:rPr>
          <w:rFonts w:ascii="Times New Roman" w:eastAsia="仿宋_GB2312" w:hAnsi="Times New Roman" w:cs="仿宋_GB2312" w:hint="eastAsia"/>
          <w:sz w:val="30"/>
          <w:szCs w:val="30"/>
        </w:rPr>
        <w:t>年度相比减少</w:t>
      </w:r>
      <w:r>
        <w:rPr>
          <w:rFonts w:ascii="Times New Roman" w:eastAsia="仿宋_GB2312" w:hAnsi="Times New Roman" w:cs="仿宋_GB2312" w:hint="eastAsia"/>
          <w:sz w:val="30"/>
          <w:szCs w:val="30"/>
        </w:rPr>
        <w:t>453,687.40</w:t>
      </w:r>
      <w:r>
        <w:rPr>
          <w:rFonts w:ascii="Times New Roman" w:eastAsia="仿宋_GB2312" w:hAnsi="Times New Roman" w:cs="仿宋_GB2312" w:hint="eastAsia"/>
          <w:sz w:val="30"/>
          <w:szCs w:val="30"/>
        </w:rPr>
        <w:t>元，</w:t>
      </w:r>
      <w:r>
        <w:rPr>
          <w:rFonts w:ascii="Times New Roman" w:eastAsia="仿宋_GB2312" w:hAnsi="Times New Roman" w:cs="仿宋_GB2312" w:hint="eastAsia"/>
          <w:kern w:val="0"/>
          <w:sz w:val="30"/>
          <w:szCs w:val="30"/>
        </w:rPr>
        <w:t>主要原因是</w:t>
      </w:r>
      <w:r>
        <w:rPr>
          <w:rFonts w:ascii="Times New Roman" w:eastAsia="楷体_GB2312" w:hAnsi="Times New Roman" w:cs="楷体_GB2312" w:hint="eastAsia"/>
          <w:sz w:val="30"/>
          <w:szCs w:val="30"/>
        </w:rPr>
        <w:t>：</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年发放了</w:t>
      </w:r>
      <w:r>
        <w:rPr>
          <w:rFonts w:ascii="Times New Roman" w:eastAsia="仿宋_GB2312" w:hAnsi="Times New Roman" w:cs="仿宋_GB2312" w:hint="eastAsia"/>
          <w:sz w:val="30"/>
          <w:szCs w:val="30"/>
        </w:rPr>
        <w:t>2021</w:t>
      </w:r>
      <w:r>
        <w:rPr>
          <w:rFonts w:ascii="Times New Roman" w:eastAsia="仿宋_GB2312" w:hAnsi="Times New Roman" w:cs="仿宋_GB2312" w:hint="eastAsia"/>
          <w:sz w:val="30"/>
          <w:szCs w:val="30"/>
        </w:rPr>
        <w:t>年和</w:t>
      </w:r>
      <w:r>
        <w:rPr>
          <w:rFonts w:ascii="Times New Roman" w:eastAsia="仿宋_GB2312" w:hAnsi="Times New Roman" w:cs="仿宋_GB2312" w:hint="eastAsia"/>
          <w:sz w:val="30"/>
          <w:szCs w:val="30"/>
        </w:rPr>
        <w:t>2022</w:t>
      </w:r>
      <w:r>
        <w:rPr>
          <w:rFonts w:ascii="Times New Roman" w:eastAsia="仿宋_GB2312" w:hAnsi="Times New Roman" w:cs="仿宋_GB2312" w:hint="eastAsia"/>
          <w:sz w:val="30"/>
          <w:szCs w:val="30"/>
        </w:rPr>
        <w:t>年两年的考评绩效奖，</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年只发放了本年的考评绩效奖。</w:t>
      </w:r>
      <w:r>
        <w:rPr>
          <w:rFonts w:ascii="Times New Roman" w:eastAsia="仿宋_GB2312" w:hAnsi="Times New Roman" w:cs="仿宋_GB2312" w:hint="eastAsia"/>
          <w:kern w:val="0"/>
          <w:sz w:val="30"/>
          <w:szCs w:val="30"/>
        </w:rPr>
        <w:t>其中：</w:t>
      </w:r>
    </w:p>
    <w:p w:rsidR="004A6EA1" w:rsidRDefault="00462217">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人员经费</w:t>
      </w:r>
      <w:r>
        <w:rPr>
          <w:rFonts w:ascii="Times New Roman" w:eastAsia="仿宋_GB2312" w:hAnsi="Times New Roman" w:cs="Times New Roman" w:hint="eastAsia"/>
          <w:sz w:val="30"/>
          <w:szCs w:val="30"/>
        </w:rPr>
        <w:t>11,574,114.38</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基本工资、津贴补贴、奖金、机关事业单位基本养老保险缴费、职业年金缴费、职工基本医疗保险缴费、其他社会保障缴费、住房公积金、退休费、生活补助、奖励金、其他对个人和家庭的补助。</w:t>
      </w:r>
    </w:p>
    <w:p w:rsidR="004A6EA1" w:rsidRDefault="00462217">
      <w:pPr>
        <w:autoSpaceDE w:val="0"/>
        <w:autoSpaceDN w:val="0"/>
        <w:adjustRightInd w:val="0"/>
        <w:spacing w:line="600" w:lineRule="exact"/>
        <w:ind w:firstLine="720"/>
        <w:jc w:val="left"/>
        <w:rPr>
          <w:rFonts w:ascii="Times New Roman" w:eastAsia="黑体" w:hAnsi="Times New Roman" w:cs="黑体"/>
          <w:b/>
          <w:bCs/>
          <w:kern w:val="0"/>
          <w:sz w:val="30"/>
          <w:szCs w:val="30"/>
        </w:rPr>
      </w:pPr>
      <w:r>
        <w:rPr>
          <w:rFonts w:ascii="Times New Roman" w:eastAsia="仿宋_GB2312" w:hAnsi="Times New Roman" w:cs="仿宋_GB2312" w:hint="eastAsia"/>
          <w:kern w:val="0"/>
          <w:sz w:val="30"/>
          <w:szCs w:val="30"/>
        </w:rPr>
        <w:t>公用经费</w:t>
      </w:r>
      <w:r>
        <w:rPr>
          <w:rFonts w:ascii="Times New Roman" w:eastAsia="仿宋_GB2312" w:hAnsi="Times New Roman" w:cs="Times New Roman" w:hint="eastAsia"/>
          <w:sz w:val="30"/>
          <w:szCs w:val="30"/>
        </w:rPr>
        <w:t>779,043.81</w:t>
      </w:r>
      <w:r>
        <w:rPr>
          <w:rFonts w:ascii="Times New Roman" w:eastAsia="仿宋_GB2312" w:hAnsi="Times New Roman" w:cs="仿宋_GB2312" w:hint="eastAsia"/>
          <w:kern w:val="0"/>
          <w:sz w:val="30"/>
          <w:szCs w:val="30"/>
        </w:rPr>
        <w:t>元，主要包括</w:t>
      </w:r>
      <w:r>
        <w:rPr>
          <w:rFonts w:ascii="Times New Roman" w:eastAsia="仿宋_GB2312" w:hAnsi="Times New Roman" w:cs="仿宋_GB2312" w:hint="eastAsia"/>
          <w:sz w:val="30"/>
          <w:szCs w:val="30"/>
        </w:rPr>
        <w:t>办公费、水费、电费、邮电费、取暖费、物业管理费、差旅费、专用材料费、劳务费、福利费、其他交通费用。</w:t>
      </w:r>
    </w:p>
    <w:p w:rsidR="004A6EA1" w:rsidRDefault="0046221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七、政府性基金预算财政拨款收支决算情况</w:t>
      </w:r>
    </w:p>
    <w:p w:rsidR="004A6EA1" w:rsidRDefault="00462217">
      <w:pPr>
        <w:autoSpaceDE w:val="0"/>
        <w:autoSpaceDN w:val="0"/>
        <w:adjustRightInd w:val="0"/>
        <w:spacing w:line="600" w:lineRule="exact"/>
        <w:ind w:firstLine="600"/>
        <w:jc w:val="left"/>
        <w:rPr>
          <w:rFonts w:ascii="Times New Roman" w:eastAsia="楷体" w:hAnsi="Times New Roman" w:cs="楷体"/>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年度无政府性基金预算财政拨款收入、支出和结转结余。</w:t>
      </w:r>
      <w:r>
        <w:rPr>
          <w:rFonts w:ascii="Times New Roman" w:eastAsia="仿宋_GB2312" w:hAnsi="Times New Roman" w:cs="仿宋_GB2312" w:hint="eastAsia"/>
          <w:sz w:val="30"/>
          <w:szCs w:val="30"/>
        </w:rPr>
        <w:tab/>
      </w:r>
    </w:p>
    <w:p w:rsidR="004A6EA1" w:rsidRDefault="0046221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lastRenderedPageBreak/>
        <w:t>八、国有资本经营预算财政拨款收支决算情况说明</w:t>
      </w:r>
    </w:p>
    <w:p w:rsidR="004A6EA1" w:rsidRDefault="0046221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年度无国有资本经营预算财政拨款收入、支出和结转结余。</w:t>
      </w:r>
    </w:p>
    <w:p w:rsidR="004A6EA1" w:rsidRDefault="0046221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九、财政拨款</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三公</w:t>
      </w:r>
      <w:r>
        <w:rPr>
          <w:rFonts w:ascii="Times New Roman" w:eastAsia="黑体" w:hAnsi="Times New Roman" w:cs="黑体"/>
          <w:b/>
          <w:bCs/>
          <w:kern w:val="0"/>
          <w:sz w:val="30"/>
          <w:szCs w:val="30"/>
        </w:rPr>
        <w:t>”</w:t>
      </w:r>
      <w:r>
        <w:rPr>
          <w:rFonts w:ascii="Times New Roman" w:eastAsia="黑体" w:hAnsi="Times New Roman" w:cs="黑体" w:hint="eastAsia"/>
          <w:b/>
          <w:bCs/>
          <w:kern w:val="0"/>
          <w:sz w:val="30"/>
          <w:szCs w:val="30"/>
        </w:rPr>
        <w:t>经费</w:t>
      </w:r>
      <w:r>
        <w:rPr>
          <w:rFonts w:ascii="Times New Roman" w:eastAsia="黑体" w:hAnsi="Times New Roman" w:cs="黑体" w:hint="eastAsia"/>
          <w:b/>
          <w:bCs/>
          <w:kern w:val="0"/>
          <w:sz w:val="30"/>
          <w:szCs w:val="30"/>
          <w:lang w:val="zh-CN"/>
        </w:rPr>
        <w:t>支出决算</w:t>
      </w:r>
      <w:r>
        <w:rPr>
          <w:rFonts w:ascii="Times New Roman" w:eastAsia="黑体" w:hAnsi="Times New Roman" w:cs="黑体" w:hint="eastAsia"/>
          <w:b/>
          <w:bCs/>
          <w:kern w:val="0"/>
          <w:sz w:val="30"/>
          <w:szCs w:val="30"/>
        </w:rPr>
        <w:t>情况</w:t>
      </w:r>
    </w:p>
    <w:p w:rsidR="00462217" w:rsidRDefault="00462217" w:rsidP="00462217">
      <w:pPr>
        <w:autoSpaceDE w:val="0"/>
        <w:autoSpaceDN w:val="0"/>
        <w:adjustRightInd w:val="0"/>
        <w:spacing w:line="600" w:lineRule="exact"/>
        <w:ind w:firstLine="602"/>
        <w:jc w:val="left"/>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（一）总体情况</w:t>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r>
        <w:rPr>
          <w:rFonts w:ascii="Times New Roman" w:eastAsia="楷体" w:hAnsi="Times New Roman" w:cs="楷体" w:hint="eastAsia"/>
          <w:b/>
          <w:bCs/>
          <w:kern w:val="0"/>
          <w:sz w:val="30"/>
          <w:szCs w:val="30"/>
        </w:rPr>
        <w:tab/>
      </w:r>
    </w:p>
    <w:p w:rsidR="00462217" w:rsidRDefault="00462217" w:rsidP="00462217">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年财政拨款</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本年度未用财政拨款经费列支“三公”经费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本年度未用财政拨款经费列支“三公”经费。</w:t>
      </w:r>
    </w:p>
    <w:p w:rsidR="00462217" w:rsidRDefault="00462217" w:rsidP="00462217">
      <w:pPr>
        <w:autoSpaceDE w:val="0"/>
        <w:autoSpaceDN w:val="0"/>
        <w:adjustRightInd w:val="0"/>
        <w:spacing w:line="600" w:lineRule="exact"/>
        <w:ind w:firstLine="602"/>
        <w:rPr>
          <w:rFonts w:ascii="Times New Roman" w:eastAsia="楷体" w:hAnsi="Times New Roman" w:cs="楷体"/>
          <w:b/>
          <w:bCs/>
          <w:kern w:val="0"/>
          <w:sz w:val="30"/>
          <w:szCs w:val="30"/>
        </w:rPr>
      </w:pPr>
      <w:r>
        <w:rPr>
          <w:rFonts w:ascii="Times New Roman" w:eastAsia="楷体" w:hAnsi="Times New Roman" w:cs="楷体" w:hint="eastAsia"/>
          <w:b/>
          <w:bCs/>
          <w:kern w:val="0"/>
          <w:sz w:val="30"/>
          <w:szCs w:val="30"/>
        </w:rPr>
        <w:t>（二）具体情况</w:t>
      </w:r>
    </w:p>
    <w:p w:rsidR="00462217" w:rsidRDefault="00462217" w:rsidP="00462217">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1.</w:t>
      </w:r>
      <w:r>
        <w:rPr>
          <w:rFonts w:ascii="Times New Roman" w:eastAsia="仿宋_GB2312" w:hAnsi="Times New Roman" w:cs="仿宋_GB2312" w:hint="eastAsia"/>
          <w:kern w:val="0"/>
          <w:sz w:val="30"/>
          <w:szCs w:val="30"/>
        </w:rPr>
        <w:t>因公出国（境）费预算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本年度未用财政拨款经费列支因公出国（境）费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本年度未用财政拨款经费列支因公出国（境）费。</w:t>
      </w:r>
    </w:p>
    <w:p w:rsidR="00462217" w:rsidRDefault="00462217" w:rsidP="00462217">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年本单位组织的出国团组</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个，出国</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462217" w:rsidRDefault="00462217" w:rsidP="00462217">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公务用车购置及运行维护费预算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本年度未用财政拨款经费列支公务用车购置及运行维护费。</w:t>
      </w:r>
      <w:r>
        <w:rPr>
          <w:rFonts w:ascii="Times New Roman" w:eastAsia="仿宋_GB2312" w:hAnsi="Times New Roman" w:cs="仿宋_GB2312" w:hint="eastAsia"/>
          <w:kern w:val="0"/>
          <w:sz w:val="30"/>
          <w:szCs w:val="30"/>
        </w:rPr>
        <w:t>其中：</w:t>
      </w:r>
    </w:p>
    <w:p w:rsidR="00462217" w:rsidRDefault="00462217" w:rsidP="00462217">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公务用车运行维护费预算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w:t>
      </w:r>
      <w:r>
        <w:rPr>
          <w:rFonts w:ascii="Times New Roman" w:eastAsia="仿宋_GB2312" w:hAnsi="Times New Roman" w:cs="仿宋_GB2312" w:hint="eastAsia"/>
          <w:kern w:val="0"/>
          <w:sz w:val="30"/>
          <w:szCs w:val="30"/>
        </w:rPr>
        <w:lastRenderedPageBreak/>
        <w:t>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；较上年相比</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本年度未用财政拨款经费列支公务用车运行维护费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本年度未用财政拨款经费列支公务用车运行维护费。</w:t>
      </w:r>
    </w:p>
    <w:p w:rsidR="00462217" w:rsidRDefault="00462217" w:rsidP="00462217">
      <w:pPr>
        <w:autoSpaceDE w:val="0"/>
        <w:autoSpaceDN w:val="0"/>
        <w:adjustRightInd w:val="0"/>
        <w:spacing w:line="600" w:lineRule="exact"/>
        <w:ind w:firstLine="600"/>
        <w:rPr>
          <w:rFonts w:ascii="Times New Roman" w:eastAsia="仿宋_GB2312" w:hAnsi="Times New Roman" w:cs="Times New Roman"/>
          <w:kern w:val="0"/>
          <w:sz w:val="30"/>
          <w:szCs w:val="30"/>
        </w:rPr>
      </w:pPr>
      <w:r>
        <w:rPr>
          <w:rFonts w:ascii="Times New Roman" w:eastAsia="仿宋_GB2312" w:hAnsi="Times New Roman" w:cs="仿宋_GB2312" w:hint="eastAsia"/>
          <w:kern w:val="0"/>
          <w:sz w:val="30"/>
          <w:szCs w:val="30"/>
        </w:rPr>
        <w:t>截至</w:t>
      </w: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w:t>
      </w:r>
      <w:r>
        <w:rPr>
          <w:rFonts w:ascii="Times New Roman" w:eastAsia="仿宋_GB2312" w:hAnsi="Times New Roman" w:cs="仿宋_GB2312"/>
          <w:kern w:val="0"/>
          <w:sz w:val="30"/>
          <w:szCs w:val="30"/>
        </w:rPr>
        <w:t>12</w:t>
      </w:r>
      <w:r>
        <w:rPr>
          <w:rFonts w:ascii="Times New Roman" w:eastAsia="仿宋_GB2312" w:hAnsi="Times New Roman" w:cs="仿宋_GB2312" w:hint="eastAsia"/>
          <w:kern w:val="0"/>
          <w:sz w:val="30"/>
          <w:szCs w:val="30"/>
        </w:rPr>
        <w:t>月</w:t>
      </w:r>
      <w:r>
        <w:rPr>
          <w:rFonts w:ascii="Times New Roman" w:eastAsia="仿宋_GB2312" w:hAnsi="Times New Roman" w:cs="仿宋_GB2312"/>
          <w:kern w:val="0"/>
          <w:sz w:val="30"/>
          <w:szCs w:val="30"/>
        </w:rPr>
        <w:t>31</w:t>
      </w:r>
      <w:r>
        <w:rPr>
          <w:rFonts w:ascii="Times New Roman" w:eastAsia="仿宋_GB2312" w:hAnsi="Times New Roman" w:cs="仿宋_GB2312" w:hint="eastAsia"/>
          <w:kern w:val="0"/>
          <w:sz w:val="30"/>
          <w:szCs w:val="30"/>
        </w:rPr>
        <w:t>日，使用财政拨款开支运行维护费的公务用车保有量为</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462217" w:rsidRDefault="00462217" w:rsidP="00462217">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公务用车购置费预算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本年度未用财政拨款经费列支公务用车购置费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本年度未用财政拨款经费列支公务用车购置费。</w:t>
      </w:r>
    </w:p>
    <w:p w:rsidR="00462217" w:rsidRDefault="00462217" w:rsidP="00462217">
      <w:pPr>
        <w:autoSpaceDE w:val="0"/>
        <w:autoSpaceDN w:val="0"/>
        <w:adjustRightInd w:val="0"/>
        <w:spacing w:line="600" w:lineRule="exact"/>
        <w:ind w:firstLine="600"/>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年购置公务用车</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辆。</w:t>
      </w:r>
    </w:p>
    <w:p w:rsidR="00462217" w:rsidRDefault="00462217" w:rsidP="00462217">
      <w:pPr>
        <w:autoSpaceDE w:val="0"/>
        <w:autoSpaceDN w:val="0"/>
        <w:adjustRightInd w:val="0"/>
        <w:spacing w:line="600" w:lineRule="exact"/>
        <w:ind w:firstLine="645"/>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公务接待费预算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元，支出决算</w:t>
      </w:r>
      <w:r>
        <w:rPr>
          <w:rFonts w:ascii="Times New Roman" w:eastAsia="仿宋_GB2312" w:hAnsi="Times New Roman" w:cs="Times New Roman" w:hint="eastAsia"/>
          <w:kern w:val="0"/>
          <w:sz w:val="30"/>
          <w:szCs w:val="30"/>
        </w:rPr>
        <w:t>0.00</w:t>
      </w:r>
      <w:r>
        <w:rPr>
          <w:rFonts w:ascii="Times New Roman" w:eastAsia="仿宋_GB2312" w:hAnsi="Times New Roman" w:cs="仿宋_GB2312" w:hint="eastAsia"/>
          <w:kern w:val="0"/>
          <w:sz w:val="30"/>
          <w:szCs w:val="30"/>
        </w:rPr>
        <w:t>元，与预算相比持平；较上年相比持平。决算数</w:t>
      </w:r>
      <w:r>
        <w:rPr>
          <w:rFonts w:ascii="Times New Roman" w:eastAsia="仿宋_GB2312" w:hAnsi="Times New Roman" w:cs="仿宋_GB2312" w:hint="eastAsia"/>
          <w:sz w:val="30"/>
          <w:szCs w:val="30"/>
        </w:rPr>
        <w:t>等于</w:t>
      </w:r>
      <w:r>
        <w:rPr>
          <w:rFonts w:ascii="Times New Roman" w:eastAsia="仿宋_GB2312" w:hAnsi="Times New Roman" w:cs="仿宋_GB2312" w:hint="eastAsia"/>
          <w:kern w:val="0"/>
          <w:sz w:val="30"/>
          <w:szCs w:val="30"/>
        </w:rPr>
        <w:t>预算数的主要原因是：</w:t>
      </w:r>
      <w:r>
        <w:rPr>
          <w:rFonts w:ascii="Times New Roman" w:eastAsia="仿宋_GB2312" w:hAnsi="Times New Roman" w:cs="仿宋_GB2312" w:hint="eastAsia"/>
          <w:sz w:val="30"/>
          <w:szCs w:val="30"/>
        </w:rPr>
        <w:t>本年度未用财政拨款经费列支公务接待费</w:t>
      </w:r>
      <w:r>
        <w:rPr>
          <w:rFonts w:ascii="Times New Roman" w:eastAsia="仿宋_GB2312" w:hAnsi="Times New Roman" w:cs="仿宋_GB2312" w:hint="eastAsia"/>
          <w:kern w:val="0"/>
          <w:sz w:val="30"/>
          <w:szCs w:val="30"/>
        </w:rPr>
        <w:t>；决算数较上年</w:t>
      </w:r>
      <w:r>
        <w:rPr>
          <w:rFonts w:ascii="Times New Roman" w:eastAsia="仿宋_GB2312" w:hAnsi="Times New Roman" w:cs="仿宋_GB2312" w:hint="eastAsia"/>
          <w:sz w:val="30"/>
          <w:szCs w:val="30"/>
        </w:rPr>
        <w:t>持平</w:t>
      </w:r>
      <w:r>
        <w:rPr>
          <w:rFonts w:ascii="Times New Roman" w:eastAsia="仿宋_GB2312" w:hAnsi="Times New Roman" w:cs="仿宋_GB2312" w:hint="eastAsia"/>
          <w:kern w:val="0"/>
          <w:sz w:val="30"/>
          <w:szCs w:val="30"/>
        </w:rPr>
        <w:t>的主要原因是：</w:t>
      </w:r>
      <w:r>
        <w:rPr>
          <w:rFonts w:ascii="Times New Roman" w:eastAsia="仿宋_GB2312" w:hAnsi="Times New Roman" w:cs="仿宋_GB2312" w:hint="eastAsia"/>
          <w:sz w:val="30"/>
          <w:szCs w:val="30"/>
        </w:rPr>
        <w:t>本年度未用财政拨款经费列支公务接待费。</w:t>
      </w:r>
    </w:p>
    <w:p w:rsidR="004A6EA1" w:rsidRDefault="00462217" w:rsidP="00462217">
      <w:pPr>
        <w:autoSpaceDE w:val="0"/>
        <w:autoSpaceDN w:val="0"/>
        <w:adjustRightInd w:val="0"/>
        <w:spacing w:line="600" w:lineRule="exact"/>
        <w:ind w:firstLine="645"/>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202</w:t>
      </w:r>
      <w:r>
        <w:rPr>
          <w:rFonts w:ascii="Times New Roman" w:eastAsia="仿宋_GB2312" w:hAnsi="Times New Roman" w:cs="仿宋_GB2312" w:hint="eastAsia"/>
          <w:kern w:val="0"/>
          <w:sz w:val="30"/>
          <w:szCs w:val="30"/>
        </w:rPr>
        <w:t>3</w:t>
      </w:r>
      <w:r>
        <w:rPr>
          <w:rFonts w:ascii="Times New Roman" w:eastAsia="仿宋_GB2312" w:hAnsi="Times New Roman" w:cs="仿宋_GB2312" w:hint="eastAsia"/>
          <w:kern w:val="0"/>
          <w:sz w:val="30"/>
          <w:szCs w:val="30"/>
        </w:rPr>
        <w:t>年本单位国内公务接待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人次；其中，外事接待</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批次，</w:t>
      </w:r>
      <w:r>
        <w:rPr>
          <w:rFonts w:ascii="Times New Roman" w:eastAsia="仿宋_GB2312" w:hAnsi="Times New Roman" w:cs="Times New Roman" w:hint="eastAsia"/>
          <w:kern w:val="0"/>
          <w:sz w:val="30"/>
          <w:szCs w:val="30"/>
        </w:rPr>
        <w:t>0</w:t>
      </w:r>
      <w:r>
        <w:rPr>
          <w:rFonts w:ascii="Times New Roman" w:eastAsia="仿宋_GB2312" w:hAnsi="Times New Roman" w:cs="仿宋_GB2312" w:hint="eastAsia"/>
          <w:kern w:val="0"/>
          <w:sz w:val="30"/>
          <w:szCs w:val="30"/>
        </w:rPr>
        <w:t>人次。</w:t>
      </w:r>
    </w:p>
    <w:p w:rsidR="004A6EA1" w:rsidRDefault="0046221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十、机关运行经费支出情况说明</w:t>
      </w:r>
    </w:p>
    <w:p w:rsidR="004A6EA1" w:rsidRDefault="0046221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w:t>
      </w:r>
      <w:proofErr w:type="gramStart"/>
      <w:r>
        <w:rPr>
          <w:rFonts w:ascii="Times New Roman" w:eastAsia="仿宋_GB2312" w:hAnsi="Times New Roman" w:cs="仿宋_GB2312" w:hint="eastAsia"/>
          <w:sz w:val="30"/>
          <w:szCs w:val="30"/>
        </w:rPr>
        <w:t>无机关</w:t>
      </w:r>
      <w:proofErr w:type="gramEnd"/>
      <w:r>
        <w:rPr>
          <w:rFonts w:ascii="Times New Roman" w:eastAsia="仿宋_GB2312" w:hAnsi="Times New Roman" w:cs="仿宋_GB2312" w:hint="eastAsia"/>
          <w:sz w:val="30"/>
          <w:szCs w:val="30"/>
        </w:rPr>
        <w:t>运行经费。</w:t>
      </w:r>
    </w:p>
    <w:p w:rsidR="004A6EA1" w:rsidRDefault="0046221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rPr>
        <w:t>十一、政府采购支出情况说明</w:t>
      </w:r>
    </w:p>
    <w:p w:rsidR="004A6EA1" w:rsidRDefault="00462217">
      <w:pPr>
        <w:autoSpaceDE w:val="0"/>
        <w:autoSpaceDN w:val="0"/>
        <w:adjustRightInd w:val="0"/>
        <w:spacing w:line="600" w:lineRule="exact"/>
        <w:ind w:firstLine="600"/>
        <w:jc w:val="left"/>
        <w:rPr>
          <w:rFonts w:ascii="Times New Roman" w:eastAsia="楷体" w:hAnsi="Times New Roman" w:cs="Times New Roman"/>
          <w:kern w:val="0"/>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年度无政府采购支出。</w:t>
      </w:r>
    </w:p>
    <w:p w:rsidR="004A6EA1" w:rsidRDefault="0046221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lastRenderedPageBreak/>
        <w:t>十二、</w:t>
      </w:r>
      <w:r>
        <w:rPr>
          <w:rFonts w:ascii="Times New Roman" w:eastAsia="黑体" w:hAnsi="Times New Roman" w:cs="黑体" w:hint="eastAsia"/>
          <w:b/>
          <w:bCs/>
          <w:kern w:val="0"/>
          <w:sz w:val="30"/>
          <w:szCs w:val="30"/>
        </w:rPr>
        <w:t>国有资产占有使用情况说明</w:t>
      </w:r>
    </w:p>
    <w:p w:rsidR="004A6EA1" w:rsidRDefault="00462217">
      <w:pPr>
        <w:autoSpaceDE w:val="0"/>
        <w:autoSpaceDN w:val="0"/>
        <w:adjustRightInd w:val="0"/>
        <w:spacing w:line="600" w:lineRule="exact"/>
        <w:ind w:firstLine="600"/>
        <w:jc w:val="left"/>
        <w:rPr>
          <w:rFonts w:ascii="Times New Roman" w:eastAsia="仿宋_GB2312" w:hAnsi="Times New Roman" w:cs="仿宋_GB2312"/>
          <w:sz w:val="30"/>
          <w:szCs w:val="30"/>
        </w:rPr>
      </w:pPr>
      <w:r>
        <w:rPr>
          <w:rFonts w:ascii="Times New Roman" w:eastAsia="仿宋_GB2312" w:hAnsi="Times New Roman" w:cs="仿宋_GB2312" w:hint="eastAsia"/>
          <w:sz w:val="30"/>
          <w:szCs w:val="30"/>
        </w:rPr>
        <w:t>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年度无国有资产占有使用情况。</w:t>
      </w:r>
    </w:p>
    <w:p w:rsidR="004A6EA1" w:rsidRDefault="0046221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十三、</w:t>
      </w:r>
      <w:r>
        <w:rPr>
          <w:rFonts w:ascii="Times New Roman" w:eastAsia="黑体" w:hAnsi="Times New Roman" w:cs="黑体" w:hint="eastAsia"/>
          <w:b/>
          <w:bCs/>
          <w:kern w:val="0"/>
          <w:sz w:val="30"/>
          <w:szCs w:val="30"/>
        </w:rPr>
        <w:t>预算绩效情况说明</w:t>
      </w:r>
    </w:p>
    <w:p w:rsidR="004A6EA1" w:rsidRDefault="0046221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sz w:val="30"/>
          <w:szCs w:val="30"/>
        </w:rPr>
        <w:t>根据预算绩效管理要求，天津市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州区上仓镇中心小学）</w:t>
      </w: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年度已对</w:t>
      </w:r>
      <w:r>
        <w:rPr>
          <w:rFonts w:ascii="Times New Roman" w:eastAsia="仿宋_GB2312" w:hAnsi="Times New Roman" w:cs="仿宋_GB2312" w:hint="eastAsia"/>
          <w:sz w:val="30"/>
          <w:szCs w:val="30"/>
        </w:rPr>
        <w:t>1</w:t>
      </w:r>
      <w:r>
        <w:rPr>
          <w:rFonts w:ascii="Times New Roman" w:eastAsia="仿宋_GB2312" w:hAnsi="Times New Roman" w:cs="仿宋_GB2312" w:hint="eastAsia"/>
          <w:sz w:val="30"/>
          <w:szCs w:val="30"/>
        </w:rPr>
        <w:t>个项目开展绩效自评，涉及金额</w:t>
      </w:r>
      <w:r>
        <w:rPr>
          <w:rFonts w:ascii="Times New Roman" w:eastAsia="仿宋_GB2312" w:hAnsi="Times New Roman" w:cs="仿宋_GB2312" w:hint="eastAsia"/>
          <w:sz w:val="30"/>
          <w:szCs w:val="30"/>
        </w:rPr>
        <w:t>359922</w:t>
      </w:r>
      <w:r>
        <w:rPr>
          <w:rFonts w:ascii="Times New Roman" w:eastAsia="仿宋_GB2312" w:hAnsi="Times New Roman" w:cs="仿宋_GB2312" w:hint="eastAsia"/>
          <w:sz w:val="30"/>
          <w:szCs w:val="30"/>
        </w:rPr>
        <w:t>元，自评结果已随部门决算一并公开。</w:t>
      </w:r>
    </w:p>
    <w:p w:rsidR="004A6EA1" w:rsidRDefault="00462217">
      <w:pPr>
        <w:keepNext/>
        <w:keepLines/>
        <w:autoSpaceDE w:val="0"/>
        <w:autoSpaceDN w:val="0"/>
        <w:adjustRightInd w:val="0"/>
        <w:spacing w:line="600" w:lineRule="exact"/>
        <w:ind w:firstLine="602"/>
        <w:jc w:val="left"/>
        <w:outlineLvl w:val="1"/>
        <w:rPr>
          <w:rFonts w:ascii="Times New Roman" w:eastAsia="黑体" w:hAnsi="Times New Roman" w:cs="黑体"/>
          <w:b/>
          <w:bCs/>
          <w:kern w:val="0"/>
          <w:sz w:val="30"/>
          <w:szCs w:val="30"/>
        </w:rPr>
      </w:pPr>
      <w:r>
        <w:rPr>
          <w:rFonts w:ascii="Times New Roman" w:eastAsia="黑体" w:hAnsi="Times New Roman" w:cs="黑体" w:hint="eastAsia"/>
          <w:b/>
          <w:bCs/>
          <w:kern w:val="0"/>
          <w:sz w:val="30"/>
          <w:szCs w:val="30"/>
          <w:lang w:val="zh-CN"/>
        </w:rPr>
        <w:t>十四、</w:t>
      </w:r>
      <w:r>
        <w:rPr>
          <w:rFonts w:ascii="Times New Roman" w:eastAsia="黑体" w:hAnsi="Times New Roman" w:cs="黑体" w:hint="eastAsia"/>
          <w:b/>
          <w:bCs/>
          <w:kern w:val="0"/>
          <w:sz w:val="30"/>
          <w:szCs w:val="30"/>
        </w:rPr>
        <w:t>教育、医疗卫生、社会保障和就业、住房保障、涉农补贴等民生支出情况说明</w:t>
      </w:r>
    </w:p>
    <w:p w:rsidR="00462217" w:rsidRDefault="00462217" w:rsidP="00462217">
      <w:pPr>
        <w:autoSpaceDE w:val="0"/>
        <w:autoSpaceDN w:val="0"/>
        <w:adjustRightInd w:val="0"/>
        <w:spacing w:line="600" w:lineRule="exact"/>
        <w:ind w:firstLine="600"/>
        <w:jc w:val="left"/>
        <w:rPr>
          <w:rFonts w:ascii="Times New Roman" w:eastAsia="仿宋_GB2312" w:hAnsi="Times New Roman" w:cs="仿宋_GB2312" w:hint="eastAsia"/>
          <w:kern w:val="0"/>
          <w:sz w:val="30"/>
          <w:szCs w:val="30"/>
        </w:rPr>
      </w:pPr>
      <w:r>
        <w:rPr>
          <w:rFonts w:ascii="Times New Roman" w:eastAsia="仿宋_GB2312" w:hAnsi="Times New Roman" w:cs="仿宋_GB2312" w:hint="eastAsia"/>
          <w:sz w:val="30"/>
          <w:szCs w:val="30"/>
        </w:rPr>
        <w:t>2023</w:t>
      </w:r>
      <w:r>
        <w:rPr>
          <w:rFonts w:ascii="Times New Roman" w:eastAsia="仿宋_GB2312" w:hAnsi="Times New Roman" w:cs="仿宋_GB2312" w:hint="eastAsia"/>
          <w:sz w:val="30"/>
          <w:szCs w:val="30"/>
        </w:rPr>
        <w:t>年度，天津市</w:t>
      </w:r>
      <w:proofErr w:type="gramStart"/>
      <w:r>
        <w:rPr>
          <w:rFonts w:ascii="Times New Roman" w:eastAsia="仿宋_GB2312" w:hAnsi="Times New Roman" w:cs="仿宋_GB2312" w:hint="eastAsia"/>
          <w:sz w:val="30"/>
          <w:szCs w:val="30"/>
        </w:rPr>
        <w:t>蓟</w:t>
      </w:r>
      <w:proofErr w:type="gramEnd"/>
      <w:r>
        <w:rPr>
          <w:rFonts w:ascii="Times New Roman" w:eastAsia="仿宋_GB2312" w:hAnsi="Times New Roman" w:cs="仿宋_GB2312" w:hint="eastAsia"/>
          <w:sz w:val="30"/>
          <w:szCs w:val="30"/>
        </w:rPr>
        <w:t>州区上仓镇中心小学教育支出</w:t>
      </w:r>
      <w:r>
        <w:rPr>
          <w:rFonts w:ascii="Times New Roman" w:eastAsia="仿宋_GB2312" w:hAnsi="Times New Roman" w:cs="仿宋_GB2312" w:hint="eastAsia"/>
          <w:sz w:val="30"/>
          <w:szCs w:val="30"/>
        </w:rPr>
        <w:t>8110469324.71</w:t>
      </w:r>
      <w:r>
        <w:rPr>
          <w:rFonts w:ascii="Times New Roman" w:eastAsia="仿宋_GB2312" w:hAnsi="Times New Roman" w:cs="仿宋_GB2312" w:hint="eastAsia"/>
          <w:sz w:val="30"/>
          <w:szCs w:val="30"/>
        </w:rPr>
        <w:t>元、社会保障和就业支出</w:t>
      </w:r>
      <w:r>
        <w:rPr>
          <w:rFonts w:ascii="Times New Roman" w:eastAsia="仿宋_GB2312" w:hAnsi="Times New Roman" w:cs="仿宋_GB2312" w:hint="eastAsia"/>
          <w:sz w:val="30"/>
          <w:szCs w:val="30"/>
        </w:rPr>
        <w:t>1332978.48</w:t>
      </w:r>
      <w:r>
        <w:rPr>
          <w:rFonts w:ascii="Times New Roman" w:eastAsia="仿宋_GB2312" w:hAnsi="Times New Roman" w:cs="仿宋_GB2312" w:hint="eastAsia"/>
          <w:sz w:val="30"/>
          <w:szCs w:val="30"/>
        </w:rPr>
        <w:t>元、卫生健康支出</w:t>
      </w:r>
      <w:r>
        <w:rPr>
          <w:rFonts w:ascii="Times New Roman" w:eastAsia="仿宋_GB2312" w:hAnsi="Times New Roman" w:cs="仿宋_GB2312" w:hint="eastAsia"/>
          <w:sz w:val="30"/>
          <w:szCs w:val="30"/>
        </w:rPr>
        <w:t>550855</w:t>
      </w:r>
      <w:r>
        <w:rPr>
          <w:rFonts w:ascii="Times New Roman" w:eastAsia="仿宋_GB2312" w:hAnsi="Times New Roman" w:cs="仿宋_GB2312" w:hint="eastAsia"/>
          <w:sz w:val="30"/>
          <w:szCs w:val="30"/>
        </w:rPr>
        <w:t>元。</w:t>
      </w:r>
      <w:r>
        <w:rPr>
          <w:rFonts w:ascii="Times New Roman" w:eastAsia="仿宋_GB2312" w:hAnsi="Times New Roman" w:cs="仿宋_GB2312" w:hint="eastAsia"/>
          <w:sz w:val="30"/>
          <w:szCs w:val="30"/>
        </w:rPr>
        <w:t xml:space="preserve"> </w:t>
      </w:r>
    </w:p>
    <w:p w:rsidR="00462217" w:rsidRDefault="00462217" w:rsidP="00462217">
      <w:pPr>
        <w:autoSpaceDE w:val="0"/>
        <w:autoSpaceDN w:val="0"/>
        <w:adjustRightInd w:val="0"/>
        <w:spacing w:line="600" w:lineRule="exact"/>
        <w:ind w:firstLine="600"/>
        <w:jc w:val="left"/>
        <w:rPr>
          <w:rFonts w:ascii="Times New Roman" w:eastAsia="仿宋_GB2312" w:hAnsi="Times New Roman" w:cs="仿宋_GB2312" w:hint="eastAsia"/>
          <w:kern w:val="0"/>
          <w:sz w:val="30"/>
          <w:szCs w:val="30"/>
        </w:rPr>
      </w:pPr>
    </w:p>
    <w:p w:rsidR="00462217" w:rsidRDefault="00462217" w:rsidP="00462217">
      <w:pPr>
        <w:autoSpaceDE w:val="0"/>
        <w:autoSpaceDN w:val="0"/>
        <w:adjustRightInd w:val="0"/>
        <w:spacing w:line="600" w:lineRule="exact"/>
        <w:ind w:firstLine="600"/>
        <w:jc w:val="left"/>
        <w:rPr>
          <w:rFonts w:ascii="Times New Roman" w:eastAsia="仿宋_GB2312" w:hAnsi="Times New Roman" w:cs="仿宋_GB2312" w:hint="eastAsia"/>
          <w:kern w:val="0"/>
          <w:sz w:val="30"/>
          <w:szCs w:val="30"/>
        </w:rPr>
      </w:pPr>
    </w:p>
    <w:p w:rsidR="00462217" w:rsidRDefault="00462217" w:rsidP="00462217">
      <w:pPr>
        <w:autoSpaceDE w:val="0"/>
        <w:autoSpaceDN w:val="0"/>
        <w:adjustRightInd w:val="0"/>
        <w:spacing w:line="600" w:lineRule="exact"/>
        <w:ind w:firstLine="600"/>
        <w:jc w:val="left"/>
        <w:rPr>
          <w:rFonts w:ascii="Times New Roman" w:eastAsia="仿宋_GB2312" w:hAnsi="Times New Roman" w:cs="仿宋_GB2312" w:hint="eastAsia"/>
          <w:kern w:val="0"/>
          <w:sz w:val="30"/>
          <w:szCs w:val="30"/>
        </w:rPr>
      </w:pPr>
    </w:p>
    <w:p w:rsidR="00462217" w:rsidRDefault="00462217" w:rsidP="00462217">
      <w:pPr>
        <w:autoSpaceDE w:val="0"/>
        <w:autoSpaceDN w:val="0"/>
        <w:adjustRightInd w:val="0"/>
        <w:spacing w:line="600" w:lineRule="exact"/>
        <w:ind w:firstLine="600"/>
        <w:jc w:val="left"/>
        <w:rPr>
          <w:rFonts w:ascii="Times New Roman" w:eastAsia="仿宋_GB2312" w:hAnsi="Times New Roman" w:cs="仿宋_GB2312" w:hint="eastAsia"/>
          <w:kern w:val="0"/>
          <w:sz w:val="30"/>
          <w:szCs w:val="30"/>
        </w:rPr>
      </w:pPr>
    </w:p>
    <w:p w:rsidR="00462217" w:rsidRDefault="00462217" w:rsidP="00462217">
      <w:pPr>
        <w:autoSpaceDE w:val="0"/>
        <w:autoSpaceDN w:val="0"/>
        <w:adjustRightInd w:val="0"/>
        <w:spacing w:line="600" w:lineRule="exact"/>
        <w:ind w:firstLine="600"/>
        <w:jc w:val="left"/>
        <w:rPr>
          <w:rFonts w:ascii="Times New Roman" w:eastAsia="仿宋_GB2312" w:hAnsi="Times New Roman" w:cs="仿宋_GB2312" w:hint="eastAsia"/>
          <w:kern w:val="0"/>
          <w:sz w:val="30"/>
          <w:szCs w:val="30"/>
        </w:rPr>
      </w:pPr>
    </w:p>
    <w:p w:rsidR="00462217" w:rsidRDefault="00462217" w:rsidP="00462217">
      <w:pPr>
        <w:autoSpaceDE w:val="0"/>
        <w:autoSpaceDN w:val="0"/>
        <w:adjustRightInd w:val="0"/>
        <w:spacing w:line="600" w:lineRule="exact"/>
        <w:ind w:firstLine="600"/>
        <w:jc w:val="left"/>
        <w:rPr>
          <w:rFonts w:ascii="Times New Roman" w:eastAsia="仿宋_GB2312" w:hAnsi="Times New Roman" w:cs="仿宋_GB2312" w:hint="eastAsia"/>
          <w:kern w:val="0"/>
          <w:sz w:val="30"/>
          <w:szCs w:val="30"/>
        </w:rPr>
      </w:pPr>
    </w:p>
    <w:p w:rsidR="00462217" w:rsidRDefault="00462217" w:rsidP="00462217">
      <w:pPr>
        <w:autoSpaceDE w:val="0"/>
        <w:autoSpaceDN w:val="0"/>
        <w:adjustRightInd w:val="0"/>
        <w:spacing w:line="600" w:lineRule="exact"/>
        <w:ind w:firstLine="600"/>
        <w:jc w:val="left"/>
        <w:rPr>
          <w:rFonts w:ascii="Times New Roman" w:eastAsia="仿宋_GB2312" w:hAnsi="Times New Roman" w:cs="仿宋_GB2312" w:hint="eastAsia"/>
          <w:kern w:val="0"/>
          <w:sz w:val="30"/>
          <w:szCs w:val="30"/>
        </w:rPr>
      </w:pPr>
    </w:p>
    <w:p w:rsidR="00462217" w:rsidRPr="00462217" w:rsidRDefault="00462217" w:rsidP="00462217">
      <w:pPr>
        <w:autoSpaceDE w:val="0"/>
        <w:autoSpaceDN w:val="0"/>
        <w:adjustRightInd w:val="0"/>
        <w:spacing w:line="600" w:lineRule="exact"/>
        <w:ind w:firstLine="600"/>
        <w:jc w:val="left"/>
        <w:rPr>
          <w:rFonts w:ascii="Times New Roman" w:eastAsia="仿宋_GB2312" w:hAnsi="Times New Roman" w:cs="仿宋_GB2312" w:hint="eastAsia"/>
          <w:kern w:val="0"/>
          <w:sz w:val="30"/>
          <w:szCs w:val="30"/>
        </w:rPr>
      </w:pPr>
      <w:bookmarkStart w:id="0" w:name="_GoBack"/>
      <w:bookmarkEnd w:id="0"/>
    </w:p>
    <w:p w:rsidR="004A6EA1" w:rsidRDefault="00462217">
      <w:pPr>
        <w:keepNext/>
        <w:keepLines/>
        <w:autoSpaceDE w:val="0"/>
        <w:autoSpaceDN w:val="0"/>
        <w:adjustRightInd w:val="0"/>
        <w:spacing w:line="600" w:lineRule="exact"/>
        <w:jc w:val="center"/>
        <w:outlineLvl w:val="0"/>
        <w:rPr>
          <w:rFonts w:ascii="Times New Roman" w:eastAsia="方正小标宋简体" w:hAnsi="Times New Roman" w:cs="方正小标宋简体"/>
          <w:kern w:val="44"/>
          <w:sz w:val="44"/>
          <w:szCs w:val="44"/>
        </w:rPr>
      </w:pPr>
      <w:r>
        <w:rPr>
          <w:rFonts w:ascii="Times New Roman" w:eastAsia="方正小标宋简体" w:hAnsi="Times New Roman" w:cs="方正小标宋简体" w:hint="eastAsia"/>
          <w:kern w:val="44"/>
          <w:sz w:val="44"/>
          <w:szCs w:val="44"/>
        </w:rPr>
        <w:lastRenderedPageBreak/>
        <w:t>第四部分名词解释</w:t>
      </w:r>
    </w:p>
    <w:p w:rsidR="004A6EA1" w:rsidRDefault="004A6EA1">
      <w:pPr>
        <w:autoSpaceDE w:val="0"/>
        <w:autoSpaceDN w:val="0"/>
        <w:adjustRightInd w:val="0"/>
        <w:spacing w:line="600" w:lineRule="exact"/>
        <w:ind w:firstLine="600"/>
        <w:jc w:val="left"/>
        <w:rPr>
          <w:rFonts w:ascii="Times New Roman" w:eastAsia="仿宋_GB2312" w:hAnsi="Times New Roman" w:cs="仿宋_GB2312"/>
          <w:kern w:val="0"/>
          <w:sz w:val="30"/>
          <w:szCs w:val="30"/>
        </w:rPr>
      </w:pPr>
    </w:p>
    <w:p w:rsidR="004A6EA1" w:rsidRDefault="0046221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hint="eastAsia"/>
          <w:kern w:val="0"/>
          <w:sz w:val="30"/>
          <w:szCs w:val="30"/>
        </w:rPr>
        <w:t>1</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4A6EA1" w:rsidRDefault="00462217">
      <w:pPr>
        <w:autoSpaceDE w:val="0"/>
        <w:autoSpaceDN w:val="0"/>
        <w:adjustRightInd w:val="0"/>
        <w:spacing w:line="600" w:lineRule="exact"/>
        <w:ind w:firstLine="600"/>
        <w:jc w:val="left"/>
        <w:rPr>
          <w:rFonts w:ascii="Times New Roman" w:eastAsia="仿宋_GB2312" w:hAnsi="Times New Roman" w:cs="仿宋_GB2312"/>
          <w:kern w:val="0"/>
          <w:sz w:val="30"/>
          <w:szCs w:val="30"/>
        </w:rPr>
      </w:pPr>
      <w:r>
        <w:rPr>
          <w:rFonts w:ascii="Times New Roman" w:eastAsia="仿宋_GB2312" w:hAnsi="Times New Roman" w:cs="仿宋_GB2312"/>
          <w:kern w:val="0"/>
          <w:sz w:val="30"/>
          <w:szCs w:val="30"/>
        </w:rPr>
        <w:t>2.</w:t>
      </w:r>
      <w:r>
        <w:rPr>
          <w:rFonts w:ascii="Times New Roman" w:eastAsia="仿宋_GB2312" w:hAnsi="Times New Roman" w:cs="仿宋_GB2312" w:hint="eastAsia"/>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4A6EA1" w:rsidRDefault="00462217">
      <w:pPr>
        <w:autoSpaceDE w:val="0"/>
        <w:autoSpaceDN w:val="0"/>
        <w:adjustRightInd w:val="0"/>
        <w:spacing w:line="600" w:lineRule="exact"/>
        <w:ind w:firstLine="600"/>
        <w:jc w:val="left"/>
        <w:rPr>
          <w:rFonts w:ascii="Times New Roman" w:hAnsi="Times New Roman"/>
        </w:rPr>
      </w:pPr>
      <w:r>
        <w:rPr>
          <w:rFonts w:ascii="Times New Roman" w:eastAsia="仿宋_GB2312" w:hAnsi="Times New Roman" w:cs="仿宋_GB2312"/>
          <w:kern w:val="0"/>
          <w:sz w:val="30"/>
          <w:szCs w:val="30"/>
        </w:rPr>
        <w:t>3.“</w:t>
      </w:r>
      <w:r>
        <w:rPr>
          <w:rFonts w:ascii="Times New Roman" w:eastAsia="仿宋_GB2312" w:hAnsi="Times New Roman" w:cs="仿宋_GB2312" w:hint="eastAsia"/>
          <w:kern w:val="0"/>
          <w:sz w:val="30"/>
          <w:szCs w:val="30"/>
        </w:rPr>
        <w:t>三公</w:t>
      </w:r>
      <w:r>
        <w:rPr>
          <w:rFonts w:ascii="Times New Roman" w:eastAsia="仿宋_GB2312" w:hAnsi="Times New Roman" w:cs="仿宋_GB2312"/>
          <w:kern w:val="0"/>
          <w:sz w:val="30"/>
          <w:szCs w:val="30"/>
        </w:rPr>
        <w:t>”</w:t>
      </w:r>
      <w:r>
        <w:rPr>
          <w:rFonts w:ascii="Times New Roman" w:eastAsia="仿宋_GB2312" w:hAnsi="Times New Roman" w:cs="仿宋_GB2312" w:hint="eastAsia"/>
          <w:kern w:val="0"/>
          <w:sz w:val="30"/>
          <w:szCs w:val="30"/>
        </w:rPr>
        <w:t>经费。是指各部门用财政拨款安排的因公出国（境）费、公务用车购置及运行费和公务接待费。其中，因公出国（境）</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单位公务出国（境）的国际旅费、国外城市间交通费、住宿费、伙食费、培训费、公杂费等支出；公务用车购置及运行</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单位公务用车车辆购置支</w:t>
      </w:r>
      <w:r>
        <w:rPr>
          <w:rFonts w:ascii="Times New Roman" w:eastAsia="仿宋_GB2312" w:hAnsi="Times New Roman" w:cs="仿宋_GB2312" w:hint="eastAsia"/>
          <w:kern w:val="0"/>
          <w:sz w:val="30"/>
          <w:szCs w:val="30"/>
        </w:rPr>
        <w:t>出（</w:t>
      </w:r>
      <w:proofErr w:type="gramStart"/>
      <w:r>
        <w:rPr>
          <w:rFonts w:ascii="Times New Roman" w:eastAsia="仿宋_GB2312" w:hAnsi="Times New Roman" w:cs="仿宋_GB2312" w:hint="eastAsia"/>
          <w:kern w:val="0"/>
          <w:sz w:val="30"/>
          <w:szCs w:val="30"/>
        </w:rPr>
        <w:t>含车辆</w:t>
      </w:r>
      <w:proofErr w:type="gramEnd"/>
      <w:r>
        <w:rPr>
          <w:rFonts w:ascii="Times New Roman" w:eastAsia="仿宋_GB2312" w:hAnsi="Times New Roman" w:cs="仿宋_GB2312" w:hint="eastAsia"/>
          <w:kern w:val="0"/>
          <w:sz w:val="30"/>
          <w:szCs w:val="30"/>
        </w:rPr>
        <w:t>购置税）及燃料费、维修费、过桥过路费、保险费、安全奖励费用等支出；公务接待</w:t>
      </w:r>
      <w:proofErr w:type="gramStart"/>
      <w:r>
        <w:rPr>
          <w:rFonts w:ascii="Times New Roman" w:eastAsia="仿宋_GB2312" w:hAnsi="Times New Roman" w:cs="仿宋_GB2312" w:hint="eastAsia"/>
          <w:kern w:val="0"/>
          <w:sz w:val="30"/>
          <w:szCs w:val="30"/>
        </w:rPr>
        <w:t>费反映</w:t>
      </w:r>
      <w:proofErr w:type="gramEnd"/>
      <w:r>
        <w:rPr>
          <w:rFonts w:ascii="Times New Roman" w:eastAsia="仿宋_GB2312" w:hAnsi="Times New Roman" w:cs="仿宋_GB2312" w:hint="eastAsia"/>
          <w:kern w:val="0"/>
          <w:sz w:val="30"/>
          <w:szCs w:val="30"/>
        </w:rPr>
        <w:t>单位按规定开支的各类公务接待（含外宾接待）支出。</w:t>
      </w:r>
    </w:p>
    <w:sectPr w:rsidR="004A6EA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hMDYwNDM0N2FjZDQ5YmZhNTk5ZDlmNTkzMDAzNzQ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3B4A01"/>
    <w:rsid w:val="00462217"/>
    <w:rsid w:val="004A482F"/>
    <w:rsid w:val="004A6EA1"/>
    <w:rsid w:val="004F39BF"/>
    <w:rsid w:val="005062D7"/>
    <w:rsid w:val="005175E6"/>
    <w:rsid w:val="00525157"/>
    <w:rsid w:val="005349A2"/>
    <w:rsid w:val="00575537"/>
    <w:rsid w:val="005D1367"/>
    <w:rsid w:val="005D3F56"/>
    <w:rsid w:val="00654D17"/>
    <w:rsid w:val="006623EC"/>
    <w:rsid w:val="006A094D"/>
    <w:rsid w:val="006D2409"/>
    <w:rsid w:val="006E65DB"/>
    <w:rsid w:val="00776FF3"/>
    <w:rsid w:val="0078156E"/>
    <w:rsid w:val="00786E74"/>
    <w:rsid w:val="007D1285"/>
    <w:rsid w:val="007E49E1"/>
    <w:rsid w:val="007F6DA7"/>
    <w:rsid w:val="008174D5"/>
    <w:rsid w:val="00885126"/>
    <w:rsid w:val="00891530"/>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C3234"/>
    <w:rsid w:val="00DC3CD0"/>
    <w:rsid w:val="00DD60B5"/>
    <w:rsid w:val="00E7602B"/>
    <w:rsid w:val="00E964B2"/>
    <w:rsid w:val="00EA6549"/>
    <w:rsid w:val="00F007FE"/>
    <w:rsid w:val="017D4A3B"/>
    <w:rsid w:val="01A10E80"/>
    <w:rsid w:val="029D518A"/>
    <w:rsid w:val="03311B3F"/>
    <w:rsid w:val="03901927"/>
    <w:rsid w:val="047E1188"/>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C24E94"/>
    <w:rsid w:val="21D73FEC"/>
    <w:rsid w:val="23736675"/>
    <w:rsid w:val="24B227A0"/>
    <w:rsid w:val="25BA7C7E"/>
    <w:rsid w:val="2666570F"/>
    <w:rsid w:val="26DB4B05"/>
    <w:rsid w:val="271B299E"/>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6F90933"/>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kern w:val="2"/>
      <w:sz w:val="21"/>
      <w:szCs w:val="22"/>
      <w14:ligatures w14:val="standardContextual"/>
    </w:rPr>
  </w:style>
  <w:style w:type="paragraph" w:styleId="1">
    <w:name w:val="heading 1"/>
    <w:basedOn w:val="a"/>
    <w:next w:val="a"/>
    <w:link w:val="1Char"/>
    <w:uiPriority w:val="99"/>
    <w:qFormat/>
    <w:pPr>
      <w:autoSpaceDE w:val="0"/>
      <w:autoSpaceDN w:val="0"/>
      <w:adjustRightInd w:val="0"/>
      <w:jc w:val="left"/>
      <w:outlineLvl w:val="0"/>
    </w:pPr>
    <w:rPr>
      <w:rFonts w:ascii="方正小标宋简体" w:eastAsia="方正小标宋简体"/>
      <w:kern w:val="0"/>
      <w:sz w:val="24"/>
      <w:szCs w:val="24"/>
    </w:rPr>
  </w:style>
  <w:style w:type="paragraph" w:styleId="2">
    <w:name w:val="heading 2"/>
    <w:basedOn w:val="a"/>
    <w:next w:val="a"/>
    <w:link w:val="2Char"/>
    <w:autoRedefine/>
    <w:uiPriority w:val="99"/>
    <w:qFormat/>
    <w:pPr>
      <w:autoSpaceDE w:val="0"/>
      <w:autoSpaceDN w:val="0"/>
      <w:adjustRightInd w:val="0"/>
      <w:jc w:val="left"/>
      <w:outlineLvl w:val="1"/>
    </w:pPr>
    <w:rPr>
      <w:rFonts w:ascii="方正小标宋简体" w:eastAsia="方正小标宋简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autoRedefine/>
    <w:uiPriority w:val="99"/>
    <w:unhideWhenUsed/>
    <w:qFormat/>
    <w:pPr>
      <w:tabs>
        <w:tab w:val="center" w:pos="4153"/>
        <w:tab w:val="right" w:pos="8306"/>
      </w:tabs>
      <w:snapToGrid w:val="0"/>
      <w:jc w:val="center"/>
    </w:pPr>
    <w:rPr>
      <w:sz w:val="18"/>
      <w:szCs w:val="18"/>
    </w:rPr>
  </w:style>
  <w:style w:type="character" w:customStyle="1" w:styleId="1Char">
    <w:name w:val="标题 1 Char"/>
    <w:basedOn w:val="a0"/>
    <w:link w:val="1"/>
    <w:autoRedefine/>
    <w:uiPriority w:val="99"/>
    <w:qFormat/>
    <w:rPr>
      <w:rFonts w:ascii="方正小标宋简体" w:eastAsia="方正小标宋简体"/>
      <w:kern w:val="0"/>
      <w:sz w:val="24"/>
      <w:szCs w:val="24"/>
    </w:rPr>
  </w:style>
  <w:style w:type="character" w:customStyle="1" w:styleId="2Char">
    <w:name w:val="标题 2 Char"/>
    <w:basedOn w:val="a0"/>
    <w:link w:val="2"/>
    <w:autoRedefine/>
    <w:uiPriority w:val="99"/>
    <w:qFormat/>
    <w:rPr>
      <w:rFonts w:ascii="方正小标宋简体" w:eastAsia="方正小标宋简体"/>
      <w:kern w:val="0"/>
      <w:sz w:val="24"/>
      <w:szCs w:val="24"/>
    </w:rPr>
  </w:style>
  <w:style w:type="character" w:customStyle="1" w:styleId="Char0">
    <w:name w:val="页眉 Char"/>
    <w:basedOn w:val="a0"/>
    <w:link w:val="a5"/>
    <w:uiPriority w:val="99"/>
    <w:qFormat/>
    <w:rPr>
      <w:sz w:val="18"/>
      <w:szCs w:val="18"/>
    </w:rPr>
  </w:style>
  <w:style w:type="character" w:customStyle="1" w:styleId="Char">
    <w:name w:val="页脚 Char"/>
    <w:basedOn w:val="a0"/>
    <w:link w:val="a4"/>
    <w:autoRedefine/>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743</Words>
  <Characters>4240</Characters>
  <Application>Microsoft Office Word</Application>
  <DocSecurity>0</DocSecurity>
  <Lines>35</Lines>
  <Paragraphs>9</Paragraphs>
  <ScaleCrop>false</ScaleCrop>
  <Company>HP Inc.</Company>
  <LinksUpToDate>false</LinksUpToDate>
  <CharactersWithSpaces>4974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62</cp:revision>
  <dcterms:created xsi:type="dcterms:W3CDTF">2023-08-11T08:11:00Z</dcterms:created>
  <dcterms:modified xsi:type="dcterms:W3CDTF">2024-09-09T08:22:00Z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A44E0A178634409BBBA50D5636087390_13</vt:lpwstr>
  </property>
</Properties>
</file>