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FB7B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F50A68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880B25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92363D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11D1F9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69AEFD9">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8E8F79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AAA2F1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DBC5B37">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天津市蓟州区别</w:t>
      </w:r>
      <w:r>
        <w:rPr>
          <w:rFonts w:hint="eastAsia" w:ascii="Times New Roman" w:hAnsi="Times New Roman" w:eastAsia="方正小标宋简体" w:cs="方正小标宋简体"/>
          <w:b w:val="0"/>
          <w:bCs w:val="0"/>
          <w:kern w:val="0"/>
          <w:sz w:val="48"/>
          <w:szCs w:val="48"/>
          <w:highlight w:val="none"/>
          <w:lang w:val="zh-CN"/>
        </w:rPr>
        <w:t>山镇下里庄初</w:t>
      </w:r>
      <w:r>
        <w:rPr>
          <w:rFonts w:hint="eastAsia" w:ascii="Times New Roman" w:hAnsi="Times New Roman" w:eastAsia="方正小标宋简体" w:cs="方正小标宋简体"/>
          <w:kern w:val="0"/>
          <w:sz w:val="48"/>
          <w:szCs w:val="48"/>
          <w:highlight w:val="none"/>
          <w:lang w:val="zh-CN"/>
        </w:rPr>
        <w:t>级中学2023年度部门决算</w:t>
      </w:r>
    </w:p>
    <w:p w14:paraId="3C41596B">
      <w:pPr>
        <w:autoSpaceDE w:val="0"/>
        <w:autoSpaceDN w:val="0"/>
        <w:adjustRightInd w:val="0"/>
        <w:spacing w:line="580" w:lineRule="exact"/>
        <w:jc w:val="center"/>
        <w:rPr>
          <w:rFonts w:ascii="Times New Roman" w:hAnsi="Times New Roman" w:eastAsia="黑体" w:cs="黑体"/>
          <w:sz w:val="30"/>
          <w:szCs w:val="30"/>
          <w:highlight w:val="none"/>
        </w:rPr>
      </w:pPr>
    </w:p>
    <w:p w14:paraId="6F50E0F7">
      <w:pPr>
        <w:autoSpaceDE w:val="0"/>
        <w:autoSpaceDN w:val="0"/>
        <w:adjustRightInd w:val="0"/>
        <w:spacing w:line="580" w:lineRule="exact"/>
        <w:jc w:val="center"/>
        <w:rPr>
          <w:rFonts w:ascii="Times New Roman" w:hAnsi="Times New Roman" w:eastAsia="黑体" w:cs="黑体"/>
          <w:sz w:val="30"/>
          <w:szCs w:val="30"/>
          <w:highlight w:val="none"/>
        </w:rPr>
      </w:pPr>
    </w:p>
    <w:p w14:paraId="2C6FDC87">
      <w:pPr>
        <w:autoSpaceDE w:val="0"/>
        <w:autoSpaceDN w:val="0"/>
        <w:adjustRightInd w:val="0"/>
        <w:spacing w:line="580" w:lineRule="exact"/>
        <w:jc w:val="center"/>
        <w:rPr>
          <w:rFonts w:ascii="Times New Roman" w:hAnsi="Times New Roman" w:eastAsia="黑体" w:cs="黑体"/>
          <w:sz w:val="30"/>
          <w:szCs w:val="30"/>
          <w:highlight w:val="none"/>
        </w:rPr>
      </w:pPr>
    </w:p>
    <w:p w14:paraId="6A240EC5">
      <w:pPr>
        <w:autoSpaceDE w:val="0"/>
        <w:autoSpaceDN w:val="0"/>
        <w:adjustRightInd w:val="0"/>
        <w:spacing w:line="580" w:lineRule="exact"/>
        <w:jc w:val="center"/>
        <w:rPr>
          <w:rFonts w:ascii="Times New Roman" w:hAnsi="Times New Roman" w:eastAsia="黑体" w:cs="黑体"/>
          <w:sz w:val="30"/>
          <w:szCs w:val="30"/>
          <w:highlight w:val="none"/>
        </w:rPr>
      </w:pPr>
    </w:p>
    <w:p w14:paraId="245E232C">
      <w:pPr>
        <w:autoSpaceDE w:val="0"/>
        <w:autoSpaceDN w:val="0"/>
        <w:adjustRightInd w:val="0"/>
        <w:spacing w:line="580" w:lineRule="exact"/>
        <w:jc w:val="center"/>
        <w:rPr>
          <w:rFonts w:ascii="Times New Roman" w:hAnsi="Times New Roman" w:eastAsia="黑体" w:cs="黑体"/>
          <w:sz w:val="30"/>
          <w:szCs w:val="30"/>
          <w:highlight w:val="none"/>
        </w:rPr>
      </w:pPr>
    </w:p>
    <w:p w14:paraId="6898FD91">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2D15B86C">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30A7F31E">
      <w:pPr>
        <w:autoSpaceDE w:val="0"/>
        <w:autoSpaceDN w:val="0"/>
        <w:adjustRightInd w:val="0"/>
        <w:spacing w:line="600" w:lineRule="exact"/>
        <w:jc w:val="left"/>
        <w:rPr>
          <w:rFonts w:ascii="Times New Roman" w:hAnsi="Times New Roman" w:eastAsia="黑体" w:cs="黑体"/>
          <w:kern w:val="0"/>
          <w:sz w:val="30"/>
          <w:szCs w:val="30"/>
          <w:highlight w:val="none"/>
        </w:rPr>
      </w:pPr>
    </w:p>
    <w:p w14:paraId="0BCC9F44">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3A7B9F0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747A0CB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2DD0DB4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0EFB687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1AE3EA7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6C413DE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465E215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5A0C153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5BF6400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7366849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6A23741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1D7F721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6D2B55A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1849521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161B4F4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5D9B598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01E7ACE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2A87A66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2EC06F6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4BDE002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3921EDB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309C125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77814FF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7CCA4F2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681F3B3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16820B3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50B847A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6A8D996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09D583F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0A2DA1E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6BBC0A5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1566576D">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DD6C172">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04A2B845">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4502093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全面负责实施初中义务教育，促进基础教育发展，初中学历教育（相关社会服务）</w:t>
      </w:r>
    </w:p>
    <w:p w14:paraId="29ED014E">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18CA773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天津市蓟州区别山镇下里庄初级中学内设4个职能</w:t>
      </w:r>
      <w:r>
        <w:rPr>
          <w:rFonts w:hint="eastAsia" w:ascii="Times New Roman" w:hAnsi="Times New Roman" w:eastAsia="仿宋_GB2312" w:cs="仿宋_GB2312"/>
          <w:sz w:val="30"/>
          <w:szCs w:val="30"/>
          <w:highlight w:val="none"/>
          <w:lang w:val="en-US" w:eastAsia="zh-CN"/>
        </w:rPr>
        <w:t>科室</w:t>
      </w:r>
      <w:r>
        <w:rPr>
          <w:rFonts w:hint="eastAsia" w:ascii="Times New Roman" w:hAnsi="Times New Roman" w:eastAsia="仿宋_GB2312" w:cs="仿宋_GB2312"/>
          <w:sz w:val="30"/>
          <w:szCs w:val="30"/>
          <w:highlight w:val="none"/>
          <w:lang w:eastAsia="zh-CN"/>
        </w:rPr>
        <w:t>；下辖0个预算单位。纳入天津市蓟州区别山镇下里庄初级中学2023年度部门决算编制范围的单位包括：</w:t>
      </w:r>
    </w:p>
    <w:p w14:paraId="535AA1D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天津市蓟州区别山镇下里庄初级中学</w:t>
      </w:r>
    </w:p>
    <w:p w14:paraId="121081B3">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1AE4D9DD">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178F0914">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0B59836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67DEF42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207D723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7FEB8F3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32943877">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54A4BDD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27A0FF3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2B66A7C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15B0365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7CF3BFB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7631954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6AEC9175">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楷体" w:cs="Times New Roman"/>
          <w:kern w:val="0"/>
          <w:sz w:val="24"/>
          <w:szCs w:val="24"/>
          <w:highlight w:val="none"/>
          <w:lang w:val="en-US" w:eastAsia="zh-CN"/>
        </w:rPr>
        <w:t xml:space="preserve">    </w:t>
      </w:r>
      <w:r>
        <w:rPr>
          <w:rFonts w:hint="eastAsia" w:ascii="Times New Roman" w:hAnsi="Times New Roman" w:eastAsia="黑体" w:cs="黑体"/>
          <w:b/>
          <w:bCs/>
          <w:kern w:val="0"/>
          <w:sz w:val="30"/>
          <w:szCs w:val="30"/>
          <w:highlight w:val="none"/>
        </w:rPr>
        <w:t>十二、关于空表的说明</w:t>
      </w:r>
    </w:p>
    <w:p w14:paraId="13D3B9A3">
      <w:pPr>
        <w:keepNext w:val="0"/>
        <w:keepLines w:val="0"/>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1.天津市蓟州区别山镇下里庄初级中学 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2.天津市蓟州区别山镇下里庄初级中学 2023年度国有资本经营财政拨款收入支出决算表为空表。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3.天津市蓟州区别山镇下里庄初级中学 2023年度财政拨款“三公”经费支出决算表为空表。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4.天津市蓟州区别山镇下里庄初级中学 2023年度 项目支出决算表（基层单位使用）为空表。</w:t>
      </w:r>
    </w:p>
    <w:p w14:paraId="482BCA7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02FB880E">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75B87A17">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420FA66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693A6C2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天津市蓟州区别山镇下里庄初级中学2023年度收入、支出决算总计</w:t>
      </w:r>
      <w:r>
        <w:rPr>
          <w:rFonts w:hint="eastAsia" w:ascii="Times New Roman" w:hAnsi="Times New Roman" w:eastAsia="仿宋_GB2312" w:cs="仿宋_GB2312"/>
          <w:sz w:val="30"/>
          <w:szCs w:val="30"/>
          <w:highlight w:val="none"/>
          <w:lang w:eastAsia="zh-CN"/>
        </w:rPr>
        <w:t>7,762,543.92元，与2022年度相比，收、支总计各增加907,602.05元，增长13.24%，</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：主要原因是新分人员增加、存在转正定职人员。</w:t>
      </w:r>
    </w:p>
    <w:p w14:paraId="2C99BEF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6946D228">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天津市蓟州区别山镇下里庄初级中学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7,762,543.92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增加964,338.05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主要原因是新分人员增加、存在转正定职人员。</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7,634,679.15</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98.35</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127,864.77元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1.65%</w:t>
      </w:r>
      <w:r>
        <w:rPr>
          <w:rFonts w:hint="eastAsia" w:ascii="Times New Roman" w:hAnsi="Times New Roman" w:eastAsia="仿宋_GB2312" w:cs="仿宋_GB2312"/>
          <w:sz w:val="30"/>
          <w:szCs w:val="30"/>
          <w:highlight w:val="none"/>
          <w:lang w:val="zh-CN" w:eastAsia="zh-CN"/>
        </w:rPr>
        <w:t>。</w:t>
      </w:r>
    </w:p>
    <w:p w14:paraId="5A0B4E7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17E5E143">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天津市蓟州区别山镇下里庄初级中学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7,762,543.92</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907,602.05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主要原因是新分人员增加、存在转正定职人员。</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7,762,543.92元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4913A48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452AD457">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天津市蓟州区别山镇下里庄初级中学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7,634,679.15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873,452.78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12.92</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主要原因是新分人员增加、存在转正定职人员。</w:t>
      </w:r>
    </w:p>
    <w:p w14:paraId="25F8F130">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721A5F07">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47F6DE97">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天津市蓟州区别山镇下里庄初级中学2023年度部门决算一般公共预算财政拨款支出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计7,634,679.15元，占本年支出合计的98.35%，与2022年度相比，一般公共预算财政拨款支出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873,452.78元，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12.92%，</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：主要原因是新分人员增加、存在转正定职人员。</w:t>
      </w:r>
    </w:p>
    <w:p w14:paraId="01AC4532">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35CA9D62">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7,634,679.15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w:t>
      </w:r>
      <w:r>
        <w:rPr>
          <w:rFonts w:hint="eastAsia" w:ascii="Times New Roman" w:hAnsi="Times New Roman" w:eastAsia="仿宋_GB2312" w:cs="仿宋_GB2312"/>
          <w:sz w:val="30"/>
          <w:szCs w:val="30"/>
          <w:highlight w:val="none"/>
          <w:lang w:val="en-US" w:eastAsia="zh-CN"/>
        </w:rPr>
        <w:t>6</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468</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758</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87</w:t>
      </w:r>
      <w:r>
        <w:rPr>
          <w:rFonts w:hint="eastAsia" w:ascii="Times New Roman" w:hAnsi="Times New Roman" w:eastAsia="仿宋_GB2312" w:cs="仿宋_GB2312"/>
          <w:sz w:val="30"/>
          <w:szCs w:val="30"/>
          <w:highlight w:val="none"/>
          <w:lang w:eastAsia="zh-CN"/>
        </w:rPr>
        <w:t>元，占84.72%；社会保障和就业支出（类）</w:t>
      </w:r>
      <w:r>
        <w:rPr>
          <w:rFonts w:hint="eastAsia" w:ascii="Times New Roman" w:hAnsi="Times New Roman" w:eastAsia="仿宋_GB2312" w:cs="仿宋_GB2312"/>
          <w:sz w:val="30"/>
          <w:szCs w:val="30"/>
          <w:highlight w:val="none"/>
          <w:lang w:val="en-US" w:eastAsia="zh-CN"/>
        </w:rPr>
        <w:t>825</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319</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44</w:t>
      </w:r>
      <w:r>
        <w:rPr>
          <w:rFonts w:hint="eastAsia" w:ascii="Times New Roman" w:hAnsi="Times New Roman" w:eastAsia="仿宋_GB2312" w:cs="仿宋_GB2312"/>
          <w:sz w:val="30"/>
          <w:szCs w:val="30"/>
          <w:highlight w:val="none"/>
          <w:lang w:eastAsia="zh-CN"/>
        </w:rPr>
        <w:t>元，占10.81%；卫生健康支出（类）</w:t>
      </w:r>
      <w:r>
        <w:rPr>
          <w:rFonts w:hint="eastAsia" w:ascii="Times New Roman" w:hAnsi="Times New Roman" w:eastAsia="仿宋_GB2312" w:cs="仿宋_GB2312"/>
          <w:sz w:val="30"/>
          <w:szCs w:val="30"/>
          <w:highlight w:val="none"/>
          <w:lang w:val="en-US" w:eastAsia="zh-CN"/>
        </w:rPr>
        <w:t>340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600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84</w:t>
      </w:r>
      <w:r>
        <w:rPr>
          <w:rFonts w:hint="eastAsia" w:ascii="Times New Roman" w:hAnsi="Times New Roman" w:eastAsia="仿宋_GB2312" w:cs="仿宋_GB2312"/>
          <w:sz w:val="30"/>
          <w:szCs w:val="30"/>
          <w:highlight w:val="none"/>
          <w:lang w:eastAsia="zh-CN"/>
        </w:rPr>
        <w:t>元，占4.46%。</w:t>
      </w:r>
    </w:p>
    <w:p w14:paraId="74002A0C">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340ED230">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6,399,082.80</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7,634,679.15</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119.31%</w:t>
      </w:r>
      <w:r>
        <w:rPr>
          <w:rFonts w:hint="eastAsia" w:ascii="Times New Roman" w:hAnsi="Times New Roman" w:eastAsia="仿宋_GB2312" w:cs="仿宋_GB2312"/>
          <w:kern w:val="0"/>
          <w:sz w:val="30"/>
          <w:szCs w:val="30"/>
          <w:highlight w:val="none"/>
        </w:rPr>
        <w:t>。其中：</w:t>
      </w:r>
    </w:p>
    <w:p w14:paraId="1F2A521A">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1.教育支出（类）教育管理事务（款）行政运行（项）年初预算数为</w:t>
      </w:r>
      <w:r>
        <w:rPr>
          <w:rFonts w:hint="eastAsia" w:ascii="Times New Roman" w:hAnsi="Times New Roman" w:eastAsia="仿宋_GB2312" w:cs="仿宋_GB2312"/>
          <w:sz w:val="30"/>
          <w:szCs w:val="30"/>
          <w:highlight w:val="none"/>
          <w:lang w:val="en-US" w:eastAsia="zh-CN"/>
        </w:rPr>
        <w:t>5</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558</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257</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80</w:t>
      </w:r>
      <w:r>
        <w:rPr>
          <w:rFonts w:hint="eastAsia" w:ascii="Times New Roman" w:hAnsi="Times New Roman" w:eastAsia="仿宋_GB2312" w:cs="仿宋_GB2312"/>
          <w:sz w:val="30"/>
          <w:szCs w:val="30"/>
          <w:highlight w:val="none"/>
          <w:lang w:eastAsia="zh-CN"/>
        </w:rPr>
        <w:t>元，支出决算数</w:t>
      </w:r>
      <w:r>
        <w:rPr>
          <w:rFonts w:hint="eastAsia" w:ascii="Times New Roman" w:hAnsi="Times New Roman" w:eastAsia="仿宋_GB2312" w:cs="仿宋_GB2312"/>
          <w:sz w:val="30"/>
          <w:szCs w:val="30"/>
          <w:highlight w:val="none"/>
          <w:lang w:val="en-US" w:eastAsia="zh-CN"/>
        </w:rPr>
        <w:t>6</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468</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758</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87</w:t>
      </w:r>
      <w:r>
        <w:rPr>
          <w:rFonts w:hint="eastAsia" w:ascii="Times New Roman" w:hAnsi="Times New Roman" w:eastAsia="仿宋_GB2312" w:cs="仿宋_GB2312"/>
          <w:sz w:val="30"/>
          <w:szCs w:val="30"/>
          <w:highlight w:val="none"/>
          <w:lang w:eastAsia="zh-CN"/>
        </w:rPr>
        <w:t>元。完成年初预算的116.38%，决算数大于预算数的主要原因是新入职人员增多，新定职人员增加。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2.社会保障和就业支出（类）行政事业单位养老支出（款）机关事业单位基本养老保险支出（项）年初预算数为</w:t>
      </w:r>
      <w:r>
        <w:rPr>
          <w:rFonts w:hint="eastAsia" w:ascii="Times New Roman" w:hAnsi="Times New Roman" w:eastAsia="仿宋_GB2312" w:cs="仿宋_GB2312"/>
          <w:sz w:val="30"/>
          <w:szCs w:val="30"/>
          <w:highlight w:val="none"/>
          <w:lang w:val="en-US" w:eastAsia="zh-CN"/>
        </w:rPr>
        <w:t>496</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663</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68</w:t>
      </w:r>
      <w:r>
        <w:rPr>
          <w:rFonts w:hint="eastAsia" w:ascii="Times New Roman" w:hAnsi="Times New Roman" w:eastAsia="仿宋_GB2312" w:cs="仿宋_GB2312"/>
          <w:sz w:val="30"/>
          <w:szCs w:val="30"/>
          <w:highlight w:val="none"/>
          <w:lang w:eastAsia="zh-CN"/>
        </w:rPr>
        <w:t>元，支出决算数550,212.96元，完成年初预算的110.78%，决算数大于预算数的主要原因是新入职人员增多，新定职人员增加。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社会保障和就业支出（类）行政事业单位养老支出（款）机关事业单位职业年金缴费支出（项）年初预算数为248,331.84元，支出决算数275,106.48元，完成年初预算的110.78%，决算数大于预算数的主要原因是新入职人员增多，新定职人员增加。</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4.卫生健康支出（类）行政事业单位医疗支出（款）事业单位医疗（项）年初预算数为310,414.80元，支出决算数</w:t>
      </w:r>
      <w:r>
        <w:rPr>
          <w:rFonts w:hint="eastAsia" w:ascii="Times New Roman" w:hAnsi="Times New Roman" w:eastAsia="仿宋_GB2312" w:cs="仿宋_GB2312"/>
          <w:sz w:val="30"/>
          <w:szCs w:val="30"/>
          <w:highlight w:val="none"/>
          <w:lang w:val="en-US" w:eastAsia="zh-CN"/>
        </w:rPr>
        <w:t>340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600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84</w:t>
      </w:r>
      <w:r>
        <w:rPr>
          <w:rFonts w:hint="eastAsia" w:ascii="Times New Roman" w:hAnsi="Times New Roman" w:eastAsia="仿宋_GB2312" w:cs="仿宋_GB2312"/>
          <w:sz w:val="30"/>
          <w:szCs w:val="30"/>
          <w:highlight w:val="none"/>
          <w:lang w:eastAsia="zh-CN"/>
        </w:rPr>
        <w:t>元。完成年初预算的109.72%，决算数大于预算数的主要原因是新入职人员增多，新定职人员增加。</w:t>
      </w:r>
    </w:p>
    <w:p w14:paraId="550ABDC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7A447DA5">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天津市蓟州区别山镇下里庄初级中学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7,634,679.15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873,452.78</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主要原因是新分人员增加、存在转正定职人员</w:t>
      </w:r>
      <w:r>
        <w:rPr>
          <w:rFonts w:hint="eastAsia" w:ascii="Times New Roman" w:hAnsi="Times New Roman" w:eastAsia="仿宋_GB2312" w:cs="仿宋_GB2312"/>
          <w:kern w:val="0"/>
          <w:sz w:val="30"/>
          <w:szCs w:val="30"/>
          <w:highlight w:val="none"/>
        </w:rPr>
        <w:t>其中：</w:t>
      </w:r>
    </w:p>
    <w:p w14:paraId="5831A0EE">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7,037,211.41</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基本工资、津贴补贴、住房公积金、奖金、退休费、机关事业单位基本养老保险缴费、职业年金缴费、职工基本医疗保险缴费、其他社会保障缴费、生活补助、</w:t>
      </w:r>
    </w:p>
    <w:p w14:paraId="6C5444F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597,467.74</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办公费、电费、取暖费、物业管理费、差旅费。</w:t>
      </w:r>
    </w:p>
    <w:p w14:paraId="76F9136E">
      <w:pPr>
        <w:autoSpaceDE w:val="0"/>
        <w:autoSpaceDN w:val="0"/>
        <w:adjustRightInd w:val="0"/>
        <w:spacing w:line="600" w:lineRule="exact"/>
        <w:ind w:firstLine="720"/>
        <w:jc w:val="left"/>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69C85D08">
      <w:pPr>
        <w:autoSpaceDE w:val="0"/>
        <w:autoSpaceDN w:val="0"/>
        <w:adjustRightInd w:val="0"/>
        <w:spacing w:line="58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天津市蓟州区别山镇下里庄初级中学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年度部门决算政府性基金预算财政拨款</w:t>
      </w:r>
      <w:r>
        <w:rPr>
          <w:rFonts w:hint="eastAsia" w:ascii="Times New Roman" w:hAnsi="Times New Roman" w:eastAsia="仿宋_GB2312" w:cs="仿宋_GB2312"/>
          <w:kern w:val="0"/>
          <w:sz w:val="30"/>
          <w:szCs w:val="30"/>
          <w:highlight w:val="none"/>
        </w:rPr>
        <w:t>年初结转和结余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元，收入</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rPr>
        <w:t>支出</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sz w:val="30"/>
          <w:szCs w:val="30"/>
          <w:highlight w:val="none"/>
        </w:rPr>
        <w:t>元，年末结转和结余</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年度相比，政府性基金财政拨款支出</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lang w:val="zh-CN"/>
        </w:rPr>
        <w:t>：</w:t>
      </w:r>
      <w:r>
        <w:rPr>
          <w:rFonts w:hint="eastAsia" w:ascii="Times New Roman" w:hAnsi="Times New Roman" w:eastAsia="仿宋_GB2312" w:cs="仿宋_GB2312"/>
          <w:sz w:val="30"/>
          <w:szCs w:val="30"/>
          <w:highlight w:val="none"/>
          <w:lang w:eastAsia="zh-CN"/>
        </w:rPr>
        <w:t>天津市蓟州区别山镇下里庄初级中学2023年度无政府性基金预算财政拨款收入、支出和结转结余。</w:t>
      </w:r>
    </w:p>
    <w:p w14:paraId="130915D4">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天津市蓟州区别山镇下里庄初级中学2023年度无政府性基金预算财政拨款收入、支出和结转结余。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1A8601B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57A00AA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天津市蓟州区别山镇下里庄初级中学2023年度无国有资本经营预算财政拨款收入、支出和结转结余。</w:t>
      </w:r>
    </w:p>
    <w:p w14:paraId="36F17C2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53F97904">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6CE44257">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本年度未用财政拨款经费列支“三公”经费</w:t>
      </w:r>
    </w:p>
    <w:p w14:paraId="5D51A43A">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3C59995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本年度未用财政拨款经费列支“三公”经费</w:t>
      </w:r>
    </w:p>
    <w:p w14:paraId="3874B5D7">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3E1ABA47">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本年度未用财政拨款经费列支“三公”经费</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本年度未用财政拨款经费列支“三公”经费</w:t>
      </w:r>
      <w:r>
        <w:rPr>
          <w:rFonts w:hint="eastAsia" w:ascii="Times New Roman" w:hAnsi="Times New Roman" w:eastAsia="仿宋_GB2312" w:cs="仿宋_GB2312"/>
          <w:kern w:val="0"/>
          <w:sz w:val="30"/>
          <w:szCs w:val="30"/>
          <w:highlight w:val="none"/>
        </w:rPr>
        <w:t>其中：</w:t>
      </w:r>
    </w:p>
    <w:p w14:paraId="39CA22DC">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本年度未用财政拨款经费列支“三公”经费</w:t>
      </w:r>
    </w:p>
    <w:p w14:paraId="7B38C4A5">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2AF6F218">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本年度未用财政拨款经费列支“三公”经费</w:t>
      </w:r>
    </w:p>
    <w:p w14:paraId="7E06F27E">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5F2C1EB8">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highlight w:val="none"/>
          <w:lang w:eastAsia="zh-CN"/>
        </w:rPr>
        <w:t>本年度未用财政拨款经费列支“三公”经费</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本年度未用财政拨款经费列支“三公”经费</w:t>
      </w:r>
    </w:p>
    <w:p w14:paraId="5BE02541">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0B3A833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5B558EF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天津市蓟州区别山镇下里庄初级中学2023年度无机关运行经费。</w:t>
      </w:r>
    </w:p>
    <w:p w14:paraId="2972E16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3113E1C0">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天津市蓟州区别山镇下里庄初级中学2023年度无政府采购支出。</w:t>
      </w:r>
    </w:p>
    <w:p w14:paraId="59E4132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504A254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天津市蓟州区别山镇下里庄初级中学2023年度无国有资产占有使用情况。</w:t>
      </w:r>
    </w:p>
    <w:p w14:paraId="62E34ED5">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58A15255">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val="en-US" w:eastAsia="zh-CN"/>
        </w:rPr>
        <w:t>天津市蓟州区别山镇下里庄初级中学</w:t>
      </w:r>
      <w:r>
        <w:rPr>
          <w:rFonts w:hint="eastAsia" w:ascii="Times New Roman" w:hAnsi="Times New Roman" w:eastAsia="仿宋_GB2312" w:cs="仿宋_GB2312"/>
          <w:sz w:val="30"/>
          <w:szCs w:val="30"/>
          <w:highlight w:val="none"/>
          <w:lang w:eastAsia="zh-CN"/>
        </w:rPr>
        <w:t>2023年度没有项目支出，无需开展部门评价。</w:t>
      </w:r>
      <w:bookmarkStart w:id="0" w:name="_GoBack"/>
      <w:bookmarkEnd w:id="0"/>
    </w:p>
    <w:p w14:paraId="0C811FA8">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7968770A">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2023年度天津市蓟州区别山镇下里庄初级中学教育支出</w:t>
      </w:r>
      <w:r>
        <w:rPr>
          <w:rFonts w:hint="eastAsia" w:ascii="Times New Roman" w:hAnsi="Times New Roman" w:eastAsia="仿宋_GB2312" w:cs="仿宋_GB2312"/>
          <w:sz w:val="30"/>
          <w:szCs w:val="30"/>
          <w:highlight w:val="none"/>
          <w:lang w:val="en-US" w:eastAsia="zh-CN"/>
        </w:rPr>
        <w:t>6</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468</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75</w:t>
      </w:r>
      <w:r>
        <w:rPr>
          <w:rFonts w:hint="eastAsia" w:ascii="Times New Roman" w:hAnsi="Times New Roman" w:eastAsia="仿宋_GB2312" w:cs="仿宋_GB2312"/>
          <w:sz w:val="30"/>
          <w:szCs w:val="30"/>
          <w:highlight w:val="none"/>
          <w:lang w:eastAsia="zh-CN"/>
        </w:rPr>
        <w:t>8.01元，社会保障和就业支出</w:t>
      </w:r>
      <w:r>
        <w:rPr>
          <w:rFonts w:hint="eastAsia" w:ascii="Times New Roman" w:hAnsi="Times New Roman" w:eastAsia="仿宋_GB2312" w:cs="仿宋_GB2312"/>
          <w:sz w:val="30"/>
          <w:szCs w:val="30"/>
          <w:highlight w:val="none"/>
          <w:lang w:val="en-US" w:eastAsia="zh-CN"/>
        </w:rPr>
        <w:t>825</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319</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44</w:t>
      </w:r>
      <w:r>
        <w:rPr>
          <w:rFonts w:hint="eastAsia" w:ascii="Times New Roman" w:hAnsi="Times New Roman" w:eastAsia="仿宋_GB2312" w:cs="仿宋_GB2312"/>
          <w:sz w:val="30"/>
          <w:szCs w:val="30"/>
          <w:highlight w:val="none"/>
          <w:lang w:eastAsia="zh-CN"/>
        </w:rPr>
        <w:t>元，卫生健康支出</w:t>
      </w:r>
      <w:r>
        <w:rPr>
          <w:rFonts w:hint="eastAsia" w:ascii="Times New Roman" w:hAnsi="Times New Roman" w:eastAsia="仿宋_GB2312" w:cs="仿宋_GB2312"/>
          <w:sz w:val="30"/>
          <w:szCs w:val="30"/>
          <w:highlight w:val="none"/>
          <w:lang w:val="en-US" w:eastAsia="zh-CN"/>
        </w:rPr>
        <w:t>340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600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sz w:val="30"/>
          <w:szCs w:val="30"/>
          <w:highlight w:val="none"/>
          <w:lang w:val="en-US" w:eastAsia="zh-CN"/>
        </w:rPr>
        <w:t>84</w:t>
      </w:r>
      <w:r>
        <w:rPr>
          <w:rFonts w:hint="eastAsia" w:ascii="Times New Roman" w:hAnsi="Times New Roman" w:eastAsia="仿宋_GB2312" w:cs="仿宋_GB2312"/>
          <w:sz w:val="30"/>
          <w:szCs w:val="30"/>
          <w:highlight w:val="none"/>
          <w:lang w:eastAsia="zh-CN"/>
        </w:rPr>
        <w:t>元。</w:t>
      </w:r>
    </w:p>
    <w:p w14:paraId="7C4EC8A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0F9AC5D4">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710F7AB0">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049D6E6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07845340">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FCF180E">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59AC7E1">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U4MWMxMTYzZjYyMjYwMmNhYjZhNzViYTYxNTNmMD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5739FF"/>
    <w:rsid w:val="029D518A"/>
    <w:rsid w:val="03311B3F"/>
    <w:rsid w:val="03710AF1"/>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625C06"/>
    <w:rsid w:val="0EBB5316"/>
    <w:rsid w:val="0F4936D8"/>
    <w:rsid w:val="0FC42B69"/>
    <w:rsid w:val="0FF22FB9"/>
    <w:rsid w:val="118916FB"/>
    <w:rsid w:val="1221675E"/>
    <w:rsid w:val="12C34799"/>
    <w:rsid w:val="12D93FBD"/>
    <w:rsid w:val="13463246"/>
    <w:rsid w:val="140876B0"/>
    <w:rsid w:val="142D4C1F"/>
    <w:rsid w:val="15F1161D"/>
    <w:rsid w:val="161D1413"/>
    <w:rsid w:val="163B0AEA"/>
    <w:rsid w:val="1666200B"/>
    <w:rsid w:val="16C5644A"/>
    <w:rsid w:val="16D76A65"/>
    <w:rsid w:val="17C84C4C"/>
    <w:rsid w:val="17E15E20"/>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6A23A4"/>
    <w:rsid w:val="23736675"/>
    <w:rsid w:val="24B227A0"/>
    <w:rsid w:val="25BA7C7E"/>
    <w:rsid w:val="2666570F"/>
    <w:rsid w:val="26DB4B05"/>
    <w:rsid w:val="271B299E"/>
    <w:rsid w:val="27DD7C53"/>
    <w:rsid w:val="284E3F62"/>
    <w:rsid w:val="28612632"/>
    <w:rsid w:val="29E11C7D"/>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9A3B1E"/>
    <w:rsid w:val="35B6328D"/>
    <w:rsid w:val="35F44AE6"/>
    <w:rsid w:val="36144696"/>
    <w:rsid w:val="36580FD3"/>
    <w:rsid w:val="381E22EE"/>
    <w:rsid w:val="38FB262F"/>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37279A"/>
    <w:rsid w:val="41CC0838"/>
    <w:rsid w:val="42F02AD9"/>
    <w:rsid w:val="43612B5A"/>
    <w:rsid w:val="43805C0B"/>
    <w:rsid w:val="43B835F7"/>
    <w:rsid w:val="44552CED"/>
    <w:rsid w:val="44EB17AA"/>
    <w:rsid w:val="45984C48"/>
    <w:rsid w:val="47727F60"/>
    <w:rsid w:val="485D29BF"/>
    <w:rsid w:val="49374433"/>
    <w:rsid w:val="49A8632B"/>
    <w:rsid w:val="49DA103E"/>
    <w:rsid w:val="4A2319E6"/>
    <w:rsid w:val="4A8E57CD"/>
    <w:rsid w:val="4CA13CE1"/>
    <w:rsid w:val="4CD450D8"/>
    <w:rsid w:val="4D14664A"/>
    <w:rsid w:val="4D210FC7"/>
    <w:rsid w:val="4D720D77"/>
    <w:rsid w:val="4DB9688D"/>
    <w:rsid w:val="4E4E3945"/>
    <w:rsid w:val="4E8C7B5A"/>
    <w:rsid w:val="4F167E2F"/>
    <w:rsid w:val="4F391364"/>
    <w:rsid w:val="4F444B51"/>
    <w:rsid w:val="4FA424E7"/>
    <w:rsid w:val="4FBD62FD"/>
    <w:rsid w:val="4FD337AC"/>
    <w:rsid w:val="4FE523CE"/>
    <w:rsid w:val="5236167C"/>
    <w:rsid w:val="52A37398"/>
    <w:rsid w:val="530C15A1"/>
    <w:rsid w:val="53C102A5"/>
    <w:rsid w:val="54380029"/>
    <w:rsid w:val="54A61249"/>
    <w:rsid w:val="54F16968"/>
    <w:rsid w:val="55AC416B"/>
    <w:rsid w:val="564C0516"/>
    <w:rsid w:val="5713248B"/>
    <w:rsid w:val="57833AC4"/>
    <w:rsid w:val="578735B4"/>
    <w:rsid w:val="58C3061C"/>
    <w:rsid w:val="58E93DFA"/>
    <w:rsid w:val="596B01F9"/>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576530"/>
    <w:rsid w:val="63B80927"/>
    <w:rsid w:val="643C1F0A"/>
    <w:rsid w:val="644D16E1"/>
    <w:rsid w:val="64925346"/>
    <w:rsid w:val="654D2EBE"/>
    <w:rsid w:val="654E5711"/>
    <w:rsid w:val="656942F9"/>
    <w:rsid w:val="65B558C0"/>
    <w:rsid w:val="665D659A"/>
    <w:rsid w:val="667274BD"/>
    <w:rsid w:val="66BC2A82"/>
    <w:rsid w:val="672E57FA"/>
    <w:rsid w:val="68200AB4"/>
    <w:rsid w:val="684B5F38"/>
    <w:rsid w:val="68C169D0"/>
    <w:rsid w:val="6B4F5D3F"/>
    <w:rsid w:val="6B963EB9"/>
    <w:rsid w:val="6BBB51FE"/>
    <w:rsid w:val="6BF54B38"/>
    <w:rsid w:val="6C054650"/>
    <w:rsid w:val="6C1D5E3D"/>
    <w:rsid w:val="6CF70A69"/>
    <w:rsid w:val="6CFE17CB"/>
    <w:rsid w:val="6D5E0469"/>
    <w:rsid w:val="6D854C1A"/>
    <w:rsid w:val="6E080CF4"/>
    <w:rsid w:val="6E9543B1"/>
    <w:rsid w:val="6EB34837"/>
    <w:rsid w:val="700C752C"/>
    <w:rsid w:val="70180DF5"/>
    <w:rsid w:val="704716DB"/>
    <w:rsid w:val="708C6A78"/>
    <w:rsid w:val="70E84C6C"/>
    <w:rsid w:val="70FE35D3"/>
    <w:rsid w:val="71600CA6"/>
    <w:rsid w:val="7260119C"/>
    <w:rsid w:val="72701CEB"/>
    <w:rsid w:val="72B3615B"/>
    <w:rsid w:val="73724CC1"/>
    <w:rsid w:val="738E13CF"/>
    <w:rsid w:val="7455465F"/>
    <w:rsid w:val="75AB44BA"/>
    <w:rsid w:val="79B7155B"/>
    <w:rsid w:val="79DC07A5"/>
    <w:rsid w:val="7A2B3E1B"/>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4705</Words>
  <Characters>5496</Characters>
  <Lines>82</Lines>
  <Paragraphs>23</Paragraphs>
  <TotalTime>10</TotalTime>
  <ScaleCrop>false</ScaleCrop>
  <LinksUpToDate>false</LinksUpToDate>
  <CharactersWithSpaces>5553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清幽</cp:lastModifiedBy>
  <dcterms:modified xsi:type="dcterms:W3CDTF">2024-09-04T07:40:01Z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3A7741BAF09E40C092A8ED2D9492F8C5_13</vt:lpwstr>
  </property>
</Properties>
</file>