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0794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A556FA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F7E43D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8C3E8AD">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4F66A66">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4544D2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C0C6DF4">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4A2392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FC06A2B">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天津市蓟州区西龙虎峪镇成人文化技术学校2023年度部门决算</w:t>
      </w:r>
    </w:p>
    <w:p w14:paraId="3B813099">
      <w:pPr>
        <w:autoSpaceDE w:val="0"/>
        <w:autoSpaceDN w:val="0"/>
        <w:adjustRightInd w:val="0"/>
        <w:spacing w:line="580" w:lineRule="exact"/>
        <w:jc w:val="center"/>
        <w:rPr>
          <w:rFonts w:ascii="Times New Roman" w:hAnsi="Times New Roman" w:eastAsia="黑体" w:cs="黑体"/>
          <w:sz w:val="30"/>
          <w:szCs w:val="30"/>
          <w:highlight w:val="none"/>
        </w:rPr>
      </w:pPr>
    </w:p>
    <w:p w14:paraId="756F1D83">
      <w:pPr>
        <w:autoSpaceDE w:val="0"/>
        <w:autoSpaceDN w:val="0"/>
        <w:adjustRightInd w:val="0"/>
        <w:spacing w:line="580" w:lineRule="exact"/>
        <w:jc w:val="center"/>
        <w:rPr>
          <w:rFonts w:ascii="Times New Roman" w:hAnsi="Times New Roman" w:eastAsia="黑体" w:cs="黑体"/>
          <w:sz w:val="30"/>
          <w:szCs w:val="30"/>
          <w:highlight w:val="none"/>
        </w:rPr>
      </w:pPr>
    </w:p>
    <w:p w14:paraId="79F13408">
      <w:pPr>
        <w:autoSpaceDE w:val="0"/>
        <w:autoSpaceDN w:val="0"/>
        <w:adjustRightInd w:val="0"/>
        <w:spacing w:line="580" w:lineRule="exact"/>
        <w:jc w:val="center"/>
        <w:rPr>
          <w:rFonts w:ascii="Times New Roman" w:hAnsi="Times New Roman" w:eastAsia="黑体" w:cs="黑体"/>
          <w:sz w:val="30"/>
          <w:szCs w:val="30"/>
          <w:highlight w:val="none"/>
        </w:rPr>
      </w:pPr>
    </w:p>
    <w:p w14:paraId="31879583">
      <w:pPr>
        <w:autoSpaceDE w:val="0"/>
        <w:autoSpaceDN w:val="0"/>
        <w:adjustRightInd w:val="0"/>
        <w:spacing w:line="580" w:lineRule="exact"/>
        <w:jc w:val="center"/>
        <w:rPr>
          <w:rFonts w:ascii="Times New Roman" w:hAnsi="Times New Roman" w:eastAsia="黑体" w:cs="黑体"/>
          <w:sz w:val="30"/>
          <w:szCs w:val="30"/>
          <w:highlight w:val="none"/>
        </w:rPr>
      </w:pPr>
    </w:p>
    <w:p w14:paraId="0B656EE2">
      <w:pPr>
        <w:autoSpaceDE w:val="0"/>
        <w:autoSpaceDN w:val="0"/>
        <w:adjustRightInd w:val="0"/>
        <w:spacing w:line="580" w:lineRule="exact"/>
        <w:jc w:val="center"/>
        <w:rPr>
          <w:rFonts w:ascii="Times New Roman" w:hAnsi="Times New Roman" w:eastAsia="黑体" w:cs="黑体"/>
          <w:sz w:val="30"/>
          <w:szCs w:val="30"/>
          <w:highlight w:val="none"/>
        </w:rPr>
      </w:pPr>
    </w:p>
    <w:p w14:paraId="73B274FE">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0D42FD46">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23FA78FA">
      <w:pPr>
        <w:autoSpaceDE w:val="0"/>
        <w:autoSpaceDN w:val="0"/>
        <w:adjustRightInd w:val="0"/>
        <w:spacing w:line="600" w:lineRule="exact"/>
        <w:jc w:val="left"/>
        <w:rPr>
          <w:rFonts w:ascii="Times New Roman" w:hAnsi="Times New Roman" w:eastAsia="黑体" w:cs="黑体"/>
          <w:kern w:val="0"/>
          <w:sz w:val="30"/>
          <w:szCs w:val="30"/>
          <w:highlight w:val="none"/>
        </w:rPr>
      </w:pPr>
    </w:p>
    <w:p w14:paraId="7D465C7B">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364C56E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1E244C5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539004CA">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7A31837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08E9812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529F16C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289078E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5661C17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7088C77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660FB91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06853EC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67D6749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085E2C1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652457D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3D0678A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5D6E396C">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1B8DDA5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48E6C51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1E8A6E3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3762153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46FE3A0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4F0476D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17FC5FA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41B9C80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5896C9C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43A163D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1336094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590B8D5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22EF453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7483078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5C6CC15A">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37E5F223">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068F46CA">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5406E7D8">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550B55E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开展科技培训与推广，人力资源开发与推介就业，实用技术与劳动力转移培训，精神文明建设与社区服务等工作。</w:t>
      </w:r>
    </w:p>
    <w:p w14:paraId="74361524">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6F6CC0F4">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职能科室内设1个办公室；下辖0个预算单位。纳入天津市蓟州区西龙虎峪镇成人文化技术学校2023年度部门决算编制范围的单位包括：</w:t>
      </w:r>
    </w:p>
    <w:p w14:paraId="67178E4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天津市蓟州区西龙虎峪镇成人文化技术学校</w:t>
      </w:r>
    </w:p>
    <w:p w14:paraId="033D3D3B">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778B8D1D">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1AC3B481">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146549F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3164CE5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0BAA9EF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2B98E28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6D2ECB7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277AA6B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1C5FE16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24D1ADC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2D9DF6B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7750E52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3CFD269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3FAB3461">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23EAFF61">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1、天津市蓟州区西龙虎峪镇成人文化技术学校2023年度政府性基金预算财政拨款收入支出决算表为空表</w:t>
      </w:r>
    </w:p>
    <w:p w14:paraId="4E210314">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2、天津市蓟州区西龙虎峪镇成人文化技术学校2023年度国有资本经营预算财政拨款收入支出决算表为空表。</w:t>
      </w:r>
    </w:p>
    <w:p w14:paraId="551564FD">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3、天津市蓟州区西龙虎峪镇成人文化技术学校2023年度“三公”经费支出表为空表</w:t>
      </w:r>
    </w:p>
    <w:p w14:paraId="34BC90ED">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6F92DE5C">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0AC18B99">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3D239D7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456BD764">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天津市蓟州区西龙虎峪镇成人文化技术学校2023年度收入、支出决算总计</w:t>
      </w:r>
      <w:r>
        <w:rPr>
          <w:rFonts w:hint="eastAsia" w:ascii="Times New Roman" w:hAnsi="Times New Roman" w:eastAsia="仿宋_GB2312" w:cs="仿宋_GB2312"/>
          <w:sz w:val="30"/>
          <w:szCs w:val="30"/>
          <w:highlight w:val="none"/>
          <w:lang w:eastAsia="zh-CN"/>
        </w:rPr>
        <w:t>824,812.95元，与2022年度相比，收、支总计各减少12,835.13元，下降1.53%，</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：2023年保险公积金调整</w:t>
      </w:r>
    </w:p>
    <w:p w14:paraId="68E4190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5E0692B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天津市蓟州区西龙虎峪镇成人文化技术学校</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824,812.95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减少12,835.13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2023年保险公积金调整</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824,812.95</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zh-CN" w:eastAsia="zh-CN"/>
        </w:rPr>
        <w:t>。</w:t>
      </w:r>
    </w:p>
    <w:p w14:paraId="3EC048D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39A645D8">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天津市蓟州区西龙虎峪镇成人文化技术学校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824,812.95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12,835.13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2023年保险公积金调整</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824,812.95元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p>
    <w:p w14:paraId="3C5B9868">
      <w:pPr>
        <w:autoSpaceDE w:val="0"/>
        <w:autoSpaceDN w:val="0"/>
        <w:adjustRightInd w:val="0"/>
        <w:spacing w:line="580" w:lineRule="exact"/>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7CA7597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56F72E25">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天津市蓟州区西龙虎峪镇成人文化技术学校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824,812.95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12,835.13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1.53</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2023年保险公积金调整</w:t>
      </w:r>
    </w:p>
    <w:p w14:paraId="7838C10F">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6D3EC312">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35F4ADAD">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天津市蓟州区西龙虎峪镇成人文化技术学校2023年度部门决算一般公共预算财政拨款支出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计824,812.95元，占本年支出合计的100.0%，与2022年度相比，一般公共预算财政拨款支出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12,835.13元，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1.53%，</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：2023年保险公积金调整</w:t>
      </w:r>
    </w:p>
    <w:p w14:paraId="443920FC">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10CDE170">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824,812.95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教育支出（类）684,780.51、社会保障和就业支出99,089.28、卫生健康支出40,943.16</w:t>
      </w:r>
    </w:p>
    <w:p w14:paraId="2E0C576F">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64155173">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801,064.32</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824,812.95</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102.96%</w:t>
      </w:r>
      <w:r>
        <w:rPr>
          <w:rFonts w:hint="eastAsia" w:ascii="Times New Roman" w:hAnsi="Times New Roman" w:eastAsia="仿宋_GB2312" w:cs="仿宋_GB2312"/>
          <w:kern w:val="0"/>
          <w:sz w:val="30"/>
          <w:szCs w:val="30"/>
          <w:highlight w:val="none"/>
        </w:rPr>
        <w:t>。其中：</w:t>
      </w:r>
    </w:p>
    <w:p w14:paraId="2729BC00">
      <w:pPr>
        <w:numPr>
          <w:ilvl w:val="0"/>
          <w:numId w:val="1"/>
        </w:num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教育支出（类）教育管理事务（款）行政运行（项）年初预算数为660,467.52 元，支出决算为684,780.51元，完成年初预算的103.68%，决算数大于年初预算数的主要原因是2023年社保公积金调整。</w:t>
      </w:r>
    </w:p>
    <w:p w14:paraId="3D107B43">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社会保障和就业支出（类）行政事业单位养老支出（款）机关事业单位基本养老保险缴费支出（项）年初预算为66,163.20元，支出决算为66,059.52元，完成年初预算的99.84%，决算数小于年初预算数的主要原因是2023年社保公积金调整。</w:t>
      </w:r>
    </w:p>
    <w:p w14:paraId="1E52737D">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社会保障和就业支出（类）行政事业单位养老支出（款）机关事业单位职业年金缴费支出（项）年初预算为33,081.60元，支出决算为33,029.76元，完成年初预算的99.84%，决算数小于年初预算数的主要原因是2023年社保公积金调整。</w:t>
      </w:r>
    </w:p>
    <w:p w14:paraId="618D3E4C">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卫生健康支出（类）行政事业单位医疗支出（款）事业单位医疗（项）年初预算为41,352.00元，支出决算为40,943.16元，完成年初预算的99%，决算数小于年初预算数的主要原因是2023年社保公积金调整。</w:t>
      </w:r>
    </w:p>
    <w:p w14:paraId="1F687FB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15CDAA9B">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天津市蓟州区西龙虎峪镇成人文化技术学校</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824,812.95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12,835.13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2023年保险公积金调整</w:t>
      </w:r>
      <w:r>
        <w:rPr>
          <w:rFonts w:hint="eastAsia" w:ascii="Times New Roman" w:hAnsi="Times New Roman" w:eastAsia="仿宋_GB2312" w:cs="仿宋_GB2312"/>
          <w:kern w:val="0"/>
          <w:sz w:val="30"/>
          <w:szCs w:val="30"/>
          <w:highlight w:val="none"/>
        </w:rPr>
        <w:t>其中：</w:t>
      </w:r>
    </w:p>
    <w:p w14:paraId="1C183C5B">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822,892.95</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主要包括基本工资、津贴补贴、奖金经事业单位基本养老缴费，职业年金缴费、职工基本医疗保险缴费、其他社会保障缴费、住房公积金、生活补助、奖励金、其他对个人和家庭补助</w:t>
      </w:r>
    </w:p>
    <w:p w14:paraId="20E66AA3">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1,920.00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差旅费。</w:t>
      </w:r>
    </w:p>
    <w:p w14:paraId="07AD239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23122319">
      <w:pPr>
        <w:autoSpaceDE w:val="0"/>
        <w:autoSpaceDN w:val="0"/>
        <w:adjustRightInd w:val="0"/>
        <w:spacing w:line="58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天津市蓟州区西龙虎峪镇成人文化技术学校2023年度无政府性基金预算财政拨款收入，支出和结转结余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647CB9F9">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5335B37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天津市蓟州区西龙虎峪镇成人文化技术学校2023年度无国有资本经营预算财政拨款收入、支出和结转结余</w:t>
      </w:r>
    </w:p>
    <w:p w14:paraId="2D2B122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2CAA7354">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04E9403C">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04F80275">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57A969AA">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3775A3BB">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43C162C9">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3A70BAEE">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0D35C110">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67FA094B">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1E134468">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025924A6">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69056F6C">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5D095E5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bookmarkStart w:id="0" w:name="_GoBack"/>
      <w:bookmarkEnd w:id="0"/>
      <w:r>
        <w:rPr>
          <w:rFonts w:hint="eastAsia" w:ascii="Times New Roman" w:hAnsi="Times New Roman" w:eastAsia="黑体" w:cs="黑体"/>
          <w:b/>
          <w:bCs/>
          <w:kern w:val="0"/>
          <w:sz w:val="30"/>
          <w:szCs w:val="30"/>
          <w:highlight w:val="none"/>
        </w:rPr>
        <w:t>十、机关运行经费支出情况说明</w:t>
      </w:r>
    </w:p>
    <w:p w14:paraId="62273F50">
      <w:pPr>
        <w:autoSpaceDE w:val="0"/>
        <w:autoSpaceDN w:val="0"/>
        <w:adjustRightInd w:val="0"/>
        <w:spacing w:line="600" w:lineRule="exact"/>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天津市蓟州区西龙虎峪镇成人文化技术学校2023年度未用财政拨款经费列支运行经费</w:t>
      </w:r>
    </w:p>
    <w:p w14:paraId="7E58D4C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72C82822">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天津市蓟州区西龙虎峪镇成人文化技术学校2023年度无政府采购支出</w:t>
      </w:r>
    </w:p>
    <w:p w14:paraId="26FA527C">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4E14913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天津市蓟州区西龙虎峪镇成人文化技术学校无国有资产占用情况</w:t>
      </w:r>
    </w:p>
    <w:p w14:paraId="15F5B2B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59EBBABF">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本单位2023年度没有项目支出，无需开展绩效自评</w:t>
      </w:r>
    </w:p>
    <w:p w14:paraId="724BE4F5">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5BB1FFF3">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2023年度，天津市蓟州区成人文化技术学校教育支出684,780.51元、社会保障和就业支出99,089.28元、卫生健康支出40,943.16元。</w:t>
      </w:r>
    </w:p>
    <w:p w14:paraId="08810DAB">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790B8CBE">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19E4D8F7">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0C0D0BAD">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802C5DC">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11B73E7">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7D84FD"/>
    <w:multiLevelType w:val="singleLevel"/>
    <w:tmpl w:val="6C7D84F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Q5NzUyYjdiMjc2MGFiNTY4ODM3YjFmMTQ4ODg1N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145AA9"/>
    <w:rsid w:val="0A7D5D1A"/>
    <w:rsid w:val="0AF018E5"/>
    <w:rsid w:val="0B1428B6"/>
    <w:rsid w:val="0B2716A6"/>
    <w:rsid w:val="0B2E72C7"/>
    <w:rsid w:val="0C411F0C"/>
    <w:rsid w:val="0CDD71F7"/>
    <w:rsid w:val="0D18108F"/>
    <w:rsid w:val="0D664210"/>
    <w:rsid w:val="0DA7267B"/>
    <w:rsid w:val="0DFB4FC0"/>
    <w:rsid w:val="0E267459"/>
    <w:rsid w:val="0EBB5316"/>
    <w:rsid w:val="0F4936D8"/>
    <w:rsid w:val="0FC42B69"/>
    <w:rsid w:val="0FF22FB9"/>
    <w:rsid w:val="118916FB"/>
    <w:rsid w:val="11C3067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BC6D07"/>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97624F"/>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6041CC2"/>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4000</Words>
  <Characters>4609</Characters>
  <Lines>82</Lines>
  <Paragraphs>23</Paragraphs>
  <TotalTime>0</TotalTime>
  <ScaleCrop>false</ScaleCrop>
  <LinksUpToDate>false</LinksUpToDate>
  <CharactersWithSpaces>4634</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藏山之中</cp:lastModifiedBy>
  <dcterms:modified xsi:type="dcterms:W3CDTF">2024-09-04T23:34:39Z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A44E0A178634409BBBA50D5636087390_13</vt:lpwstr>
  </property>
</Properties>
</file>