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370991">
      <w:pPr>
        <w:autoSpaceDE w:val="0"/>
        <w:autoSpaceDN w:val="0"/>
        <w:adjustRightInd w:val="0"/>
        <w:jc w:val="center"/>
        <w:rPr>
          <w:rFonts w:ascii="Times New Roman" w:eastAsia="方正小标宋简体" w:hAnsi="Times New Roman" w:cs="方正小标宋简体"/>
          <w:kern w:val="0"/>
          <w:sz w:val="48"/>
          <w:szCs w:val="48"/>
          <w:lang w:val="zh-CN"/>
        </w:rPr>
      </w:pPr>
    </w:p>
    <w:p w:rsidR="00370991" w:rsidRDefault="007A1B2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镇大</w:t>
      </w:r>
      <w:proofErr w:type="gramStart"/>
      <w:r>
        <w:rPr>
          <w:rFonts w:ascii="Times New Roman" w:eastAsia="方正小标宋简体" w:hAnsi="Times New Roman" w:cs="方正小标宋简体" w:hint="eastAsia"/>
          <w:kern w:val="0"/>
          <w:sz w:val="48"/>
          <w:szCs w:val="48"/>
          <w:lang w:val="zh-CN"/>
        </w:rPr>
        <w:t>堼</w:t>
      </w:r>
      <w:proofErr w:type="gramEnd"/>
      <w:r>
        <w:rPr>
          <w:rFonts w:ascii="Times New Roman" w:eastAsia="方正小标宋简体" w:hAnsi="Times New Roman" w:cs="方正小标宋简体" w:hint="eastAsia"/>
          <w:kern w:val="0"/>
          <w:sz w:val="48"/>
          <w:szCs w:val="48"/>
          <w:lang w:val="zh-CN"/>
        </w:rPr>
        <w:t>上中心小学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70991" w:rsidRDefault="00370991">
      <w:pPr>
        <w:autoSpaceDE w:val="0"/>
        <w:autoSpaceDN w:val="0"/>
        <w:adjustRightInd w:val="0"/>
        <w:spacing w:line="580" w:lineRule="exact"/>
        <w:jc w:val="center"/>
        <w:rPr>
          <w:rFonts w:ascii="Times New Roman" w:eastAsia="黑体" w:hAnsi="Times New Roman" w:cs="黑体"/>
          <w:sz w:val="30"/>
          <w:szCs w:val="30"/>
        </w:rPr>
      </w:pPr>
    </w:p>
    <w:p w:rsidR="00370991" w:rsidRDefault="00370991">
      <w:pPr>
        <w:autoSpaceDE w:val="0"/>
        <w:autoSpaceDN w:val="0"/>
        <w:adjustRightInd w:val="0"/>
        <w:spacing w:line="580" w:lineRule="exact"/>
        <w:jc w:val="center"/>
        <w:rPr>
          <w:rFonts w:ascii="Times New Roman" w:eastAsia="黑体" w:hAnsi="Times New Roman" w:cs="黑体"/>
          <w:sz w:val="30"/>
          <w:szCs w:val="30"/>
        </w:rPr>
      </w:pPr>
    </w:p>
    <w:p w:rsidR="00370991" w:rsidRDefault="00370991">
      <w:pPr>
        <w:autoSpaceDE w:val="0"/>
        <w:autoSpaceDN w:val="0"/>
        <w:adjustRightInd w:val="0"/>
        <w:spacing w:line="580" w:lineRule="exact"/>
        <w:jc w:val="center"/>
        <w:rPr>
          <w:rFonts w:ascii="Times New Roman" w:eastAsia="黑体" w:hAnsi="Times New Roman" w:cs="黑体"/>
          <w:sz w:val="30"/>
          <w:szCs w:val="30"/>
        </w:rPr>
      </w:pPr>
    </w:p>
    <w:p w:rsidR="00370991" w:rsidRDefault="00370991">
      <w:pPr>
        <w:autoSpaceDE w:val="0"/>
        <w:autoSpaceDN w:val="0"/>
        <w:adjustRightInd w:val="0"/>
        <w:spacing w:line="580" w:lineRule="exact"/>
        <w:jc w:val="center"/>
        <w:rPr>
          <w:rFonts w:ascii="Times New Roman" w:eastAsia="黑体" w:hAnsi="Times New Roman" w:cs="黑体"/>
          <w:sz w:val="30"/>
          <w:szCs w:val="30"/>
        </w:rPr>
      </w:pPr>
    </w:p>
    <w:p w:rsidR="00370991" w:rsidRDefault="00370991">
      <w:pPr>
        <w:autoSpaceDE w:val="0"/>
        <w:autoSpaceDN w:val="0"/>
        <w:adjustRightInd w:val="0"/>
        <w:spacing w:line="580" w:lineRule="exact"/>
        <w:jc w:val="center"/>
        <w:rPr>
          <w:rFonts w:ascii="Times New Roman" w:eastAsia="黑体" w:hAnsi="Times New Roman" w:cs="黑体"/>
          <w:sz w:val="30"/>
          <w:szCs w:val="30"/>
        </w:rPr>
      </w:pPr>
    </w:p>
    <w:p w:rsidR="00370991" w:rsidRDefault="007A1B2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70991" w:rsidRDefault="007A1B2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70991" w:rsidRDefault="00370991">
      <w:pPr>
        <w:autoSpaceDE w:val="0"/>
        <w:autoSpaceDN w:val="0"/>
        <w:adjustRightInd w:val="0"/>
        <w:spacing w:line="600" w:lineRule="exact"/>
        <w:jc w:val="left"/>
        <w:rPr>
          <w:rFonts w:ascii="Times New Roman" w:eastAsia="黑体" w:hAnsi="Times New Roman" w:cs="黑体"/>
          <w:kern w:val="0"/>
          <w:sz w:val="30"/>
          <w:szCs w:val="30"/>
        </w:rPr>
      </w:pPr>
    </w:p>
    <w:p w:rsidR="00370991" w:rsidRDefault="007A1B2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70991" w:rsidRDefault="007A1B2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70991" w:rsidRDefault="007A1B2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70991" w:rsidRDefault="007A1B2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70991" w:rsidRDefault="007A1B2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370991" w:rsidRDefault="007A1B2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70991" w:rsidRDefault="007A1B2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70991" w:rsidRDefault="007A1B2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（二）研究拟订教育发展战略、规划，拟订教育发展的重点、规模和速度，并组织实施。</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（三）统筹管理和指导全区的学前教育、义务教育、高中教育、职业教育、特殊教育；组织指导成人教育；统筹管理民办教育；负责全区教育工作的督导和评估。</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（四）负责管理教育经费；落实筹措教育经费的各项措施，监测教育经费筹措和使用情况。</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（五）主管全区教师工作；负责教育系统劳资工作；织织实施教育系统职称评审工作；指导教育系统人才队伍建设。</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（六）负责学籍管理工作；组织指导教育招生考试工作。</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（七）指导区内各级各类学校的思想政治工作、德育工作、体育与艺术教育工作及国防教育工作。</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（八）管理和指导少数民族教育工作；负责落实国家语言文字工作方针、政策和规划，指导推广普通话。</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（九）负责教育系统安全稳定和社会治安综合治理工作。</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（十）负责全校教职工对外交流与合作工作。</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（十一）指导有关的教育学会、协会和基金会等社会团体工作。</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（十二）完成区委、区政府交办的其他工作。</w:t>
      </w:r>
    </w:p>
    <w:p w:rsidR="00370991" w:rsidRDefault="007A1B2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上中心小学部门内设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FB38D6">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p>
    <w:p w:rsidR="00370991" w:rsidRDefault="007A1B2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70991" w:rsidRDefault="007A1B2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370991" w:rsidRDefault="0037099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70991" w:rsidRDefault="007A1B2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70991" w:rsidRDefault="007A1B2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70991" w:rsidRDefault="007A1B2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370991" w:rsidRDefault="007A1B2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370991" w:rsidRDefault="007A1B2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370991" w:rsidRDefault="00370991">
      <w:pPr>
        <w:autoSpaceDE w:val="0"/>
        <w:autoSpaceDN w:val="0"/>
        <w:adjustRightInd w:val="0"/>
        <w:spacing w:line="600" w:lineRule="exact"/>
        <w:ind w:firstLine="601"/>
        <w:jc w:val="left"/>
        <w:rPr>
          <w:rFonts w:ascii="Times New Roman" w:eastAsia="仿宋_GB2312" w:hAnsi="Times New Roman" w:cs="仿宋_GB2312"/>
          <w:sz w:val="30"/>
          <w:szCs w:val="30"/>
        </w:rPr>
      </w:pPr>
    </w:p>
    <w:p w:rsidR="00370991" w:rsidRDefault="007A1B2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370991" w:rsidRDefault="00370991">
      <w:pPr>
        <w:autoSpaceDE w:val="0"/>
        <w:autoSpaceDN w:val="0"/>
        <w:adjustRightInd w:val="0"/>
        <w:spacing w:line="580" w:lineRule="exact"/>
        <w:ind w:firstLine="600"/>
        <w:jc w:val="left"/>
        <w:rPr>
          <w:rFonts w:ascii="Times New Roman" w:eastAsia="黑体" w:hAnsi="Times New Roman" w:cs="黑体"/>
          <w:sz w:val="30"/>
          <w:szCs w:val="30"/>
          <w:lang w:val="zh-CN"/>
        </w:rPr>
      </w:pP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镇大</w:t>
      </w:r>
      <w:proofErr w:type="gramStart"/>
      <w:r>
        <w:rPr>
          <w:rFonts w:ascii="Times New Roman" w:eastAsia="仿宋_GB2312" w:hAnsi="Times New Roman" w:cs="仿宋_GB2312" w:hint="eastAsia"/>
          <w:sz w:val="30"/>
          <w:szCs w:val="30"/>
          <w:lang w:val="zh-CN"/>
        </w:rPr>
        <w:t>堼</w:t>
      </w:r>
      <w:proofErr w:type="gramEnd"/>
      <w:r>
        <w:rPr>
          <w:rFonts w:ascii="Times New Roman" w:eastAsia="仿宋_GB2312" w:hAnsi="Times New Roman" w:cs="仿宋_GB2312" w:hint="eastAsia"/>
          <w:sz w:val="30"/>
          <w:szCs w:val="30"/>
          <w:lang w:val="zh-CN"/>
        </w:rPr>
        <w:t>上中心小学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9,076,832.37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322,328.55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：本年退休人员增加，人员工资减少，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9,076,832.37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247,973.55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：人员变动，基本工资调标，人员工资减少。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8,862,700.87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214,131.50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70991" w:rsidRDefault="007A1B2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9,070,489.37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328,671.55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人员变动，基本工资调标，人员工资减少。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8,862,700.87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97.71%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207,788.50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2.29%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70991" w:rsidRDefault="007A1B2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8,862,700.87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395,689.55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4.27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人员变动，基本工资调标，人员工资减少。</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70991" w:rsidRDefault="007A1B2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70991" w:rsidRDefault="007A1B2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8,862,700.87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395,689.55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：人员变动，基本工资调标，人员工资减少。</w:t>
      </w:r>
    </w:p>
    <w:p w:rsidR="00370991" w:rsidRDefault="007A1B2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70991" w:rsidRDefault="007A1B2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8,862,700.87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455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093.87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84.12%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996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052.08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554.92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4.64%</w:t>
      </w:r>
      <w:r>
        <w:rPr>
          <w:rFonts w:ascii="Times New Roman" w:eastAsia="仿宋_GB2312" w:hAnsi="Times New Roman" w:cs="仿宋_GB2312" w:hint="eastAsia"/>
          <w:sz w:val="30"/>
          <w:szCs w:val="30"/>
        </w:rPr>
        <w:t>。</w:t>
      </w:r>
    </w:p>
    <w:p w:rsidR="00370991" w:rsidRDefault="007A1B2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70991" w:rsidRDefault="007A1B2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8,811,513.44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8,862,700.87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100.58%</w:t>
      </w:r>
      <w:r>
        <w:rPr>
          <w:rFonts w:ascii="Times New Roman" w:eastAsia="仿宋_GB2312" w:hAnsi="Times New Roman" w:cs="仿宋_GB2312" w:hint="eastAsia"/>
          <w:kern w:val="0"/>
          <w:sz w:val="30"/>
          <w:szCs w:val="30"/>
        </w:rPr>
        <w:t>。其中：</w:t>
      </w:r>
    </w:p>
    <w:p w:rsidR="00370991" w:rsidRDefault="007A1B25">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391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261.36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455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093.87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100.86%</w:t>
      </w:r>
      <w:r>
        <w:rPr>
          <w:rFonts w:ascii="Times New Roman" w:eastAsia="仿宋_GB2312" w:hAnsi="Times New Roman" w:cs="仿宋_GB2312" w:hint="eastAsia"/>
          <w:sz w:val="30"/>
          <w:szCs w:val="30"/>
        </w:rPr>
        <w:t>，决算数大于年初预算数的主要原因是基本工资调标，人员工资增加。</w:t>
      </w:r>
    </w:p>
    <w:p w:rsidR="00370991" w:rsidRDefault="007A1B25">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668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353.92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034.72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99.35%</w:t>
      </w:r>
      <w:r>
        <w:rPr>
          <w:rFonts w:ascii="Times New Roman" w:eastAsia="仿宋_GB2312" w:hAnsi="Times New Roman" w:cs="仿宋_GB2312" w:hint="eastAsia"/>
          <w:sz w:val="30"/>
          <w:szCs w:val="30"/>
        </w:rPr>
        <w:t>，决算数大于年初预算数的主要原因是人员调动，缴费增加。</w:t>
      </w:r>
    </w:p>
    <w:p w:rsidR="00370991" w:rsidRDefault="007A1B25">
      <w:pPr>
        <w:numPr>
          <w:ilvl w:val="0"/>
          <w:numId w:val="1"/>
        </w:num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334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176.96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017.36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99.35%</w:t>
      </w:r>
      <w:r>
        <w:rPr>
          <w:rFonts w:ascii="Times New Roman" w:eastAsia="仿宋_GB2312" w:hAnsi="Times New Roman" w:cs="仿宋_GB2312" w:hint="eastAsia"/>
          <w:sz w:val="30"/>
          <w:szCs w:val="30"/>
        </w:rPr>
        <w:t>，决算数大于年初</w:t>
      </w:r>
      <w:r>
        <w:rPr>
          <w:rFonts w:ascii="Times New Roman" w:eastAsia="仿宋_GB2312" w:hAnsi="Times New Roman" w:cs="仿宋_GB2312" w:hint="eastAsia"/>
          <w:sz w:val="30"/>
          <w:szCs w:val="30"/>
        </w:rPr>
        <w:lastRenderedPageBreak/>
        <w:t>预算数的主要原因是人员调动，缴费增加。</w:t>
      </w:r>
    </w:p>
    <w:p w:rsidR="00370991" w:rsidRDefault="007A1B25">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卫生健康支出（类）行政事业单位医疗支出（款）行政单位医疗（项）年初预算数为</w:t>
      </w:r>
      <w:r>
        <w:rPr>
          <w:rFonts w:ascii="Times New Roman" w:eastAsia="仿宋_GB2312" w:hAnsi="Times New Roman" w:cs="仿宋_GB2312" w:hint="eastAsia"/>
          <w:sz w:val="30"/>
          <w:szCs w:val="30"/>
        </w:rPr>
        <w:t>417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721.2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554.92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98.52%</w:t>
      </w:r>
      <w:r>
        <w:rPr>
          <w:rFonts w:ascii="Times New Roman" w:eastAsia="仿宋_GB2312" w:hAnsi="Times New Roman" w:cs="仿宋_GB2312" w:hint="eastAsia"/>
          <w:sz w:val="30"/>
          <w:szCs w:val="30"/>
        </w:rPr>
        <w:t>，决算数大于年初预算数的主要原因是人员调动，缴费增加。</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70991" w:rsidRDefault="007A1B2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8,862,700.87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395,689.55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人员调动，基本工资调标，人员工资减少。</w:t>
      </w:r>
      <w:r>
        <w:rPr>
          <w:rFonts w:ascii="Times New Roman" w:eastAsia="仿宋_GB2312" w:hAnsi="Times New Roman" w:cs="仿宋_GB2312" w:hint="eastAsia"/>
          <w:kern w:val="0"/>
          <w:sz w:val="30"/>
          <w:szCs w:val="30"/>
        </w:rPr>
        <w:t>其中：</w:t>
      </w:r>
    </w:p>
    <w:p w:rsidR="00370991" w:rsidRDefault="007A1B2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8,379,844.93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医疗费补助、奖励金、其他对个人和家庭的补助。</w:t>
      </w:r>
    </w:p>
    <w:p w:rsidR="00370991" w:rsidRDefault="007A1B2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482,855.94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费、租赁费、培训费、专用材料费、专用燃料费、劳务费、委托业务费、福利费、其他交通费用、其他商品和服务支出、国内债务付息、办公设备购置、专用设备购置。</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370991" w:rsidRDefault="007A1B2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B38D6" w:rsidRDefault="00FB38D6" w:rsidP="00FB38D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B38D6" w:rsidRDefault="00FB38D6" w:rsidP="00FB38D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B38D6" w:rsidRDefault="00FB38D6" w:rsidP="00FB38D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B38D6" w:rsidRDefault="00FB38D6" w:rsidP="00FB38D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B38D6" w:rsidRDefault="00FB38D6" w:rsidP="00FB38D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B38D6" w:rsidRDefault="00FB38D6" w:rsidP="00FB38D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B38D6" w:rsidRDefault="00FB38D6" w:rsidP="00FB38D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FB38D6" w:rsidRDefault="00FB38D6" w:rsidP="00FB38D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B38D6" w:rsidRDefault="00FB38D6" w:rsidP="00FB38D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FB38D6" w:rsidRDefault="00FB38D6" w:rsidP="00FB38D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B38D6" w:rsidRDefault="00FB38D6" w:rsidP="00FB38D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70991" w:rsidRDefault="00FB38D6" w:rsidP="00FB38D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70991" w:rsidRDefault="007A1B2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机关运行经费是指行政单位和参照公务员法管理的事业单位</w:t>
      </w:r>
      <w:r>
        <w:rPr>
          <w:rFonts w:ascii="Times New Roman" w:eastAsia="仿宋_GB2312" w:hAnsi="Times New Roman" w:cs="仿宋_GB2312" w:hint="eastAsia"/>
          <w:kern w:val="0"/>
          <w:sz w:val="30"/>
          <w:szCs w:val="30"/>
        </w:rPr>
        <w:lastRenderedPageBreak/>
        <w:t>使用一般公共预算财政拨款安排的基本支出中的日常公用经费支出，</w:t>
      </w:r>
      <w:r>
        <w:rPr>
          <w:rFonts w:ascii="Times New Roman" w:eastAsia="仿宋_GB2312" w:hAnsi="Times New Roman" w:cs="Times New Roman" w:hint="eastAsia"/>
          <w:kern w:val="0"/>
          <w:sz w:val="30"/>
          <w:szCs w:val="30"/>
        </w:rPr>
        <w:t>天津市</w:t>
      </w:r>
      <w:proofErr w:type="gramStart"/>
      <w:r>
        <w:rPr>
          <w:rFonts w:ascii="Times New Roman" w:eastAsia="仿宋_GB2312" w:hAnsi="Times New Roman" w:cs="Times New Roman" w:hint="eastAsia"/>
          <w:kern w:val="0"/>
          <w:sz w:val="30"/>
          <w:szCs w:val="30"/>
        </w:rPr>
        <w:t>蓟</w:t>
      </w:r>
      <w:proofErr w:type="gramEnd"/>
      <w:r>
        <w:rPr>
          <w:rFonts w:ascii="Times New Roman" w:eastAsia="仿宋_GB2312" w:hAnsi="Times New Roman" w:cs="Times New Roman" w:hint="eastAsia"/>
          <w:kern w:val="0"/>
          <w:sz w:val="30"/>
          <w:szCs w:val="30"/>
        </w:rPr>
        <w:t>州区</w:t>
      </w:r>
      <w:proofErr w:type="gramStart"/>
      <w:r>
        <w:rPr>
          <w:rFonts w:ascii="Times New Roman" w:eastAsia="仿宋_GB2312" w:hAnsi="Times New Roman" w:cs="Times New Roman" w:hint="eastAsia"/>
          <w:kern w:val="0"/>
          <w:sz w:val="30"/>
          <w:szCs w:val="30"/>
        </w:rPr>
        <w:t>杨津庄</w:t>
      </w:r>
      <w:proofErr w:type="gramEnd"/>
      <w:r>
        <w:rPr>
          <w:rFonts w:ascii="Times New Roman" w:eastAsia="仿宋_GB2312" w:hAnsi="Times New Roman" w:cs="Times New Roman" w:hint="eastAsia"/>
          <w:kern w:val="0"/>
          <w:sz w:val="30"/>
          <w:szCs w:val="30"/>
        </w:rPr>
        <w:t>镇大</w:t>
      </w:r>
      <w:proofErr w:type="gramStart"/>
      <w:r>
        <w:rPr>
          <w:rFonts w:ascii="Times New Roman" w:eastAsia="仿宋_GB2312" w:hAnsi="Times New Roman" w:cs="Times New Roman" w:hint="eastAsia"/>
          <w:kern w:val="0"/>
          <w:sz w:val="30"/>
          <w:szCs w:val="30"/>
        </w:rPr>
        <w:t>堼</w:t>
      </w:r>
      <w:proofErr w:type="gramEnd"/>
      <w:r>
        <w:rPr>
          <w:rFonts w:ascii="Times New Roman" w:eastAsia="仿宋_GB2312" w:hAnsi="Times New Roman" w:cs="Times New Roman" w:hint="eastAsia"/>
          <w:kern w:val="0"/>
          <w:sz w:val="30"/>
          <w:szCs w:val="30"/>
        </w:rPr>
        <w:t>上中心小学</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70991" w:rsidRDefault="007A1B2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天津市蓟州区杨津庄镇大堼上中心小学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bookmarkStart w:id="0" w:name="_GoBack"/>
      <w:bookmarkEnd w:id="0"/>
    </w:p>
    <w:p w:rsidR="00370991" w:rsidRDefault="007A1B2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70991" w:rsidRDefault="007A1B2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上中心小学教育支出</w:t>
      </w:r>
      <w:r>
        <w:rPr>
          <w:rFonts w:ascii="Times New Roman" w:eastAsia="仿宋_GB2312" w:hAnsi="Times New Roman" w:cs="仿宋_GB2312" w:hint="eastAsia"/>
          <w:sz w:val="30"/>
          <w:szCs w:val="30"/>
        </w:rPr>
        <w:t>7455093.87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996052.08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411554.92</w:t>
      </w:r>
      <w:r>
        <w:rPr>
          <w:rFonts w:ascii="Times New Roman" w:eastAsia="仿宋_GB2312" w:hAnsi="Times New Roman" w:cs="仿宋_GB2312" w:hint="eastAsia"/>
          <w:sz w:val="30"/>
          <w:szCs w:val="30"/>
        </w:rPr>
        <w:t>元。</w:t>
      </w:r>
    </w:p>
    <w:p w:rsidR="00370991" w:rsidRDefault="0037099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70991" w:rsidRDefault="007A1B2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70991" w:rsidRDefault="007A1B2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70991" w:rsidRDefault="0037099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70991" w:rsidRDefault="007A1B2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70991" w:rsidRDefault="007A1B2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70991" w:rsidRDefault="007A1B2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70991" w:rsidSect="0037099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109" w:rsidRDefault="00E76109" w:rsidP="004744B7">
      <w:r>
        <w:separator/>
      </w:r>
    </w:p>
  </w:endnote>
  <w:endnote w:type="continuationSeparator" w:id="0">
    <w:p w:rsidR="00E76109" w:rsidRDefault="00E76109" w:rsidP="00474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109" w:rsidRDefault="00E76109" w:rsidP="004744B7">
      <w:r>
        <w:separator/>
      </w:r>
    </w:p>
  </w:footnote>
  <w:footnote w:type="continuationSeparator" w:id="0">
    <w:p w:rsidR="00E76109" w:rsidRDefault="00E76109" w:rsidP="004744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6914E"/>
    <w:multiLevelType w:val="singleLevel"/>
    <w:tmpl w:val="7476914E"/>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kMTVjZWM0MzhlM2Q3OGZlODhmMDRiMTY2MzFhN2I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70991"/>
    <w:rsid w:val="003B25FB"/>
    <w:rsid w:val="004744B7"/>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A1B25"/>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76109"/>
    <w:rsid w:val="00E964B2"/>
    <w:rsid w:val="00EA6549"/>
    <w:rsid w:val="00F007FE"/>
    <w:rsid w:val="00FB38D6"/>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D64128"/>
    <w:rsid w:val="1221675E"/>
    <w:rsid w:val="12C34799"/>
    <w:rsid w:val="12D93FBD"/>
    <w:rsid w:val="13463246"/>
    <w:rsid w:val="142D4C1F"/>
    <w:rsid w:val="15F1161D"/>
    <w:rsid w:val="161D1413"/>
    <w:rsid w:val="1666200B"/>
    <w:rsid w:val="16C5644A"/>
    <w:rsid w:val="16D76A65"/>
    <w:rsid w:val="17C84C4C"/>
    <w:rsid w:val="18832F63"/>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702C59"/>
    <w:rsid w:val="2BC20F83"/>
    <w:rsid w:val="2C800474"/>
    <w:rsid w:val="2C8F0671"/>
    <w:rsid w:val="2D5A0475"/>
    <w:rsid w:val="2DA05507"/>
    <w:rsid w:val="2E487134"/>
    <w:rsid w:val="2E8C3709"/>
    <w:rsid w:val="2E9304B3"/>
    <w:rsid w:val="2F146650"/>
    <w:rsid w:val="2F825B7B"/>
    <w:rsid w:val="2FA13000"/>
    <w:rsid w:val="2FC74096"/>
    <w:rsid w:val="2FF951BC"/>
    <w:rsid w:val="307A24E3"/>
    <w:rsid w:val="307A6987"/>
    <w:rsid w:val="30BB5227"/>
    <w:rsid w:val="313F372D"/>
    <w:rsid w:val="32146967"/>
    <w:rsid w:val="32443D30"/>
    <w:rsid w:val="32672F3B"/>
    <w:rsid w:val="33032C66"/>
    <w:rsid w:val="332D3FC0"/>
    <w:rsid w:val="346D03DD"/>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7A2527"/>
    <w:rsid w:val="3D600CB3"/>
    <w:rsid w:val="3E426F14"/>
    <w:rsid w:val="3EB42189"/>
    <w:rsid w:val="3EC62D97"/>
    <w:rsid w:val="3EEF0B4C"/>
    <w:rsid w:val="3EF16375"/>
    <w:rsid w:val="3F2006FA"/>
    <w:rsid w:val="40CF0629"/>
    <w:rsid w:val="4137238C"/>
    <w:rsid w:val="41CC0838"/>
    <w:rsid w:val="43612B5A"/>
    <w:rsid w:val="43805C0B"/>
    <w:rsid w:val="43B835F7"/>
    <w:rsid w:val="43ED261D"/>
    <w:rsid w:val="44552CED"/>
    <w:rsid w:val="44EB17AA"/>
    <w:rsid w:val="45984C48"/>
    <w:rsid w:val="466A6002"/>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2E394E"/>
    <w:rsid w:val="5DC66F7C"/>
    <w:rsid w:val="5DFB2606"/>
    <w:rsid w:val="5E015742"/>
    <w:rsid w:val="5EB1144C"/>
    <w:rsid w:val="5EDA53F6"/>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747386"/>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701E7C"/>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991"/>
    <w:pPr>
      <w:widowControl w:val="0"/>
      <w:jc w:val="both"/>
    </w:pPr>
    <w:rPr>
      <w:kern w:val="2"/>
      <w:sz w:val="21"/>
      <w:szCs w:val="22"/>
    </w:rPr>
  </w:style>
  <w:style w:type="paragraph" w:styleId="1">
    <w:name w:val="heading 1"/>
    <w:basedOn w:val="a"/>
    <w:next w:val="a"/>
    <w:link w:val="1Char"/>
    <w:uiPriority w:val="99"/>
    <w:qFormat/>
    <w:rsid w:val="0037099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37099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370991"/>
    <w:pPr>
      <w:jc w:val="left"/>
    </w:pPr>
  </w:style>
  <w:style w:type="paragraph" w:styleId="a4">
    <w:name w:val="footer"/>
    <w:basedOn w:val="a"/>
    <w:link w:val="Char"/>
    <w:uiPriority w:val="99"/>
    <w:unhideWhenUsed/>
    <w:qFormat/>
    <w:rsid w:val="00370991"/>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370991"/>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370991"/>
    <w:rPr>
      <w:rFonts w:ascii="方正小标宋简体" w:eastAsia="方正小标宋简体"/>
      <w:kern w:val="0"/>
      <w:sz w:val="24"/>
      <w:szCs w:val="24"/>
    </w:rPr>
  </w:style>
  <w:style w:type="character" w:customStyle="1" w:styleId="2Char">
    <w:name w:val="标题 2 Char"/>
    <w:basedOn w:val="a0"/>
    <w:link w:val="2"/>
    <w:uiPriority w:val="99"/>
    <w:qFormat/>
    <w:rsid w:val="00370991"/>
    <w:rPr>
      <w:rFonts w:ascii="方正小标宋简体" w:eastAsia="方正小标宋简体"/>
      <w:kern w:val="0"/>
      <w:sz w:val="24"/>
      <w:szCs w:val="24"/>
    </w:rPr>
  </w:style>
  <w:style w:type="character" w:customStyle="1" w:styleId="Char0">
    <w:name w:val="页眉 Char"/>
    <w:basedOn w:val="a0"/>
    <w:link w:val="a5"/>
    <w:uiPriority w:val="99"/>
    <w:qFormat/>
    <w:rsid w:val="00370991"/>
    <w:rPr>
      <w:sz w:val="18"/>
      <w:szCs w:val="18"/>
    </w:rPr>
  </w:style>
  <w:style w:type="character" w:customStyle="1" w:styleId="Char">
    <w:name w:val="页脚 Char"/>
    <w:basedOn w:val="a0"/>
    <w:link w:val="a4"/>
    <w:uiPriority w:val="99"/>
    <w:qFormat/>
    <w:rsid w:val="003709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823</Words>
  <Characters>4696</Characters>
  <Application>Microsoft Office Word</Application>
  <DocSecurity>0</DocSecurity>
  <Lines>39</Lines>
  <Paragraphs>11</Paragraphs>
  <ScaleCrop>false</ScaleCrop>
  <Company>Microsoft</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cp:lastPrinted>2024-08-27T00:58:00Z</cp:lastPrinted>
  <dcterms:created xsi:type="dcterms:W3CDTF">2023-08-11T08:11:00Z</dcterms:created>
  <dcterms:modified xsi:type="dcterms:W3CDTF">2024-08-30T07:09:00Z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