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A26493">
      <w:pPr>
        <w:autoSpaceDE w:val="0"/>
        <w:autoSpaceDN w:val="0"/>
        <w:adjustRightInd w:val="0"/>
        <w:jc w:val="center"/>
        <w:rPr>
          <w:rFonts w:ascii="Times New Roman" w:eastAsia="方正小标宋简体" w:hAnsi="Times New Roman" w:cs="方正小标宋简体"/>
          <w:kern w:val="0"/>
          <w:sz w:val="48"/>
          <w:szCs w:val="48"/>
          <w:lang w:val="zh-CN"/>
        </w:rPr>
      </w:pPr>
    </w:p>
    <w:p w:rsidR="00A26493" w:rsidRDefault="00BD1B9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天津市蓟州区第二中学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26493" w:rsidRDefault="00A26493">
      <w:pPr>
        <w:autoSpaceDE w:val="0"/>
        <w:autoSpaceDN w:val="0"/>
        <w:adjustRightInd w:val="0"/>
        <w:spacing w:line="580" w:lineRule="exact"/>
        <w:jc w:val="center"/>
        <w:rPr>
          <w:rFonts w:ascii="Times New Roman" w:eastAsia="黑体" w:hAnsi="Times New Roman" w:cs="黑体"/>
          <w:sz w:val="30"/>
          <w:szCs w:val="30"/>
        </w:rPr>
      </w:pPr>
    </w:p>
    <w:p w:rsidR="00A26493" w:rsidRDefault="00A26493">
      <w:pPr>
        <w:autoSpaceDE w:val="0"/>
        <w:autoSpaceDN w:val="0"/>
        <w:adjustRightInd w:val="0"/>
        <w:spacing w:line="580" w:lineRule="exact"/>
        <w:jc w:val="center"/>
        <w:rPr>
          <w:rFonts w:ascii="Times New Roman" w:eastAsia="黑体" w:hAnsi="Times New Roman" w:cs="黑体"/>
          <w:sz w:val="30"/>
          <w:szCs w:val="30"/>
        </w:rPr>
      </w:pPr>
    </w:p>
    <w:p w:rsidR="00A26493" w:rsidRDefault="00A26493">
      <w:pPr>
        <w:autoSpaceDE w:val="0"/>
        <w:autoSpaceDN w:val="0"/>
        <w:adjustRightInd w:val="0"/>
        <w:spacing w:line="580" w:lineRule="exact"/>
        <w:jc w:val="center"/>
        <w:rPr>
          <w:rFonts w:ascii="Times New Roman" w:eastAsia="黑体" w:hAnsi="Times New Roman" w:cs="黑体"/>
          <w:sz w:val="30"/>
          <w:szCs w:val="30"/>
        </w:rPr>
      </w:pPr>
    </w:p>
    <w:p w:rsidR="00A26493" w:rsidRDefault="00A26493">
      <w:pPr>
        <w:autoSpaceDE w:val="0"/>
        <w:autoSpaceDN w:val="0"/>
        <w:adjustRightInd w:val="0"/>
        <w:spacing w:line="580" w:lineRule="exact"/>
        <w:jc w:val="center"/>
        <w:rPr>
          <w:rFonts w:ascii="Times New Roman" w:eastAsia="黑体" w:hAnsi="Times New Roman" w:cs="黑体"/>
          <w:sz w:val="30"/>
          <w:szCs w:val="30"/>
        </w:rPr>
      </w:pPr>
    </w:p>
    <w:p w:rsidR="00A26493" w:rsidRDefault="00A26493">
      <w:pPr>
        <w:autoSpaceDE w:val="0"/>
        <w:autoSpaceDN w:val="0"/>
        <w:adjustRightInd w:val="0"/>
        <w:spacing w:line="580" w:lineRule="exact"/>
        <w:jc w:val="center"/>
        <w:rPr>
          <w:rFonts w:ascii="Times New Roman" w:eastAsia="黑体" w:hAnsi="Times New Roman" w:cs="黑体"/>
          <w:sz w:val="30"/>
          <w:szCs w:val="30"/>
        </w:rPr>
      </w:pPr>
    </w:p>
    <w:p w:rsidR="00A26493" w:rsidRDefault="00BD1B9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26493" w:rsidRDefault="00BD1B9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26493" w:rsidRDefault="00A26493">
      <w:pPr>
        <w:autoSpaceDE w:val="0"/>
        <w:autoSpaceDN w:val="0"/>
        <w:adjustRightInd w:val="0"/>
        <w:spacing w:line="600" w:lineRule="exact"/>
        <w:jc w:val="left"/>
        <w:rPr>
          <w:rFonts w:ascii="Times New Roman" w:eastAsia="黑体" w:hAnsi="Times New Roman" w:cs="黑体"/>
          <w:kern w:val="0"/>
          <w:sz w:val="30"/>
          <w:szCs w:val="30"/>
        </w:rPr>
      </w:pPr>
    </w:p>
    <w:p w:rsidR="00A26493" w:rsidRDefault="00BD1B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26493" w:rsidRDefault="00BD1B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26493" w:rsidRDefault="00BD1B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26493" w:rsidRDefault="00BD1B9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26493" w:rsidRDefault="00BD1B9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A26493" w:rsidRDefault="00BD1B9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26493" w:rsidRDefault="00BD1B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A26493" w:rsidRDefault="00BD1B9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26493" w:rsidRDefault="00BD1B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实施高中学历教育，初中义务教育，促进基础教育发展。初中学历教育、高中学历教育（相关社会服务）。</w:t>
      </w:r>
    </w:p>
    <w:p w:rsidR="00A26493" w:rsidRDefault="00BD1B9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26493" w:rsidRDefault="00BD1B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天津市蓟州区第二中学内设</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个行政办、教务处、德育处、总务处、七年级、八年级、九年级、高一年级、高二年级、高三年级；下辖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26493" w:rsidRDefault="00BD1B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天津市蓟州区第二中学</w:t>
      </w:r>
    </w:p>
    <w:p w:rsidR="00A26493" w:rsidRDefault="00BD1B9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26493" w:rsidRDefault="00BD1B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A26493" w:rsidRDefault="00A2649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26493" w:rsidRDefault="00BD1B9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26493" w:rsidRDefault="00BD1B9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26493" w:rsidRDefault="00BD1B9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A26493" w:rsidRDefault="00A26493">
      <w:pPr>
        <w:autoSpaceDE w:val="0"/>
        <w:autoSpaceDN w:val="0"/>
        <w:adjustRightInd w:val="0"/>
        <w:spacing w:line="600" w:lineRule="exact"/>
        <w:ind w:firstLine="601"/>
        <w:jc w:val="left"/>
        <w:rPr>
          <w:rFonts w:ascii="Times New Roman" w:eastAsia="仿宋_GB2312" w:hAnsi="Times New Roman" w:cs="仿宋_GB2312"/>
          <w:sz w:val="30"/>
          <w:szCs w:val="30"/>
        </w:rPr>
      </w:pPr>
    </w:p>
    <w:p w:rsidR="00A26493" w:rsidRDefault="00BD1B9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A26493" w:rsidRDefault="00A26493">
      <w:pPr>
        <w:autoSpaceDE w:val="0"/>
        <w:autoSpaceDN w:val="0"/>
        <w:adjustRightInd w:val="0"/>
        <w:spacing w:line="580" w:lineRule="exact"/>
        <w:ind w:firstLine="600"/>
        <w:jc w:val="left"/>
        <w:rPr>
          <w:rFonts w:ascii="Times New Roman" w:eastAsia="黑体" w:hAnsi="Times New Roman" w:cs="黑体"/>
          <w:sz w:val="30"/>
          <w:szCs w:val="30"/>
          <w:lang w:val="zh-CN"/>
        </w:rPr>
      </w:pP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26493" w:rsidRDefault="00BD1B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天津市蓟州区第二中学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60,249,204.78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2,371,948.62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3.79%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26493" w:rsidRPr="006C7682" w:rsidRDefault="00BD1B98" w:rsidP="006C768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天津市蓟州区第二中学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60,249,204.78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2,371,948.62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56,302,925.70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93.45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2,165,480.00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3.59%</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1,780,799.08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2.96%</w:t>
      </w:r>
      <w:r>
        <w:rPr>
          <w:rFonts w:ascii="Times New Roman" w:eastAsia="仿宋_GB2312" w:hAnsi="Times New Roman" w:cs="仿宋_GB2312" w:hint="eastAsia"/>
          <w:sz w:val="30"/>
          <w:szCs w:val="30"/>
          <w:lang w:val="zh-CN"/>
        </w:rPr>
        <w:t>。</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26493" w:rsidRPr="00BD1B98" w:rsidRDefault="00BD1B98" w:rsidP="00BD1B9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60,249,204.78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2,371,948.62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60,249,204.78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26493" w:rsidRDefault="00BD1B9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56,302,925.70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2,728,763.24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4.62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26493" w:rsidRDefault="00BD1B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26493" w:rsidRDefault="00BD1B9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56,302,925.70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93.45%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2,728,763.24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lastRenderedPageBreak/>
        <w:t>4.62%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p>
    <w:p w:rsidR="00A26493" w:rsidRDefault="00BD1B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26493" w:rsidRDefault="00BD1B9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56,302,925.70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sidRPr="008435ED">
        <w:rPr>
          <w:rFonts w:ascii="Times New Roman" w:eastAsia="仿宋_GB2312" w:hAnsi="Times New Roman" w:cs="Times New Roman" w:hint="eastAsia"/>
          <w:sz w:val="30"/>
          <w:szCs w:val="30"/>
        </w:rPr>
        <w:t>4</w:t>
      </w:r>
      <w:r w:rsidR="00270578" w:rsidRPr="008435ED">
        <w:rPr>
          <w:rFonts w:ascii="Times New Roman" w:eastAsia="仿宋_GB2312" w:hAnsi="Times New Roman" w:cs="Times New Roman" w:hint="eastAsia"/>
          <w:sz w:val="30"/>
          <w:szCs w:val="30"/>
        </w:rPr>
        <w:t>7</w:t>
      </w:r>
      <w:r w:rsidR="00270578">
        <w:rPr>
          <w:rFonts w:ascii="Times New Roman" w:eastAsia="仿宋_GB2312" w:hAnsi="Times New Roman" w:cs="Times New Roman" w:hint="eastAsia"/>
          <w:sz w:val="30"/>
          <w:szCs w:val="30"/>
        </w:rPr>
        <w:t>,</w:t>
      </w:r>
      <w:r w:rsidR="00270578" w:rsidRPr="008435ED">
        <w:rPr>
          <w:rFonts w:ascii="Times New Roman" w:eastAsia="仿宋_GB2312" w:hAnsi="Times New Roman" w:cs="Times New Roman" w:hint="eastAsia"/>
          <w:sz w:val="30"/>
          <w:szCs w:val="30"/>
        </w:rPr>
        <w:t>180</w:t>
      </w:r>
      <w:r w:rsidR="00270578">
        <w:rPr>
          <w:rFonts w:ascii="Times New Roman" w:eastAsia="仿宋_GB2312" w:hAnsi="Times New Roman" w:cs="Times New Roman" w:hint="eastAsia"/>
          <w:sz w:val="30"/>
          <w:szCs w:val="30"/>
        </w:rPr>
        <w:t>,</w:t>
      </w:r>
      <w:r w:rsidR="00DA7D06" w:rsidRPr="008435ED">
        <w:rPr>
          <w:rFonts w:ascii="Times New Roman" w:eastAsia="仿宋_GB2312" w:hAnsi="Times New Roman" w:cs="Times New Roman" w:hint="eastAsia"/>
          <w:sz w:val="30"/>
          <w:szCs w:val="30"/>
        </w:rPr>
        <w:t>372.</w:t>
      </w:r>
      <w:r w:rsidRPr="008435ED">
        <w:rPr>
          <w:rFonts w:ascii="Times New Roman" w:eastAsia="仿宋_GB2312" w:hAnsi="Times New Roman" w:cs="Times New Roman" w:hint="eastAsia"/>
          <w:sz w:val="30"/>
          <w:szCs w:val="30"/>
        </w:rPr>
        <w:t>70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83.80%</w:t>
      </w:r>
      <w:r>
        <w:rPr>
          <w:rFonts w:ascii="Times New Roman" w:eastAsia="仿宋_GB2312" w:hAnsi="Times New Roman" w:cs="仿宋_GB2312" w:hint="eastAsia"/>
          <w:sz w:val="30"/>
          <w:szCs w:val="30"/>
        </w:rPr>
        <w:t>；社会保障和就业支出（类）</w:t>
      </w:r>
      <w:r w:rsidR="00270578">
        <w:rPr>
          <w:rFonts w:ascii="Times New Roman" w:eastAsia="仿宋_GB2312" w:hAnsi="Times New Roman" w:cs="仿宋_GB2312" w:hint="eastAsia"/>
          <w:sz w:val="30"/>
          <w:szCs w:val="30"/>
        </w:rPr>
        <w:t>6,454,</w:t>
      </w:r>
      <w:r w:rsidR="00DA7D06">
        <w:rPr>
          <w:rFonts w:ascii="Times New Roman" w:eastAsia="仿宋_GB2312" w:hAnsi="Times New Roman" w:cs="仿宋_GB2312" w:hint="eastAsia"/>
          <w:sz w:val="30"/>
          <w:szCs w:val="30"/>
        </w:rPr>
        <w:t>825.</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11.46%</w:t>
      </w:r>
      <w:r>
        <w:rPr>
          <w:rFonts w:ascii="Times New Roman" w:eastAsia="仿宋_GB2312" w:hAnsi="Times New Roman" w:cs="仿宋_GB2312" w:hint="eastAsia"/>
          <w:sz w:val="30"/>
          <w:szCs w:val="30"/>
        </w:rPr>
        <w:t>；卫生健康支出（类）</w:t>
      </w:r>
      <w:r w:rsidR="00270578">
        <w:rPr>
          <w:rFonts w:ascii="Times New Roman" w:eastAsia="仿宋_GB2312" w:hAnsi="Times New Roman" w:cs="仿宋_GB2312" w:hint="eastAsia"/>
          <w:sz w:val="30"/>
          <w:szCs w:val="30"/>
        </w:rPr>
        <w:t>2,667,</w:t>
      </w:r>
      <w:r w:rsidR="00DA7D06">
        <w:rPr>
          <w:rFonts w:ascii="Times New Roman" w:eastAsia="仿宋_GB2312" w:hAnsi="Times New Roman" w:cs="仿宋_GB2312" w:hint="eastAsia"/>
          <w:sz w:val="30"/>
          <w:szCs w:val="30"/>
        </w:rPr>
        <w:t>727.</w:t>
      </w:r>
      <w:r>
        <w:rPr>
          <w:rFonts w:ascii="Times New Roman" w:eastAsia="仿宋_GB2312" w:hAnsi="Times New Roman" w:cs="仿宋_GB2312" w:hint="eastAsia"/>
          <w:sz w:val="30"/>
          <w:szCs w:val="30"/>
        </w:rPr>
        <w:t>56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4.74%</w:t>
      </w:r>
      <w:r>
        <w:rPr>
          <w:rFonts w:ascii="Times New Roman" w:eastAsia="仿宋_GB2312" w:hAnsi="Times New Roman" w:cs="仿宋_GB2312" w:hint="eastAsia"/>
          <w:sz w:val="30"/>
          <w:szCs w:val="30"/>
        </w:rPr>
        <w:t>。</w:t>
      </w:r>
    </w:p>
    <w:p w:rsidR="00A26493" w:rsidRDefault="00BD1B9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26493" w:rsidRDefault="00BD1B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54,187,495.22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56,302,925.70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103.9%</w:t>
      </w:r>
      <w:r>
        <w:rPr>
          <w:rFonts w:ascii="Times New Roman" w:eastAsia="仿宋_GB2312" w:hAnsi="Times New Roman" w:cs="仿宋_GB2312" w:hint="eastAsia"/>
          <w:kern w:val="0"/>
          <w:sz w:val="30"/>
          <w:szCs w:val="30"/>
        </w:rPr>
        <w:t>。其中：</w:t>
      </w:r>
    </w:p>
    <w:p w:rsidR="00A26493" w:rsidRDefault="00BD1B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2</w:t>
      </w:r>
      <w:r w:rsidR="00270578">
        <w:rPr>
          <w:rFonts w:ascii="Times New Roman" w:eastAsia="仿宋_GB2312" w:hAnsi="Times New Roman" w:cs="仿宋_GB2312" w:hint="eastAsia"/>
          <w:sz w:val="30"/>
          <w:szCs w:val="30"/>
        </w:rPr>
        <w:t>2,881,</w:t>
      </w:r>
      <w:r w:rsidR="00DA7D06">
        <w:rPr>
          <w:rFonts w:ascii="Times New Roman" w:eastAsia="仿宋_GB2312" w:hAnsi="Times New Roman" w:cs="仿宋_GB2312" w:hint="eastAsia"/>
          <w:sz w:val="30"/>
          <w:szCs w:val="30"/>
        </w:rPr>
        <w:t>237.</w:t>
      </w:r>
      <w:r>
        <w:rPr>
          <w:rFonts w:ascii="Times New Roman" w:eastAsia="仿宋_GB2312" w:hAnsi="Times New Roman" w:cs="仿宋_GB2312" w:hint="eastAsia"/>
          <w:sz w:val="30"/>
          <w:szCs w:val="30"/>
        </w:rPr>
        <w:t>38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sidR="00270578">
        <w:rPr>
          <w:rFonts w:ascii="Times New Roman" w:eastAsia="仿宋_GB2312" w:hAnsi="Times New Roman" w:cs="仿宋_GB2312" w:hint="eastAsia"/>
          <w:sz w:val="30"/>
          <w:szCs w:val="30"/>
        </w:rPr>
        <w:t>4,407,</w:t>
      </w:r>
      <w:r w:rsidR="00DA7D06">
        <w:rPr>
          <w:rFonts w:ascii="Times New Roman" w:eastAsia="仿宋_GB2312" w:hAnsi="Times New Roman" w:cs="仿宋_GB2312" w:hint="eastAsia"/>
          <w:sz w:val="30"/>
          <w:szCs w:val="30"/>
        </w:rPr>
        <w:t>332.</w:t>
      </w:r>
      <w:r>
        <w:rPr>
          <w:rFonts w:ascii="Times New Roman" w:eastAsia="仿宋_GB2312" w:hAnsi="Times New Roman" w:cs="仿宋_GB2312" w:hint="eastAsia"/>
          <w:sz w:val="30"/>
          <w:szCs w:val="30"/>
        </w:rPr>
        <w:t>95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106.67%</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、教育支出（类）普通教育支出（款）高中教育（项）年初预算为</w:t>
      </w:r>
      <w:r>
        <w:rPr>
          <w:rFonts w:ascii="Times New Roman" w:eastAsia="仿宋_GB2312" w:hAnsi="Times New Roman" w:cs="仿宋_GB2312" w:hint="eastAsia"/>
          <w:sz w:val="30"/>
          <w:szCs w:val="30"/>
        </w:rPr>
        <w:t>2</w:t>
      </w:r>
      <w:r w:rsidR="00270578">
        <w:rPr>
          <w:rFonts w:ascii="Times New Roman" w:eastAsia="仿宋_GB2312" w:hAnsi="Times New Roman" w:cs="仿宋_GB2312" w:hint="eastAsia"/>
          <w:sz w:val="30"/>
          <w:szCs w:val="30"/>
        </w:rPr>
        <w:t>2,302,</w:t>
      </w:r>
      <w:r w:rsidR="00DA7D06">
        <w:rPr>
          <w:rFonts w:ascii="Times New Roman" w:eastAsia="仿宋_GB2312" w:hAnsi="Times New Roman" w:cs="仿宋_GB2312" w:hint="eastAsia"/>
          <w:sz w:val="30"/>
          <w:szCs w:val="30"/>
        </w:rPr>
        <w:t>077.</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sidR="00270578">
        <w:rPr>
          <w:rFonts w:ascii="Times New Roman" w:eastAsia="仿宋_GB2312" w:hAnsi="Times New Roman" w:cs="仿宋_GB2312" w:hint="eastAsia"/>
          <w:sz w:val="30"/>
          <w:szCs w:val="30"/>
        </w:rPr>
        <w:t>2,773,</w:t>
      </w:r>
      <w:r w:rsidR="00DA7D06">
        <w:rPr>
          <w:rFonts w:ascii="Times New Roman" w:eastAsia="仿宋_GB2312" w:hAnsi="Times New Roman" w:cs="仿宋_GB2312" w:hint="eastAsia"/>
          <w:sz w:val="30"/>
          <w:szCs w:val="30"/>
        </w:rPr>
        <w:t>039.</w:t>
      </w:r>
      <w:r>
        <w:rPr>
          <w:rFonts w:ascii="Times New Roman" w:eastAsia="仿宋_GB2312" w:hAnsi="Times New Roman" w:cs="仿宋_GB2312" w:hint="eastAsia"/>
          <w:sz w:val="30"/>
          <w:szCs w:val="30"/>
        </w:rPr>
        <w:t>75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102.11%</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00270578">
        <w:rPr>
          <w:rFonts w:ascii="Times New Roman" w:eastAsia="仿宋_GB2312" w:hAnsi="Times New Roman" w:cs="仿宋_GB2312" w:hint="eastAsia"/>
          <w:sz w:val="30"/>
          <w:szCs w:val="30"/>
        </w:rPr>
        <w:t>4,237,</w:t>
      </w:r>
      <w:r w:rsidR="00DA7D06">
        <w:rPr>
          <w:rFonts w:ascii="Times New Roman" w:eastAsia="仿宋_GB2312" w:hAnsi="Times New Roman" w:cs="仿宋_GB2312" w:hint="eastAsia"/>
          <w:sz w:val="30"/>
          <w:szCs w:val="30"/>
        </w:rPr>
        <w:t>261.</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，支出决算为</w:t>
      </w:r>
      <w:r w:rsidR="00270578">
        <w:rPr>
          <w:rFonts w:ascii="Times New Roman" w:eastAsia="仿宋_GB2312" w:hAnsi="Times New Roman" w:cs="仿宋_GB2312" w:hint="eastAsia"/>
          <w:sz w:val="30"/>
          <w:szCs w:val="30"/>
        </w:rPr>
        <w:t>4,303,</w:t>
      </w:r>
      <w:r w:rsidR="00DA7D06">
        <w:rPr>
          <w:rFonts w:ascii="Times New Roman" w:eastAsia="仿宋_GB2312" w:hAnsi="Times New Roman" w:cs="仿宋_GB2312" w:hint="eastAsia"/>
          <w:sz w:val="30"/>
          <w:szCs w:val="30"/>
        </w:rPr>
        <w:t>216.</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101.56%</w:t>
      </w:r>
      <w:r>
        <w:rPr>
          <w:rFonts w:ascii="Times New Roman" w:eastAsia="仿宋_GB2312" w:hAnsi="Times New Roman" w:cs="仿宋_GB2312" w:hint="eastAsia"/>
          <w:sz w:val="30"/>
          <w:szCs w:val="30"/>
        </w:rPr>
        <w:t>，决算数大于</w:t>
      </w:r>
      <w:r>
        <w:rPr>
          <w:rFonts w:ascii="Times New Roman" w:eastAsia="仿宋_GB2312" w:hAnsi="Times New Roman" w:cs="仿宋_GB2312" w:hint="eastAsia"/>
          <w:sz w:val="30"/>
          <w:szCs w:val="30"/>
        </w:rPr>
        <w:lastRenderedPageBreak/>
        <w:t>年初预算数的主要原因是在职人员增加缴费增加。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00270578">
        <w:rPr>
          <w:rFonts w:ascii="Times New Roman" w:eastAsia="仿宋_GB2312" w:hAnsi="Times New Roman" w:cs="仿宋_GB2312" w:hint="eastAsia"/>
          <w:sz w:val="30"/>
          <w:szCs w:val="30"/>
        </w:rPr>
        <w:t>2,118,</w:t>
      </w:r>
      <w:r w:rsidR="00DA7D06">
        <w:rPr>
          <w:rFonts w:ascii="Times New Roman" w:eastAsia="仿宋_GB2312" w:hAnsi="Times New Roman" w:cs="仿宋_GB2312" w:hint="eastAsia"/>
          <w:sz w:val="30"/>
          <w:szCs w:val="30"/>
        </w:rPr>
        <w:t>630.</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元，支出决算为</w:t>
      </w:r>
      <w:r w:rsidR="00270578">
        <w:rPr>
          <w:rFonts w:ascii="Times New Roman" w:eastAsia="仿宋_GB2312" w:hAnsi="Times New Roman" w:cs="仿宋_GB2312" w:hint="eastAsia"/>
          <w:sz w:val="30"/>
          <w:szCs w:val="30"/>
        </w:rPr>
        <w:t>2,151,</w:t>
      </w:r>
      <w:r w:rsidR="00DA7D06">
        <w:rPr>
          <w:rFonts w:ascii="Times New Roman" w:eastAsia="仿宋_GB2312" w:hAnsi="Times New Roman" w:cs="仿宋_GB2312" w:hint="eastAsia"/>
          <w:sz w:val="30"/>
          <w:szCs w:val="30"/>
        </w:rPr>
        <w:t>608.</w:t>
      </w:r>
      <w:r>
        <w:rPr>
          <w:rFonts w:ascii="Times New Roman" w:eastAsia="仿宋_GB2312" w:hAnsi="Times New Roman" w:cs="仿宋_GB2312" w:hint="eastAsia"/>
          <w:sz w:val="30"/>
          <w:szCs w:val="30"/>
        </w:rPr>
        <w:t>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101.56%</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5</w:t>
      </w:r>
      <w:r>
        <w:rPr>
          <w:rFonts w:ascii="Times New Roman" w:eastAsia="仿宋_GB2312" w:hAnsi="Times New Roman" w:cs="仿宋_GB2312" w:hint="eastAsia"/>
          <w:sz w:val="30"/>
          <w:szCs w:val="30"/>
        </w:rPr>
        <w:t>、卫生健康支出（类）行政事业单位医疗支出（款）行政单位医疗（项）年初预算为</w:t>
      </w:r>
      <w:r w:rsidR="00270578">
        <w:rPr>
          <w:rFonts w:ascii="Times New Roman" w:eastAsia="仿宋_GB2312" w:hAnsi="Times New Roman" w:cs="仿宋_GB2312" w:hint="eastAsia"/>
          <w:sz w:val="30"/>
          <w:szCs w:val="30"/>
        </w:rPr>
        <w:t>2,648,</w:t>
      </w:r>
      <w:r w:rsidR="00DA7D06">
        <w:rPr>
          <w:rFonts w:ascii="Times New Roman" w:eastAsia="仿宋_GB2312" w:hAnsi="Times New Roman" w:cs="仿宋_GB2312" w:hint="eastAsia"/>
          <w:sz w:val="30"/>
          <w:szCs w:val="30"/>
        </w:rPr>
        <w:t>288.</w:t>
      </w:r>
      <w:r>
        <w:rPr>
          <w:rFonts w:ascii="Times New Roman" w:eastAsia="仿宋_GB2312" w:hAnsi="Times New Roman" w:cs="仿宋_GB2312" w:hint="eastAsia"/>
          <w:sz w:val="30"/>
          <w:szCs w:val="30"/>
        </w:rPr>
        <w:t>40</w:t>
      </w:r>
      <w:r>
        <w:rPr>
          <w:rFonts w:ascii="Times New Roman" w:eastAsia="仿宋_GB2312" w:hAnsi="Times New Roman" w:cs="仿宋_GB2312" w:hint="eastAsia"/>
          <w:sz w:val="30"/>
          <w:szCs w:val="30"/>
        </w:rPr>
        <w:t>，支出决算为</w:t>
      </w:r>
      <w:r w:rsidR="00270578">
        <w:rPr>
          <w:rFonts w:ascii="Times New Roman" w:eastAsia="仿宋_GB2312" w:hAnsi="Times New Roman" w:cs="仿宋_GB2312" w:hint="eastAsia"/>
          <w:sz w:val="30"/>
          <w:szCs w:val="30"/>
        </w:rPr>
        <w:t>2,667,</w:t>
      </w:r>
      <w:r w:rsidR="00DA7D06">
        <w:rPr>
          <w:rFonts w:ascii="Times New Roman" w:eastAsia="仿宋_GB2312" w:hAnsi="Times New Roman" w:cs="仿宋_GB2312" w:hint="eastAsia"/>
          <w:sz w:val="30"/>
          <w:szCs w:val="30"/>
        </w:rPr>
        <w:t>727.</w:t>
      </w:r>
      <w:r>
        <w:rPr>
          <w:rFonts w:ascii="Times New Roman" w:eastAsia="仿宋_GB2312" w:hAnsi="Times New Roman" w:cs="仿宋_GB2312" w:hint="eastAsia"/>
          <w:sz w:val="30"/>
          <w:szCs w:val="30"/>
        </w:rPr>
        <w:t>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100.73%</w:t>
      </w:r>
      <w:r>
        <w:rPr>
          <w:rFonts w:ascii="Times New Roman" w:eastAsia="仿宋_GB2312" w:hAnsi="Times New Roman" w:cs="仿宋_GB2312" w:hint="eastAsia"/>
          <w:sz w:val="30"/>
          <w:szCs w:val="30"/>
        </w:rPr>
        <w:t>，决算数大于年初预算数的主要原因是在职人员增加缴费增加。</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26493" w:rsidRDefault="00BD1B9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天津市蓟州区第二中学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56,302,925.70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2,190,603.24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kern w:val="0"/>
          <w:sz w:val="30"/>
          <w:szCs w:val="30"/>
        </w:rPr>
        <w:t>其中：</w:t>
      </w:r>
    </w:p>
    <w:p w:rsidR="00A26493" w:rsidRDefault="00BD1B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53,774,992.84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rsidR="00A26493" w:rsidRDefault="00BD1B9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2,527,932.86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办公费、水费、电费、邮电费、取暖费、物业管理费、差旅费、劳务费、维修（护）费、培训费。</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rsidR="00A26493" w:rsidRPr="00FD6318" w:rsidRDefault="00BD1B98" w:rsidP="00FD6318">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26493" w:rsidRPr="00FD6318" w:rsidRDefault="00BD1B98" w:rsidP="00FD6318">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天津市蓟州第二中学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26493" w:rsidRDefault="00BD1B9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D7200" w:rsidRDefault="003D7200" w:rsidP="003D720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26493" w:rsidRDefault="00BD1B9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C4D40" w:rsidRDefault="009C4D40" w:rsidP="009C4D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C4D40" w:rsidRDefault="009C4D40" w:rsidP="009C4D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C4D40" w:rsidRDefault="009C4D40" w:rsidP="009C4D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lastRenderedPageBreak/>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C4D40" w:rsidRDefault="009C4D40" w:rsidP="009C4D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C4D40" w:rsidRDefault="009C4D40" w:rsidP="009C4D4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C4D40" w:rsidRDefault="009C4D40" w:rsidP="009C4D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C4D40" w:rsidRDefault="009C4D40" w:rsidP="009C4D4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C4D40" w:rsidRDefault="009C4D40" w:rsidP="009C4D4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9C4D40" w:rsidRDefault="009C4D40" w:rsidP="009C4D4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26493" w:rsidRPr="00CE31A9" w:rsidRDefault="00BD1B98" w:rsidP="00CE31A9">
      <w:pPr>
        <w:autoSpaceDE w:val="0"/>
        <w:autoSpaceDN w:val="0"/>
        <w:adjustRightInd w:val="0"/>
        <w:spacing w:line="580" w:lineRule="exact"/>
        <w:ind w:firstLine="600"/>
        <w:jc w:val="left"/>
        <w:rPr>
          <w:rFonts w:ascii="Times New Roman" w:eastAsia="仿宋_GB2312" w:hAnsi="Times New Roman" w:cs="Times New Roman"/>
          <w:kern w:val="0"/>
          <w:sz w:val="30"/>
          <w:szCs w:val="30"/>
        </w:rPr>
      </w:pPr>
      <w:bookmarkStart w:id="0" w:name="_GoBack"/>
      <w:bookmarkEnd w:id="0"/>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A26493" w:rsidRDefault="00BD1B9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26493" w:rsidRDefault="00BD1B9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天津市蓟州区第二中学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26493" w:rsidRDefault="00BD1B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A26493" w:rsidRDefault="00BD1B9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26493" w:rsidRDefault="00BD1B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年度，天津市蓟州区第二中学教育支出</w:t>
      </w:r>
      <w:r>
        <w:rPr>
          <w:rFonts w:ascii="Times New Roman" w:eastAsia="仿宋_GB2312" w:hAnsi="Times New Roman" w:cs="仿宋_GB2312" w:hint="eastAsia"/>
          <w:sz w:val="30"/>
          <w:szCs w:val="30"/>
        </w:rPr>
        <w:t>4</w:t>
      </w:r>
      <w:r w:rsidR="00270578">
        <w:rPr>
          <w:rFonts w:ascii="Times New Roman" w:eastAsia="仿宋_GB2312" w:hAnsi="Times New Roman" w:cs="仿宋_GB2312" w:hint="eastAsia"/>
          <w:sz w:val="30"/>
          <w:szCs w:val="30"/>
        </w:rPr>
        <w:t>7,180,</w:t>
      </w:r>
      <w:r w:rsidR="00DA7D06">
        <w:rPr>
          <w:rFonts w:ascii="Times New Roman" w:eastAsia="仿宋_GB2312" w:hAnsi="Times New Roman" w:cs="仿宋_GB2312" w:hint="eastAsia"/>
          <w:sz w:val="30"/>
          <w:szCs w:val="30"/>
        </w:rPr>
        <w:t>372.</w:t>
      </w:r>
      <w:r>
        <w:rPr>
          <w:rFonts w:ascii="Times New Roman" w:eastAsia="仿宋_GB2312" w:hAnsi="Times New Roman" w:cs="仿宋_GB2312" w:hint="eastAsia"/>
          <w:sz w:val="30"/>
          <w:szCs w:val="30"/>
        </w:rPr>
        <w:t>70</w:t>
      </w:r>
      <w:r>
        <w:rPr>
          <w:rFonts w:ascii="Times New Roman" w:eastAsia="仿宋_GB2312" w:hAnsi="Times New Roman" w:cs="仿宋_GB2312" w:hint="eastAsia"/>
          <w:sz w:val="30"/>
          <w:szCs w:val="30"/>
        </w:rPr>
        <w:t>元、社会保障和就业支出</w:t>
      </w:r>
      <w:r w:rsidR="00270578">
        <w:rPr>
          <w:rFonts w:ascii="Times New Roman" w:eastAsia="仿宋_GB2312" w:hAnsi="Times New Roman" w:cs="仿宋_GB2312" w:hint="eastAsia"/>
          <w:sz w:val="30"/>
          <w:szCs w:val="30"/>
        </w:rPr>
        <w:t>6,454,</w:t>
      </w:r>
      <w:r w:rsidR="00DA7D06">
        <w:rPr>
          <w:rFonts w:ascii="Times New Roman" w:eastAsia="仿宋_GB2312" w:hAnsi="Times New Roman" w:cs="仿宋_GB2312" w:hint="eastAsia"/>
          <w:sz w:val="30"/>
          <w:szCs w:val="30"/>
        </w:rPr>
        <w:t>825.</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元、卫生健康支出</w:t>
      </w:r>
      <w:r w:rsidR="00270578">
        <w:rPr>
          <w:rFonts w:ascii="Times New Roman" w:eastAsia="仿宋_GB2312" w:hAnsi="Times New Roman" w:cs="仿宋_GB2312" w:hint="eastAsia"/>
          <w:sz w:val="30"/>
          <w:szCs w:val="30"/>
        </w:rPr>
        <w:t>2,667,</w:t>
      </w:r>
      <w:r w:rsidR="00DA7D06">
        <w:rPr>
          <w:rFonts w:ascii="Times New Roman" w:eastAsia="仿宋_GB2312" w:hAnsi="Times New Roman" w:cs="仿宋_GB2312" w:hint="eastAsia"/>
          <w:sz w:val="30"/>
          <w:szCs w:val="30"/>
        </w:rPr>
        <w:t>727.</w:t>
      </w:r>
      <w:r>
        <w:rPr>
          <w:rFonts w:ascii="Times New Roman" w:eastAsia="仿宋_GB2312" w:hAnsi="Times New Roman" w:cs="仿宋_GB2312" w:hint="eastAsia"/>
          <w:sz w:val="30"/>
          <w:szCs w:val="30"/>
        </w:rPr>
        <w:t>56</w:t>
      </w:r>
      <w:r>
        <w:rPr>
          <w:rFonts w:ascii="Times New Roman" w:eastAsia="仿宋_GB2312" w:hAnsi="Times New Roman" w:cs="仿宋_GB2312" w:hint="eastAsia"/>
          <w:sz w:val="30"/>
          <w:szCs w:val="30"/>
        </w:rPr>
        <w:t>元。</w:t>
      </w:r>
    </w:p>
    <w:p w:rsidR="00A26493" w:rsidRDefault="00A2649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26493" w:rsidRDefault="00BD1B9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26493" w:rsidRDefault="00BD1B9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26493" w:rsidRDefault="00A2649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26493" w:rsidRDefault="00BD1B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26493" w:rsidRDefault="00BD1B9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26493" w:rsidRDefault="00BD1B9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A26493" w:rsidSect="001D3AEE">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 ςﯠ Āςﴠ ူς̻ᨠς̻⓰Ϛ̻⭸ς̻ڠς猪̻ǰςﯠ̻ˠςﴠְ̻ς̀̿ரϚ䣀͂ސς䥠͂॰ς䨀͂੸ς䪠͂ౘς䭀͂ൠς䯠͂୨ς푠͂๐ς햠͂ཀς͂ࢀς͂ϐς͂ᤘς͂ᯘς͂᳈ς͂ᶸςנּ͂Ӏς깠̈́ᄠς฀͇⽐ς蠠άሐς樀βẨςꅀβᾘςꇠβ⒐ςꊀβ▀ςꌠβ♰ςꙀβ❠ςꥠβ⡸ς괠β⥨ς귀β⩰ςβ⃐ςβⲀςβ⵰ςβ⹠ςβ㈠ς①δ㌐ς⭀δ㐀ς⯠δ㔈ςⲀδ㘐ςⴠδ㜘ςⷀδ㠠ς⹠δ㨘ς⼀δ㬠ς䀀δ㰨ς䊀δ㴘ς䌠δ㸠ς䏀δ㼨ς䙀δèϚ䛠δ׈Ϛ䠠δӀϚ䣀δˈϚ䥠δېϚ䨀δߘϚ䭀δǘϚ䷀δθϚ瀀δ⇀ς炠δ࣠Ϛ煀δ৐Ϛ燠δીϚ癀δ຀Ϛ磀δ཰Ϛ筀δၠϚ篠δὈϚ素δᅐϚ緀δቘϚ肠δ፠Ϛ腀δ⃨Ϛ芀δᑐϚ茠δᝐϚ菀δᡘϚ葠δᥠϚ蔀δᩨϚ螀δ᭰Ϛ言δᱸϚ誠δ⇰Ϛ貀δᕘϚ贠δṘϚ跀δ⋸Ϛ蹠δ⏨ϚꂠδᵨϚꑠδ⊰ςꔀδ◸Ϛꖠδ⛨ϚꙀδ⟘Ϛꣀδ⣈Ϛδ⧠Ϛδ⯀ϚδⲰϚεⶠϚ ε⺐Ϛŀε⾀ϚǠεばϚʀεㅠϚ̠ε㍀Ϛπε㐰Ϛୀε㉐ϚႠε⫐Ϛ"/>
  </w:docVars>
  <w:rsids>
    <w:rsidRoot w:val="006A094D"/>
    <w:rsid w:val="00013A12"/>
    <w:rsid w:val="0002687D"/>
    <w:rsid w:val="00047C6F"/>
    <w:rsid w:val="000528EE"/>
    <w:rsid w:val="000719FD"/>
    <w:rsid w:val="000B5C71"/>
    <w:rsid w:val="000C58AE"/>
    <w:rsid w:val="000D4B98"/>
    <w:rsid w:val="00127EFA"/>
    <w:rsid w:val="00142888"/>
    <w:rsid w:val="00152EEB"/>
    <w:rsid w:val="00153077"/>
    <w:rsid w:val="00167CB7"/>
    <w:rsid w:val="001A0E4F"/>
    <w:rsid w:val="001B5C3C"/>
    <w:rsid w:val="001C0399"/>
    <w:rsid w:val="001D3AEE"/>
    <w:rsid w:val="001D587E"/>
    <w:rsid w:val="002124F6"/>
    <w:rsid w:val="00264B59"/>
    <w:rsid w:val="00270578"/>
    <w:rsid w:val="002A4997"/>
    <w:rsid w:val="002B4287"/>
    <w:rsid w:val="002E6086"/>
    <w:rsid w:val="00302490"/>
    <w:rsid w:val="003227B2"/>
    <w:rsid w:val="003536BE"/>
    <w:rsid w:val="003B25FB"/>
    <w:rsid w:val="003D7200"/>
    <w:rsid w:val="004A482F"/>
    <w:rsid w:val="004D6D1B"/>
    <w:rsid w:val="004F39BF"/>
    <w:rsid w:val="005062D7"/>
    <w:rsid w:val="005175E6"/>
    <w:rsid w:val="00525157"/>
    <w:rsid w:val="005349A2"/>
    <w:rsid w:val="00575537"/>
    <w:rsid w:val="005D1367"/>
    <w:rsid w:val="005D3F56"/>
    <w:rsid w:val="00654D17"/>
    <w:rsid w:val="006623EC"/>
    <w:rsid w:val="006A094D"/>
    <w:rsid w:val="006C7682"/>
    <w:rsid w:val="006D2409"/>
    <w:rsid w:val="006E65DB"/>
    <w:rsid w:val="00776FF3"/>
    <w:rsid w:val="0078156E"/>
    <w:rsid w:val="00786E74"/>
    <w:rsid w:val="007D1285"/>
    <w:rsid w:val="007E49E1"/>
    <w:rsid w:val="007F6DA7"/>
    <w:rsid w:val="008174D5"/>
    <w:rsid w:val="008435ED"/>
    <w:rsid w:val="00885126"/>
    <w:rsid w:val="0089698B"/>
    <w:rsid w:val="008D48A9"/>
    <w:rsid w:val="00941A30"/>
    <w:rsid w:val="00977DCC"/>
    <w:rsid w:val="009820CF"/>
    <w:rsid w:val="00982A8B"/>
    <w:rsid w:val="009A7ED3"/>
    <w:rsid w:val="009C4D40"/>
    <w:rsid w:val="009D74D7"/>
    <w:rsid w:val="00A26493"/>
    <w:rsid w:val="00A57AE7"/>
    <w:rsid w:val="00AC3405"/>
    <w:rsid w:val="00AF71AE"/>
    <w:rsid w:val="00B33C70"/>
    <w:rsid w:val="00B75228"/>
    <w:rsid w:val="00B811F1"/>
    <w:rsid w:val="00B81B9F"/>
    <w:rsid w:val="00BC763A"/>
    <w:rsid w:val="00BC7D6F"/>
    <w:rsid w:val="00BD1B98"/>
    <w:rsid w:val="00BD3CAC"/>
    <w:rsid w:val="00BF697A"/>
    <w:rsid w:val="00C04053"/>
    <w:rsid w:val="00C52E77"/>
    <w:rsid w:val="00C65A44"/>
    <w:rsid w:val="00C76AC3"/>
    <w:rsid w:val="00C83EB4"/>
    <w:rsid w:val="00CE31A9"/>
    <w:rsid w:val="00D4505A"/>
    <w:rsid w:val="00D65B41"/>
    <w:rsid w:val="00DA7D06"/>
    <w:rsid w:val="00DC3234"/>
    <w:rsid w:val="00DC3CD0"/>
    <w:rsid w:val="00DD60B5"/>
    <w:rsid w:val="00E7602B"/>
    <w:rsid w:val="00E964B2"/>
    <w:rsid w:val="00EA6549"/>
    <w:rsid w:val="00F007FE"/>
    <w:rsid w:val="00F03799"/>
    <w:rsid w:val="00FD631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AEE"/>
    <w:pPr>
      <w:widowControl w:val="0"/>
      <w:jc w:val="both"/>
    </w:pPr>
    <w:rPr>
      <w:kern w:val="2"/>
      <w:sz w:val="21"/>
      <w:szCs w:val="22"/>
    </w:rPr>
  </w:style>
  <w:style w:type="paragraph" w:styleId="1">
    <w:name w:val="heading 1"/>
    <w:basedOn w:val="a"/>
    <w:next w:val="a"/>
    <w:link w:val="1Char"/>
    <w:uiPriority w:val="99"/>
    <w:qFormat/>
    <w:rsid w:val="001D3AEE"/>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1D3AEE"/>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1D3AEE"/>
    <w:pPr>
      <w:jc w:val="left"/>
    </w:pPr>
  </w:style>
  <w:style w:type="paragraph" w:styleId="a4">
    <w:name w:val="footer"/>
    <w:basedOn w:val="a"/>
    <w:link w:val="Char"/>
    <w:uiPriority w:val="99"/>
    <w:unhideWhenUsed/>
    <w:qFormat/>
    <w:rsid w:val="001D3AEE"/>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1D3AEE"/>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1D3AEE"/>
    <w:rPr>
      <w:rFonts w:ascii="方正小标宋简体" w:eastAsia="方正小标宋简体"/>
      <w:kern w:val="0"/>
      <w:sz w:val="24"/>
      <w:szCs w:val="24"/>
    </w:rPr>
  </w:style>
  <w:style w:type="character" w:customStyle="1" w:styleId="2Char">
    <w:name w:val="标题 2 Char"/>
    <w:basedOn w:val="a0"/>
    <w:link w:val="2"/>
    <w:autoRedefine/>
    <w:uiPriority w:val="99"/>
    <w:qFormat/>
    <w:rsid w:val="001D3AEE"/>
    <w:rPr>
      <w:rFonts w:ascii="方正小标宋简体" w:eastAsia="方正小标宋简体"/>
      <w:kern w:val="0"/>
      <w:sz w:val="24"/>
      <w:szCs w:val="24"/>
    </w:rPr>
  </w:style>
  <w:style w:type="character" w:customStyle="1" w:styleId="Char0">
    <w:name w:val="页眉 Char"/>
    <w:basedOn w:val="a0"/>
    <w:link w:val="a5"/>
    <w:uiPriority w:val="99"/>
    <w:qFormat/>
    <w:rsid w:val="001D3AEE"/>
    <w:rPr>
      <w:sz w:val="18"/>
      <w:szCs w:val="18"/>
    </w:rPr>
  </w:style>
  <w:style w:type="character" w:customStyle="1" w:styleId="Char">
    <w:name w:val="页脚 Char"/>
    <w:basedOn w:val="a0"/>
    <w:link w:val="a4"/>
    <w:autoRedefine/>
    <w:uiPriority w:val="99"/>
    <w:qFormat/>
    <w:rsid w:val="001D3A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758</Words>
  <Characters>4326</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74</cp:revision>
  <dcterms:created xsi:type="dcterms:W3CDTF">2023-08-11T08:11:00Z</dcterms:created>
  <dcterms:modified xsi:type="dcterms:W3CDTF">2024-09-10T08:50:00Z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