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120DBF">
      <w:pPr>
        <w:autoSpaceDE w:val="0"/>
        <w:autoSpaceDN w:val="0"/>
        <w:adjustRightInd w:val="0"/>
        <w:jc w:val="center"/>
        <w:rPr>
          <w:rFonts w:ascii="Times New Roman" w:eastAsia="方正小标宋简体" w:hAnsi="Times New Roman" w:cs="方正小标宋简体"/>
          <w:kern w:val="0"/>
          <w:sz w:val="48"/>
          <w:szCs w:val="48"/>
          <w:lang w:val="zh-CN"/>
        </w:rPr>
      </w:pPr>
    </w:p>
    <w:p w:rsidR="00120DBF" w:rsidRDefault="00F3233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州区尤古庄镇西塔庄中心幼儿园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20DBF" w:rsidRDefault="00120DBF">
      <w:pPr>
        <w:autoSpaceDE w:val="0"/>
        <w:autoSpaceDN w:val="0"/>
        <w:adjustRightInd w:val="0"/>
        <w:spacing w:line="580" w:lineRule="exact"/>
        <w:jc w:val="center"/>
        <w:rPr>
          <w:rFonts w:ascii="Times New Roman" w:eastAsia="黑体" w:hAnsi="Times New Roman" w:cs="黑体"/>
          <w:sz w:val="30"/>
          <w:szCs w:val="30"/>
        </w:rPr>
      </w:pPr>
    </w:p>
    <w:p w:rsidR="00120DBF" w:rsidRDefault="00120DBF">
      <w:pPr>
        <w:autoSpaceDE w:val="0"/>
        <w:autoSpaceDN w:val="0"/>
        <w:adjustRightInd w:val="0"/>
        <w:spacing w:line="580" w:lineRule="exact"/>
        <w:jc w:val="center"/>
        <w:rPr>
          <w:rFonts w:ascii="Times New Roman" w:eastAsia="黑体" w:hAnsi="Times New Roman" w:cs="黑体"/>
          <w:sz w:val="30"/>
          <w:szCs w:val="30"/>
        </w:rPr>
      </w:pPr>
    </w:p>
    <w:p w:rsidR="00120DBF" w:rsidRDefault="00120DBF">
      <w:pPr>
        <w:autoSpaceDE w:val="0"/>
        <w:autoSpaceDN w:val="0"/>
        <w:adjustRightInd w:val="0"/>
        <w:spacing w:line="580" w:lineRule="exact"/>
        <w:jc w:val="center"/>
        <w:rPr>
          <w:rFonts w:ascii="Times New Roman" w:eastAsia="黑体" w:hAnsi="Times New Roman" w:cs="黑体"/>
          <w:sz w:val="30"/>
          <w:szCs w:val="30"/>
        </w:rPr>
      </w:pPr>
    </w:p>
    <w:p w:rsidR="00120DBF" w:rsidRDefault="00120DBF">
      <w:pPr>
        <w:autoSpaceDE w:val="0"/>
        <w:autoSpaceDN w:val="0"/>
        <w:adjustRightInd w:val="0"/>
        <w:spacing w:line="580" w:lineRule="exact"/>
        <w:jc w:val="center"/>
        <w:rPr>
          <w:rFonts w:ascii="Times New Roman" w:eastAsia="黑体" w:hAnsi="Times New Roman" w:cs="黑体"/>
          <w:sz w:val="30"/>
          <w:szCs w:val="30"/>
        </w:rPr>
      </w:pPr>
    </w:p>
    <w:p w:rsidR="00120DBF" w:rsidRDefault="00120DBF">
      <w:pPr>
        <w:autoSpaceDE w:val="0"/>
        <w:autoSpaceDN w:val="0"/>
        <w:adjustRightInd w:val="0"/>
        <w:spacing w:line="580" w:lineRule="exact"/>
        <w:jc w:val="center"/>
        <w:rPr>
          <w:rFonts w:ascii="Times New Roman" w:eastAsia="黑体" w:hAnsi="Times New Roman" w:cs="黑体"/>
          <w:sz w:val="30"/>
          <w:szCs w:val="30"/>
        </w:rPr>
      </w:pPr>
    </w:p>
    <w:p w:rsidR="00120DBF" w:rsidRDefault="00F3233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20DBF" w:rsidRDefault="00F3233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120DBF" w:rsidRDefault="00120DBF">
      <w:pPr>
        <w:autoSpaceDE w:val="0"/>
        <w:autoSpaceDN w:val="0"/>
        <w:adjustRightInd w:val="0"/>
        <w:spacing w:line="600" w:lineRule="exact"/>
        <w:jc w:val="left"/>
        <w:rPr>
          <w:rFonts w:ascii="Times New Roman" w:eastAsia="黑体" w:hAnsi="Times New Roman" w:cs="黑体"/>
          <w:kern w:val="0"/>
          <w:sz w:val="30"/>
          <w:szCs w:val="30"/>
        </w:rPr>
      </w:pPr>
    </w:p>
    <w:p w:rsidR="00120DBF" w:rsidRDefault="00F3233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20DBF" w:rsidRDefault="00F3233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20DBF" w:rsidRDefault="00F3233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20DBF" w:rsidRDefault="00F3233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20DBF" w:rsidRDefault="00F3233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120DBF" w:rsidRDefault="00F3233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20DBF" w:rsidRDefault="00F3233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120DBF" w:rsidRDefault="00F3233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全面负责实施幼儿教育，幼儿教育相关社会服务。</w:t>
      </w:r>
    </w:p>
    <w:p w:rsidR="00120DBF" w:rsidRDefault="00F3233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E6134A">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p>
    <w:p w:rsidR="00120DBF" w:rsidRDefault="00F3233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20DBF" w:rsidRDefault="00F3233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20DBF" w:rsidRDefault="00120DBF">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20DBF" w:rsidRDefault="00F3233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20DBF" w:rsidRDefault="00F3233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E6134A" w:rsidRDefault="00F3233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E6134A" w:rsidRDefault="00F3233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p>
    <w:p w:rsidR="00120DBF" w:rsidRDefault="00F3233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p>
    <w:p w:rsidR="00E6134A" w:rsidRDefault="00E6134A" w:rsidP="00E6134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20DBF" w:rsidRPr="00E6134A" w:rsidRDefault="00120DBF">
      <w:pPr>
        <w:autoSpaceDE w:val="0"/>
        <w:autoSpaceDN w:val="0"/>
        <w:adjustRightInd w:val="0"/>
        <w:spacing w:line="600" w:lineRule="exact"/>
        <w:ind w:firstLine="601"/>
        <w:jc w:val="left"/>
        <w:rPr>
          <w:rFonts w:ascii="Times New Roman" w:eastAsia="仿宋_GB2312" w:hAnsi="Times New Roman" w:cs="仿宋_GB2312"/>
          <w:sz w:val="30"/>
          <w:szCs w:val="30"/>
        </w:rPr>
      </w:pPr>
    </w:p>
    <w:p w:rsidR="00120DBF" w:rsidRDefault="00F3233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20DBF" w:rsidRDefault="00120DBF">
      <w:pPr>
        <w:autoSpaceDE w:val="0"/>
        <w:autoSpaceDN w:val="0"/>
        <w:adjustRightInd w:val="0"/>
        <w:spacing w:line="580" w:lineRule="exact"/>
        <w:ind w:firstLine="600"/>
        <w:jc w:val="left"/>
        <w:rPr>
          <w:rFonts w:ascii="Times New Roman" w:eastAsia="黑体" w:hAnsi="Times New Roman" w:cs="黑体"/>
          <w:sz w:val="30"/>
          <w:szCs w:val="30"/>
          <w:lang w:val="zh-CN"/>
        </w:rPr>
      </w:pP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州区尤古庄镇西塔庄中心幼儿园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20DBF" w:rsidRPr="00E20969" w:rsidRDefault="00F32334" w:rsidP="00E20969">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669,955.28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：本单位</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年度为新增预算单位</w:t>
      </w:r>
      <w:r w:rsidR="00E20969">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w:t>
      </w:r>
      <w:r>
        <w:rPr>
          <w:rFonts w:ascii="Times New Roman" w:eastAsia="仿宋_GB2312" w:hAnsi="Times New Roman" w:cs="仿宋_GB2312"/>
          <w:sz w:val="30"/>
          <w:szCs w:val="30"/>
          <w:lang w:val="zh-CN"/>
        </w:rPr>
        <w:lastRenderedPageBreak/>
        <w:t>入</w:t>
      </w:r>
      <w:r>
        <w:rPr>
          <w:rFonts w:ascii="Times New Roman" w:eastAsia="仿宋_GB2312" w:hAnsi="Times New Roman" w:cs="Times New Roman" w:hint="eastAsia"/>
          <w:sz w:val="30"/>
          <w:szCs w:val="30"/>
        </w:rPr>
        <w:t>669,955.28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20DBF" w:rsidRPr="00E6134A" w:rsidRDefault="00F32334" w:rsidP="00E6134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年度为新增预算单位</w:t>
      </w:r>
      <w:r w:rsidR="00E6134A">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20DBF" w:rsidRDefault="00F3233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669,955.28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年度相比，财政拨款收、支总计各增加</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20DBF" w:rsidRDefault="00F3233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20DBF" w:rsidRDefault="00F3233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年度相比，一般公共预算财政拨款支出增加</w:t>
      </w:r>
      <w:r>
        <w:rPr>
          <w:rFonts w:ascii="Times New Roman" w:eastAsia="仿宋_GB2312" w:hAnsi="Times New Roman" w:cs="仿宋_GB2312" w:hint="eastAsia"/>
          <w:sz w:val="30"/>
          <w:szCs w:val="30"/>
        </w:rPr>
        <w:lastRenderedPageBreak/>
        <w:t>669,955.28</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p>
    <w:p w:rsidR="00120DBF" w:rsidRDefault="00F3233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20DBF" w:rsidRDefault="00F3233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669,955.28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570</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224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70</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571.52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29</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159.76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p>
    <w:p w:rsidR="00120DBF" w:rsidRDefault="00F3233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20DBF" w:rsidRDefault="00F3233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671,593.32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669,955.28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99.76%</w:t>
      </w:r>
      <w:r>
        <w:rPr>
          <w:rFonts w:ascii="Times New Roman" w:eastAsia="仿宋_GB2312" w:hAnsi="Times New Roman" w:cs="仿宋_GB2312" w:hint="eastAsia"/>
          <w:kern w:val="0"/>
          <w:sz w:val="30"/>
          <w:szCs w:val="30"/>
        </w:rPr>
        <w:t>。其中：</w:t>
      </w:r>
    </w:p>
    <w:p w:rsidR="00E6134A" w:rsidRDefault="00F3233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sidR="00E6134A">
        <w:rPr>
          <w:rFonts w:ascii="Times New Roman" w:eastAsia="仿宋_GB2312" w:hAnsi="Times New Roman" w:cs="仿宋_GB2312" w:hint="eastAsia"/>
          <w:sz w:val="30"/>
          <w:szCs w:val="30"/>
        </w:rPr>
        <w:t>教育支出（类）普通教育支出（款）学前教育（项）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572</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600.28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570</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99.5 %</w:t>
      </w:r>
      <w:r>
        <w:rPr>
          <w:rFonts w:ascii="Times New Roman" w:eastAsia="仿宋_GB2312" w:hAnsi="Times New Roman" w:cs="仿宋_GB2312" w:hint="eastAsia"/>
          <w:sz w:val="30"/>
          <w:szCs w:val="30"/>
        </w:rPr>
        <w:t>，决算数小于年初预算数的主要原因是学生人数减少。</w:t>
      </w:r>
    </w:p>
    <w:p w:rsidR="00E6134A" w:rsidRDefault="00F3233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00E6134A" w:rsidRPr="00E6134A">
        <w:rPr>
          <w:rFonts w:ascii="Times New Roman" w:eastAsia="仿宋_GB2312" w:hAnsi="Times New Roman" w:cs="仿宋_GB2312" w:hint="eastAsia"/>
          <w:sz w:val="30"/>
          <w:szCs w:val="30"/>
        </w:rPr>
        <w:t xml:space="preserve"> </w:t>
      </w:r>
      <w:r w:rsidR="00E6134A">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69</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877.44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70</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571.52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101%</w:t>
      </w:r>
      <w:r>
        <w:rPr>
          <w:rFonts w:ascii="Times New Roman" w:eastAsia="仿宋_GB2312" w:hAnsi="Times New Roman" w:cs="仿宋_GB2312" w:hint="eastAsia"/>
          <w:sz w:val="30"/>
          <w:szCs w:val="30"/>
        </w:rPr>
        <w:t>，决算数大于年初预算数的主要原因是缴费基数增加。</w:t>
      </w:r>
    </w:p>
    <w:p w:rsidR="00120DBF" w:rsidRDefault="00F3233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sidR="00E6134A" w:rsidRPr="00E6134A">
        <w:rPr>
          <w:rFonts w:ascii="Times New Roman" w:eastAsia="仿宋_GB2312" w:hAnsi="Times New Roman" w:cs="仿宋_GB2312" w:hint="eastAsia"/>
          <w:sz w:val="30"/>
          <w:szCs w:val="30"/>
        </w:rPr>
        <w:t xml:space="preserve"> </w:t>
      </w:r>
      <w:r w:rsidR="00E6134A">
        <w:rPr>
          <w:rFonts w:ascii="Times New Roman" w:eastAsia="仿宋_GB2312" w:hAnsi="Times New Roman" w:cs="仿宋_GB2312" w:hint="eastAsia"/>
          <w:sz w:val="30"/>
          <w:szCs w:val="30"/>
        </w:rPr>
        <w:t>卫生健康支出（类）行政事业单位医疗支出（款）事业单位医疗（项）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29</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115.6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29</w:t>
      </w:r>
      <w:r w:rsidR="00E6134A">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159.75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100.1%</w:t>
      </w:r>
      <w:r>
        <w:rPr>
          <w:rFonts w:ascii="Times New Roman" w:eastAsia="仿宋_GB2312" w:hAnsi="Times New Roman" w:cs="仿宋_GB2312" w:hint="eastAsia"/>
          <w:sz w:val="30"/>
          <w:szCs w:val="30"/>
        </w:rPr>
        <w:t>，决算数大于年初预算数的主要原因是缴费基数增加。</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120DBF" w:rsidRDefault="00F3233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669,955.28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669,955.28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年度为新增预算单位</w:t>
      </w:r>
      <w:r>
        <w:rPr>
          <w:rFonts w:ascii="Times New Roman" w:eastAsia="仿宋_GB2312" w:hAnsi="Times New Roman" w:cs="仿宋_GB2312" w:hint="eastAsia"/>
          <w:kern w:val="0"/>
          <w:sz w:val="30"/>
          <w:szCs w:val="30"/>
        </w:rPr>
        <w:t>其中：</w:t>
      </w:r>
    </w:p>
    <w:p w:rsidR="00120DBF" w:rsidRDefault="00F3233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579,223.28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w:t>
      </w:r>
    </w:p>
    <w:p w:rsidR="00120DBF" w:rsidRDefault="00F3233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90,732.00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20DBF" w:rsidRDefault="00F3233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20DBF" w:rsidRPr="00E6134A" w:rsidRDefault="00F32334" w:rsidP="00E613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E0506" w:rsidRDefault="00DE0506" w:rsidP="00DE0506">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E0506" w:rsidRDefault="00DE0506" w:rsidP="00DE050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DE0506" w:rsidRDefault="00DE0506" w:rsidP="00DE0506">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DE0506" w:rsidRDefault="00DE0506" w:rsidP="00DE050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DE0506" w:rsidRDefault="00DE0506" w:rsidP="00DE050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E0506" w:rsidRDefault="00DE0506" w:rsidP="00DE050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DE0506" w:rsidRDefault="00DE0506" w:rsidP="00DE050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DE0506" w:rsidRDefault="00DE0506" w:rsidP="00DE0506">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E0506" w:rsidRDefault="00DE0506" w:rsidP="00DE050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DE0506" w:rsidRDefault="00DE0506" w:rsidP="00DE0506">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E0506" w:rsidRDefault="00DE0506" w:rsidP="00DE0506">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E6134A" w:rsidRDefault="00DE0506" w:rsidP="00DE0506">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20DBF" w:rsidRDefault="00F3233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20DBF" w:rsidRDefault="00F3233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20DBF" w:rsidRDefault="00F3233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20DBF" w:rsidRDefault="00F3233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120DBF" w:rsidRPr="00E6134A" w:rsidRDefault="00F32334" w:rsidP="00E6134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E6134A" w:rsidRDefault="00E6134A" w:rsidP="00E6134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州区尤古庄镇西塔庄中心幼儿园教育支出</w:t>
      </w:r>
      <w:r>
        <w:rPr>
          <w:rFonts w:ascii="Times New Roman" w:eastAsia="仿宋_GB2312" w:hAnsi="Times New Roman" w:cs="仿宋_GB2312" w:hint="eastAsia"/>
          <w:sz w:val="30"/>
          <w:szCs w:val="30"/>
        </w:rPr>
        <w:t>570</w:t>
      </w:r>
      <w:r w:rsidR="00271D67">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224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70</w:t>
      </w:r>
      <w:r w:rsidR="00271D67">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571.52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lastRenderedPageBreak/>
        <w:t>29</w:t>
      </w:r>
      <w:r w:rsidR="00271D67">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159.76</w:t>
      </w:r>
      <w:r>
        <w:rPr>
          <w:rFonts w:ascii="Times New Roman" w:eastAsia="仿宋_GB2312" w:hAnsi="Times New Roman" w:cs="仿宋_GB2312" w:hint="eastAsia"/>
          <w:sz w:val="30"/>
          <w:szCs w:val="30"/>
        </w:rPr>
        <w:t>元。</w:t>
      </w:r>
    </w:p>
    <w:p w:rsidR="00120DBF" w:rsidRDefault="00F3233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20DBF" w:rsidRDefault="00F3233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20DBF" w:rsidRDefault="00120DB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20DBF" w:rsidRDefault="00F3233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20DBF" w:rsidRDefault="00F3233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20DBF" w:rsidRDefault="00F3233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20DBF" w:rsidSect="00120DBF">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17C" w:rsidRDefault="00D7017C" w:rsidP="00E20969">
      <w:r>
        <w:separator/>
      </w:r>
    </w:p>
  </w:endnote>
  <w:endnote w:type="continuationSeparator" w:id="0">
    <w:p w:rsidR="00D7017C" w:rsidRDefault="00D7017C" w:rsidP="00E20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17C" w:rsidRDefault="00D7017C" w:rsidP="00E20969">
      <w:r>
        <w:separator/>
      </w:r>
    </w:p>
  </w:footnote>
  <w:footnote w:type="continuationSeparator" w:id="0">
    <w:p w:rsidR="00D7017C" w:rsidRDefault="00D7017C" w:rsidP="00E20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0DBF"/>
    <w:rsid w:val="00127EFA"/>
    <w:rsid w:val="00142888"/>
    <w:rsid w:val="00152EEB"/>
    <w:rsid w:val="00153077"/>
    <w:rsid w:val="00167CB7"/>
    <w:rsid w:val="001A0E4F"/>
    <w:rsid w:val="001B5C3C"/>
    <w:rsid w:val="001C0399"/>
    <w:rsid w:val="001D587E"/>
    <w:rsid w:val="002124F6"/>
    <w:rsid w:val="00264B59"/>
    <w:rsid w:val="00271D67"/>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D6913"/>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7017C"/>
    <w:rsid w:val="00DC3234"/>
    <w:rsid w:val="00DC3CD0"/>
    <w:rsid w:val="00DD60B5"/>
    <w:rsid w:val="00DE0506"/>
    <w:rsid w:val="00E20969"/>
    <w:rsid w:val="00E6134A"/>
    <w:rsid w:val="00E7602B"/>
    <w:rsid w:val="00E964B2"/>
    <w:rsid w:val="00EA6549"/>
    <w:rsid w:val="00F007FE"/>
    <w:rsid w:val="00F32334"/>
    <w:rsid w:val="00F41E40"/>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DBF"/>
    <w:pPr>
      <w:widowControl w:val="0"/>
      <w:jc w:val="both"/>
    </w:pPr>
    <w:rPr>
      <w:kern w:val="2"/>
      <w:sz w:val="21"/>
      <w:szCs w:val="22"/>
    </w:rPr>
  </w:style>
  <w:style w:type="paragraph" w:styleId="1">
    <w:name w:val="heading 1"/>
    <w:basedOn w:val="a"/>
    <w:next w:val="a"/>
    <w:link w:val="1Char"/>
    <w:uiPriority w:val="99"/>
    <w:qFormat/>
    <w:rsid w:val="00120DBF"/>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120DBF"/>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120DBF"/>
    <w:pPr>
      <w:jc w:val="left"/>
    </w:pPr>
  </w:style>
  <w:style w:type="paragraph" w:styleId="a4">
    <w:name w:val="footer"/>
    <w:basedOn w:val="a"/>
    <w:link w:val="Char"/>
    <w:uiPriority w:val="99"/>
    <w:unhideWhenUsed/>
    <w:qFormat/>
    <w:rsid w:val="00120DBF"/>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120DBF"/>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120DBF"/>
    <w:rPr>
      <w:rFonts w:ascii="方正小标宋简体" w:eastAsia="方正小标宋简体"/>
      <w:kern w:val="0"/>
      <w:sz w:val="24"/>
      <w:szCs w:val="24"/>
    </w:rPr>
  </w:style>
  <w:style w:type="character" w:customStyle="1" w:styleId="2Char">
    <w:name w:val="标题 2 Char"/>
    <w:basedOn w:val="a0"/>
    <w:link w:val="2"/>
    <w:autoRedefine/>
    <w:uiPriority w:val="99"/>
    <w:qFormat/>
    <w:rsid w:val="00120DBF"/>
    <w:rPr>
      <w:rFonts w:ascii="方正小标宋简体" w:eastAsia="方正小标宋简体"/>
      <w:kern w:val="0"/>
      <w:sz w:val="24"/>
      <w:szCs w:val="24"/>
    </w:rPr>
  </w:style>
  <w:style w:type="character" w:customStyle="1" w:styleId="Char0">
    <w:name w:val="页眉 Char"/>
    <w:basedOn w:val="a0"/>
    <w:link w:val="a5"/>
    <w:uiPriority w:val="99"/>
    <w:qFormat/>
    <w:rsid w:val="00120DBF"/>
    <w:rPr>
      <w:sz w:val="18"/>
      <w:szCs w:val="18"/>
    </w:rPr>
  </w:style>
  <w:style w:type="character" w:customStyle="1" w:styleId="Char">
    <w:name w:val="页脚 Char"/>
    <w:basedOn w:val="a0"/>
    <w:link w:val="a4"/>
    <w:autoRedefine/>
    <w:uiPriority w:val="99"/>
    <w:qFormat/>
    <w:rsid w:val="00120DB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672</Words>
  <Characters>3834</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