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F67C13">
      <w:pPr>
        <w:autoSpaceDE w:val="0"/>
        <w:autoSpaceDN w:val="0"/>
        <w:adjustRightInd w:val="0"/>
        <w:jc w:val="center"/>
        <w:rPr>
          <w:rFonts w:ascii="Times New Roman" w:eastAsia="方正小标宋简体" w:hAnsi="Times New Roman" w:cs="方正小标宋简体"/>
          <w:kern w:val="0"/>
          <w:sz w:val="48"/>
          <w:szCs w:val="48"/>
          <w:lang w:val="zh-CN"/>
        </w:rPr>
      </w:pPr>
    </w:p>
    <w:p w:rsidR="00F67C13" w:rsidRDefault="00ED654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天津市蓟州区第四中学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67C13" w:rsidRDefault="00F67C13">
      <w:pPr>
        <w:autoSpaceDE w:val="0"/>
        <w:autoSpaceDN w:val="0"/>
        <w:adjustRightInd w:val="0"/>
        <w:spacing w:line="580" w:lineRule="exact"/>
        <w:jc w:val="center"/>
        <w:rPr>
          <w:rFonts w:ascii="Times New Roman" w:eastAsia="黑体" w:hAnsi="Times New Roman" w:cs="黑体"/>
          <w:sz w:val="30"/>
          <w:szCs w:val="30"/>
        </w:rPr>
      </w:pPr>
    </w:p>
    <w:p w:rsidR="00F67C13" w:rsidRDefault="00F67C13">
      <w:pPr>
        <w:autoSpaceDE w:val="0"/>
        <w:autoSpaceDN w:val="0"/>
        <w:adjustRightInd w:val="0"/>
        <w:spacing w:line="580" w:lineRule="exact"/>
        <w:jc w:val="center"/>
        <w:rPr>
          <w:rFonts w:ascii="Times New Roman" w:eastAsia="黑体" w:hAnsi="Times New Roman" w:cs="黑体"/>
          <w:sz w:val="30"/>
          <w:szCs w:val="30"/>
        </w:rPr>
      </w:pPr>
    </w:p>
    <w:p w:rsidR="00F67C13" w:rsidRDefault="00F67C13">
      <w:pPr>
        <w:autoSpaceDE w:val="0"/>
        <w:autoSpaceDN w:val="0"/>
        <w:adjustRightInd w:val="0"/>
        <w:spacing w:line="580" w:lineRule="exact"/>
        <w:jc w:val="center"/>
        <w:rPr>
          <w:rFonts w:ascii="Times New Roman" w:eastAsia="黑体" w:hAnsi="Times New Roman" w:cs="黑体"/>
          <w:sz w:val="30"/>
          <w:szCs w:val="30"/>
        </w:rPr>
      </w:pPr>
    </w:p>
    <w:p w:rsidR="00F67C13" w:rsidRDefault="00F67C13">
      <w:pPr>
        <w:autoSpaceDE w:val="0"/>
        <w:autoSpaceDN w:val="0"/>
        <w:adjustRightInd w:val="0"/>
        <w:spacing w:line="580" w:lineRule="exact"/>
        <w:jc w:val="center"/>
        <w:rPr>
          <w:rFonts w:ascii="Times New Roman" w:eastAsia="黑体" w:hAnsi="Times New Roman" w:cs="黑体"/>
          <w:sz w:val="30"/>
          <w:szCs w:val="30"/>
        </w:rPr>
      </w:pPr>
    </w:p>
    <w:p w:rsidR="00F67C13" w:rsidRDefault="00F67C13">
      <w:pPr>
        <w:autoSpaceDE w:val="0"/>
        <w:autoSpaceDN w:val="0"/>
        <w:adjustRightInd w:val="0"/>
        <w:spacing w:line="580" w:lineRule="exact"/>
        <w:jc w:val="center"/>
        <w:rPr>
          <w:rFonts w:ascii="Times New Roman" w:eastAsia="黑体" w:hAnsi="Times New Roman" w:cs="黑体"/>
          <w:sz w:val="30"/>
          <w:szCs w:val="30"/>
        </w:rPr>
      </w:pPr>
    </w:p>
    <w:p w:rsidR="00F67C13" w:rsidRDefault="00ED654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67C13" w:rsidRDefault="00ED654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67C13" w:rsidRDefault="00F67C13">
      <w:pPr>
        <w:autoSpaceDE w:val="0"/>
        <w:autoSpaceDN w:val="0"/>
        <w:adjustRightInd w:val="0"/>
        <w:spacing w:line="600" w:lineRule="exact"/>
        <w:jc w:val="left"/>
        <w:rPr>
          <w:rFonts w:ascii="Times New Roman" w:eastAsia="黑体" w:hAnsi="Times New Roman" w:cs="黑体"/>
          <w:kern w:val="0"/>
          <w:sz w:val="30"/>
          <w:szCs w:val="30"/>
        </w:rPr>
      </w:pPr>
    </w:p>
    <w:p w:rsidR="00F67C13" w:rsidRDefault="00ED65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67C13" w:rsidRDefault="00ED65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67C13" w:rsidRDefault="00ED65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67C13" w:rsidRDefault="00ED654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67C13" w:rsidRDefault="00ED654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67C13" w:rsidRDefault="00ED654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67C13" w:rsidRDefault="00ED654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67C13" w:rsidRDefault="00ED654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实施初中义务教育，高中学历教育，促进基础教育发展。</w:t>
      </w:r>
    </w:p>
    <w:p w:rsidR="00F67C13" w:rsidRDefault="00ED654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天津市蓟州区第四中学内设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本级</w:t>
      </w:r>
      <w:r>
        <w:rPr>
          <w:rFonts w:ascii="Times New Roman" w:eastAsia="仿宋_GB2312" w:hAnsi="Times New Roman" w:cs="仿宋_GB2312" w:hint="eastAsia"/>
          <w:sz w:val="30"/>
          <w:szCs w:val="30"/>
        </w:rPr>
        <w:t>)</w:t>
      </w:r>
    </w:p>
    <w:p w:rsidR="00F67C13" w:rsidRDefault="00ED654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67C13" w:rsidRDefault="00ED654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67C13" w:rsidRDefault="00F67C1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67C13" w:rsidRDefault="00ED654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67C13" w:rsidRDefault="00ED654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67C13" w:rsidRDefault="00ED654C">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F67C13" w:rsidRDefault="00F67C13">
      <w:pPr>
        <w:autoSpaceDE w:val="0"/>
        <w:autoSpaceDN w:val="0"/>
        <w:adjustRightInd w:val="0"/>
        <w:spacing w:line="600" w:lineRule="exact"/>
        <w:ind w:firstLine="601"/>
        <w:jc w:val="left"/>
        <w:rPr>
          <w:rFonts w:ascii="Times New Roman" w:eastAsia="仿宋_GB2312" w:hAnsi="Times New Roman" w:cs="仿宋_GB2312"/>
          <w:sz w:val="30"/>
          <w:szCs w:val="30"/>
        </w:rPr>
      </w:pPr>
    </w:p>
    <w:p w:rsidR="00F67C13" w:rsidRDefault="00ED654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67C13" w:rsidRDefault="00F67C13">
      <w:pPr>
        <w:autoSpaceDE w:val="0"/>
        <w:autoSpaceDN w:val="0"/>
        <w:adjustRightInd w:val="0"/>
        <w:spacing w:line="580" w:lineRule="exact"/>
        <w:ind w:firstLine="600"/>
        <w:jc w:val="left"/>
        <w:rPr>
          <w:rFonts w:ascii="Times New Roman" w:eastAsia="黑体" w:hAnsi="Times New Roman" w:cs="黑体"/>
          <w:sz w:val="30"/>
          <w:szCs w:val="30"/>
          <w:lang w:val="zh-CN"/>
        </w:rPr>
      </w:pP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天津市蓟州区第四中学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86,827,026.20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5,878,377.71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6.34%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：财政拨款减少。</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86,827,026.20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5,878,377.71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81,402,012.76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93.75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1,685,270.00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1.94%</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3,739,743.44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4.31%</w:t>
      </w:r>
      <w:r>
        <w:rPr>
          <w:rFonts w:ascii="Times New Roman" w:eastAsia="仿宋_GB2312" w:hAnsi="Times New Roman" w:cs="仿宋_GB2312" w:hint="eastAsia"/>
          <w:sz w:val="30"/>
          <w:szCs w:val="30"/>
          <w:lang w:val="zh-CN"/>
        </w:rPr>
        <w:t>。</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67C13" w:rsidRDefault="00ED654C">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天津市蓟州区第四中学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86,827,026.20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5,878,377.71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财政拨款减少。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86,827,026.20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67C13" w:rsidRDefault="00ED654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天津市蓟州区第四中学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81,402,012.76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7,369,873.15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人员经费减少。财政拨款减少。</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67C13" w:rsidRDefault="00ED654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67C13" w:rsidRDefault="00ED654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81,402,012.76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93.75%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7,369,873.15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：人员经费减少。财政拨款减少。</w:t>
      </w:r>
    </w:p>
    <w:p w:rsidR="00F67C13" w:rsidRDefault="00ED654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67C13" w:rsidRDefault="00ED654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81,402,012.76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68634140.59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8985297.82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3782574.35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4.65%</w:t>
      </w:r>
      <w:r>
        <w:rPr>
          <w:rFonts w:ascii="Times New Roman" w:eastAsia="仿宋_GB2312" w:hAnsi="Times New Roman" w:cs="仿宋_GB2312" w:hint="eastAsia"/>
          <w:sz w:val="30"/>
          <w:szCs w:val="30"/>
        </w:rPr>
        <w:t>。</w:t>
      </w:r>
    </w:p>
    <w:p w:rsidR="00F67C13" w:rsidRDefault="00ED654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67C13" w:rsidRDefault="00ED65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83,198,408.52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81,402,012.76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97.84%</w:t>
      </w:r>
      <w:r>
        <w:rPr>
          <w:rFonts w:ascii="Times New Roman" w:eastAsia="仿宋_GB2312" w:hAnsi="Times New Roman" w:cs="仿宋_GB2312" w:hint="eastAsia"/>
          <w:kern w:val="0"/>
          <w:sz w:val="30"/>
          <w:szCs w:val="30"/>
        </w:rPr>
        <w:t>。其中：</w:t>
      </w:r>
    </w:p>
    <w:p w:rsidR="00F67C13" w:rsidRDefault="00ED654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34601001.84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33895356.84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97.96%</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年人员经费。</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教育支出（类）普通教育支出（款）高中及其他普通教育支出（项）年初预算为</w:t>
      </w:r>
      <w:r>
        <w:rPr>
          <w:rFonts w:ascii="Times New Roman" w:eastAsia="仿宋_GB2312" w:hAnsi="Times New Roman" w:cs="仿宋_GB2312" w:hint="eastAsia"/>
          <w:sz w:val="30"/>
          <w:szCs w:val="30"/>
        </w:rPr>
        <w:t>34815199.32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34738783.75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99.78%</w:t>
      </w:r>
      <w:r>
        <w:rPr>
          <w:rFonts w:ascii="Times New Roman" w:eastAsia="仿宋_GB2312" w:hAnsi="Times New Roman" w:cs="仿宋_GB2312" w:hint="eastAsia"/>
          <w:sz w:val="30"/>
          <w:szCs w:val="30"/>
        </w:rPr>
        <w:t>，决算数小于年初预算数的主要原因是人员经费减少。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6485744.64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6009248.38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92.65%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3242872.32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2976049.44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91.77%</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t>5.</w:t>
      </w:r>
      <w:r>
        <w:rPr>
          <w:rFonts w:ascii="Times New Roman" w:eastAsia="仿宋_GB2312" w:hAnsi="Times New Roman" w:cs="仿宋_GB2312" w:hint="eastAsia"/>
          <w:sz w:val="30"/>
          <w:szCs w:val="30"/>
        </w:rPr>
        <w:t>卫生健康支出（类）行政事业单位医疗支出（款）行政单位医疗</w:t>
      </w:r>
      <w:r>
        <w:rPr>
          <w:rFonts w:ascii="Times New Roman" w:eastAsia="仿宋_GB2312" w:hAnsi="Times New Roman" w:cs="仿宋_GB2312" w:hint="eastAsia"/>
          <w:sz w:val="30"/>
          <w:szCs w:val="30"/>
        </w:rPr>
        <w:lastRenderedPageBreak/>
        <w:t>（项）年初预算为</w:t>
      </w:r>
      <w:r>
        <w:rPr>
          <w:rFonts w:ascii="Times New Roman" w:eastAsia="仿宋_GB2312" w:hAnsi="Times New Roman" w:cs="仿宋_GB2312" w:hint="eastAsia"/>
          <w:sz w:val="30"/>
          <w:szCs w:val="30"/>
        </w:rPr>
        <w:t>4053590.4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37825</w:t>
      </w:r>
      <w:r>
        <w:rPr>
          <w:rFonts w:ascii="Times New Roman" w:eastAsia="仿宋_GB2312" w:hAnsi="Times New Roman" w:cs="仿宋_GB2312" w:hint="eastAsia"/>
          <w:sz w:val="30"/>
          <w:szCs w:val="30"/>
        </w:rPr>
        <w:t>74.35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93.31%</w:t>
      </w:r>
      <w:r>
        <w:rPr>
          <w:rFonts w:ascii="Times New Roman" w:eastAsia="仿宋_GB2312" w:hAnsi="Times New Roman" w:cs="仿宋_GB2312" w:hint="eastAsia"/>
          <w:sz w:val="30"/>
          <w:szCs w:val="30"/>
        </w:rPr>
        <w:t>，决算数小于年初预算数的主要原因是在职人员减少缴费减少。</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67C13" w:rsidRDefault="00ED654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天津市蓟州区第四中学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81,402,012.76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6,824,313.15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人员经费减少，财政拨款减少。</w:t>
      </w:r>
      <w:r>
        <w:rPr>
          <w:rFonts w:ascii="Times New Roman" w:eastAsia="仿宋_GB2312" w:hAnsi="Times New Roman" w:cs="仿宋_GB2312" w:hint="eastAsia"/>
          <w:kern w:val="0"/>
          <w:sz w:val="30"/>
          <w:szCs w:val="30"/>
        </w:rPr>
        <w:t>其中：</w:t>
      </w:r>
    </w:p>
    <w:p w:rsidR="00F67C13" w:rsidRDefault="00ED654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76,667,000.00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rsidR="00F67C13" w:rsidRDefault="00ED654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4,735,012.76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办公费、水费、电费、邮电费、取暖费、物业管理费、差旅费、专用材料费、劳务费、福利费、其他交通费用。</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67C13" w:rsidRDefault="00ED654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D654C" w:rsidRDefault="00ED654C" w:rsidP="00ED654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D654C" w:rsidRDefault="00ED654C" w:rsidP="00ED654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D654C" w:rsidRDefault="00ED654C" w:rsidP="00ED654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D654C" w:rsidRDefault="00ED654C" w:rsidP="00ED654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D654C" w:rsidRDefault="00ED654C" w:rsidP="00ED654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D654C" w:rsidRDefault="00ED654C" w:rsidP="00ED654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D654C" w:rsidRDefault="00ED654C" w:rsidP="00ED654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D654C" w:rsidRDefault="00ED654C" w:rsidP="00ED654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D654C" w:rsidRDefault="00ED654C" w:rsidP="00ED654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D654C" w:rsidRDefault="00ED654C" w:rsidP="00ED654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D654C" w:rsidRDefault="00ED654C" w:rsidP="00ED654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67C13" w:rsidRDefault="00ED654C" w:rsidP="00ED654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67C13" w:rsidRDefault="00ED654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67C13" w:rsidRDefault="00ED654C">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67C13" w:rsidRDefault="00ED65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天津市蓟州区第四中学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年度无需公开项目支出绩效自评</w:t>
      </w:r>
      <w:r>
        <w:rPr>
          <w:rFonts w:ascii="Times New Roman" w:eastAsia="仿宋_GB2312" w:hAnsi="Times New Roman" w:cs="仿宋_GB2312" w:hint="eastAsia"/>
          <w:sz w:val="30"/>
          <w:szCs w:val="30"/>
        </w:rPr>
        <w:lastRenderedPageBreak/>
        <w:t>结果。</w:t>
      </w:r>
    </w:p>
    <w:p w:rsidR="00F67C13" w:rsidRDefault="00ED654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67C13" w:rsidRDefault="00ED65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年度，天津市蓟州区第四中学教育支出</w:t>
      </w:r>
      <w:r>
        <w:rPr>
          <w:rFonts w:ascii="Times New Roman" w:eastAsia="仿宋_GB2312" w:hAnsi="Times New Roman" w:cs="仿宋_GB2312" w:hint="eastAsia"/>
          <w:sz w:val="30"/>
          <w:szCs w:val="30"/>
        </w:rPr>
        <w:t>68634140.59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8985297.82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3782574.35</w:t>
      </w:r>
      <w:r>
        <w:rPr>
          <w:rFonts w:ascii="Times New Roman" w:eastAsia="仿宋_GB2312" w:hAnsi="Times New Roman" w:cs="仿宋_GB2312" w:hint="eastAsia"/>
          <w:sz w:val="30"/>
          <w:szCs w:val="30"/>
        </w:rPr>
        <w:t>元。</w:t>
      </w:r>
    </w:p>
    <w:p w:rsidR="00F67C13" w:rsidRDefault="00F67C1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67C13" w:rsidRDefault="00ED654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67C13" w:rsidRDefault="00ED654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67C13" w:rsidRDefault="00F67C1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67C13" w:rsidRDefault="00ED65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67C13" w:rsidRDefault="00ED654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67C13" w:rsidRDefault="00ED654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67C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xODBmODhlYjI5ODExY2YzZWVjNjdiYjc2MDllNT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D654C"/>
    <w:rsid w:val="00F007FE"/>
    <w:rsid w:val="00F67C13"/>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AEA72F5"/>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232F4"/>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712</Words>
  <Characters>4060</Characters>
  <Application>Microsoft Office Word</Application>
  <DocSecurity>0</DocSecurity>
  <Lines>33</Lines>
  <Paragraphs>9</Paragraphs>
  <ScaleCrop>false</ScaleCrop>
  <Company>HP Inc.</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10F37E5815B041C991EDEF2CD90BAAE3_13</vt:lpwstr>
  </property>
</Properties>
</file>