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D084C">
      <w:pPr>
        <w:autoSpaceDE w:val="0"/>
        <w:autoSpaceDN w:val="0"/>
        <w:adjustRightInd w:val="0"/>
        <w:jc w:val="center"/>
        <w:rPr>
          <w:rFonts w:ascii="Times New Roman" w:eastAsia="方正小标宋简体" w:hAnsi="Times New Roman" w:cs="方正小标宋简体"/>
          <w:kern w:val="0"/>
          <w:sz w:val="48"/>
          <w:szCs w:val="48"/>
          <w:lang w:val="zh-CN"/>
        </w:rPr>
      </w:pPr>
    </w:p>
    <w:p w:rsidR="004D084C" w:rsidRDefault="004F7FA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D084C" w:rsidRDefault="004D084C">
      <w:pPr>
        <w:autoSpaceDE w:val="0"/>
        <w:autoSpaceDN w:val="0"/>
        <w:adjustRightInd w:val="0"/>
        <w:spacing w:line="580" w:lineRule="exact"/>
        <w:jc w:val="center"/>
        <w:rPr>
          <w:rFonts w:ascii="Times New Roman" w:eastAsia="黑体" w:hAnsi="Times New Roman" w:cs="黑体"/>
          <w:sz w:val="30"/>
          <w:szCs w:val="30"/>
        </w:rPr>
      </w:pPr>
    </w:p>
    <w:p w:rsidR="004D084C" w:rsidRDefault="004D084C">
      <w:pPr>
        <w:autoSpaceDE w:val="0"/>
        <w:autoSpaceDN w:val="0"/>
        <w:adjustRightInd w:val="0"/>
        <w:spacing w:line="580" w:lineRule="exact"/>
        <w:jc w:val="center"/>
        <w:rPr>
          <w:rFonts w:ascii="Times New Roman" w:eastAsia="黑体" w:hAnsi="Times New Roman" w:cs="黑体"/>
          <w:sz w:val="30"/>
          <w:szCs w:val="30"/>
        </w:rPr>
      </w:pPr>
    </w:p>
    <w:p w:rsidR="004D084C" w:rsidRDefault="004D084C">
      <w:pPr>
        <w:autoSpaceDE w:val="0"/>
        <w:autoSpaceDN w:val="0"/>
        <w:adjustRightInd w:val="0"/>
        <w:spacing w:line="580" w:lineRule="exact"/>
        <w:jc w:val="center"/>
        <w:rPr>
          <w:rFonts w:ascii="Times New Roman" w:eastAsia="黑体" w:hAnsi="Times New Roman" w:cs="黑体"/>
          <w:sz w:val="30"/>
          <w:szCs w:val="30"/>
        </w:rPr>
      </w:pPr>
    </w:p>
    <w:p w:rsidR="004D084C" w:rsidRDefault="004D084C">
      <w:pPr>
        <w:autoSpaceDE w:val="0"/>
        <w:autoSpaceDN w:val="0"/>
        <w:adjustRightInd w:val="0"/>
        <w:spacing w:line="580" w:lineRule="exact"/>
        <w:jc w:val="center"/>
        <w:rPr>
          <w:rFonts w:ascii="Times New Roman" w:eastAsia="黑体" w:hAnsi="Times New Roman" w:cs="黑体"/>
          <w:sz w:val="30"/>
          <w:szCs w:val="30"/>
        </w:rPr>
      </w:pPr>
    </w:p>
    <w:p w:rsidR="004D084C" w:rsidRDefault="004D084C">
      <w:pPr>
        <w:autoSpaceDE w:val="0"/>
        <w:autoSpaceDN w:val="0"/>
        <w:adjustRightInd w:val="0"/>
        <w:spacing w:line="580" w:lineRule="exact"/>
        <w:jc w:val="center"/>
        <w:rPr>
          <w:rFonts w:ascii="Times New Roman" w:eastAsia="黑体" w:hAnsi="Times New Roman" w:cs="黑体"/>
          <w:sz w:val="30"/>
          <w:szCs w:val="30"/>
        </w:rPr>
      </w:pPr>
    </w:p>
    <w:p w:rsidR="004D084C" w:rsidRDefault="004F7FA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D084C" w:rsidRDefault="004F7FA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D084C" w:rsidRDefault="004D084C">
      <w:pPr>
        <w:autoSpaceDE w:val="0"/>
        <w:autoSpaceDN w:val="0"/>
        <w:adjustRightInd w:val="0"/>
        <w:spacing w:line="600" w:lineRule="exact"/>
        <w:jc w:val="left"/>
        <w:rPr>
          <w:rFonts w:ascii="Times New Roman" w:eastAsia="黑体" w:hAnsi="Times New Roman" w:cs="黑体"/>
          <w:kern w:val="0"/>
          <w:sz w:val="30"/>
          <w:szCs w:val="30"/>
        </w:rPr>
      </w:pPr>
    </w:p>
    <w:p w:rsidR="004D084C" w:rsidRDefault="004F7FA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D084C" w:rsidRDefault="004F7FA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D084C" w:rsidRDefault="004F7FA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D084C" w:rsidRDefault="004F7FA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D084C" w:rsidRDefault="004F7FA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D084C" w:rsidRDefault="004F7FA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D084C" w:rsidRDefault="004F7FA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D084C" w:rsidRDefault="004F7FA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D084C" w:rsidRDefault="004F7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实施初中义务教育，促进基础教育发展。初中学历教育（相关社会服务）。</w:t>
      </w:r>
    </w:p>
    <w:p w:rsidR="004D084C" w:rsidRDefault="004F7FA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D084C" w:rsidRDefault="004F7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w:t>
      </w:r>
      <w:r>
        <w:rPr>
          <w:rFonts w:ascii="Times New Roman" w:eastAsia="仿宋_GB2312" w:hAnsi="Times New Roman" w:cs="仿宋_GB2312" w:hint="eastAsia"/>
          <w:sz w:val="30"/>
          <w:szCs w:val="30"/>
        </w:rPr>
        <w:t>职能科室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D084C" w:rsidRDefault="004F7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p>
    <w:p w:rsidR="004D084C" w:rsidRDefault="004F7FA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D084C" w:rsidRDefault="004F7FA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4D084C" w:rsidRDefault="004D084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D084C" w:rsidRDefault="004F7FA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D084C" w:rsidRDefault="004F7FA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D084C" w:rsidRDefault="004F7FA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4D084C" w:rsidRDefault="004D084C">
      <w:pPr>
        <w:autoSpaceDE w:val="0"/>
        <w:autoSpaceDN w:val="0"/>
        <w:adjustRightInd w:val="0"/>
        <w:spacing w:line="600" w:lineRule="exact"/>
        <w:ind w:firstLine="601"/>
        <w:jc w:val="left"/>
        <w:rPr>
          <w:rFonts w:ascii="Times New Roman" w:eastAsia="仿宋_GB2312" w:hAnsi="Times New Roman" w:cs="仿宋_GB2312"/>
          <w:sz w:val="30"/>
          <w:szCs w:val="30"/>
        </w:rPr>
      </w:pPr>
    </w:p>
    <w:p w:rsidR="004D084C" w:rsidRDefault="004F7FA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4D084C" w:rsidRDefault="004D084C">
      <w:pPr>
        <w:autoSpaceDE w:val="0"/>
        <w:autoSpaceDN w:val="0"/>
        <w:adjustRightInd w:val="0"/>
        <w:spacing w:line="580" w:lineRule="exact"/>
        <w:ind w:firstLine="600"/>
        <w:jc w:val="left"/>
        <w:rPr>
          <w:rFonts w:ascii="Times New Roman" w:eastAsia="黑体" w:hAnsi="Times New Roman" w:cs="黑体"/>
          <w:sz w:val="30"/>
          <w:szCs w:val="30"/>
          <w:lang w:val="zh-CN"/>
        </w:rPr>
      </w:pP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D084C" w:rsidRDefault="004F7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21,839,124.94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1,128,091.00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4.91%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：教师人员减少</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D084C" w:rsidRDefault="004F7F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21,700,275.39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1,122,069.05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：教师人员减少。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21,150,445.94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97.47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549,829.45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2.53%</w:t>
      </w:r>
      <w:r>
        <w:rPr>
          <w:rFonts w:ascii="Times New Roman" w:eastAsia="仿宋_GB2312" w:hAnsi="Times New Roman" w:cs="仿宋_GB2312" w:hint="eastAsia"/>
          <w:sz w:val="30"/>
          <w:szCs w:val="30"/>
          <w:lang w:val="zh-CN"/>
        </w:rPr>
        <w:t>。</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D084C" w:rsidRDefault="004F7FA0">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21,598,118.29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1,230,248.10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21,151,768.89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97.93%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446,349.40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2.07%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D084C" w:rsidRDefault="004F7FA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21,150,445.94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1,309,941.90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5.83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教师人员减少</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D084C" w:rsidRDefault="004F7FA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D084C" w:rsidRDefault="004F7FA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21,150,445.94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97.93%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1,309,941.90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：教师人员减少</w:t>
      </w:r>
    </w:p>
    <w:p w:rsidR="004D084C" w:rsidRDefault="004F7FA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D084C" w:rsidRDefault="004F7FA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21,150,445.94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17,821,238.20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84.26%</w:t>
      </w:r>
      <w:r>
        <w:rPr>
          <w:rFonts w:ascii="Times New Roman" w:eastAsia="仿宋_GB2312" w:hAnsi="Times New Roman" w:cs="仿宋_GB2312" w:hint="eastAsia"/>
          <w:sz w:val="30"/>
          <w:szCs w:val="30"/>
        </w:rPr>
        <w:t>；社会保</w:t>
      </w:r>
      <w:r>
        <w:rPr>
          <w:rFonts w:ascii="Times New Roman" w:eastAsia="仿宋_GB2312" w:hAnsi="Times New Roman" w:cs="仿宋_GB2312" w:hint="eastAsia"/>
          <w:sz w:val="30"/>
          <w:szCs w:val="30"/>
        </w:rPr>
        <w:lastRenderedPageBreak/>
        <w:t>障和就业支出（类）</w:t>
      </w:r>
      <w:r>
        <w:rPr>
          <w:rFonts w:ascii="Times New Roman" w:eastAsia="仿宋_GB2312" w:hAnsi="Times New Roman" w:cs="仿宋_GB2312" w:hint="eastAsia"/>
          <w:sz w:val="30"/>
          <w:szCs w:val="30"/>
        </w:rPr>
        <w:t>2,355,485.04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973,722.70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p>
    <w:p w:rsidR="004D084C" w:rsidRDefault="004F7FA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D084C" w:rsidRDefault="004F7F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20,368,709.00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21,150,445.94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103.84%</w:t>
      </w:r>
      <w:r>
        <w:rPr>
          <w:rFonts w:ascii="Times New Roman" w:eastAsia="仿宋_GB2312" w:hAnsi="Times New Roman" w:cs="仿宋_GB2312" w:hint="eastAsia"/>
          <w:kern w:val="0"/>
          <w:sz w:val="30"/>
          <w:szCs w:val="30"/>
        </w:rPr>
        <w:t>。其中：</w:t>
      </w:r>
    </w:p>
    <w:p w:rsidR="004D084C" w:rsidRDefault="004F7FA0">
      <w:pPr>
        <w:numPr>
          <w:ilvl w:val="0"/>
          <w:numId w:val="1"/>
        </w:num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教育支出（类）普通教育支出（款）初中教育（项）年初预算数为</w:t>
      </w:r>
      <w:r>
        <w:rPr>
          <w:rFonts w:ascii="Times New Roman" w:eastAsia="仿宋_GB2312" w:hAnsi="Times New Roman" w:cs="仿宋_GB2312" w:hint="eastAsia"/>
          <w:sz w:val="30"/>
          <w:szCs w:val="30"/>
        </w:rPr>
        <w:t>17,107,573.16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17,821,238.20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104.17%</w:t>
      </w:r>
      <w:r>
        <w:rPr>
          <w:rFonts w:ascii="Times New Roman" w:eastAsia="仿宋_GB2312" w:hAnsi="Times New Roman" w:cs="仿宋_GB2312" w:hint="eastAsia"/>
          <w:sz w:val="30"/>
          <w:szCs w:val="30"/>
        </w:rPr>
        <w:t>，决算数大于年初预算数的主要原因是基本工资调标，人员工资增加。</w:t>
      </w:r>
    </w:p>
    <w:p w:rsidR="004D084C" w:rsidRDefault="004F7FA0">
      <w:pPr>
        <w:autoSpaceDE w:val="0"/>
        <w:autoSpaceDN w:val="0"/>
        <w:adjustRightInd w:val="0"/>
        <w:spacing w:line="600" w:lineRule="exact"/>
        <w:ind w:firstLineChars="200" w:firstLine="60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1,534,652.16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1,570,323.36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102.32 %</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767,326.08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785,161.68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102.32%</w:t>
      </w:r>
      <w:r>
        <w:rPr>
          <w:rFonts w:ascii="Times New Roman" w:eastAsia="仿宋_GB2312" w:hAnsi="Times New Roman" w:cs="仿宋_GB2312" w:hint="eastAsia"/>
          <w:sz w:val="30"/>
          <w:szCs w:val="30"/>
        </w:rPr>
        <w:t>，决算数大于年初预算数的主要原因是在职人员增加</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缴费增加。</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959,157.60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973,722.70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101.52 %</w:t>
      </w:r>
      <w:r>
        <w:rPr>
          <w:rFonts w:ascii="Times New Roman" w:eastAsia="仿宋_GB2312" w:hAnsi="Times New Roman" w:cs="仿宋_GB2312" w:hint="eastAsia"/>
          <w:sz w:val="30"/>
          <w:szCs w:val="30"/>
        </w:rPr>
        <w:t>，决算数大于年初预算数的主要原因是在职人员增加</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缴费增加。</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w:t>
      </w:r>
      <w:r>
        <w:rPr>
          <w:rFonts w:ascii="Times New Roman" w:eastAsia="黑体" w:hAnsi="Times New Roman" w:cs="黑体" w:hint="eastAsia"/>
          <w:b/>
          <w:bCs/>
          <w:kern w:val="0"/>
          <w:sz w:val="30"/>
          <w:szCs w:val="30"/>
        </w:rPr>
        <w:t>说明</w:t>
      </w:r>
    </w:p>
    <w:p w:rsidR="004D084C" w:rsidRDefault="004F7FA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21,150,445.94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1,309,941.90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公用经费减少</w:t>
      </w:r>
      <w:r>
        <w:rPr>
          <w:rFonts w:ascii="Times New Roman" w:eastAsia="仿宋_GB2312" w:hAnsi="Times New Roman" w:cs="仿宋_GB2312" w:hint="eastAsia"/>
          <w:kern w:val="0"/>
          <w:sz w:val="30"/>
          <w:szCs w:val="30"/>
        </w:rPr>
        <w:t>其中：</w:t>
      </w:r>
    </w:p>
    <w:p w:rsidR="004D084C" w:rsidRDefault="004F7FA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19,894,505.07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基本工资、津贴补贴、绩效工资、机关事业单位基本养老保险缴费、职业年金缴费、职工基本医疗保险缴费、其他社会保障缴费、住房公积金、退休费、生活补助。</w:t>
      </w:r>
    </w:p>
    <w:p w:rsidR="004D084C" w:rsidRDefault="004F7FA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1,255,940.87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w:t>
      </w:r>
      <w:r>
        <w:rPr>
          <w:rFonts w:ascii="Times New Roman" w:eastAsia="黑体" w:hAnsi="Times New Roman" w:cs="黑体" w:hint="eastAsia"/>
          <w:b/>
          <w:bCs/>
          <w:kern w:val="0"/>
          <w:sz w:val="30"/>
          <w:szCs w:val="30"/>
        </w:rPr>
        <w:t>政府性基金预算财政拨款收支决算情况</w:t>
      </w:r>
    </w:p>
    <w:p w:rsidR="004D084C" w:rsidRDefault="004F7FA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D084C" w:rsidRDefault="004F7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F7FA0" w:rsidRDefault="004F7FA0" w:rsidP="004F7FA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F7FA0" w:rsidRDefault="004F7FA0" w:rsidP="004F7F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4F7FA0" w:rsidRDefault="004F7FA0" w:rsidP="004F7FA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F7FA0" w:rsidRDefault="004F7FA0" w:rsidP="004F7F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4F7FA0" w:rsidRDefault="004F7FA0" w:rsidP="004F7F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F7FA0" w:rsidRDefault="004F7FA0" w:rsidP="004F7F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4F7FA0" w:rsidRDefault="004F7FA0" w:rsidP="004F7F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4F7FA0" w:rsidRDefault="004F7FA0" w:rsidP="004F7FA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F7FA0" w:rsidRDefault="004F7FA0" w:rsidP="004F7F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4F7FA0" w:rsidRDefault="004F7FA0" w:rsidP="004F7F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F7FA0" w:rsidRDefault="004F7FA0" w:rsidP="004F7FA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D084C" w:rsidRDefault="004F7FA0" w:rsidP="004F7FA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D084C" w:rsidRDefault="004F7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D084C" w:rsidRDefault="004F7FA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D084C" w:rsidRDefault="004F7FA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D084C" w:rsidRDefault="004F7F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446,349.4</w:t>
      </w:r>
      <w:r>
        <w:rPr>
          <w:rFonts w:ascii="Times New Roman" w:eastAsia="仿宋_GB2312" w:hAnsi="Times New Roman" w:cs="仿宋_GB2312" w:hint="eastAsia"/>
          <w:sz w:val="30"/>
          <w:szCs w:val="30"/>
        </w:rPr>
        <w:t>元，自评结果已随部门决算一并公开。</w:t>
      </w:r>
    </w:p>
    <w:p w:rsidR="004D084C" w:rsidRDefault="004F7FA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4D084C" w:rsidRDefault="004F7FA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州区侯家营镇初级中学教育支出</w:t>
      </w:r>
      <w:r>
        <w:rPr>
          <w:rFonts w:ascii="Times New Roman" w:eastAsia="仿宋_GB2312" w:hAnsi="Times New Roman" w:cs="仿宋_GB2312" w:hint="eastAsia"/>
          <w:sz w:val="30"/>
          <w:szCs w:val="30"/>
        </w:rPr>
        <w:t>17,821,238.20</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2,30</w:t>
      </w:r>
      <w:r>
        <w:rPr>
          <w:rFonts w:ascii="Times New Roman" w:eastAsia="仿宋_GB2312" w:hAnsi="Times New Roman" w:cs="仿宋_GB2312" w:hint="eastAsia"/>
          <w:sz w:val="30"/>
          <w:szCs w:val="30"/>
        </w:rPr>
        <w:t>1,978.24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973,722.70</w:t>
      </w:r>
      <w:r>
        <w:rPr>
          <w:rFonts w:ascii="Times New Roman" w:eastAsia="仿宋_GB2312" w:hAnsi="Times New Roman" w:cs="仿宋_GB2312" w:hint="eastAsia"/>
          <w:sz w:val="30"/>
          <w:szCs w:val="30"/>
        </w:rPr>
        <w:t>元。</w:t>
      </w:r>
    </w:p>
    <w:p w:rsidR="004D084C" w:rsidRDefault="004D084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D084C" w:rsidRDefault="004F7FA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D084C" w:rsidRDefault="004F7FA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D084C" w:rsidRDefault="004D084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D084C" w:rsidRDefault="004F7F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D084C" w:rsidRDefault="004F7FA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D084C" w:rsidRDefault="004F7FA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D084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18F1FE"/>
    <w:multiLevelType w:val="singleLevel"/>
    <w:tmpl w:val="9B18F1FE"/>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D084C"/>
    <w:rsid w:val="004F39BF"/>
    <w:rsid w:val="004F7FA0"/>
    <w:rsid w:val="005062D7"/>
    <w:rsid w:val="005175E6"/>
    <w:rsid w:val="00525157"/>
    <w:rsid w:val="005349A2"/>
    <w:rsid w:val="00575537"/>
    <w:rsid w:val="005A665B"/>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B0760"/>
    <w:rsid w:val="00F007FE"/>
    <w:rsid w:val="01364C7B"/>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6A094B"/>
    <w:rsid w:val="2BC20F83"/>
    <w:rsid w:val="2C800474"/>
    <w:rsid w:val="2C8F0671"/>
    <w:rsid w:val="2D5A0475"/>
    <w:rsid w:val="2DA05507"/>
    <w:rsid w:val="2E487134"/>
    <w:rsid w:val="2E8C3709"/>
    <w:rsid w:val="2F0328EE"/>
    <w:rsid w:val="2F146650"/>
    <w:rsid w:val="2FA13000"/>
    <w:rsid w:val="2FC74096"/>
    <w:rsid w:val="2FF951BC"/>
    <w:rsid w:val="307A24E3"/>
    <w:rsid w:val="307A6987"/>
    <w:rsid w:val="30BB5227"/>
    <w:rsid w:val="311C6BD9"/>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D97F21"/>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B703523"/>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710</Words>
  <Characters>4051</Characters>
  <Application>Microsoft Office Word</Application>
  <DocSecurity>0</DocSecurity>
  <Lines>33</Lines>
  <Paragraphs>9</Paragraphs>
  <ScaleCrop>false</ScaleCrop>
  <Company>P R C</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