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3952E" w14:textId="77777777" w:rsidR="00E72151" w:rsidRDefault="00FC237F">
      <w:pPr>
        <w:autoSpaceDE w:val="0"/>
        <w:autoSpaceDN w:val="0"/>
        <w:adjustRightInd w:val="0"/>
        <w:jc w:val="center"/>
        <w:rPr>
          <w:rFonts w:ascii="Times New Roman" w:eastAsia="方正小标宋简体" w:hAnsi="Times New Roman" w:cs="方正小标宋简体"/>
          <w:kern w:val="0"/>
          <w:sz w:val="48"/>
          <w:szCs w:val="48"/>
        </w:rPr>
      </w:pPr>
      <w:r>
        <w:rPr>
          <w:rFonts w:ascii="Times New Roman" w:eastAsia="方正小标宋简体" w:hAnsi="Times New Roman" w:cs="方正小标宋简体" w:hint="eastAsia"/>
          <w:kern w:val="0"/>
          <w:sz w:val="48"/>
          <w:szCs w:val="48"/>
        </w:rPr>
        <w:t xml:space="preserve">                                                                                                                                                                                                                                       </w:t>
      </w:r>
    </w:p>
    <w:p w14:paraId="14682F14"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0C0B0715"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62655CE7"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6B6EC7A4"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2F757FB2"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0213EEC3"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242D6E18" w14:textId="77777777" w:rsidR="00E72151" w:rsidRDefault="00E72151">
      <w:pPr>
        <w:autoSpaceDE w:val="0"/>
        <w:autoSpaceDN w:val="0"/>
        <w:adjustRightInd w:val="0"/>
        <w:jc w:val="center"/>
        <w:rPr>
          <w:rFonts w:ascii="Times New Roman" w:eastAsia="方正小标宋简体" w:hAnsi="Times New Roman" w:cs="方正小标宋简体"/>
          <w:kern w:val="0"/>
          <w:sz w:val="48"/>
          <w:szCs w:val="48"/>
          <w:lang w:val="zh-CN"/>
        </w:rPr>
      </w:pPr>
    </w:p>
    <w:p w14:paraId="5DCC969C" w14:textId="77777777" w:rsidR="00E72151" w:rsidRDefault="00FC237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州区西龙虎峪镇燕各</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72ECEEA" w14:textId="77777777" w:rsidR="00E72151" w:rsidRDefault="00E72151">
      <w:pPr>
        <w:autoSpaceDE w:val="0"/>
        <w:autoSpaceDN w:val="0"/>
        <w:adjustRightInd w:val="0"/>
        <w:spacing w:line="580" w:lineRule="exact"/>
        <w:jc w:val="center"/>
        <w:rPr>
          <w:rFonts w:ascii="Times New Roman" w:eastAsia="黑体" w:hAnsi="Times New Roman" w:cs="黑体"/>
          <w:sz w:val="30"/>
          <w:szCs w:val="30"/>
        </w:rPr>
      </w:pPr>
    </w:p>
    <w:p w14:paraId="128C33FE" w14:textId="77777777" w:rsidR="00E72151" w:rsidRDefault="00E72151">
      <w:pPr>
        <w:autoSpaceDE w:val="0"/>
        <w:autoSpaceDN w:val="0"/>
        <w:adjustRightInd w:val="0"/>
        <w:spacing w:line="580" w:lineRule="exact"/>
        <w:jc w:val="center"/>
        <w:rPr>
          <w:rFonts w:ascii="Times New Roman" w:eastAsia="黑体" w:hAnsi="Times New Roman" w:cs="黑体"/>
          <w:sz w:val="30"/>
          <w:szCs w:val="30"/>
        </w:rPr>
      </w:pPr>
    </w:p>
    <w:p w14:paraId="4C15657D" w14:textId="77777777" w:rsidR="00E72151" w:rsidRDefault="00E72151">
      <w:pPr>
        <w:autoSpaceDE w:val="0"/>
        <w:autoSpaceDN w:val="0"/>
        <w:adjustRightInd w:val="0"/>
        <w:spacing w:line="580" w:lineRule="exact"/>
        <w:jc w:val="center"/>
        <w:rPr>
          <w:rFonts w:ascii="Times New Roman" w:eastAsia="黑体" w:hAnsi="Times New Roman" w:cs="黑体"/>
          <w:sz w:val="30"/>
          <w:szCs w:val="30"/>
        </w:rPr>
      </w:pPr>
    </w:p>
    <w:p w14:paraId="24123A79" w14:textId="77777777" w:rsidR="00E72151" w:rsidRDefault="00E72151">
      <w:pPr>
        <w:autoSpaceDE w:val="0"/>
        <w:autoSpaceDN w:val="0"/>
        <w:adjustRightInd w:val="0"/>
        <w:spacing w:line="580" w:lineRule="exact"/>
        <w:jc w:val="center"/>
        <w:rPr>
          <w:rFonts w:ascii="Times New Roman" w:eastAsia="黑体" w:hAnsi="Times New Roman" w:cs="黑体"/>
          <w:sz w:val="30"/>
          <w:szCs w:val="30"/>
        </w:rPr>
      </w:pPr>
    </w:p>
    <w:p w14:paraId="0BD1EE7A" w14:textId="77777777" w:rsidR="00E72151" w:rsidRDefault="00E72151">
      <w:pPr>
        <w:autoSpaceDE w:val="0"/>
        <w:autoSpaceDN w:val="0"/>
        <w:adjustRightInd w:val="0"/>
        <w:spacing w:line="580" w:lineRule="exact"/>
        <w:jc w:val="center"/>
        <w:rPr>
          <w:rFonts w:ascii="Times New Roman" w:eastAsia="黑体" w:hAnsi="Times New Roman" w:cs="黑体"/>
          <w:sz w:val="30"/>
          <w:szCs w:val="30"/>
        </w:rPr>
      </w:pPr>
    </w:p>
    <w:p w14:paraId="4420959C" w14:textId="77777777" w:rsidR="00E72151" w:rsidRDefault="00FC237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803BB8C" w14:textId="77777777" w:rsidR="00E72151" w:rsidRDefault="00FC237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336FB4F" w14:textId="77777777" w:rsidR="00E72151" w:rsidRDefault="00E72151">
      <w:pPr>
        <w:autoSpaceDE w:val="0"/>
        <w:autoSpaceDN w:val="0"/>
        <w:adjustRightInd w:val="0"/>
        <w:spacing w:line="600" w:lineRule="exact"/>
        <w:jc w:val="left"/>
        <w:rPr>
          <w:rFonts w:ascii="Times New Roman" w:eastAsia="黑体" w:hAnsi="Times New Roman" w:cs="黑体"/>
          <w:kern w:val="0"/>
          <w:sz w:val="30"/>
          <w:szCs w:val="30"/>
        </w:rPr>
      </w:pPr>
    </w:p>
    <w:p w14:paraId="4692C0AD" w14:textId="77777777" w:rsidR="00E72151" w:rsidRDefault="00FC237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F4DF3BA"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92F9735"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396CA60" w14:textId="77777777" w:rsidR="00E72151" w:rsidRDefault="00FC237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124B33FD"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C6546DD"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9C09E12"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AD4BE8E"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7A70259"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77A3519"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AACD8E9"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168C944"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16758CD"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A0B1ECE"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A2D1BFB"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3A15F3A"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ABBF233" w14:textId="77777777" w:rsidR="00E72151" w:rsidRDefault="00FC237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672502A"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24A7EAC5"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75A8A8FF"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B14B1A5"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FA7BE35"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0A1936C"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263853EC"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3A27764"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A0A28F4"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D9FEECE"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7A45E6F"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E27A886"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1BFC6BF"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30F28F4" w14:textId="77777777" w:rsidR="00E72151" w:rsidRDefault="00FC237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DBE7AE5" w14:textId="77777777" w:rsidR="00E72151" w:rsidRDefault="00FC237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9CAC0C1" w14:textId="77777777" w:rsidR="00E72151" w:rsidRDefault="00FC237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F368BEA" w14:textId="77777777" w:rsidR="00E72151" w:rsidRDefault="00FC237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9C34278" w14:textId="77777777" w:rsidR="00E72151" w:rsidRDefault="00FC237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3CA46E5" w14:textId="77777777" w:rsidR="00E72151" w:rsidRDefault="00FC237F">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全面负责实施小学义务教育，促进基础教育发展。小学学历教育（相关社会服务）。</w:t>
      </w:r>
    </w:p>
    <w:p w14:paraId="5D8144C5" w14:textId="77777777" w:rsidR="00E72151" w:rsidRDefault="00FC237F">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全面贯彻执行国家的教育方针、政策及国家相关的法律法规；</w:t>
      </w:r>
    </w:p>
    <w:p w14:paraId="0B57BBA9" w14:textId="77777777" w:rsidR="00E72151" w:rsidRDefault="00FC237F">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实施素质教育，按照规定标准完成教育教学任务，保证教育教学质量；</w:t>
      </w:r>
    </w:p>
    <w:p w14:paraId="0A81CA59" w14:textId="77777777" w:rsidR="00E72151" w:rsidRDefault="00FC237F">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加强教师队伍建设，提高教师的整体素质；</w:t>
      </w:r>
    </w:p>
    <w:p w14:paraId="38CA5816" w14:textId="77777777" w:rsidR="00E72151" w:rsidRDefault="00FC237F">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加强安全和后勤服务工作，为教育教学提供保障。</w:t>
      </w:r>
    </w:p>
    <w:p w14:paraId="43805864" w14:textId="77777777" w:rsidR="00E72151" w:rsidRDefault="00FC237F">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合理正确使用教育经费；遵守教育经费使用的各项制度措施，对教育经费使用情况做好自我监督工作。</w:t>
      </w:r>
    </w:p>
    <w:p w14:paraId="619580B8" w14:textId="77777777" w:rsidR="00E72151" w:rsidRDefault="00FC237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14EEBC7"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个总务处、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德育处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教务处；下辖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小学（本级）</w:t>
      </w:r>
    </w:p>
    <w:p w14:paraId="5591AFC0" w14:textId="77777777" w:rsidR="00E72151" w:rsidRDefault="00FC237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9D971F1" w14:textId="77777777" w:rsidR="00E72151" w:rsidRDefault="00FC237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40B8C862" w14:textId="77777777" w:rsidR="00E72151" w:rsidRDefault="00E7215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2859AF9"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14160744"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9E0E50D"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A1F81BE"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65361B8"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67781C5"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B2433BD"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18A817A"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7C95818E"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36EB0A7B"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74943E3" w14:textId="77777777" w:rsidR="00E72151" w:rsidRDefault="00FC237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B878C10" w14:textId="77777777" w:rsidR="00E72151" w:rsidRDefault="00FC237F">
      <w:pPr>
        <w:numPr>
          <w:ilvl w:val="0"/>
          <w:numId w:val="1"/>
        </w:num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关于空表的说明</w:t>
      </w:r>
    </w:p>
    <w:p w14:paraId="2134C257" w14:textId="77777777" w:rsidR="00E72151" w:rsidRDefault="00FC237F">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28009EAE" w14:textId="77777777" w:rsidR="00E72151" w:rsidRDefault="00FC237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37C23468" w14:textId="77777777" w:rsidR="00E72151" w:rsidRDefault="00FC237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2F98E227" w14:textId="77777777" w:rsidR="00E72151" w:rsidRDefault="00FC237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2E3EAB5C" w14:textId="77777777" w:rsidR="00E72151" w:rsidRDefault="00E72151">
      <w:pPr>
        <w:autoSpaceDE w:val="0"/>
        <w:autoSpaceDN w:val="0"/>
        <w:adjustRightInd w:val="0"/>
        <w:spacing w:line="600" w:lineRule="exact"/>
        <w:ind w:firstLine="601"/>
        <w:jc w:val="left"/>
        <w:rPr>
          <w:rFonts w:ascii="Times New Roman" w:eastAsia="仿宋_GB2312" w:hAnsi="Times New Roman" w:cs="仿宋_GB2312"/>
          <w:sz w:val="30"/>
          <w:szCs w:val="30"/>
        </w:rPr>
      </w:pPr>
    </w:p>
    <w:p w14:paraId="53B5E2DB" w14:textId="77777777" w:rsidR="00E72151" w:rsidRDefault="00FC237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013F0F5" w14:textId="77777777" w:rsidR="00E72151" w:rsidRDefault="00E72151">
      <w:pPr>
        <w:autoSpaceDE w:val="0"/>
        <w:autoSpaceDN w:val="0"/>
        <w:adjustRightInd w:val="0"/>
        <w:spacing w:line="580" w:lineRule="exact"/>
        <w:ind w:firstLine="600"/>
        <w:jc w:val="left"/>
        <w:rPr>
          <w:rFonts w:ascii="Times New Roman" w:eastAsia="黑体" w:hAnsi="Times New Roman" w:cs="黑体"/>
          <w:sz w:val="30"/>
          <w:szCs w:val="30"/>
          <w:lang w:val="zh-CN"/>
        </w:rPr>
      </w:pPr>
    </w:p>
    <w:p w14:paraId="11ABF445" w14:textId="77777777" w:rsidR="00E72151" w:rsidRDefault="00FC237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CD43DFF"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州区西龙虎峪镇燕各</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9,523,226.42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1,673,083.65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14.94%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年学生人数减少，公用经费减少，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年退休人员一次性补贴减少，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年项目支出减少。</w:t>
      </w:r>
    </w:p>
    <w:p w14:paraId="3671039E" w14:textId="77777777" w:rsidR="00E72151" w:rsidRDefault="00FC237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067A2916"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9,523,226.42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1,604,965.65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w:t>
      </w:r>
      <w:r>
        <w:rPr>
          <w:rFonts w:ascii="Times New Roman" w:eastAsia="仿宋_GB2312" w:hAnsi="Times New Roman" w:cs="仿宋_GB2312" w:hint="eastAsia"/>
          <w:kern w:val="0"/>
          <w:sz w:val="30"/>
          <w:szCs w:val="30"/>
          <w:lang w:val="zh-CN"/>
        </w:rPr>
        <w:lastRenderedPageBreak/>
        <w:t>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年退休一次性补贴减少，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年学生数减少，公用经费减少，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年项目支出减少。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9,322,724.42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200,502.00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2.11%</w:t>
      </w:r>
      <w:r>
        <w:rPr>
          <w:rFonts w:ascii="Times New Roman" w:eastAsia="仿宋_GB2312" w:hAnsi="Times New Roman" w:cs="仿宋_GB2312" w:hint="eastAsia"/>
          <w:sz w:val="30"/>
          <w:szCs w:val="30"/>
          <w:lang w:val="zh-CN"/>
        </w:rPr>
        <w:t>。</w:t>
      </w:r>
    </w:p>
    <w:p w14:paraId="34C315D4" w14:textId="77777777" w:rsidR="00E72151" w:rsidRDefault="00FC237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09F084A" w14:textId="77777777" w:rsidR="00E72151" w:rsidRDefault="00FC237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9,523,226.42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1,673,083.65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年退休一次性补贴减少，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年学生数减少，公用经费减少，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年项目支出减少。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9,523,226.42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55A2436" w14:textId="77777777" w:rsidR="00E72151" w:rsidRDefault="00FC237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84270BF" w14:textId="77777777" w:rsidR="00E72151" w:rsidRDefault="00FC237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9,322,724.42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1,671,703.65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15.21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年退休一次性补贴减少，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年学生数减少，公用经费减少，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年项目支出减少。</w:t>
      </w:r>
    </w:p>
    <w:p w14:paraId="4D04AC76" w14:textId="77777777" w:rsidR="00E72151" w:rsidRDefault="00FC237F">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五、一般公共预算财政拨款支出决算情况说明</w:t>
      </w:r>
    </w:p>
    <w:p w14:paraId="74CA7C15" w14:textId="77777777" w:rsidR="00E72151" w:rsidRDefault="00FC237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2C999F8"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9,322,724.42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97.89%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1,671,703.65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年退休一次性补贴减少，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年学生数减少，公用经费减少，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年项目支出减少。</w:t>
      </w:r>
    </w:p>
    <w:p w14:paraId="762EEC4A" w14:textId="77777777" w:rsidR="00E72151" w:rsidRDefault="00FC237F">
      <w:pPr>
        <w:autoSpaceDE w:val="0"/>
        <w:autoSpaceDN w:val="0"/>
        <w:adjustRightInd w:val="0"/>
        <w:spacing w:line="600" w:lineRule="exact"/>
        <w:ind w:firstLineChars="200"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91BF150"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9,322,724.42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kern w:val="0"/>
          <w:sz w:val="30"/>
          <w:szCs w:val="30"/>
        </w:rPr>
        <w:t>教育支出（类）</w:t>
      </w:r>
      <w:r>
        <w:rPr>
          <w:rFonts w:ascii="Times New Roman" w:eastAsia="仿宋_GB2312" w:hAnsi="Times New Roman" w:cs="仿宋_GB2312" w:hint="eastAsia"/>
          <w:kern w:val="0"/>
          <w:sz w:val="30"/>
          <w:szCs w:val="30"/>
        </w:rPr>
        <w:t>8166348.92</w:t>
      </w:r>
      <w:r>
        <w:rPr>
          <w:rFonts w:ascii="Times New Roman" w:eastAsia="仿宋_GB2312" w:hAnsi="Times New Roman" w:cs="仿宋_GB2312"/>
          <w:kern w:val="0"/>
          <w:sz w:val="30"/>
          <w:szCs w:val="30"/>
        </w:rPr>
        <w:t>元，占</w:t>
      </w:r>
      <w:r>
        <w:rPr>
          <w:rFonts w:ascii="Times New Roman" w:eastAsia="仿宋_GB2312" w:hAnsi="Times New Roman" w:cs="仿宋_GB2312" w:hint="eastAsia"/>
          <w:kern w:val="0"/>
          <w:sz w:val="30"/>
          <w:szCs w:val="30"/>
        </w:rPr>
        <w:t>87.60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；社会保障和就业支出（类）</w:t>
      </w:r>
      <w:r>
        <w:rPr>
          <w:rFonts w:ascii="Times New Roman" w:eastAsia="仿宋_GB2312" w:hAnsi="Times New Roman" w:cs="仿宋_GB2312" w:hint="eastAsia"/>
          <w:kern w:val="0"/>
          <w:sz w:val="30"/>
          <w:szCs w:val="30"/>
        </w:rPr>
        <w:t>1059108.48</w:t>
      </w:r>
      <w:r>
        <w:rPr>
          <w:rFonts w:ascii="Times New Roman" w:eastAsia="仿宋_GB2312" w:hAnsi="Times New Roman" w:cs="仿宋_GB2312"/>
          <w:kern w:val="0"/>
          <w:sz w:val="30"/>
          <w:szCs w:val="30"/>
        </w:rPr>
        <w:t>元，占</w:t>
      </w:r>
      <w:r>
        <w:rPr>
          <w:rFonts w:ascii="Times New Roman" w:eastAsia="仿宋_GB2312" w:hAnsi="Times New Roman" w:cs="仿宋_GB2312" w:hint="eastAsia"/>
          <w:kern w:val="0"/>
          <w:sz w:val="30"/>
          <w:szCs w:val="30"/>
        </w:rPr>
        <w:t>11.36</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；卫生健康支出（类）</w:t>
      </w:r>
      <w:r>
        <w:rPr>
          <w:rFonts w:ascii="Times New Roman" w:eastAsia="仿宋_GB2312" w:hAnsi="Times New Roman" w:cs="仿宋_GB2312" w:hint="eastAsia"/>
          <w:kern w:val="0"/>
          <w:sz w:val="30"/>
          <w:szCs w:val="30"/>
        </w:rPr>
        <w:t>441295.20</w:t>
      </w:r>
      <w:r>
        <w:rPr>
          <w:rFonts w:ascii="Times New Roman" w:eastAsia="仿宋_GB2312" w:hAnsi="Times New Roman" w:cs="仿宋_GB2312"/>
          <w:kern w:val="0"/>
          <w:sz w:val="30"/>
          <w:szCs w:val="30"/>
        </w:rPr>
        <w:t>元，占</w:t>
      </w:r>
      <w:r>
        <w:rPr>
          <w:rFonts w:ascii="Times New Roman" w:eastAsia="仿宋_GB2312" w:hAnsi="Times New Roman" w:cs="仿宋_GB2312" w:hint="eastAsia"/>
          <w:kern w:val="0"/>
          <w:sz w:val="30"/>
          <w:szCs w:val="30"/>
        </w:rPr>
        <w:t>4.73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w:t>
      </w:r>
    </w:p>
    <w:p w14:paraId="7EA9A66E" w14:textId="77777777" w:rsidR="00E72151" w:rsidRDefault="00FC237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37FEA5C"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9,666,752.60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9,322,724.42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96.44%</w:t>
      </w:r>
      <w:r>
        <w:rPr>
          <w:rFonts w:ascii="Times New Roman" w:eastAsia="仿宋_GB2312" w:hAnsi="Times New Roman" w:cs="仿宋_GB2312" w:hint="eastAsia"/>
          <w:kern w:val="0"/>
          <w:sz w:val="30"/>
          <w:szCs w:val="30"/>
        </w:rPr>
        <w:t>。其中：</w:t>
      </w:r>
    </w:p>
    <w:p w14:paraId="4A3D5E98"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教育支出（类）普通教育（款）小学教育（项）年初预算数为</w:t>
      </w:r>
      <w:r>
        <w:rPr>
          <w:rFonts w:ascii="Times New Roman" w:eastAsia="仿宋_GB2312" w:hAnsi="Times New Roman" w:cs="仿宋_GB2312" w:hint="eastAsia"/>
          <w:kern w:val="0"/>
          <w:sz w:val="30"/>
          <w:szCs w:val="30"/>
        </w:rPr>
        <w:t>8166348.92</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8120098.82</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99.43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t>小</w:t>
      </w:r>
      <w:r>
        <w:rPr>
          <w:rFonts w:ascii="Times New Roman" w:eastAsia="仿宋_GB2312" w:hAnsi="Times New Roman" w:cs="仿宋_GB2312" w:hint="eastAsia"/>
          <w:kern w:val="0"/>
          <w:sz w:val="30"/>
          <w:szCs w:val="30"/>
        </w:rPr>
        <w:t>于年初预算数的主要原因是</w:t>
      </w:r>
      <w:r>
        <w:rPr>
          <w:rFonts w:ascii="Times New Roman" w:eastAsia="仿宋_GB2312" w:hAnsi="Times New Roman" w:cs="仿宋_GB2312" w:hint="eastAsia"/>
          <w:kern w:val="0"/>
          <w:sz w:val="30"/>
          <w:szCs w:val="30"/>
        </w:rPr>
        <w:t>：本年有</w:t>
      </w: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位教师</w:t>
      </w:r>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w:t>
      </w:r>
    </w:p>
    <w:p w14:paraId="4B32DD5E"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kern w:val="0"/>
          <w:sz w:val="30"/>
          <w:szCs w:val="30"/>
        </w:rPr>
        <w:t>706072.32</w:t>
      </w:r>
      <w:r>
        <w:rPr>
          <w:rFonts w:ascii="Times New Roman" w:eastAsia="仿宋_GB2312" w:hAnsi="Times New Roman" w:cs="仿宋_GB2312" w:hint="eastAsia"/>
          <w:kern w:val="0"/>
          <w:sz w:val="30"/>
          <w:szCs w:val="30"/>
        </w:rPr>
        <w:lastRenderedPageBreak/>
        <w:t>元，支出决算为</w:t>
      </w:r>
      <w:r>
        <w:rPr>
          <w:rFonts w:ascii="Times New Roman" w:eastAsia="仿宋_GB2312" w:hAnsi="Times New Roman" w:cs="仿宋_GB2312" w:hint="eastAsia"/>
          <w:kern w:val="0"/>
          <w:sz w:val="30"/>
          <w:szCs w:val="30"/>
        </w:rPr>
        <w:t>661866.88</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93.74</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w:t>
      </w:r>
      <w:r>
        <w:rPr>
          <w:rFonts w:ascii="Times New Roman" w:eastAsia="仿宋_GB2312" w:hAnsi="Times New Roman" w:cs="仿宋_GB2312" w:hint="eastAsia"/>
          <w:kern w:val="0"/>
          <w:sz w:val="30"/>
          <w:szCs w:val="30"/>
        </w:rPr>
        <w:t>：本年有</w:t>
      </w: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位教师退休</w:t>
      </w:r>
      <w:r>
        <w:rPr>
          <w:rFonts w:ascii="Times New Roman" w:eastAsia="仿宋_GB2312" w:hAnsi="Times New Roman" w:cs="仿宋_GB2312" w:hint="eastAsia"/>
          <w:kern w:val="0"/>
          <w:sz w:val="30"/>
          <w:szCs w:val="30"/>
        </w:rPr>
        <w:t>。</w:t>
      </w:r>
    </w:p>
    <w:p w14:paraId="5809F278"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 xml:space="preserve">3. </w:t>
      </w:r>
      <w:r>
        <w:rPr>
          <w:rFonts w:ascii="Times New Roman" w:eastAsia="仿宋_GB2312" w:hAnsi="Times New Roman" w:cs="仿宋_GB2312" w:hint="eastAsia"/>
          <w:kern w:val="0"/>
          <w:sz w:val="30"/>
          <w:szCs w:val="30"/>
        </w:rPr>
        <w:t>社会保障和就业支出（类）行政事业单位养老支出（款）机关事业单位职业年金缴费支出（项）年初预算数为</w:t>
      </w:r>
      <w:r>
        <w:rPr>
          <w:rFonts w:ascii="Times New Roman" w:eastAsia="仿宋_GB2312" w:hAnsi="Times New Roman" w:cs="仿宋_GB2312" w:hint="eastAsia"/>
          <w:kern w:val="0"/>
          <w:sz w:val="30"/>
          <w:szCs w:val="30"/>
        </w:rPr>
        <w:t>353036.16</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330933.44</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93.74</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，决算数小于年初预算数的主要原因是</w:t>
      </w:r>
      <w:r>
        <w:rPr>
          <w:rFonts w:ascii="Times New Roman" w:eastAsia="仿宋_GB2312" w:hAnsi="Times New Roman" w:cs="仿宋_GB2312" w:hint="eastAsia"/>
          <w:kern w:val="0"/>
          <w:sz w:val="30"/>
          <w:szCs w:val="30"/>
        </w:rPr>
        <w:t>：本年有</w:t>
      </w: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位教师退休</w:t>
      </w:r>
      <w:r>
        <w:rPr>
          <w:rFonts w:ascii="Times New Roman" w:eastAsia="仿宋_GB2312" w:hAnsi="Times New Roman" w:cs="仿宋_GB2312" w:hint="eastAsia"/>
          <w:kern w:val="0"/>
          <w:sz w:val="30"/>
          <w:szCs w:val="30"/>
        </w:rPr>
        <w:t>。</w:t>
      </w:r>
    </w:p>
    <w:p w14:paraId="74C150E7" w14:textId="77777777" w:rsidR="00E72151" w:rsidRDefault="00FC237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4.</w:t>
      </w:r>
      <w:r>
        <w:rPr>
          <w:rFonts w:hint="eastAsia"/>
        </w:rPr>
        <w:t xml:space="preserve"> </w:t>
      </w:r>
      <w:r>
        <w:rPr>
          <w:rFonts w:ascii="Times New Roman" w:eastAsia="仿宋_GB2312" w:hAnsi="Times New Roman" w:cs="仿宋_GB2312" w:hint="eastAsia"/>
          <w:kern w:val="0"/>
          <w:sz w:val="30"/>
          <w:szCs w:val="30"/>
        </w:rPr>
        <w:t>卫生健康支出（类）行政事业单位医疗（款）事业单位医疗（项）年初预算数为</w:t>
      </w:r>
      <w:r>
        <w:rPr>
          <w:rFonts w:ascii="Times New Roman" w:eastAsia="仿宋_GB2312" w:hAnsi="Times New Roman" w:cs="仿宋_GB2312" w:hint="eastAsia"/>
          <w:kern w:val="0"/>
          <w:sz w:val="30"/>
          <w:szCs w:val="30"/>
        </w:rPr>
        <w:t>441295.2</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410327.28</w:t>
      </w:r>
      <w:r>
        <w:rPr>
          <w:rFonts w:ascii="Times New Roman" w:eastAsia="仿宋_GB2312" w:hAnsi="Times New Roman" w:cs="仿宋_GB2312"/>
          <w:kern w:val="0"/>
          <w:sz w:val="30"/>
          <w:szCs w:val="30"/>
        </w:rPr>
        <w:t>元，完成年初预算的</w:t>
      </w:r>
      <w:r>
        <w:rPr>
          <w:rFonts w:ascii="Times New Roman" w:eastAsia="仿宋_GB2312" w:hAnsi="Times New Roman" w:cs="仿宋_GB2312" w:hint="eastAsia"/>
          <w:kern w:val="0"/>
          <w:sz w:val="30"/>
          <w:szCs w:val="30"/>
        </w:rPr>
        <w:t>92.98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，决算数小于年初预算数的主要原因</w:t>
      </w:r>
      <w:r>
        <w:rPr>
          <w:rFonts w:ascii="Times New Roman" w:eastAsia="仿宋_GB2312" w:hAnsi="Times New Roman" w:cs="仿宋_GB2312" w:hint="eastAsia"/>
          <w:kern w:val="0"/>
          <w:sz w:val="30"/>
          <w:szCs w:val="30"/>
        </w:rPr>
        <w:t>是：本年有</w:t>
      </w: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位教师退休</w:t>
      </w:r>
      <w:r>
        <w:rPr>
          <w:rFonts w:ascii="Times New Roman" w:eastAsia="仿宋_GB2312" w:hAnsi="Times New Roman" w:cs="仿宋_GB2312" w:hint="eastAsia"/>
          <w:kern w:val="0"/>
          <w:sz w:val="30"/>
          <w:szCs w:val="30"/>
        </w:rPr>
        <w:t>。</w:t>
      </w:r>
    </w:p>
    <w:p w14:paraId="59589E0E" w14:textId="77777777" w:rsidR="00E72151" w:rsidRDefault="00FC237F">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6E08031" w14:textId="77777777" w:rsidR="00FC237F" w:rsidRDefault="00FC237F">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w:t>
      </w:r>
      <w:r>
        <w:rPr>
          <w:rFonts w:ascii="Times New Roman" w:eastAsia="仿宋_GB2312" w:hAnsi="Times New Roman" w:cs="仿宋_GB2312" w:hint="eastAsia"/>
          <w:sz w:val="30"/>
          <w:szCs w:val="30"/>
        </w:rPr>
        <w:t>镇燕各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9,322,724.42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1,671,703.65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楷体_GB2312" w:hAnsi="Times New Roman" w:cs="楷体_GB2312" w:hint="eastAsia"/>
          <w:sz w:val="30"/>
          <w:szCs w:val="30"/>
        </w:rPr>
        <w:t>2023</w:t>
      </w:r>
      <w:r>
        <w:rPr>
          <w:rFonts w:ascii="Times New Roman" w:eastAsia="楷体_GB2312" w:hAnsi="Times New Roman" w:cs="楷体_GB2312" w:hint="eastAsia"/>
          <w:sz w:val="30"/>
          <w:szCs w:val="30"/>
        </w:rPr>
        <w:t>年教师退休人数增多；</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年学生数减少，公用经费减少，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年项目支出减少。</w:t>
      </w:r>
      <w:r>
        <w:rPr>
          <w:rFonts w:ascii="Times New Roman" w:eastAsia="仿宋_GB2312" w:hAnsi="Times New Roman" w:cs="仿宋_GB2312" w:hint="eastAsia"/>
          <w:kern w:val="0"/>
          <w:sz w:val="30"/>
          <w:szCs w:val="30"/>
        </w:rPr>
        <w:t>其中：</w:t>
      </w:r>
    </w:p>
    <w:p w14:paraId="39CEEF46" w14:textId="3DA2A487" w:rsidR="00E72151" w:rsidRDefault="00FC237F">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8,757,966.82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基本工资、津贴补贴、奖金、绩效工资、</w:t>
      </w:r>
      <w:r>
        <w:rPr>
          <w:rFonts w:ascii="Times New Roman" w:eastAsia="仿宋_GB2312" w:hAnsi="Times New Roman" w:cs="仿宋_GB2312"/>
          <w:kern w:val="0"/>
          <w:sz w:val="30"/>
          <w:szCs w:val="30"/>
        </w:rPr>
        <w:t>机关事业单位基本养老保险缴费、</w:t>
      </w:r>
      <w:r>
        <w:rPr>
          <w:rFonts w:ascii="Times New Roman" w:eastAsia="仿宋_GB2312" w:hAnsi="Times New Roman" w:cs="仿宋_GB2312" w:hint="eastAsia"/>
          <w:kern w:val="0"/>
          <w:sz w:val="30"/>
          <w:szCs w:val="30"/>
        </w:rPr>
        <w:t>职业年金缴费、职工基本医疗保险缴费、其他社会保障缴费、住房公积金、其他工资福利支出、对个人和家庭的补助、退休费、退职（役）费、生活补助。</w:t>
      </w:r>
    </w:p>
    <w:p w14:paraId="72F0F272" w14:textId="77777777" w:rsidR="00E72151" w:rsidRDefault="00FC237F">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564,757.60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办公费、电费、取暖费、</w:t>
      </w:r>
      <w:r>
        <w:rPr>
          <w:rFonts w:ascii="Times New Roman" w:eastAsia="仿宋_GB2312" w:hAnsi="Times New Roman" w:cs="仿宋_GB2312"/>
          <w:kern w:val="0"/>
          <w:sz w:val="30"/>
          <w:szCs w:val="30"/>
        </w:rPr>
        <w:t xml:space="preserve">  </w:t>
      </w:r>
      <w:r>
        <w:rPr>
          <w:rFonts w:ascii="Times New Roman" w:eastAsia="仿宋_GB2312" w:hAnsi="Times New Roman" w:cs="仿宋_GB2312"/>
          <w:kern w:val="0"/>
          <w:sz w:val="30"/>
          <w:szCs w:val="30"/>
        </w:rPr>
        <w:t>物</w:t>
      </w:r>
      <w:r>
        <w:rPr>
          <w:rFonts w:ascii="Times New Roman" w:eastAsia="仿宋_GB2312" w:hAnsi="Times New Roman" w:cs="仿宋_GB2312"/>
          <w:kern w:val="0"/>
          <w:sz w:val="30"/>
          <w:szCs w:val="30"/>
        </w:rPr>
        <w:lastRenderedPageBreak/>
        <w:t>业管理费、</w:t>
      </w:r>
      <w:r>
        <w:rPr>
          <w:rFonts w:ascii="Times New Roman" w:eastAsia="仿宋_GB2312" w:hAnsi="Times New Roman" w:cs="仿宋_GB2312" w:hint="eastAsia"/>
          <w:kern w:val="0"/>
          <w:sz w:val="30"/>
          <w:szCs w:val="30"/>
        </w:rPr>
        <w:t>差旅费、维修</w:t>
      </w:r>
      <w:r>
        <w:rPr>
          <w:rFonts w:ascii="Times New Roman" w:eastAsia="仿宋_GB2312" w:hAnsi="Times New Roman" w:cs="仿宋_GB2312"/>
          <w:kern w:val="0"/>
          <w:sz w:val="30"/>
          <w:szCs w:val="30"/>
        </w:rPr>
        <w:t>(</w:t>
      </w:r>
      <w:r>
        <w:rPr>
          <w:rFonts w:ascii="Times New Roman" w:eastAsia="仿宋_GB2312" w:hAnsi="Times New Roman" w:cs="仿宋_GB2312"/>
          <w:kern w:val="0"/>
          <w:sz w:val="30"/>
          <w:szCs w:val="30"/>
        </w:rPr>
        <w:t>护</w:t>
      </w:r>
      <w:r>
        <w:rPr>
          <w:rFonts w:ascii="Times New Roman" w:eastAsia="仿宋_GB2312" w:hAnsi="Times New Roman" w:cs="仿宋_GB2312"/>
          <w:kern w:val="0"/>
          <w:sz w:val="30"/>
          <w:szCs w:val="30"/>
        </w:rPr>
        <w:t>)</w:t>
      </w:r>
      <w:r>
        <w:rPr>
          <w:rFonts w:ascii="Times New Roman" w:eastAsia="仿宋_GB2312" w:hAnsi="Times New Roman" w:cs="仿宋_GB2312"/>
          <w:kern w:val="0"/>
          <w:sz w:val="30"/>
          <w:szCs w:val="30"/>
        </w:rPr>
        <w:t>费、</w:t>
      </w:r>
      <w:r>
        <w:rPr>
          <w:rFonts w:ascii="Times New Roman" w:eastAsia="仿宋_GB2312" w:hAnsi="Times New Roman" w:cs="仿宋_GB2312" w:hint="eastAsia"/>
          <w:kern w:val="0"/>
          <w:sz w:val="30"/>
          <w:szCs w:val="30"/>
        </w:rPr>
        <w:t>培训费、劳务费。</w:t>
      </w:r>
    </w:p>
    <w:p w14:paraId="4F82EC1C" w14:textId="77777777" w:rsidR="00E72151" w:rsidRDefault="00FC237F">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BA3405C" w14:textId="77777777" w:rsidR="00E72151" w:rsidRDefault="00FC237F">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州区西龙虎峪镇</w:t>
      </w:r>
      <w:r>
        <w:rPr>
          <w:rFonts w:ascii="Times New Roman" w:eastAsia="仿宋_GB2312" w:hAnsi="Times New Roman" w:cs="仿宋_GB2312" w:hint="eastAsia"/>
          <w:sz w:val="30"/>
          <w:szCs w:val="30"/>
        </w:rPr>
        <w:t>燕各</w:t>
      </w:r>
      <w:proofErr w:type="gramStart"/>
      <w:r>
        <w:rPr>
          <w:rFonts w:ascii="Times New Roman" w:eastAsia="仿宋_GB2312" w:hAnsi="Times New Roman" w:cs="仿宋_GB2312" w:hint="eastAsia"/>
          <w:sz w:val="30"/>
          <w:szCs w:val="30"/>
        </w:rPr>
        <w:t>庄</w:t>
      </w:r>
      <w:r>
        <w:rPr>
          <w:rFonts w:ascii="Times New Roman" w:eastAsia="仿宋_GB2312" w:hAnsi="Times New Roman" w:cs="仿宋_GB2312" w:hint="eastAsia"/>
          <w:sz w:val="30"/>
          <w:szCs w:val="30"/>
        </w:rPr>
        <w:t>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年度部门决算无政府性基金预算财政拨款收入、支出和结转结余。</w:t>
      </w:r>
    </w:p>
    <w:p w14:paraId="7FAB3330" w14:textId="77777777" w:rsidR="00E72151" w:rsidRDefault="00FC237F">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69E9136"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州区西龙虎峪镇</w:t>
      </w:r>
      <w:r>
        <w:rPr>
          <w:rFonts w:ascii="Times New Roman" w:eastAsia="仿宋_GB2312" w:hAnsi="Times New Roman" w:cs="仿宋_GB2312" w:hint="eastAsia"/>
          <w:color w:val="000000"/>
          <w:kern w:val="0"/>
          <w:sz w:val="30"/>
          <w:szCs w:val="30"/>
        </w:rPr>
        <w:t>燕各</w:t>
      </w:r>
      <w:proofErr w:type="gramStart"/>
      <w:r>
        <w:rPr>
          <w:rFonts w:ascii="Times New Roman" w:eastAsia="仿宋_GB2312" w:hAnsi="Times New Roman" w:cs="仿宋_GB2312" w:hint="eastAsia"/>
          <w:color w:val="000000"/>
          <w:kern w:val="0"/>
          <w:sz w:val="30"/>
          <w:szCs w:val="30"/>
        </w:rPr>
        <w:t>庄</w:t>
      </w:r>
      <w:r>
        <w:rPr>
          <w:rFonts w:ascii="Times New Roman" w:eastAsia="仿宋_GB2312" w:hAnsi="Times New Roman" w:cs="仿宋_GB2312" w:hint="eastAsia"/>
          <w:color w:val="000000"/>
          <w:kern w:val="0"/>
          <w:sz w:val="30"/>
          <w:szCs w:val="30"/>
        </w:rPr>
        <w:t>中心</w:t>
      </w:r>
      <w:proofErr w:type="gramEnd"/>
      <w:r>
        <w:rPr>
          <w:rFonts w:ascii="Times New Roman" w:eastAsia="仿宋_GB2312" w:hAnsi="Times New Roman" w:cs="仿宋_GB2312" w:hint="eastAsia"/>
          <w:color w:val="000000"/>
          <w:kern w:val="0"/>
          <w:sz w:val="30"/>
          <w:szCs w:val="30"/>
        </w:rPr>
        <w:t>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年度部门决算无国有资本经营预算财政拨款</w:t>
      </w:r>
      <w:r>
        <w:rPr>
          <w:rFonts w:ascii="Times New Roman" w:eastAsia="仿宋_GB2312" w:hAnsi="Times New Roman" w:cs="仿宋_GB2312" w:hint="eastAsia"/>
          <w:sz w:val="30"/>
          <w:szCs w:val="30"/>
        </w:rPr>
        <w:t>收入、支出和结转结余。</w:t>
      </w:r>
    </w:p>
    <w:p w14:paraId="7DB46A50" w14:textId="77777777" w:rsidR="00E72151" w:rsidRDefault="00FC237F">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CAA7354" w14:textId="77777777" w:rsidR="00E72151" w:rsidRDefault="00FC237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4E9403C" w14:textId="77777777" w:rsidR="00E72151" w:rsidRDefault="00FC237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4F80275" w14:textId="77777777" w:rsidR="00E72151" w:rsidRDefault="00FC237F">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57A969AA" w14:textId="77777777" w:rsidR="00E72151" w:rsidRDefault="00FC237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3775A3BB" w14:textId="77777777" w:rsidR="00E72151" w:rsidRDefault="00FC237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3C162C9" w14:textId="77777777" w:rsidR="00E72151" w:rsidRDefault="00FC237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3A70BAEE" w14:textId="77777777" w:rsidR="00E72151" w:rsidRDefault="00FC237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0D35C110" w14:textId="77777777" w:rsidR="00E72151" w:rsidRDefault="00FC237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7FA094B" w14:textId="77777777" w:rsidR="00E72151" w:rsidRDefault="00FC237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1E134468" w14:textId="77777777" w:rsidR="00E72151" w:rsidRDefault="00FC237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25924A6" w14:textId="77777777" w:rsidR="00E72151" w:rsidRDefault="00FC237F">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69056F6C" w14:textId="77777777" w:rsidR="00E72151" w:rsidRDefault="00FC237F">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683AA45" w14:textId="77777777" w:rsidR="00E72151" w:rsidRDefault="00E72151">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p>
    <w:p w14:paraId="19C3FE4F" w14:textId="77777777" w:rsidR="00E72151" w:rsidRDefault="00FC237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14:paraId="7A1B8603" w14:textId="77777777" w:rsidR="00E72151" w:rsidRDefault="00FC237F">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州区西龙虎峪镇</w:t>
      </w:r>
      <w:r>
        <w:rPr>
          <w:rFonts w:ascii="Times New Roman" w:eastAsia="仿宋_GB2312" w:hAnsi="Times New Roman" w:cs="仿宋_GB2312" w:hint="eastAsia"/>
          <w:color w:val="000000"/>
          <w:kern w:val="0"/>
          <w:sz w:val="30"/>
          <w:szCs w:val="30"/>
        </w:rPr>
        <w:t>燕各</w:t>
      </w:r>
      <w:proofErr w:type="gramStart"/>
      <w:r>
        <w:rPr>
          <w:rFonts w:ascii="Times New Roman" w:eastAsia="仿宋_GB2312" w:hAnsi="Times New Roman" w:cs="仿宋_GB2312" w:hint="eastAsia"/>
          <w:color w:val="000000"/>
          <w:kern w:val="0"/>
          <w:sz w:val="30"/>
          <w:szCs w:val="30"/>
        </w:rPr>
        <w:t>庄</w:t>
      </w:r>
      <w:r>
        <w:rPr>
          <w:rFonts w:ascii="Times New Roman" w:eastAsia="仿宋_GB2312" w:hAnsi="Times New Roman" w:cs="仿宋_GB2312" w:hint="eastAsia"/>
          <w:color w:val="000000"/>
          <w:kern w:val="0"/>
          <w:sz w:val="30"/>
          <w:szCs w:val="30"/>
        </w:rPr>
        <w:t>中心</w:t>
      </w:r>
      <w:proofErr w:type="gramEnd"/>
      <w:r>
        <w:rPr>
          <w:rFonts w:ascii="Times New Roman" w:eastAsia="仿宋_GB2312" w:hAnsi="Times New Roman" w:cs="仿宋_GB2312" w:hint="eastAsia"/>
          <w:color w:val="000000"/>
          <w:kern w:val="0"/>
          <w:sz w:val="30"/>
          <w:szCs w:val="30"/>
        </w:rPr>
        <w:t>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年度</w:t>
      </w:r>
      <w:proofErr w:type="gramStart"/>
      <w:r>
        <w:rPr>
          <w:rFonts w:ascii="Times New Roman" w:eastAsia="仿宋_GB2312" w:hAnsi="Times New Roman" w:cs="仿宋_GB2312" w:hint="eastAsia"/>
          <w:kern w:val="0"/>
          <w:sz w:val="30"/>
          <w:szCs w:val="30"/>
        </w:rPr>
        <w:t>无机关</w:t>
      </w:r>
      <w:proofErr w:type="gramEnd"/>
      <w:r>
        <w:rPr>
          <w:rFonts w:ascii="Times New Roman" w:eastAsia="仿宋_GB2312" w:hAnsi="Times New Roman" w:cs="仿宋_GB2312" w:hint="eastAsia"/>
          <w:kern w:val="0"/>
          <w:sz w:val="30"/>
          <w:szCs w:val="30"/>
        </w:rPr>
        <w:t>运行经费。</w:t>
      </w:r>
    </w:p>
    <w:p w14:paraId="64360BFA" w14:textId="77777777" w:rsidR="00E72151" w:rsidRDefault="00FC237F">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0981CB3B"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州区西龙虎峪镇</w:t>
      </w:r>
      <w:r>
        <w:rPr>
          <w:rFonts w:ascii="Times New Roman" w:eastAsia="仿宋_GB2312" w:hAnsi="Times New Roman" w:cs="仿宋_GB2312" w:hint="eastAsia"/>
          <w:color w:val="000000"/>
          <w:kern w:val="0"/>
          <w:sz w:val="30"/>
          <w:szCs w:val="30"/>
        </w:rPr>
        <w:t>燕各</w:t>
      </w:r>
      <w:proofErr w:type="gramStart"/>
      <w:r>
        <w:rPr>
          <w:rFonts w:ascii="Times New Roman" w:eastAsia="仿宋_GB2312" w:hAnsi="Times New Roman" w:cs="仿宋_GB2312" w:hint="eastAsia"/>
          <w:color w:val="000000"/>
          <w:kern w:val="0"/>
          <w:sz w:val="30"/>
          <w:szCs w:val="30"/>
        </w:rPr>
        <w:t>庄</w:t>
      </w:r>
      <w:r>
        <w:rPr>
          <w:rFonts w:ascii="Times New Roman" w:eastAsia="仿宋_GB2312" w:hAnsi="Times New Roman" w:cs="仿宋_GB2312" w:hint="eastAsia"/>
          <w:color w:val="000000"/>
          <w:kern w:val="0"/>
          <w:sz w:val="30"/>
          <w:szCs w:val="30"/>
        </w:rPr>
        <w:t>中心</w:t>
      </w:r>
      <w:proofErr w:type="gramEnd"/>
      <w:r>
        <w:rPr>
          <w:rFonts w:ascii="Times New Roman" w:eastAsia="仿宋_GB2312" w:hAnsi="Times New Roman" w:cs="仿宋_GB2312" w:hint="eastAsia"/>
          <w:color w:val="000000"/>
          <w:kern w:val="0"/>
          <w:sz w:val="30"/>
          <w:szCs w:val="30"/>
        </w:rPr>
        <w:t>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年度无</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w:t>
      </w:r>
      <w:r>
        <w:rPr>
          <w:rFonts w:ascii="Times New Roman" w:eastAsia="仿宋_GB2312" w:hAnsi="Times New Roman" w:cs="仿宋_GB2312" w:hint="eastAsia"/>
          <w:kern w:val="0"/>
          <w:sz w:val="30"/>
          <w:szCs w:val="30"/>
        </w:rPr>
        <w:t>。</w:t>
      </w:r>
    </w:p>
    <w:p w14:paraId="6608B2C7" w14:textId="77777777" w:rsidR="00E72151" w:rsidRDefault="00FC237F">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6606BF2" w14:textId="77777777" w:rsidR="00E72151" w:rsidRDefault="00FC237F">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州区西龙虎峪镇</w:t>
      </w:r>
      <w:r>
        <w:rPr>
          <w:rFonts w:ascii="Times New Roman" w:eastAsia="仿宋_GB2312" w:hAnsi="Times New Roman" w:cs="仿宋_GB2312" w:hint="eastAsia"/>
          <w:color w:val="000000"/>
          <w:kern w:val="0"/>
          <w:sz w:val="30"/>
          <w:szCs w:val="30"/>
        </w:rPr>
        <w:t>燕各</w:t>
      </w:r>
      <w:proofErr w:type="gramStart"/>
      <w:r>
        <w:rPr>
          <w:rFonts w:ascii="Times New Roman" w:eastAsia="仿宋_GB2312" w:hAnsi="Times New Roman" w:cs="仿宋_GB2312" w:hint="eastAsia"/>
          <w:color w:val="000000"/>
          <w:kern w:val="0"/>
          <w:sz w:val="30"/>
          <w:szCs w:val="30"/>
        </w:rPr>
        <w:t>庄</w:t>
      </w:r>
      <w:r>
        <w:rPr>
          <w:rFonts w:ascii="Times New Roman" w:eastAsia="仿宋_GB2312" w:hAnsi="Times New Roman" w:cs="仿宋_GB2312" w:hint="eastAsia"/>
          <w:color w:val="000000"/>
          <w:kern w:val="0"/>
          <w:sz w:val="30"/>
          <w:szCs w:val="30"/>
        </w:rPr>
        <w:t>中心</w:t>
      </w:r>
      <w:proofErr w:type="gramEnd"/>
      <w:r>
        <w:rPr>
          <w:rFonts w:ascii="Times New Roman" w:eastAsia="仿宋_GB2312" w:hAnsi="Times New Roman" w:cs="仿宋_GB2312" w:hint="eastAsia"/>
          <w:color w:val="000000"/>
          <w:kern w:val="0"/>
          <w:sz w:val="30"/>
          <w:szCs w:val="30"/>
        </w:rPr>
        <w:t>小学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年度无国有资产占有使用情况</w:t>
      </w:r>
      <w:r>
        <w:rPr>
          <w:rFonts w:ascii="Times New Roman" w:eastAsia="仿宋_GB2312" w:hAnsi="Times New Roman" w:cs="仿宋_GB2312" w:hint="eastAsia"/>
          <w:kern w:val="0"/>
          <w:sz w:val="30"/>
          <w:szCs w:val="30"/>
        </w:rPr>
        <w:t>。</w:t>
      </w:r>
    </w:p>
    <w:p w14:paraId="47D2C36A" w14:textId="77777777" w:rsidR="00E72151" w:rsidRDefault="00FC237F">
      <w:pPr>
        <w:keepNext/>
        <w:keepLines/>
        <w:numPr>
          <w:ilvl w:val="0"/>
          <w:numId w:val="1"/>
        </w:numPr>
        <w:autoSpaceDE w:val="0"/>
        <w:autoSpaceDN w:val="0"/>
        <w:adjustRightInd w:val="0"/>
        <w:spacing w:line="600" w:lineRule="exact"/>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预算绩效情况说明</w:t>
      </w:r>
    </w:p>
    <w:p w14:paraId="69F7A479" w14:textId="77777777" w:rsidR="00E72151" w:rsidRDefault="00FC237F">
      <w:pPr>
        <w:keepNext/>
        <w:keepLines/>
        <w:autoSpaceDE w:val="0"/>
        <w:autoSpaceDN w:val="0"/>
        <w:adjustRightInd w:val="0"/>
        <w:spacing w:line="600" w:lineRule="exact"/>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 xml:space="preserve">    </w:t>
      </w:r>
      <w:r>
        <w:rPr>
          <w:rFonts w:ascii="Times New Roman" w:eastAsia="仿宋_GB2312" w:hAnsi="Times New Roman" w:cs="仿宋_GB2312" w:hint="eastAsia"/>
          <w:color w:val="000000"/>
          <w:kern w:val="0"/>
          <w:sz w:val="30"/>
          <w:szCs w:val="30"/>
        </w:rPr>
        <w:t>本单位</w:t>
      </w:r>
      <w:r>
        <w:rPr>
          <w:rFonts w:ascii="Times New Roman" w:eastAsia="仿宋_GB2312" w:hAnsi="Times New Roman" w:cs="仿宋_GB2312" w:hint="eastAsia"/>
          <w:color w:val="000000"/>
          <w:kern w:val="0"/>
          <w:sz w:val="30"/>
          <w:szCs w:val="30"/>
        </w:rPr>
        <w:t>2023</w:t>
      </w:r>
      <w:r>
        <w:rPr>
          <w:rFonts w:ascii="Times New Roman" w:eastAsia="仿宋_GB2312" w:hAnsi="Times New Roman" w:cs="仿宋_GB2312" w:hint="eastAsia"/>
          <w:color w:val="000000"/>
          <w:kern w:val="0"/>
          <w:sz w:val="30"/>
          <w:szCs w:val="30"/>
        </w:rPr>
        <w:t>年度没有项目支出，无需开展绩效自评。</w:t>
      </w:r>
    </w:p>
    <w:p w14:paraId="56F4BD09" w14:textId="77777777" w:rsidR="00E72151" w:rsidRDefault="00E7215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9E620AE" w14:textId="77777777" w:rsidR="00E72151" w:rsidRDefault="00FC237F">
      <w:pPr>
        <w:keepNext/>
        <w:keepLines/>
        <w:numPr>
          <w:ilvl w:val="0"/>
          <w:numId w:val="1"/>
        </w:numPr>
        <w:autoSpaceDE w:val="0"/>
        <w:autoSpaceDN w:val="0"/>
        <w:adjustRightInd w:val="0"/>
        <w:spacing w:line="600" w:lineRule="exact"/>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教育、医疗卫生、社会保障和就业、住房保障、涉农补贴等民生支出情况说明</w:t>
      </w:r>
    </w:p>
    <w:p w14:paraId="744E7FEF"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w:t>
      </w: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州区西龙虎峪镇</w:t>
      </w:r>
      <w:r>
        <w:rPr>
          <w:rFonts w:ascii="Times New Roman" w:eastAsia="仿宋_GB2312" w:hAnsi="Times New Roman" w:cs="仿宋_GB2312" w:hint="eastAsia"/>
          <w:color w:val="000000"/>
          <w:kern w:val="0"/>
          <w:sz w:val="30"/>
          <w:szCs w:val="30"/>
        </w:rPr>
        <w:t>燕各</w:t>
      </w:r>
      <w:proofErr w:type="gramStart"/>
      <w:r>
        <w:rPr>
          <w:rFonts w:ascii="Times New Roman" w:eastAsia="仿宋_GB2312" w:hAnsi="Times New Roman" w:cs="仿宋_GB2312" w:hint="eastAsia"/>
          <w:color w:val="000000"/>
          <w:kern w:val="0"/>
          <w:sz w:val="30"/>
          <w:szCs w:val="30"/>
        </w:rPr>
        <w:t>庄</w:t>
      </w:r>
      <w:r>
        <w:rPr>
          <w:rFonts w:ascii="Times New Roman" w:eastAsia="仿宋_GB2312" w:hAnsi="Times New Roman" w:cs="仿宋_GB2312" w:hint="eastAsia"/>
          <w:color w:val="000000"/>
          <w:kern w:val="0"/>
          <w:sz w:val="30"/>
          <w:szCs w:val="30"/>
        </w:rPr>
        <w:t>中心</w:t>
      </w:r>
      <w:proofErr w:type="gramEnd"/>
      <w:r>
        <w:rPr>
          <w:rFonts w:ascii="Times New Roman" w:eastAsia="仿宋_GB2312" w:hAnsi="Times New Roman" w:cs="仿宋_GB2312" w:hint="eastAsia"/>
          <w:color w:val="000000"/>
          <w:kern w:val="0"/>
          <w:sz w:val="30"/>
          <w:szCs w:val="30"/>
        </w:rPr>
        <w:t>小学教育支出</w:t>
      </w:r>
      <w:r>
        <w:rPr>
          <w:rFonts w:ascii="Times New Roman" w:eastAsia="仿宋_GB2312" w:hAnsi="Times New Roman" w:cs="仿宋_GB2312" w:hint="eastAsia"/>
          <w:color w:val="000000"/>
          <w:kern w:val="0"/>
          <w:sz w:val="30"/>
          <w:szCs w:val="30"/>
        </w:rPr>
        <w:t>8120098.82</w:t>
      </w:r>
      <w:r>
        <w:rPr>
          <w:rFonts w:ascii="Times New Roman" w:eastAsia="仿宋_GB2312" w:hAnsi="Times New Roman" w:cs="仿宋_GB2312"/>
          <w:color w:val="000000"/>
          <w:kern w:val="0"/>
          <w:sz w:val="30"/>
          <w:szCs w:val="30"/>
        </w:rPr>
        <w:t>元、</w:t>
      </w:r>
      <w:r>
        <w:rPr>
          <w:rFonts w:ascii="Times New Roman" w:eastAsia="仿宋_GB2312" w:hAnsi="Times New Roman" w:cs="仿宋_GB2312" w:hint="eastAsia"/>
          <w:color w:val="000000"/>
          <w:kern w:val="0"/>
          <w:sz w:val="30"/>
          <w:szCs w:val="30"/>
        </w:rPr>
        <w:t>社会保障和就业支出</w:t>
      </w:r>
      <w:r>
        <w:rPr>
          <w:rFonts w:ascii="Times New Roman" w:eastAsia="仿宋_GB2312" w:hAnsi="Times New Roman" w:cs="仿宋_GB2312" w:hint="eastAsia"/>
          <w:color w:val="000000"/>
          <w:kern w:val="0"/>
          <w:sz w:val="30"/>
          <w:szCs w:val="30"/>
        </w:rPr>
        <w:t>992800.32</w:t>
      </w:r>
      <w:r>
        <w:rPr>
          <w:rFonts w:ascii="Times New Roman" w:eastAsia="仿宋_GB2312" w:hAnsi="Times New Roman" w:cs="仿宋_GB2312"/>
          <w:color w:val="000000"/>
          <w:kern w:val="0"/>
          <w:sz w:val="30"/>
          <w:szCs w:val="30"/>
        </w:rPr>
        <w:t>元、</w:t>
      </w:r>
      <w:r>
        <w:rPr>
          <w:rFonts w:ascii="Times New Roman" w:eastAsia="仿宋_GB2312" w:hAnsi="Times New Roman" w:cs="仿宋_GB2312" w:hint="eastAsia"/>
          <w:color w:val="000000"/>
          <w:kern w:val="0"/>
          <w:sz w:val="30"/>
          <w:szCs w:val="30"/>
        </w:rPr>
        <w:t>卫生健康支出</w:t>
      </w:r>
      <w:r>
        <w:rPr>
          <w:rFonts w:ascii="Times New Roman" w:eastAsia="仿宋_GB2312" w:hAnsi="Times New Roman" w:cs="仿宋_GB2312" w:hint="eastAsia"/>
          <w:color w:val="000000"/>
          <w:kern w:val="0"/>
          <w:sz w:val="30"/>
          <w:szCs w:val="30"/>
        </w:rPr>
        <w:t>410327.28</w:t>
      </w:r>
      <w:r>
        <w:rPr>
          <w:rFonts w:ascii="Times New Roman" w:eastAsia="仿宋_GB2312" w:hAnsi="Times New Roman" w:cs="仿宋_GB2312"/>
          <w:color w:val="000000"/>
          <w:kern w:val="0"/>
          <w:sz w:val="30"/>
          <w:szCs w:val="30"/>
        </w:rPr>
        <w:t>元。</w:t>
      </w:r>
    </w:p>
    <w:p w14:paraId="02D70A6A" w14:textId="77777777" w:rsidR="00E72151" w:rsidRDefault="00E72151">
      <w:pPr>
        <w:keepNext/>
        <w:keepLines/>
        <w:autoSpaceDE w:val="0"/>
        <w:autoSpaceDN w:val="0"/>
        <w:adjustRightInd w:val="0"/>
        <w:spacing w:line="600" w:lineRule="exact"/>
        <w:jc w:val="left"/>
        <w:outlineLvl w:val="1"/>
        <w:rPr>
          <w:rFonts w:ascii="Times New Roman" w:eastAsia="黑体" w:hAnsi="Times New Roman" w:cs="黑体"/>
          <w:b/>
          <w:bCs/>
          <w:kern w:val="0"/>
          <w:sz w:val="30"/>
          <w:szCs w:val="30"/>
        </w:rPr>
      </w:pPr>
    </w:p>
    <w:p w14:paraId="4AE89EEB" w14:textId="77777777" w:rsidR="00E72151" w:rsidRDefault="00E7215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9C97DC1" w14:textId="77777777" w:rsidR="00E72151" w:rsidRDefault="00E7215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7589A09" w14:textId="77777777" w:rsidR="00E72151" w:rsidRDefault="00FC237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534E7C9" w14:textId="77777777" w:rsidR="00E72151" w:rsidRDefault="00FC237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F79AEF9" w14:textId="77777777" w:rsidR="00E72151" w:rsidRDefault="00E7215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06DCC83"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36174EC" w14:textId="77777777" w:rsidR="00E72151" w:rsidRDefault="00FC237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A8AA6E3" w14:textId="77777777" w:rsidR="00E72151" w:rsidRDefault="00FC237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7215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8C3537"/>
    <w:multiLevelType w:val="singleLevel"/>
    <w:tmpl w:val="DB8C3537"/>
    <w:lvl w:ilvl="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2151"/>
    <w:rsid w:val="00E7602B"/>
    <w:rsid w:val="00E964B2"/>
    <w:rsid w:val="00EA6549"/>
    <w:rsid w:val="00F007FE"/>
    <w:rsid w:val="00FC237F"/>
    <w:rsid w:val="017D4A3B"/>
    <w:rsid w:val="01A10E80"/>
    <w:rsid w:val="029D518A"/>
    <w:rsid w:val="03311B3F"/>
    <w:rsid w:val="03901927"/>
    <w:rsid w:val="03BD3F21"/>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454BEF"/>
    <w:rsid w:val="1CCA277E"/>
    <w:rsid w:val="1DFB572F"/>
    <w:rsid w:val="1E600F26"/>
    <w:rsid w:val="1EC5396A"/>
    <w:rsid w:val="1EFB0588"/>
    <w:rsid w:val="20DB5BFD"/>
    <w:rsid w:val="21365D81"/>
    <w:rsid w:val="21556D90"/>
    <w:rsid w:val="21C24E94"/>
    <w:rsid w:val="21D73FEC"/>
    <w:rsid w:val="23736675"/>
    <w:rsid w:val="24B227A0"/>
    <w:rsid w:val="25BA7C7E"/>
    <w:rsid w:val="25D37F18"/>
    <w:rsid w:val="2666570F"/>
    <w:rsid w:val="266F2816"/>
    <w:rsid w:val="26DB4B05"/>
    <w:rsid w:val="271B299E"/>
    <w:rsid w:val="27DD7C53"/>
    <w:rsid w:val="284E3F62"/>
    <w:rsid w:val="28612632"/>
    <w:rsid w:val="2A924D25"/>
    <w:rsid w:val="2BC20F83"/>
    <w:rsid w:val="2C800474"/>
    <w:rsid w:val="2C8F0671"/>
    <w:rsid w:val="2CC87124"/>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495472"/>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DDD67A7"/>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653532"/>
    <w:rsid w:val="47727F60"/>
    <w:rsid w:val="485D29BF"/>
    <w:rsid w:val="49374433"/>
    <w:rsid w:val="496930A0"/>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2A7742D"/>
    <w:rsid w:val="53C102A5"/>
    <w:rsid w:val="54380029"/>
    <w:rsid w:val="54A61249"/>
    <w:rsid w:val="54F16968"/>
    <w:rsid w:val="55AC416B"/>
    <w:rsid w:val="564C0516"/>
    <w:rsid w:val="5713248B"/>
    <w:rsid w:val="57833AC4"/>
    <w:rsid w:val="578735B4"/>
    <w:rsid w:val="589332DA"/>
    <w:rsid w:val="58C3061C"/>
    <w:rsid w:val="58E93DFA"/>
    <w:rsid w:val="596A1B67"/>
    <w:rsid w:val="599E4BE5"/>
    <w:rsid w:val="5A1C0F73"/>
    <w:rsid w:val="5A964C59"/>
    <w:rsid w:val="5C170425"/>
    <w:rsid w:val="5CC66D05"/>
    <w:rsid w:val="5CD612EB"/>
    <w:rsid w:val="5D032E6E"/>
    <w:rsid w:val="5DC66F7C"/>
    <w:rsid w:val="5DFB2606"/>
    <w:rsid w:val="5E015742"/>
    <w:rsid w:val="5E8D0637"/>
    <w:rsid w:val="5EB1144C"/>
    <w:rsid w:val="5ED52E57"/>
    <w:rsid w:val="5EF37781"/>
    <w:rsid w:val="5F6D7131"/>
    <w:rsid w:val="5F7856C5"/>
    <w:rsid w:val="5FF67529"/>
    <w:rsid w:val="615900E7"/>
    <w:rsid w:val="61D75AE1"/>
    <w:rsid w:val="620B43D3"/>
    <w:rsid w:val="6229454E"/>
    <w:rsid w:val="624C1682"/>
    <w:rsid w:val="63B80927"/>
    <w:rsid w:val="643C1F0A"/>
    <w:rsid w:val="644D16E1"/>
    <w:rsid w:val="64925346"/>
    <w:rsid w:val="654D2EBE"/>
    <w:rsid w:val="654E5711"/>
    <w:rsid w:val="656942F9"/>
    <w:rsid w:val="65B558C0"/>
    <w:rsid w:val="665D659A"/>
    <w:rsid w:val="667274BD"/>
    <w:rsid w:val="66BC2A82"/>
    <w:rsid w:val="66ED2A1E"/>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17C53B4"/>
    <w:rsid w:val="7260119C"/>
    <w:rsid w:val="72701CEB"/>
    <w:rsid w:val="72B3615B"/>
    <w:rsid w:val="73724CC1"/>
    <w:rsid w:val="7455465F"/>
    <w:rsid w:val="755C704A"/>
    <w:rsid w:val="75AB44BA"/>
    <w:rsid w:val="77EF5AEB"/>
    <w:rsid w:val="79B7155B"/>
    <w:rsid w:val="79DC07A5"/>
    <w:rsid w:val="7ACA53E2"/>
    <w:rsid w:val="7B143565"/>
    <w:rsid w:val="7BBE6E97"/>
    <w:rsid w:val="7DF83C36"/>
    <w:rsid w:val="7E2E7A36"/>
    <w:rsid w:val="7E703A39"/>
    <w:rsid w:val="7F203823"/>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819</Words>
  <Characters>4674</Characters>
  <Application>Microsoft Office Word</Application>
  <DocSecurity>0</DocSecurity>
  <Lines>38</Lines>
  <Paragraphs>10</Paragraphs>
  <ScaleCrop>false</ScaleCrop>
  <Company>HP Inc.</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5D2FEF0E0E584566816250DD2BE1340A_13</vt:lpwstr>
  </property>
</Properties>
</file>