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E775">
      <w:pPr>
        <w:autoSpaceDE w:val="0"/>
        <w:autoSpaceDN w:val="0"/>
        <w:adjustRightInd w:val="0"/>
        <w:jc w:val="center"/>
        <w:rPr>
          <w:rFonts w:ascii="Times New Roman" w:hAnsi="Times New Roman" w:eastAsia="方正小标宋简体" w:cs="方正小标宋简体"/>
          <w:kern w:val="0"/>
          <w:sz w:val="48"/>
          <w:szCs w:val="48"/>
          <w:lang w:val="zh-CN"/>
        </w:rPr>
      </w:pPr>
    </w:p>
    <w:p w14:paraId="1AAC4AFD">
      <w:pPr>
        <w:autoSpaceDE w:val="0"/>
        <w:autoSpaceDN w:val="0"/>
        <w:adjustRightInd w:val="0"/>
        <w:jc w:val="center"/>
        <w:rPr>
          <w:rFonts w:ascii="Times New Roman" w:hAnsi="Times New Roman" w:eastAsia="方正小标宋简体" w:cs="方正小标宋简体"/>
          <w:kern w:val="0"/>
          <w:sz w:val="48"/>
          <w:szCs w:val="48"/>
          <w:lang w:val="zh-CN"/>
        </w:rPr>
      </w:pPr>
    </w:p>
    <w:p w14:paraId="660C0962">
      <w:pPr>
        <w:autoSpaceDE w:val="0"/>
        <w:autoSpaceDN w:val="0"/>
        <w:adjustRightInd w:val="0"/>
        <w:jc w:val="center"/>
        <w:rPr>
          <w:rFonts w:ascii="Times New Roman" w:hAnsi="Times New Roman" w:eastAsia="方正小标宋简体" w:cs="方正小标宋简体"/>
          <w:kern w:val="0"/>
          <w:sz w:val="48"/>
          <w:szCs w:val="48"/>
          <w:lang w:val="zh-CN"/>
        </w:rPr>
      </w:pPr>
    </w:p>
    <w:p w14:paraId="0391C41B">
      <w:pPr>
        <w:autoSpaceDE w:val="0"/>
        <w:autoSpaceDN w:val="0"/>
        <w:adjustRightInd w:val="0"/>
        <w:jc w:val="center"/>
        <w:rPr>
          <w:rFonts w:ascii="Times New Roman" w:hAnsi="Times New Roman" w:eastAsia="方正小标宋简体" w:cs="方正小标宋简体"/>
          <w:kern w:val="0"/>
          <w:sz w:val="48"/>
          <w:szCs w:val="48"/>
          <w:lang w:val="zh-CN"/>
        </w:rPr>
      </w:pPr>
    </w:p>
    <w:p w14:paraId="576B3CCC">
      <w:pPr>
        <w:autoSpaceDE w:val="0"/>
        <w:autoSpaceDN w:val="0"/>
        <w:adjustRightInd w:val="0"/>
        <w:jc w:val="center"/>
        <w:rPr>
          <w:rFonts w:ascii="Times New Roman" w:hAnsi="Times New Roman" w:eastAsia="方正小标宋简体" w:cs="方正小标宋简体"/>
          <w:kern w:val="0"/>
          <w:sz w:val="48"/>
          <w:szCs w:val="48"/>
          <w:lang w:val="zh-CN"/>
        </w:rPr>
      </w:pPr>
    </w:p>
    <w:p w14:paraId="61E1BF56">
      <w:pPr>
        <w:autoSpaceDE w:val="0"/>
        <w:autoSpaceDN w:val="0"/>
        <w:adjustRightInd w:val="0"/>
        <w:jc w:val="center"/>
        <w:rPr>
          <w:rFonts w:ascii="Times New Roman" w:hAnsi="Times New Roman" w:eastAsia="方正小标宋简体" w:cs="方正小标宋简体"/>
          <w:kern w:val="0"/>
          <w:sz w:val="48"/>
          <w:szCs w:val="48"/>
          <w:lang w:val="zh-CN"/>
        </w:rPr>
      </w:pPr>
    </w:p>
    <w:p w14:paraId="15071038">
      <w:pPr>
        <w:autoSpaceDE w:val="0"/>
        <w:autoSpaceDN w:val="0"/>
        <w:adjustRightInd w:val="0"/>
        <w:jc w:val="center"/>
        <w:rPr>
          <w:rFonts w:ascii="Times New Roman" w:hAnsi="Times New Roman" w:eastAsia="方正小标宋简体" w:cs="方正小标宋简体"/>
          <w:kern w:val="0"/>
          <w:sz w:val="48"/>
          <w:szCs w:val="48"/>
          <w:lang w:val="zh-CN"/>
        </w:rPr>
      </w:pPr>
    </w:p>
    <w:p w14:paraId="4B446F7A">
      <w:pPr>
        <w:autoSpaceDE w:val="0"/>
        <w:autoSpaceDN w:val="0"/>
        <w:adjustRightInd w:val="0"/>
        <w:jc w:val="center"/>
        <w:rPr>
          <w:rFonts w:ascii="Times New Roman" w:hAnsi="Times New Roman" w:eastAsia="方正小标宋简体" w:cs="方正小标宋简体"/>
          <w:kern w:val="0"/>
          <w:sz w:val="48"/>
          <w:szCs w:val="48"/>
          <w:lang w:val="zh-CN"/>
        </w:rPr>
      </w:pPr>
    </w:p>
    <w:p w14:paraId="2AB1389E">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天津市蓟州区下窝头镇大王务中心小学2023年度部门决算</w:t>
      </w:r>
    </w:p>
    <w:p w14:paraId="18585D3E">
      <w:pPr>
        <w:autoSpaceDE w:val="0"/>
        <w:autoSpaceDN w:val="0"/>
        <w:adjustRightInd w:val="0"/>
        <w:spacing w:line="580" w:lineRule="exact"/>
        <w:jc w:val="center"/>
        <w:rPr>
          <w:rFonts w:ascii="Times New Roman" w:hAnsi="Times New Roman" w:eastAsia="黑体" w:cs="黑体"/>
          <w:sz w:val="30"/>
          <w:szCs w:val="30"/>
        </w:rPr>
      </w:pPr>
    </w:p>
    <w:p w14:paraId="4AE8F392">
      <w:pPr>
        <w:autoSpaceDE w:val="0"/>
        <w:autoSpaceDN w:val="0"/>
        <w:adjustRightInd w:val="0"/>
        <w:spacing w:line="580" w:lineRule="exact"/>
        <w:jc w:val="center"/>
        <w:rPr>
          <w:rFonts w:ascii="Times New Roman" w:hAnsi="Times New Roman" w:eastAsia="黑体" w:cs="黑体"/>
          <w:sz w:val="30"/>
          <w:szCs w:val="30"/>
        </w:rPr>
      </w:pPr>
    </w:p>
    <w:p w14:paraId="036C307D">
      <w:pPr>
        <w:autoSpaceDE w:val="0"/>
        <w:autoSpaceDN w:val="0"/>
        <w:adjustRightInd w:val="0"/>
        <w:spacing w:line="580" w:lineRule="exact"/>
        <w:jc w:val="center"/>
        <w:rPr>
          <w:rFonts w:ascii="Times New Roman" w:hAnsi="Times New Roman" w:eastAsia="黑体" w:cs="黑体"/>
          <w:sz w:val="30"/>
          <w:szCs w:val="30"/>
        </w:rPr>
      </w:pPr>
    </w:p>
    <w:p w14:paraId="54A7A97D">
      <w:pPr>
        <w:autoSpaceDE w:val="0"/>
        <w:autoSpaceDN w:val="0"/>
        <w:adjustRightInd w:val="0"/>
        <w:spacing w:line="580" w:lineRule="exact"/>
        <w:jc w:val="center"/>
        <w:rPr>
          <w:rFonts w:ascii="Times New Roman" w:hAnsi="Times New Roman" w:eastAsia="黑体" w:cs="黑体"/>
          <w:sz w:val="30"/>
          <w:szCs w:val="30"/>
        </w:rPr>
      </w:pPr>
    </w:p>
    <w:p w14:paraId="1C68878F">
      <w:pPr>
        <w:autoSpaceDE w:val="0"/>
        <w:autoSpaceDN w:val="0"/>
        <w:adjustRightInd w:val="0"/>
        <w:spacing w:line="580" w:lineRule="exact"/>
        <w:jc w:val="center"/>
        <w:rPr>
          <w:rFonts w:ascii="Times New Roman" w:hAnsi="Times New Roman" w:eastAsia="黑体" w:cs="黑体"/>
          <w:sz w:val="30"/>
          <w:szCs w:val="30"/>
        </w:rPr>
      </w:pPr>
    </w:p>
    <w:p w14:paraId="3689DDD0">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7C660DF2">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目录</w:t>
      </w:r>
    </w:p>
    <w:p w14:paraId="4E38340F">
      <w:pPr>
        <w:autoSpaceDE w:val="0"/>
        <w:autoSpaceDN w:val="0"/>
        <w:adjustRightInd w:val="0"/>
        <w:spacing w:line="600" w:lineRule="exact"/>
        <w:jc w:val="left"/>
        <w:rPr>
          <w:rFonts w:ascii="Times New Roman" w:hAnsi="Times New Roman" w:eastAsia="黑体" w:cs="黑体"/>
          <w:kern w:val="0"/>
          <w:sz w:val="30"/>
          <w:szCs w:val="30"/>
        </w:rPr>
      </w:pPr>
    </w:p>
    <w:p w14:paraId="6BC9EF7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第一部分概况</w:t>
      </w:r>
    </w:p>
    <w:p w14:paraId="167CD44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0732457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38368E6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第二部分2023年度部门决算表</w:t>
      </w:r>
    </w:p>
    <w:p w14:paraId="0676AE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4685A8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4AC738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38F01E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3450530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3302806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14DDE0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163C165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35675FF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03343E6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2A74F6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7473BD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418060D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第三部分2023年度部门决算情况说明</w:t>
      </w:r>
    </w:p>
    <w:p w14:paraId="12B1287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53F578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6076B2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66D414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4E8949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0D8AEF3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1B42DAA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34B43B1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1EC0A2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3B14C6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14727A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26CD72C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5CC7C1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0DA6FAC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693BC8B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第四部分名词解释</w:t>
      </w:r>
    </w:p>
    <w:p w14:paraId="0A8882B7">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122377A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第一部分概况</w:t>
      </w:r>
    </w:p>
    <w:p w14:paraId="1782480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7470A3AD">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（一）贯彻执行党和国家的教育方针、政策，执行国家和天津市有关教育工作的法律、法规、规章和政策。</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（二）研究拟订教育发展战略、规划，拟订教育发展的重点、规模和速度，并组织实施。</w:t>
      </w:r>
    </w:p>
    <w:p w14:paraId="3DB951F3">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262A0DD1">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天津市蓟州区下窝头镇大王务中心小学内设4个</w:t>
      </w:r>
      <w:r>
        <w:rPr>
          <w:rFonts w:hint="eastAsia" w:ascii="Times New Roman" w:hAnsi="Times New Roman" w:eastAsia="仿宋_GB2312" w:cs="仿宋_GB2312"/>
          <w:sz w:val="30"/>
          <w:szCs w:val="30"/>
          <w:highlight w:val="none"/>
          <w:lang w:eastAsia="zh-CN"/>
        </w:rPr>
        <w:t>职能科室：</w:t>
      </w:r>
      <w:r>
        <w:rPr>
          <w:rFonts w:hint="eastAsia" w:ascii="Times New Roman" w:hAnsi="Times New Roman" w:eastAsia="仿宋_GB2312" w:cs="仿宋_GB2312"/>
          <w:sz w:val="30"/>
          <w:szCs w:val="30"/>
        </w:rPr>
        <w:t>校长室、教务处、政教处、总务处</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下辖0个预算单位。纳入天津市蓟州区下窝头镇大王务中心小学2023年度部门决算编制范围的单位包括：</w:t>
      </w:r>
    </w:p>
    <w:p w14:paraId="54844DE6">
      <w:pPr>
        <w:autoSpaceDE w:val="0"/>
        <w:autoSpaceDN w:val="0"/>
        <w:adjustRightInd w:val="0"/>
        <w:spacing w:line="600" w:lineRule="exact"/>
        <w:ind w:firstLine="60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天津市蓟州区下窝头镇大王务中心小学</w:t>
      </w:r>
    </w:p>
    <w:p w14:paraId="7B7F5B65">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54F890D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第二部分2023年度部门决算表</w:t>
      </w:r>
    </w:p>
    <w:p w14:paraId="19801210">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3E67237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7BE5C8C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641EB78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01D7B41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216CC79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27B0EAF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497BC76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6FAC37F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2EBE314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0F48F01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20BED58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4CFDE276">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049FD73E">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1.天津市蓟州区下窝头镇大王务中心小学2023年度政府性基金预算财政拨款收入支出决算表为空表。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2.天津市蓟州区下窝头镇大王务中心小学2023年度国有资本经营预算财政拨款收入支出决算表为空表。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3.天津市蓟州区下窝头镇大王务中心小学2023年度一般公共预算财政拨款“三公”经费支出决算表为空表。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4.天津市蓟州区下窝头镇大王务中心小学2023年度项目支出决算表为空表。</w:t>
      </w:r>
    </w:p>
    <w:p w14:paraId="419F31EB">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第三部分2023年度部门决算情况说明</w:t>
      </w:r>
    </w:p>
    <w:p w14:paraId="3404EAFA">
      <w:pPr>
        <w:autoSpaceDE w:val="0"/>
        <w:autoSpaceDN w:val="0"/>
        <w:adjustRightInd w:val="0"/>
        <w:spacing w:line="580" w:lineRule="exact"/>
        <w:ind w:firstLine="600"/>
        <w:jc w:val="left"/>
        <w:rPr>
          <w:rFonts w:ascii="Times New Roman" w:hAnsi="Times New Roman" w:eastAsia="黑体" w:cs="黑体"/>
          <w:sz w:val="30"/>
          <w:szCs w:val="30"/>
          <w:lang w:val="zh-CN"/>
        </w:rPr>
      </w:pPr>
    </w:p>
    <w:p w14:paraId="7A7AA5F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296355F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天津市蓟州区下窝头镇大王务中心小学2023年度收入、支出决算总计</w:t>
      </w:r>
      <w:r>
        <w:rPr>
          <w:rFonts w:hint="eastAsia" w:ascii="Times New Roman" w:hAnsi="Times New Roman" w:eastAsia="仿宋_GB2312" w:cs="仿宋_GB2312"/>
          <w:sz w:val="30"/>
          <w:szCs w:val="30"/>
        </w:rPr>
        <w:t>4,514,602.91元，与2022年度相比，收、支总计各减少568,552.41元，下降11.19%，</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：2023年在职教师退休一人。</w:t>
      </w:r>
    </w:p>
    <w:p w14:paraId="7CF9C66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5C25A12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天津市蓟州区下窝头镇大王务中心小学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4,514,602.91</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年度相比减少568,552.41元，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：2023年在职教师退休一人。</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4,439,298.35</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98.33</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p>
    <w:p w14:paraId="50626A06">
      <w:pPr>
        <w:autoSpaceDE w:val="0"/>
        <w:autoSpaceDN w:val="0"/>
        <w:adjustRightInd w:val="0"/>
        <w:spacing w:line="600" w:lineRule="exact"/>
        <w:jc w:val="left"/>
        <w:rPr>
          <w:rFonts w:ascii="Times New Roman" w:hAnsi="Times New Roman" w:eastAsia="仿宋_GB2312" w:cs="仿宋_GB2312"/>
          <w:sz w:val="30"/>
          <w:szCs w:val="30"/>
          <w:lang w:val="zh-CN"/>
        </w:rPr>
      </w:pP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75,304.56元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1.67%。</w:t>
      </w:r>
    </w:p>
    <w:p w14:paraId="50AFA88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60E76E21">
      <w:pPr>
        <w:autoSpaceDE w:val="0"/>
        <w:autoSpaceDN w:val="0"/>
        <w:adjustRightInd w:val="0"/>
        <w:spacing w:line="58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天津市蓟州区下窝头镇大王务中心小学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年度本年支出合计4,514,602.91元，与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年度相比减少568,552.41元，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2023年在职教师退休一人，</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4,514,602.91元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630FC62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057236E7">
      <w:pPr>
        <w:autoSpaceDE w:val="0"/>
        <w:autoSpaceDN w:val="0"/>
        <w:adjustRightInd w:val="0"/>
        <w:spacing w:line="580" w:lineRule="exact"/>
        <w:ind w:firstLine="60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天津市蓟州区下窝头镇大王务中心小学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4,439,298.35</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年度相比，财政拨款收、支总计各减少589,199.12元，下降11.72</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2023年在职教师退休一人</w:t>
      </w:r>
      <w:r>
        <w:rPr>
          <w:rFonts w:hint="eastAsia" w:ascii="Times New Roman" w:hAnsi="Times New Roman" w:eastAsia="仿宋_GB2312" w:cs="仿宋_GB2312"/>
          <w:sz w:val="30"/>
          <w:szCs w:val="30"/>
          <w:lang w:eastAsia="zh-CN"/>
        </w:rPr>
        <w:t>。</w:t>
      </w:r>
    </w:p>
    <w:p w14:paraId="4DFB31B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0696D79B">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7501250C">
      <w:pPr>
        <w:autoSpaceDE w:val="0"/>
        <w:autoSpaceDN w:val="0"/>
        <w:adjustRightInd w:val="0"/>
        <w:spacing w:line="600" w:lineRule="exact"/>
        <w:ind w:firstLine="72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天津市蓟州区下窝头镇大王务中心小学2023年度部门决算一般公共预算财政拨款支出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计4,439,298.35元，占本年支出合计的98.33%，与2022年度相比，一般公共预算财政拨款支出减少589,199.12元，下降11.72%，</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：2023年在职教师退休一人</w:t>
      </w:r>
      <w:r>
        <w:rPr>
          <w:rFonts w:hint="eastAsia" w:ascii="Times New Roman" w:hAnsi="Times New Roman" w:eastAsia="仿宋_GB2312" w:cs="仿宋_GB2312"/>
          <w:sz w:val="30"/>
          <w:szCs w:val="30"/>
          <w:lang w:eastAsia="zh-CN"/>
        </w:rPr>
        <w:t>。</w:t>
      </w:r>
    </w:p>
    <w:p w14:paraId="09298191">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751A9306">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4,439,298.35</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教育支出（类）3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741</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255.17元，占84.28%，社会保障和就业支出（类）493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999.44元，占11.12%，卫生健康支出（类）204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043.74，占4.6%。</w:t>
      </w:r>
    </w:p>
    <w:p w14:paraId="2C366042">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12525F35">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4,567,521.36</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4,439,298.35</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97.19%</w:t>
      </w:r>
      <w:r>
        <w:rPr>
          <w:rFonts w:hint="eastAsia" w:ascii="Times New Roman" w:hAnsi="Times New Roman" w:eastAsia="仿宋_GB2312" w:cs="仿宋_GB2312"/>
          <w:kern w:val="0"/>
          <w:sz w:val="30"/>
          <w:szCs w:val="30"/>
        </w:rPr>
        <w:t>。其中：</w:t>
      </w:r>
    </w:p>
    <w:p w14:paraId="6A1E0F5F">
      <w:pPr>
        <w:keepNext w:val="0"/>
        <w:keepLines w:val="0"/>
        <w:pageBreakBefore w:val="0"/>
        <w:widowControl w:val="0"/>
        <w:kinsoku/>
        <w:wordWrap/>
        <w:overflowPunct/>
        <w:topLinePunct w:val="0"/>
        <w:autoSpaceDE w:val="0"/>
        <w:autoSpaceDN w:val="0"/>
        <w:bidi w:val="0"/>
        <w:adjustRightInd/>
        <w:snapToGrid/>
        <w:spacing w:line="600" w:lineRule="exact"/>
        <w:ind w:firstLine="600" w:firstLineChars="200"/>
        <w:jc w:val="left"/>
        <w:textAlignment w:val="auto"/>
        <w:rPr>
          <w:rFonts w:hint="default" w:ascii="Times New Roman" w:hAnsi="Times New Roman" w:eastAsia="仿宋_GB2312" w:cs="黑体"/>
          <w:b/>
          <w:bCs/>
          <w:kern w:val="0"/>
          <w:sz w:val="30"/>
          <w:szCs w:val="30"/>
          <w:lang w:val="en-US" w:eastAsia="zh-CN"/>
        </w:rPr>
      </w:pPr>
      <w:r>
        <w:rPr>
          <w:rFonts w:hint="eastAsia" w:ascii="Times New Roman" w:hAnsi="Times New Roman" w:eastAsia="仿宋_GB2312" w:cs="仿宋_GB2312"/>
          <w:sz w:val="30"/>
          <w:szCs w:val="30"/>
        </w:rPr>
        <w:t>1.教育支出（类）普通教育支出（款）</w:t>
      </w:r>
      <w:r>
        <w:rPr>
          <w:rFonts w:hint="eastAsia" w:ascii="Times New Roman" w:hAnsi="Times New Roman" w:eastAsia="仿宋_GB2312" w:cs="仿宋_GB2312"/>
          <w:sz w:val="30"/>
          <w:szCs w:val="30"/>
          <w:lang w:val="en-US" w:eastAsia="zh-CN"/>
        </w:rPr>
        <w:t>小学</w:t>
      </w:r>
      <w:r>
        <w:rPr>
          <w:rFonts w:hint="eastAsia" w:ascii="Times New Roman" w:hAnsi="Times New Roman" w:eastAsia="仿宋_GB2312" w:cs="仿宋_GB2312"/>
          <w:sz w:val="30"/>
          <w:szCs w:val="30"/>
        </w:rPr>
        <w:t>教育（项）年初预算为3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839</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253.6元，支出决算为3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741</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255.17元，完成年初预算的97.44%，决算数小于于年初预算数的原因2023年在职教师退休一人。</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2.社会保障和就业支出（类）行政事业单位养老支出（款）机关事业单位基本养老保险缴费支出（项）年初预算</w:t>
      </w:r>
      <w:r>
        <w:rPr>
          <w:rFonts w:hint="eastAsia" w:ascii="Times New Roman" w:hAnsi="Times New Roman" w:eastAsia="仿宋_GB2312" w:cs="仿宋_GB2312"/>
          <w:sz w:val="30"/>
          <w:szCs w:val="30"/>
          <w:highlight w:val="none"/>
          <w:lang w:eastAsia="zh-CN"/>
        </w:rPr>
        <w:t>为</w:t>
      </w:r>
      <w:r>
        <w:rPr>
          <w:rFonts w:hint="eastAsia" w:ascii="Times New Roman" w:hAnsi="Times New Roman" w:eastAsia="仿宋_GB2312" w:cs="仿宋_GB2312"/>
          <w:sz w:val="30"/>
          <w:szCs w:val="30"/>
        </w:rPr>
        <w:t>342</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714.24元，支出决算为329</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332.96元，完成年初预算的96.1%，决算数小于年初预算数的主要原因是2023年在职教师退休一人</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3.社会保障和就业支出（类）行政事业单位养老支出（款）机关事业单位职业年金缴费支出（项）年初预算为171</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357.12元，支出决算为164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666.48元，完成年初预算的96.1%，决算数小于年初预算数的主要原因是2023年在职教师退休一人</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 xml:space="preserve">   4.卫生健康支出（类）行政事业单位医疗支出（款）</w:t>
      </w:r>
      <w:r>
        <w:rPr>
          <w:rFonts w:hint="eastAsia" w:ascii="Times New Roman" w:hAnsi="Times New Roman" w:eastAsia="仿宋_GB2312" w:cs="仿宋_GB2312"/>
          <w:sz w:val="30"/>
          <w:szCs w:val="30"/>
          <w:highlight w:val="none"/>
          <w:lang w:eastAsia="zh-CN"/>
        </w:rPr>
        <w:t>事业</w:t>
      </w:r>
      <w:bookmarkStart w:id="0" w:name="_GoBack"/>
      <w:bookmarkEnd w:id="0"/>
      <w:r>
        <w:rPr>
          <w:rFonts w:hint="eastAsia" w:ascii="Times New Roman" w:hAnsi="Times New Roman" w:eastAsia="仿宋_GB2312" w:cs="仿宋_GB2312"/>
          <w:sz w:val="30"/>
          <w:szCs w:val="30"/>
        </w:rPr>
        <w:t>单位医疗（项）年初预算为214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196.4元，支出决算为204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043.74元，完成年初预算的95.26</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highlight w:val="none"/>
          <w:lang w:eastAsia="zh-CN"/>
        </w:rPr>
        <w:t>决算数小于年初预算数的主要原因是在于退休人员增加</w:t>
      </w:r>
      <w:r>
        <w:rPr>
          <w:rFonts w:hint="eastAsia" w:ascii="Times New Roman" w:hAnsi="Times New Roman" w:eastAsia="仿宋_GB2312" w:cs="仿宋_GB2312"/>
          <w:sz w:val="30"/>
          <w:szCs w:val="30"/>
          <w:highlight w:val="none"/>
          <w:lang w:val="en-US" w:eastAsia="zh-CN"/>
        </w:rPr>
        <w:t>和</w:t>
      </w:r>
      <w:r>
        <w:rPr>
          <w:rFonts w:hint="eastAsia" w:ascii="Times New Roman" w:hAnsi="Times New Roman" w:eastAsia="仿宋_GB2312" w:cs="仿宋_GB2312"/>
          <w:sz w:val="30"/>
          <w:szCs w:val="30"/>
        </w:rPr>
        <w:t>在职人员缴费减少</w:t>
      </w:r>
      <w:r>
        <w:rPr>
          <w:rFonts w:hint="eastAsia" w:ascii="Times New Roman" w:hAnsi="Times New Roman" w:eastAsia="仿宋_GB2312" w:cs="仿宋_GB2312"/>
          <w:sz w:val="30"/>
          <w:szCs w:val="30"/>
          <w:highlight w:val="none"/>
          <w:lang w:eastAsia="zh-CN"/>
        </w:rPr>
        <w:t>。</w:t>
      </w:r>
    </w:p>
    <w:p w14:paraId="548078E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4FC7B2A1">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天津市蓟州区下窝头镇大王务中心小学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4,439,298.35</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年度相比减少589,199.12元，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2023年在职教师退休一人</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kern w:val="0"/>
          <w:sz w:val="30"/>
          <w:szCs w:val="30"/>
        </w:rPr>
        <w:t>其中：</w:t>
      </w:r>
    </w:p>
    <w:p w14:paraId="44581D61">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4,182,505.25</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基本工资、津贴补贴、绩效工资、机关事业单位基本养老保险缴费、职业年金缴费、职工基本医疗保险缴费、住房公积金、其他社会保障缴费、退休费 遗属补助。</w:t>
      </w:r>
    </w:p>
    <w:p w14:paraId="0746D7EA">
      <w:pPr>
        <w:autoSpaceDE w:val="0"/>
        <w:autoSpaceDN w:val="0"/>
        <w:adjustRightInd w:val="0"/>
        <w:spacing w:line="600" w:lineRule="exact"/>
        <w:ind w:firstLine="720"/>
        <w:jc w:val="left"/>
        <w:rPr>
          <w:rFonts w:hint="eastAsia" w:ascii="Times New Roman" w:hAnsi="Times New Roman" w:eastAsia="仿宋_GB2312" w:cs="黑体"/>
          <w:b/>
          <w:bCs/>
          <w:kern w:val="0"/>
          <w:sz w:val="30"/>
          <w:szCs w:val="30"/>
          <w:lang w:eastAsia="zh-CN"/>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256,793.10</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办公费、手续费、水费、电费、邮电费、取暖费、差旅费</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维修维护费</w:t>
      </w:r>
      <w:r>
        <w:rPr>
          <w:rFonts w:hint="eastAsia" w:ascii="Times New Roman" w:hAnsi="Times New Roman" w:eastAsia="仿宋_GB2312" w:cs="仿宋_GB2312"/>
          <w:sz w:val="30"/>
          <w:szCs w:val="30"/>
          <w:lang w:eastAsia="zh-CN"/>
        </w:rPr>
        <w:t>、</w:t>
      </w:r>
      <w:r>
        <w:rPr>
          <w:rFonts w:hint="eastAsia" w:ascii="Times New Roman" w:hAnsi="Times New Roman" w:eastAsia="仿宋_GB2312" w:cs="仿宋_GB2312"/>
          <w:sz w:val="30"/>
          <w:szCs w:val="30"/>
        </w:rPr>
        <w:t>劳务费</w:t>
      </w:r>
      <w:r>
        <w:rPr>
          <w:rFonts w:hint="eastAsia" w:ascii="Times New Roman" w:hAnsi="Times New Roman" w:eastAsia="仿宋_GB2312" w:cs="仿宋_GB2312"/>
          <w:sz w:val="30"/>
          <w:szCs w:val="30"/>
          <w:lang w:eastAsia="zh-CN"/>
        </w:rPr>
        <w:t>。</w:t>
      </w:r>
    </w:p>
    <w:p w14:paraId="585320B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6A7952F1">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天津市蓟州区下窝头镇大王务中心小学2023年度无政府性基金预算财政拨款收入、支出和结转结余。</w:t>
      </w:r>
      <w:r>
        <w:rPr>
          <w:rFonts w:hint="eastAsia" w:ascii="Times New Roman" w:hAnsi="Times New Roman" w:eastAsia="仿宋_GB2312" w:cs="仿宋_GB2312"/>
          <w:sz w:val="30"/>
          <w:szCs w:val="30"/>
        </w:rPr>
        <w:tab/>
      </w:r>
    </w:p>
    <w:p w14:paraId="105E56C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450F9517">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天津市蓟州区下窝头镇大王务中心小学2023年度无国有资本经营预算财政拨款收入、支出和结转结余。</w:t>
      </w:r>
    </w:p>
    <w:p w14:paraId="1F3A065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161AEB27">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F6DBCD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22D75D66">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198D3A42">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2B8A91A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F162B9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59EEE23D">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74F33BB3">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6307906">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56D237E1">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E51B924">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06F058A4">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E03401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14:paraId="3D5B51FE">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天津市蓟州区下窝头镇大王务中心小学2023年度无机关运行经费。</w:t>
      </w:r>
    </w:p>
    <w:p w14:paraId="565E051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46503400">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天津市蓟州区下窝头镇大王务中心小学2023年度无政府采购支出。</w:t>
      </w:r>
    </w:p>
    <w:p w14:paraId="77E084E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34F01096">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天津市蓟州区下窝头镇大王务中心小学2023年度无国有资产占有使用情况。</w:t>
      </w:r>
    </w:p>
    <w:p w14:paraId="4AC3812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0AEA035B">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天津市蓟州区下窝头镇大王务中心小学2023年度没有项目支出，无需开展绩效自评。</w:t>
      </w:r>
    </w:p>
    <w:p w14:paraId="6C48073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70B0EDF9">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2023年度，天津市蓟州区下窝头镇大王务中心小学教育支出3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741</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255.17元、社会保障和就业支出493</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999.44元、卫生健康支出214</w:t>
      </w:r>
      <w:r>
        <w:rPr>
          <w:rFonts w:hint="eastAsia" w:ascii="Times New Roman" w:hAnsi="Times New Roman" w:eastAsia="仿宋_GB2312" w:cs="仿宋_GB2312"/>
          <w:sz w:val="30"/>
          <w:szCs w:val="30"/>
          <w:lang w:val="en-US" w:eastAsia="zh-CN"/>
        </w:rPr>
        <w:t>,</w:t>
      </w:r>
      <w:r>
        <w:rPr>
          <w:rFonts w:hint="eastAsia" w:ascii="Times New Roman" w:hAnsi="Times New Roman" w:eastAsia="仿宋_GB2312" w:cs="仿宋_GB2312"/>
          <w:sz w:val="30"/>
          <w:szCs w:val="30"/>
        </w:rPr>
        <w:t>196.4元。</w:t>
      </w:r>
    </w:p>
    <w:p w14:paraId="0F2A929A">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1BA4FAC3">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22F4C49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73E337BA">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5AD44013">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5F7489C">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D0B98D1">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35612"/>
    <w:rsid w:val="00575537"/>
    <w:rsid w:val="005D1367"/>
    <w:rsid w:val="005D3F56"/>
    <w:rsid w:val="00654D17"/>
    <w:rsid w:val="006623EC"/>
    <w:rsid w:val="006A094D"/>
    <w:rsid w:val="006B73FE"/>
    <w:rsid w:val="006D2409"/>
    <w:rsid w:val="006D3065"/>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04744"/>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1F4E20"/>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1827C1"/>
    <w:rsid w:val="21365D81"/>
    <w:rsid w:val="21556D90"/>
    <w:rsid w:val="21C24E94"/>
    <w:rsid w:val="21D73FEC"/>
    <w:rsid w:val="23736675"/>
    <w:rsid w:val="24B227A0"/>
    <w:rsid w:val="25BA7C7E"/>
    <w:rsid w:val="2666570F"/>
    <w:rsid w:val="26DB4B05"/>
    <w:rsid w:val="271B299E"/>
    <w:rsid w:val="27DD7C53"/>
    <w:rsid w:val="284E3F62"/>
    <w:rsid w:val="28612632"/>
    <w:rsid w:val="2A33098C"/>
    <w:rsid w:val="2A924D25"/>
    <w:rsid w:val="2BC20F83"/>
    <w:rsid w:val="2C800474"/>
    <w:rsid w:val="2C8F0671"/>
    <w:rsid w:val="2CAD0517"/>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EC2C02"/>
    <w:rsid w:val="43612B5A"/>
    <w:rsid w:val="43805C0B"/>
    <w:rsid w:val="43B835F7"/>
    <w:rsid w:val="44552CED"/>
    <w:rsid w:val="44EB17AA"/>
    <w:rsid w:val="45984C48"/>
    <w:rsid w:val="47727F60"/>
    <w:rsid w:val="485D29BF"/>
    <w:rsid w:val="49374433"/>
    <w:rsid w:val="49DA103E"/>
    <w:rsid w:val="4A2319E6"/>
    <w:rsid w:val="4A8E57CD"/>
    <w:rsid w:val="4BFA1547"/>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3EA4E68"/>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89358D"/>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392ABC"/>
    <w:rsid w:val="7260119C"/>
    <w:rsid w:val="72701CEB"/>
    <w:rsid w:val="72B3615B"/>
    <w:rsid w:val="73724CC1"/>
    <w:rsid w:val="7455465F"/>
    <w:rsid w:val="75AB44BA"/>
    <w:rsid w:val="79B7155B"/>
    <w:rsid w:val="79DC07A5"/>
    <w:rsid w:val="7ACA53E2"/>
    <w:rsid w:val="7B143565"/>
    <w:rsid w:val="7C865AA4"/>
    <w:rsid w:val="7E2E7A36"/>
    <w:rsid w:val="7E703A39"/>
    <w:rsid w:val="7F3217A8"/>
    <w:rsid w:val="7FDD79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qFormat/>
    <w:uiPriority w:val="99"/>
    <w:rPr>
      <w:rFonts w:ascii="方正小标宋简体" w:eastAsia="方正小标宋简体"/>
      <w:kern w:val="0"/>
      <w:sz w:val="24"/>
      <w:szCs w:val="24"/>
    </w:rPr>
  </w:style>
  <w:style w:type="character" w:customStyle="1" w:styleId="10">
    <w:name w:val="标题 2 Char"/>
    <w:basedOn w:val="8"/>
    <w:link w:val="3"/>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4059</Words>
  <Characters>4720</Characters>
  <Lines>33</Lines>
  <Paragraphs>9</Paragraphs>
  <TotalTime>0</TotalTime>
  <ScaleCrop>false</ScaleCrop>
  <LinksUpToDate>false</LinksUpToDate>
  <CharactersWithSpaces>4752</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2024-09-01T00:44:16Z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