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795C00">
      <w:pPr>
        <w:autoSpaceDE w:val="0"/>
        <w:autoSpaceDN w:val="0"/>
        <w:adjustRightInd w:val="0"/>
        <w:jc w:val="center"/>
        <w:rPr>
          <w:rFonts w:ascii="Times New Roman" w:eastAsia="方正小标宋简体" w:hAnsi="Times New Roman" w:cs="方正小标宋简体"/>
          <w:kern w:val="0"/>
          <w:sz w:val="48"/>
          <w:szCs w:val="48"/>
          <w:lang w:val="zh-CN"/>
        </w:rPr>
      </w:pPr>
    </w:p>
    <w:p w:rsidR="00795C00" w:rsidRDefault="00B67CF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795C00" w:rsidRDefault="00795C00">
      <w:pPr>
        <w:autoSpaceDE w:val="0"/>
        <w:autoSpaceDN w:val="0"/>
        <w:adjustRightInd w:val="0"/>
        <w:spacing w:line="580" w:lineRule="exact"/>
        <w:jc w:val="center"/>
        <w:rPr>
          <w:rFonts w:ascii="Times New Roman" w:eastAsia="黑体" w:hAnsi="Times New Roman" w:cs="黑体"/>
          <w:sz w:val="30"/>
          <w:szCs w:val="30"/>
        </w:rPr>
      </w:pPr>
    </w:p>
    <w:p w:rsidR="00795C00" w:rsidRDefault="00795C00">
      <w:pPr>
        <w:autoSpaceDE w:val="0"/>
        <w:autoSpaceDN w:val="0"/>
        <w:adjustRightInd w:val="0"/>
        <w:spacing w:line="580" w:lineRule="exact"/>
        <w:jc w:val="center"/>
        <w:rPr>
          <w:rFonts w:ascii="Times New Roman" w:eastAsia="黑体" w:hAnsi="Times New Roman" w:cs="黑体"/>
          <w:sz w:val="30"/>
          <w:szCs w:val="30"/>
        </w:rPr>
      </w:pPr>
    </w:p>
    <w:p w:rsidR="00795C00" w:rsidRDefault="00795C00">
      <w:pPr>
        <w:autoSpaceDE w:val="0"/>
        <w:autoSpaceDN w:val="0"/>
        <w:adjustRightInd w:val="0"/>
        <w:spacing w:line="580" w:lineRule="exact"/>
        <w:jc w:val="center"/>
        <w:rPr>
          <w:rFonts w:ascii="Times New Roman" w:eastAsia="黑体" w:hAnsi="Times New Roman" w:cs="黑体"/>
          <w:sz w:val="30"/>
          <w:szCs w:val="30"/>
        </w:rPr>
      </w:pPr>
    </w:p>
    <w:p w:rsidR="00795C00" w:rsidRDefault="00795C00">
      <w:pPr>
        <w:autoSpaceDE w:val="0"/>
        <w:autoSpaceDN w:val="0"/>
        <w:adjustRightInd w:val="0"/>
        <w:spacing w:line="580" w:lineRule="exact"/>
        <w:jc w:val="center"/>
        <w:rPr>
          <w:rFonts w:ascii="Times New Roman" w:eastAsia="黑体" w:hAnsi="Times New Roman" w:cs="黑体"/>
          <w:sz w:val="30"/>
          <w:szCs w:val="30"/>
        </w:rPr>
      </w:pPr>
    </w:p>
    <w:p w:rsidR="00795C00" w:rsidRDefault="00795C00">
      <w:pPr>
        <w:autoSpaceDE w:val="0"/>
        <w:autoSpaceDN w:val="0"/>
        <w:adjustRightInd w:val="0"/>
        <w:spacing w:line="580" w:lineRule="exact"/>
        <w:jc w:val="center"/>
        <w:rPr>
          <w:rFonts w:ascii="Times New Roman" w:eastAsia="黑体" w:hAnsi="Times New Roman" w:cs="黑体"/>
          <w:sz w:val="30"/>
          <w:szCs w:val="30"/>
        </w:rPr>
      </w:pPr>
    </w:p>
    <w:p w:rsidR="00795C00" w:rsidRDefault="00B67C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795C00" w:rsidRDefault="00B67C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795C00" w:rsidRDefault="00795C00">
      <w:pPr>
        <w:autoSpaceDE w:val="0"/>
        <w:autoSpaceDN w:val="0"/>
        <w:adjustRightInd w:val="0"/>
        <w:spacing w:line="600" w:lineRule="exact"/>
        <w:jc w:val="left"/>
        <w:rPr>
          <w:rFonts w:ascii="Times New Roman" w:eastAsia="黑体" w:hAnsi="Times New Roman" w:cs="黑体"/>
          <w:kern w:val="0"/>
          <w:sz w:val="30"/>
          <w:szCs w:val="30"/>
        </w:rPr>
      </w:pPr>
    </w:p>
    <w:p w:rsidR="00795C00" w:rsidRDefault="00B67C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795C00" w:rsidRDefault="00B67C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795C00" w:rsidRDefault="00B67C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795C00" w:rsidRDefault="00B67C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795C00" w:rsidRDefault="00B67C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795C00" w:rsidRDefault="00B67CF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95C00" w:rsidRDefault="00B67C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795C00" w:rsidRDefault="00B67C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795C00" w:rsidRDefault="00B67C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个科室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p>
    <w:p w:rsidR="00795C00" w:rsidRDefault="00B67CF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95C00" w:rsidRDefault="00B67C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795C00" w:rsidRDefault="00795C00">
      <w:pPr>
        <w:autoSpaceDE w:val="0"/>
        <w:autoSpaceDN w:val="0"/>
        <w:adjustRightInd w:val="0"/>
        <w:spacing w:line="600" w:lineRule="exact"/>
        <w:jc w:val="left"/>
        <w:rPr>
          <w:rFonts w:ascii="Times New Roman" w:eastAsia="方正小标宋简体" w:hAnsi="Times New Roman" w:cs="Times New Roman"/>
          <w:kern w:val="0"/>
          <w:sz w:val="24"/>
          <w:szCs w:val="24"/>
        </w:rPr>
      </w:pP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795C00" w:rsidRDefault="00B67C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795C00" w:rsidRDefault="00B67CF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67CF5" w:rsidRDefault="00B67CF5" w:rsidP="00B67CF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Pr="00B67CF5">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B67CF5" w:rsidRDefault="00B67CF5" w:rsidP="00B67CF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w:t>
      </w:r>
      <w:r>
        <w:rPr>
          <w:rFonts w:ascii="Times New Roman" w:eastAsia="仿宋_GB2312" w:hAnsi="Times New Roman" w:cs="仿宋_GB2312" w:hint="eastAsia"/>
          <w:sz w:val="30"/>
          <w:szCs w:val="30"/>
          <w:lang w:val="zh-CN"/>
        </w:rPr>
        <w:t>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795C00" w:rsidRDefault="00B67CF5" w:rsidP="00B67CF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Pr="00B67CF5">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795C00" w:rsidRDefault="00795C00">
      <w:pPr>
        <w:autoSpaceDE w:val="0"/>
        <w:autoSpaceDN w:val="0"/>
        <w:adjustRightInd w:val="0"/>
        <w:spacing w:line="600" w:lineRule="exact"/>
        <w:ind w:firstLine="601"/>
        <w:jc w:val="left"/>
        <w:rPr>
          <w:rFonts w:ascii="Times New Roman" w:eastAsia="仿宋_GB2312" w:hAnsi="Times New Roman" w:cs="仿宋_GB2312"/>
          <w:sz w:val="30"/>
          <w:szCs w:val="30"/>
        </w:rPr>
      </w:pPr>
    </w:p>
    <w:p w:rsidR="00795C00" w:rsidRDefault="00B67CF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795C00" w:rsidRDefault="00795C00">
      <w:pPr>
        <w:autoSpaceDE w:val="0"/>
        <w:autoSpaceDN w:val="0"/>
        <w:adjustRightInd w:val="0"/>
        <w:spacing w:line="580" w:lineRule="exact"/>
        <w:ind w:firstLine="600"/>
        <w:jc w:val="left"/>
        <w:rPr>
          <w:rFonts w:ascii="Times New Roman" w:eastAsia="黑体" w:hAnsi="Times New Roman" w:cs="黑体"/>
          <w:sz w:val="30"/>
          <w:szCs w:val="30"/>
          <w:lang w:val="zh-CN"/>
        </w:rPr>
      </w:pP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年度收入、支出总计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w:t>
      </w:r>
      <w:proofErr w:type="gramStart"/>
      <w:r>
        <w:rPr>
          <w:rFonts w:ascii="Times New Roman" w:eastAsia="仿宋_GB2312" w:hAnsi="Times New Roman" w:cs="仿宋_GB2312" w:hint="eastAsia"/>
          <w:sz w:val="30"/>
          <w:szCs w:val="30"/>
        </w:rPr>
        <w:t>个减少</w:t>
      </w:r>
      <w:proofErr w:type="gramEnd"/>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，主要原因为人员退休，保险基数调整降低。</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州区下营镇成人文化技术学校</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年度收入、支出总计</w:t>
      </w:r>
      <w:r>
        <w:rPr>
          <w:rFonts w:ascii="Times New Roman" w:eastAsia="仿宋_GB2312" w:hAnsi="Times New Roman" w:cs="仿宋_GB2312" w:hint="eastAsia"/>
          <w:kern w:val="0"/>
          <w:sz w:val="30"/>
          <w:szCs w:val="30"/>
        </w:rPr>
        <w:lastRenderedPageBreak/>
        <w:t>891,617.94</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年度相比收支总计</w:t>
      </w:r>
      <w:proofErr w:type="gramStart"/>
      <w:r>
        <w:rPr>
          <w:rFonts w:ascii="Times New Roman" w:eastAsia="仿宋_GB2312" w:hAnsi="Times New Roman" w:cs="仿宋_GB2312" w:hint="eastAsia"/>
          <w:kern w:val="0"/>
          <w:sz w:val="30"/>
          <w:szCs w:val="30"/>
        </w:rPr>
        <w:t>个减少</w:t>
      </w:r>
      <w:proofErr w:type="gramEnd"/>
      <w:r>
        <w:rPr>
          <w:rFonts w:ascii="Times New Roman" w:eastAsia="仿宋_GB2312" w:hAnsi="Times New Roman" w:cs="仿宋_GB2312" w:hint="eastAsia"/>
          <w:kern w:val="0"/>
          <w:sz w:val="30"/>
          <w:szCs w:val="30"/>
        </w:rPr>
        <w:t>22,296.04</w:t>
      </w:r>
      <w:r>
        <w:rPr>
          <w:rFonts w:ascii="Times New Roman" w:eastAsia="仿宋_GB2312" w:hAnsi="Times New Roman" w:cs="仿宋_GB2312" w:hint="eastAsia"/>
          <w:kern w:val="0"/>
          <w:sz w:val="30"/>
          <w:szCs w:val="30"/>
        </w:rPr>
        <w:t>元，下降</w:t>
      </w:r>
      <w:r>
        <w:rPr>
          <w:rFonts w:ascii="Times New Roman" w:eastAsia="仿宋_GB2312" w:hAnsi="Times New Roman" w:cs="仿宋_GB2312" w:hint="eastAsia"/>
          <w:kern w:val="0"/>
          <w:sz w:val="30"/>
          <w:szCs w:val="30"/>
        </w:rPr>
        <w:t>2.44%</w:t>
      </w:r>
      <w:r>
        <w:rPr>
          <w:rFonts w:ascii="Times New Roman" w:eastAsia="仿宋_GB2312" w:hAnsi="Times New Roman" w:cs="仿宋_GB2312" w:hint="eastAsia"/>
          <w:kern w:val="0"/>
          <w:sz w:val="30"/>
          <w:szCs w:val="30"/>
        </w:rPr>
        <w:t>，主要原因为人员退休，保险基数调整降低。</w:t>
      </w:r>
    </w:p>
    <w:p w:rsidR="00795C00" w:rsidRDefault="00B67CF5">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891,617.94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795C00" w:rsidRDefault="00B67CF5">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795C00" w:rsidRDefault="00B67CF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州区下营镇成人文化技术学校</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年度收入、支出总计</w:t>
      </w:r>
      <w:r>
        <w:rPr>
          <w:rFonts w:ascii="Times New Roman" w:eastAsia="仿宋_GB2312" w:hAnsi="Times New Roman" w:cs="仿宋_GB2312" w:hint="eastAsia"/>
          <w:kern w:val="0"/>
          <w:sz w:val="30"/>
          <w:szCs w:val="30"/>
        </w:rPr>
        <w:t>891,617.94</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年度相比收支总计</w:t>
      </w:r>
      <w:proofErr w:type="gramStart"/>
      <w:r>
        <w:rPr>
          <w:rFonts w:ascii="Times New Roman" w:eastAsia="仿宋_GB2312" w:hAnsi="Times New Roman" w:cs="仿宋_GB2312" w:hint="eastAsia"/>
          <w:kern w:val="0"/>
          <w:sz w:val="30"/>
          <w:szCs w:val="30"/>
        </w:rPr>
        <w:t>个减少</w:t>
      </w:r>
      <w:proofErr w:type="gramEnd"/>
      <w:r>
        <w:rPr>
          <w:rFonts w:ascii="Times New Roman" w:eastAsia="仿宋_GB2312" w:hAnsi="Times New Roman" w:cs="仿宋_GB2312" w:hint="eastAsia"/>
          <w:kern w:val="0"/>
          <w:sz w:val="30"/>
          <w:szCs w:val="30"/>
        </w:rPr>
        <w:t>22,296.04</w:t>
      </w:r>
      <w:r>
        <w:rPr>
          <w:rFonts w:ascii="Times New Roman" w:eastAsia="仿宋_GB2312" w:hAnsi="Times New Roman" w:cs="仿宋_GB2312" w:hint="eastAsia"/>
          <w:kern w:val="0"/>
          <w:sz w:val="30"/>
          <w:szCs w:val="30"/>
        </w:rPr>
        <w:t>元，下降</w:t>
      </w:r>
      <w:r>
        <w:rPr>
          <w:rFonts w:ascii="Times New Roman" w:eastAsia="仿宋_GB2312" w:hAnsi="Times New Roman" w:cs="仿宋_GB2312" w:hint="eastAsia"/>
          <w:kern w:val="0"/>
          <w:sz w:val="30"/>
          <w:szCs w:val="30"/>
        </w:rPr>
        <w:t>2.44%</w:t>
      </w:r>
      <w:r>
        <w:rPr>
          <w:rFonts w:ascii="Times New Roman" w:eastAsia="仿宋_GB2312" w:hAnsi="Times New Roman" w:cs="仿宋_GB2312" w:hint="eastAsia"/>
          <w:kern w:val="0"/>
          <w:sz w:val="30"/>
          <w:szCs w:val="30"/>
        </w:rPr>
        <w:t>，主要原因为人员退休，保险基数调整降低。</w:t>
      </w:r>
    </w:p>
    <w:p w:rsidR="00795C00" w:rsidRDefault="00B67CF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795C00" w:rsidRDefault="00B67CF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891,617.94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2.44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年度收入、支出总计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w:t>
      </w:r>
      <w:proofErr w:type="gramStart"/>
      <w:r>
        <w:rPr>
          <w:rFonts w:ascii="Times New Roman" w:eastAsia="仿宋_GB2312" w:hAnsi="Times New Roman" w:cs="仿宋_GB2312" w:hint="eastAsia"/>
          <w:sz w:val="30"/>
          <w:szCs w:val="30"/>
        </w:rPr>
        <w:t>个减少</w:t>
      </w:r>
      <w:proofErr w:type="gramEnd"/>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，主要原因为人员退休，保险基数调整降低。</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795C00" w:rsidRDefault="00B67C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795C00" w:rsidRDefault="00B67C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年度收入、支出总计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w:t>
      </w:r>
      <w:proofErr w:type="gramStart"/>
      <w:r>
        <w:rPr>
          <w:rFonts w:ascii="Times New Roman" w:eastAsia="仿宋_GB2312" w:hAnsi="Times New Roman" w:cs="仿宋_GB2312" w:hint="eastAsia"/>
          <w:sz w:val="30"/>
          <w:szCs w:val="30"/>
        </w:rPr>
        <w:t>个减少</w:t>
      </w:r>
      <w:proofErr w:type="gramEnd"/>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，主要原因为人员退休，保险基数调整降低。</w:t>
      </w:r>
    </w:p>
    <w:p w:rsidR="00795C00" w:rsidRDefault="00B67C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795C00" w:rsidRDefault="00B67C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891,617.94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745,962.62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83.66%</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103,074.24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11.56%</w:t>
      </w:r>
      <w:r>
        <w:rPr>
          <w:rFonts w:ascii="Times New Roman" w:eastAsia="仿宋_GB2312" w:hAnsi="Times New Roman" w:cs="仿宋_GB2312" w:hint="eastAsia"/>
          <w:sz w:val="30"/>
          <w:szCs w:val="30"/>
        </w:rPr>
        <w:t>，，卫生支出</w:t>
      </w:r>
      <w:r>
        <w:rPr>
          <w:rFonts w:ascii="Times New Roman" w:eastAsia="仿宋_GB2312" w:hAnsi="Times New Roman" w:cs="仿宋_GB2312" w:hint="eastAsia"/>
          <w:sz w:val="30"/>
          <w:szCs w:val="30"/>
        </w:rPr>
        <w:t>42,581.08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4.78%</w:t>
      </w:r>
      <w:r>
        <w:rPr>
          <w:rFonts w:ascii="Times New Roman" w:eastAsia="仿宋_GB2312" w:hAnsi="Times New Roman" w:cs="仿宋_GB2312" w:hint="eastAsia"/>
          <w:sz w:val="30"/>
          <w:szCs w:val="30"/>
        </w:rPr>
        <w:t>。</w:t>
      </w:r>
    </w:p>
    <w:p w:rsidR="00795C00" w:rsidRDefault="00B67C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795C00" w:rsidRDefault="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882,588.16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891,617.94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101.02%</w:t>
      </w:r>
      <w:r>
        <w:rPr>
          <w:rFonts w:ascii="Times New Roman" w:eastAsia="仿宋_GB2312" w:hAnsi="Times New Roman" w:cs="仿宋_GB2312" w:hint="eastAsia"/>
          <w:kern w:val="0"/>
          <w:sz w:val="30"/>
          <w:szCs w:val="30"/>
        </w:rPr>
        <w:t>。其中：</w:t>
      </w:r>
    </w:p>
    <w:p w:rsidR="00795C00" w:rsidRDefault="00B67C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882,588.16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101.02%</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教育支出（类）普通教育支出（款）成人初等教育（项）年</w:t>
      </w:r>
      <w:r>
        <w:rPr>
          <w:rFonts w:ascii="Times New Roman" w:eastAsia="仿宋_GB2312" w:hAnsi="Times New Roman" w:cs="仿宋_GB2312" w:hint="eastAsia"/>
          <w:sz w:val="30"/>
          <w:szCs w:val="30"/>
        </w:rPr>
        <w:lastRenderedPageBreak/>
        <w:t>初预算数为</w:t>
      </w:r>
      <w:r>
        <w:rPr>
          <w:rFonts w:ascii="Times New Roman" w:eastAsia="仿宋_GB2312" w:hAnsi="Times New Roman" w:cs="仿宋_GB2312" w:hint="eastAsia"/>
          <w:sz w:val="30"/>
          <w:szCs w:val="30"/>
        </w:rPr>
        <w:t>718,512.72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745,962.62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103.82%</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71,245.01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68,716.16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96.45%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35,862.19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34,358.08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95.8%</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行政事业单位医疗支出（款）行政单位医疗（项）年初预算为</w:t>
      </w:r>
      <w:r>
        <w:rPr>
          <w:rFonts w:ascii="Times New Roman" w:eastAsia="仿宋_GB2312" w:hAnsi="Times New Roman" w:cs="仿宋_GB2312" w:hint="eastAsia"/>
          <w:sz w:val="30"/>
          <w:szCs w:val="30"/>
        </w:rPr>
        <w:t>44628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42,581.08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95.41%</w:t>
      </w:r>
      <w:r>
        <w:rPr>
          <w:rFonts w:ascii="Times New Roman" w:eastAsia="仿宋_GB2312" w:hAnsi="Times New Roman" w:cs="仿宋_GB2312" w:hint="eastAsia"/>
          <w:sz w:val="30"/>
          <w:szCs w:val="30"/>
        </w:rPr>
        <w:t>，决算数小于年初预算数的主要原因是在职人员减少缴费减少。</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795C00" w:rsidRDefault="00B67CF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年度收入、支出总计</w:t>
      </w:r>
      <w:r>
        <w:rPr>
          <w:rFonts w:ascii="Times New Roman" w:eastAsia="仿宋_GB2312" w:hAnsi="Times New Roman" w:cs="仿宋_GB2312" w:hint="eastAsia"/>
          <w:sz w:val="30"/>
          <w:szCs w:val="30"/>
        </w:rPr>
        <w:t>891,617.94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w:t>
      </w:r>
      <w:proofErr w:type="gramStart"/>
      <w:r>
        <w:rPr>
          <w:rFonts w:ascii="Times New Roman" w:eastAsia="仿宋_GB2312" w:hAnsi="Times New Roman" w:cs="仿宋_GB2312" w:hint="eastAsia"/>
          <w:sz w:val="30"/>
          <w:szCs w:val="30"/>
        </w:rPr>
        <w:t>个减少</w:t>
      </w:r>
      <w:proofErr w:type="gramEnd"/>
      <w:r>
        <w:rPr>
          <w:rFonts w:ascii="Times New Roman" w:eastAsia="仿宋_GB2312" w:hAnsi="Times New Roman" w:cs="仿宋_GB2312" w:hint="eastAsia"/>
          <w:sz w:val="30"/>
          <w:szCs w:val="30"/>
        </w:rPr>
        <w:t>22,296.04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2.44%</w:t>
      </w:r>
      <w:r>
        <w:rPr>
          <w:rFonts w:ascii="Times New Roman" w:eastAsia="仿宋_GB2312" w:hAnsi="Times New Roman" w:cs="仿宋_GB2312" w:hint="eastAsia"/>
          <w:sz w:val="30"/>
          <w:szCs w:val="30"/>
        </w:rPr>
        <w:t>，主要原因为人员退休，保险</w:t>
      </w:r>
      <w:r>
        <w:rPr>
          <w:rFonts w:ascii="Times New Roman" w:eastAsia="仿宋_GB2312" w:hAnsi="Times New Roman" w:cs="仿宋_GB2312" w:hint="eastAsia"/>
          <w:sz w:val="30"/>
          <w:szCs w:val="30"/>
        </w:rPr>
        <w:lastRenderedPageBreak/>
        <w:t>基数调整降低。</w:t>
      </w:r>
      <w:r>
        <w:rPr>
          <w:rFonts w:ascii="Times New Roman" w:eastAsia="仿宋_GB2312" w:hAnsi="Times New Roman" w:cs="仿宋_GB2312" w:hint="eastAsia"/>
          <w:kern w:val="0"/>
          <w:sz w:val="30"/>
          <w:szCs w:val="30"/>
        </w:rPr>
        <w:t>其中：</w:t>
      </w:r>
    </w:p>
    <w:p w:rsidR="00795C00" w:rsidRDefault="00B67C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889,697.94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889,697.94</w:t>
      </w:r>
      <w:r>
        <w:rPr>
          <w:rFonts w:ascii="Times New Roman" w:eastAsia="仿宋_GB2312" w:hAnsi="Times New Roman" w:cs="仿宋_GB2312" w:hint="eastAsia"/>
          <w:sz w:val="30"/>
          <w:szCs w:val="30"/>
        </w:rPr>
        <w:t>元，主要包括基本工资、津贴补贴、奖金、机关事业单位基本养老保险缴费、职业年金缴费、职工基本医疗保险缴费、其他社会保障缴费、住房公积金、退休费、生活补助。</w:t>
      </w:r>
    </w:p>
    <w:p w:rsidR="00795C00" w:rsidRDefault="00B67CF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1920</w:t>
      </w:r>
      <w:r>
        <w:rPr>
          <w:rFonts w:ascii="Times New Roman" w:eastAsia="仿宋_GB2312" w:hAnsi="Times New Roman" w:cs="仿宋_GB2312" w:hint="eastAsia"/>
          <w:sz w:val="30"/>
          <w:szCs w:val="30"/>
        </w:rPr>
        <w:t>元，主要用于电费支出。</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w:t>
      </w:r>
      <w:r>
        <w:rPr>
          <w:rFonts w:ascii="Times New Roman" w:eastAsia="黑体" w:hAnsi="Times New Roman" w:cs="黑体" w:hint="eastAsia"/>
          <w:b/>
          <w:bCs/>
          <w:kern w:val="0"/>
          <w:sz w:val="30"/>
          <w:szCs w:val="30"/>
        </w:rPr>
        <w:t>预算财政拨款收支决算情况</w:t>
      </w:r>
    </w:p>
    <w:p w:rsidR="00795C00" w:rsidRDefault="00B67CF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67CF5" w:rsidRDefault="00B67CF5" w:rsidP="00B67CF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67CF5" w:rsidRDefault="00B67CF5" w:rsidP="00B67C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B67CF5" w:rsidRDefault="00B67CF5" w:rsidP="00B67CF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67CF5" w:rsidRDefault="00B67CF5" w:rsidP="00B67C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B67CF5" w:rsidRDefault="00B67CF5" w:rsidP="00B67C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67CF5" w:rsidRDefault="00B67CF5" w:rsidP="00B67C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67CF5" w:rsidRDefault="00B67CF5" w:rsidP="00B67C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B67CF5" w:rsidRDefault="00B67CF5" w:rsidP="00B67CF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67CF5" w:rsidRDefault="00B67CF5" w:rsidP="00B67C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B67CF5" w:rsidRDefault="00B67CF5" w:rsidP="00B67CF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67CF5" w:rsidRDefault="00B67CF5" w:rsidP="00B67CF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795C00" w:rsidRDefault="00B67CF5" w:rsidP="00B67CF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795C00" w:rsidRDefault="00B67CF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795C00" w:rsidRDefault="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795C00" w:rsidRDefault="00B67C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795C00" w:rsidRPr="00B67CF5" w:rsidRDefault="00B67CF5" w:rsidP="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州区下营镇成人文化技术学校教育支出</w:t>
      </w:r>
      <w:r>
        <w:rPr>
          <w:rFonts w:ascii="Times New Roman" w:eastAsia="仿宋_GB2312" w:hAnsi="Times New Roman" w:cs="仿宋_GB2312" w:hint="eastAsia"/>
          <w:sz w:val="30"/>
          <w:szCs w:val="30"/>
        </w:rPr>
        <w:t>745,962.62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1,03,074.24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42,581.08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bookmarkStart w:id="0" w:name="_GoBack"/>
      <w:bookmarkEnd w:id="0"/>
      <w:r>
        <w:rPr>
          <w:rFonts w:ascii="Times New Roman" w:eastAsia="仿宋_GB2312" w:hAnsi="Times New Roman" w:cs="仿宋_GB2312"/>
          <w:b/>
          <w:bCs/>
          <w:color w:val="000000"/>
          <w:kern w:val="0"/>
          <w:sz w:val="30"/>
          <w:szCs w:val="30"/>
        </w:rPr>
        <w:br w:type="page"/>
      </w:r>
    </w:p>
    <w:p w:rsidR="00795C00" w:rsidRDefault="00B67C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795C00" w:rsidRDefault="00795C0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95C00" w:rsidRDefault="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795C00" w:rsidRDefault="00B67C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95C00" w:rsidRDefault="00B67CF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95C0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95C00"/>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67CF5"/>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2570A9"/>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CE177F"/>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795</Words>
  <Characters>4534</Characters>
  <Application>Microsoft Office Word</Application>
  <DocSecurity>0</DocSecurity>
  <Lines>37</Lines>
  <Paragraphs>10</Paragraphs>
  <ScaleCrop>false</ScaleCrop>
  <Company>HP Inc.</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8A20B0CEB29448E8A35FEFBD73C005E1</vt:lpwstr>
  </property>
</Properties>
</file>