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AC2F07">
      <w:pPr>
        <w:autoSpaceDE w:val="0"/>
        <w:autoSpaceDN w:val="0"/>
        <w:adjustRightInd w:val="0"/>
        <w:jc w:val="center"/>
        <w:rPr>
          <w:rFonts w:ascii="Times New Roman" w:eastAsia="方正小标宋简体" w:hAnsi="Times New Roman" w:cs="方正小标宋简体"/>
          <w:kern w:val="0"/>
          <w:sz w:val="48"/>
          <w:szCs w:val="48"/>
          <w:lang w:val="zh-CN"/>
        </w:rPr>
      </w:pPr>
    </w:p>
    <w:p w:rsidR="00AC2F07" w:rsidRDefault="001F1B72">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州区上仓镇河西中心小学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AC2F07" w:rsidRDefault="00AC2F07">
      <w:pPr>
        <w:autoSpaceDE w:val="0"/>
        <w:autoSpaceDN w:val="0"/>
        <w:adjustRightInd w:val="0"/>
        <w:spacing w:line="580" w:lineRule="exact"/>
        <w:jc w:val="center"/>
        <w:rPr>
          <w:rFonts w:ascii="Times New Roman" w:eastAsia="黑体" w:hAnsi="Times New Roman" w:cs="黑体"/>
          <w:sz w:val="30"/>
          <w:szCs w:val="30"/>
        </w:rPr>
      </w:pPr>
    </w:p>
    <w:p w:rsidR="00AC2F07" w:rsidRDefault="00AC2F07">
      <w:pPr>
        <w:autoSpaceDE w:val="0"/>
        <w:autoSpaceDN w:val="0"/>
        <w:adjustRightInd w:val="0"/>
        <w:spacing w:line="580" w:lineRule="exact"/>
        <w:jc w:val="center"/>
        <w:rPr>
          <w:rFonts w:ascii="Times New Roman" w:eastAsia="黑体" w:hAnsi="Times New Roman" w:cs="黑体"/>
          <w:sz w:val="30"/>
          <w:szCs w:val="30"/>
        </w:rPr>
      </w:pPr>
    </w:p>
    <w:p w:rsidR="00AC2F07" w:rsidRDefault="00AC2F07">
      <w:pPr>
        <w:autoSpaceDE w:val="0"/>
        <w:autoSpaceDN w:val="0"/>
        <w:adjustRightInd w:val="0"/>
        <w:spacing w:line="580" w:lineRule="exact"/>
        <w:jc w:val="center"/>
        <w:rPr>
          <w:rFonts w:ascii="Times New Roman" w:eastAsia="黑体" w:hAnsi="Times New Roman" w:cs="黑体"/>
          <w:sz w:val="30"/>
          <w:szCs w:val="30"/>
        </w:rPr>
      </w:pPr>
    </w:p>
    <w:p w:rsidR="00AC2F07" w:rsidRDefault="00AC2F07">
      <w:pPr>
        <w:autoSpaceDE w:val="0"/>
        <w:autoSpaceDN w:val="0"/>
        <w:adjustRightInd w:val="0"/>
        <w:spacing w:line="580" w:lineRule="exact"/>
        <w:jc w:val="center"/>
        <w:rPr>
          <w:rFonts w:ascii="Times New Roman" w:eastAsia="黑体" w:hAnsi="Times New Roman" w:cs="黑体"/>
          <w:sz w:val="30"/>
          <w:szCs w:val="30"/>
        </w:rPr>
      </w:pPr>
    </w:p>
    <w:p w:rsidR="00AC2F07" w:rsidRDefault="00AC2F07">
      <w:pPr>
        <w:autoSpaceDE w:val="0"/>
        <w:autoSpaceDN w:val="0"/>
        <w:adjustRightInd w:val="0"/>
        <w:spacing w:line="580" w:lineRule="exact"/>
        <w:jc w:val="center"/>
        <w:rPr>
          <w:rFonts w:ascii="Times New Roman" w:eastAsia="黑体" w:hAnsi="Times New Roman" w:cs="黑体"/>
          <w:sz w:val="30"/>
          <w:szCs w:val="30"/>
        </w:rPr>
      </w:pPr>
    </w:p>
    <w:p w:rsidR="00AC2F07" w:rsidRDefault="001F1B7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AC2F07" w:rsidRDefault="001F1B72">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AC2F07" w:rsidRDefault="00AC2F07">
      <w:pPr>
        <w:autoSpaceDE w:val="0"/>
        <w:autoSpaceDN w:val="0"/>
        <w:adjustRightInd w:val="0"/>
        <w:spacing w:line="600" w:lineRule="exact"/>
        <w:jc w:val="left"/>
        <w:rPr>
          <w:rFonts w:ascii="Times New Roman" w:eastAsia="黑体" w:hAnsi="Times New Roman" w:cs="黑体"/>
          <w:kern w:val="0"/>
          <w:sz w:val="30"/>
          <w:szCs w:val="30"/>
        </w:rPr>
      </w:pPr>
    </w:p>
    <w:p w:rsidR="00AC2F07" w:rsidRDefault="001F1B7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AC2F07" w:rsidRDefault="001F1B7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AC2F07" w:rsidRDefault="001F1B7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AC2F07" w:rsidRDefault="001F1B72">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AC2F07" w:rsidRDefault="001F1B72">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AC2F07" w:rsidRDefault="001F1B72">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C2F07" w:rsidRDefault="001F1B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AC2F07" w:rsidRDefault="001F1B7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全面负责实施小学义务教育，促进基础教育发展。小学学历教育（相关社会服务）。</w:t>
      </w:r>
    </w:p>
    <w:p w:rsidR="00AC2F07" w:rsidRDefault="001F1B72">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天津市蓟州区上仓镇河西中心小学内设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bookmarkStart w:id="0" w:name="_GoBack"/>
      <w:bookmarkEnd w:id="0"/>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p>
    <w:p w:rsidR="00AC2F07" w:rsidRDefault="001F1B72">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AC2F07" w:rsidRDefault="001F1B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AC2F07" w:rsidRDefault="00AC2F07">
      <w:pPr>
        <w:autoSpaceDE w:val="0"/>
        <w:autoSpaceDN w:val="0"/>
        <w:adjustRightInd w:val="0"/>
        <w:spacing w:line="600" w:lineRule="exact"/>
        <w:jc w:val="left"/>
        <w:rPr>
          <w:rFonts w:ascii="Times New Roman" w:eastAsia="方正小标宋简体" w:hAnsi="Times New Roman" w:cs="Times New Roman"/>
          <w:kern w:val="0"/>
          <w:sz w:val="24"/>
          <w:szCs w:val="24"/>
        </w:rPr>
      </w:pP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AC2F07" w:rsidRDefault="001F1B72">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AC2F07" w:rsidRDefault="001F1B72">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AC2F07" w:rsidRDefault="001F1B72">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年度国有资本经营预算财政拨款收入支出决算表为空表。</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p>
    <w:p w:rsidR="00AC2F07" w:rsidRDefault="00AC2F07">
      <w:pPr>
        <w:autoSpaceDE w:val="0"/>
        <w:autoSpaceDN w:val="0"/>
        <w:adjustRightInd w:val="0"/>
        <w:spacing w:line="600" w:lineRule="exact"/>
        <w:ind w:firstLine="601"/>
        <w:jc w:val="left"/>
        <w:rPr>
          <w:rFonts w:ascii="Times New Roman" w:eastAsia="仿宋_GB2312" w:hAnsi="Times New Roman" w:cs="仿宋_GB2312"/>
          <w:sz w:val="30"/>
          <w:szCs w:val="30"/>
        </w:rPr>
      </w:pPr>
    </w:p>
    <w:p w:rsidR="00AC2F07" w:rsidRDefault="001F1B72">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AC2F07" w:rsidRDefault="00AC2F07">
      <w:pPr>
        <w:autoSpaceDE w:val="0"/>
        <w:autoSpaceDN w:val="0"/>
        <w:adjustRightInd w:val="0"/>
        <w:spacing w:line="580" w:lineRule="exact"/>
        <w:ind w:firstLine="600"/>
        <w:jc w:val="left"/>
        <w:rPr>
          <w:rFonts w:ascii="Times New Roman" w:eastAsia="黑体" w:hAnsi="Times New Roman" w:cs="黑体"/>
          <w:sz w:val="30"/>
          <w:szCs w:val="30"/>
          <w:lang w:val="zh-CN"/>
        </w:rPr>
      </w:pP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州区上仓镇河西中心小学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13,763,794.12</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978,695.56</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6.64%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：学生人数减少，导致公用经费收入、支出减少。</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13,763,794.12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857,431.06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学生人数减少，导致公用经费收入减少。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13,390,966.12</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97.29</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lastRenderedPageBreak/>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372,828.00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2.71%</w:t>
      </w:r>
      <w:r>
        <w:rPr>
          <w:rFonts w:ascii="Times New Roman" w:eastAsia="仿宋_GB2312" w:hAnsi="Times New Roman" w:cs="仿宋_GB2312" w:hint="eastAsia"/>
          <w:sz w:val="30"/>
          <w:szCs w:val="30"/>
          <w:lang w:val="zh-CN"/>
        </w:rPr>
        <w:t>。</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AC2F07" w:rsidRDefault="001F1B72">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13,752,668.26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989,821.42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学生人数减少，导致公用经费支出减少。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13,390,966.12</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97.37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361,702.14</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2.63%</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AC2F07" w:rsidRDefault="001F1B72">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13,390,966.12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962,609.56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6.71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学生人数减少，导致财政拨款收入、支出减少。</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AC2F07" w:rsidRDefault="001F1B7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AC2F07" w:rsidRDefault="001F1B7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13,390,966.12</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97.37%</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962,609.56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6.71%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：学生人数减少，导致一般</w:t>
      </w:r>
      <w:r>
        <w:rPr>
          <w:rFonts w:ascii="Times New Roman" w:eastAsia="仿宋_GB2312" w:hAnsi="Times New Roman" w:cs="仿宋_GB2312" w:hint="eastAsia"/>
          <w:sz w:val="30"/>
          <w:szCs w:val="30"/>
        </w:rPr>
        <w:lastRenderedPageBreak/>
        <w:t>公共预算财政拨款支出减少。</w:t>
      </w:r>
    </w:p>
    <w:p w:rsidR="00AC2F07" w:rsidRDefault="001F1B7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AC2F07" w:rsidRDefault="001F1B72">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13,390,966.12</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188.99</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84.62%</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456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796.16</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10.88%</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601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980.97</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4.5%</w:t>
      </w:r>
      <w:r>
        <w:rPr>
          <w:rFonts w:ascii="Times New Roman" w:eastAsia="仿宋_GB2312" w:hAnsi="Times New Roman" w:cs="仿宋_GB2312" w:hint="eastAsia"/>
          <w:sz w:val="30"/>
          <w:szCs w:val="30"/>
        </w:rPr>
        <w:t>。</w:t>
      </w:r>
    </w:p>
    <w:p w:rsidR="00AC2F07" w:rsidRDefault="001F1B72">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12,581,522.72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13,390,966.12</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106.43%</w:t>
      </w:r>
      <w:r>
        <w:rPr>
          <w:rFonts w:ascii="Times New Roman" w:eastAsia="仿宋_GB2312" w:hAnsi="Times New Roman" w:cs="仿宋_GB2312" w:hint="eastAsia"/>
          <w:kern w:val="0"/>
          <w:sz w:val="30"/>
          <w:szCs w:val="30"/>
        </w:rPr>
        <w:t>。其中：</w:t>
      </w:r>
    </w:p>
    <w:p w:rsidR="00AC2F07" w:rsidRDefault="001F1B7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教育支出（类）教育管理事务（款）行政运行（项）年初预算数为</w:t>
      </w:r>
      <w:r>
        <w:rPr>
          <w:rFonts w:ascii="Times New Roman" w:eastAsia="仿宋_GB2312" w:hAnsi="Times New Roman" w:cs="仿宋_GB2312" w:hint="eastAsia"/>
          <w:sz w:val="30"/>
          <w:szCs w:val="30"/>
        </w:rPr>
        <w:t>10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626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370.4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332</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188.99</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106.64%</w:t>
      </w:r>
      <w:r>
        <w:rPr>
          <w:rFonts w:ascii="Times New Roman" w:eastAsia="仿宋_GB2312" w:hAnsi="Times New Roman" w:cs="仿宋_GB2312" w:hint="eastAsia"/>
          <w:sz w:val="30"/>
          <w:szCs w:val="30"/>
        </w:rPr>
        <w:t>，决算数大于年初预算数的主要原因是发放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920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071.68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971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197.44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105.56%</w:t>
      </w:r>
      <w:r>
        <w:rPr>
          <w:rFonts w:ascii="Times New Roman" w:eastAsia="仿宋_GB2312" w:hAnsi="Times New Roman" w:cs="仿宋_GB2312" w:hint="eastAsia"/>
          <w:sz w:val="30"/>
          <w:szCs w:val="30"/>
        </w:rPr>
        <w:t>，决算数大于年初预算数的主要原因是转正、晋职人员缴费增加。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460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035.84</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485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598.72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105.56%</w:t>
      </w:r>
      <w:r>
        <w:rPr>
          <w:rFonts w:ascii="Times New Roman" w:eastAsia="仿宋_GB2312" w:hAnsi="Times New Roman" w:cs="仿宋_GB2312" w:hint="eastAsia"/>
          <w:sz w:val="30"/>
          <w:szCs w:val="30"/>
        </w:rPr>
        <w:t>，决算数大于年初预算数的主要原因是转正、晋职人员缴费增加。</w:t>
      </w:r>
      <w:r>
        <w:rPr>
          <w:rFonts w:ascii="Times New Roman" w:eastAsia="仿宋_GB2312" w:hAnsi="Times New Roman" w:cs="仿宋_GB2312" w:hint="eastAsia"/>
          <w:sz w:val="30"/>
          <w:szCs w:val="30"/>
        </w:rPr>
        <w:br/>
      </w:r>
      <w:r>
        <w:rPr>
          <w:rFonts w:ascii="Times New Roman" w:eastAsia="仿宋_GB2312" w:hAnsi="Times New Roman" w:cs="仿宋_GB2312" w:hint="eastAsia"/>
          <w:sz w:val="30"/>
          <w:szCs w:val="30"/>
        </w:rPr>
        <w:lastRenderedPageBreak/>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575</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044.8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601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980.97</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04.68%</w:t>
      </w:r>
      <w:r>
        <w:rPr>
          <w:rFonts w:ascii="Times New Roman" w:eastAsia="仿宋_GB2312" w:hAnsi="Times New Roman" w:cs="仿宋_GB2312" w:hint="eastAsia"/>
          <w:sz w:val="30"/>
          <w:szCs w:val="30"/>
        </w:rPr>
        <w:t>，决算数大于年初预算数的主要原因是转正、晋职人员缴费增加。</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AC2F07" w:rsidRDefault="001F1B72">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13,390,966.12</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962,609.56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学生人数减少，导致公用经费减少。</w:t>
      </w:r>
      <w:r>
        <w:rPr>
          <w:rFonts w:ascii="Times New Roman" w:eastAsia="仿宋_GB2312" w:hAnsi="Times New Roman" w:cs="仿宋_GB2312" w:hint="eastAsia"/>
          <w:kern w:val="0"/>
          <w:sz w:val="30"/>
          <w:szCs w:val="30"/>
        </w:rPr>
        <w:t>其中：</w:t>
      </w:r>
    </w:p>
    <w:p w:rsidR="00AC2F07" w:rsidRDefault="001F1B7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12,538,037.44</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w:t>
      </w:r>
    </w:p>
    <w:p w:rsidR="00AC2F07" w:rsidRDefault="001F1B72">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852,928.68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办公费、电费、取暖费、物业管理费、差旅费、专用材料费、劳务费、维修（护）费。</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AC2F07" w:rsidRDefault="001F1B72">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AC2F07" w:rsidRDefault="001F1B7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AC2F07" w:rsidRDefault="001F1B7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AC2F07" w:rsidRDefault="001F1B72">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AC2F07" w:rsidRDefault="001F1B7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C2F07" w:rsidRDefault="001F1B7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AC2F07" w:rsidRDefault="001F1B72">
      <w:pPr>
        <w:autoSpaceDE w:val="0"/>
        <w:autoSpaceDN w:val="0"/>
        <w:adjustRightInd w:val="0"/>
        <w:spacing w:line="600" w:lineRule="exact"/>
        <w:ind w:firstLine="60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lastRenderedPageBreak/>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AC2F07" w:rsidRDefault="001F1B7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较上年</w:t>
      </w:r>
      <w:r>
        <w:rPr>
          <w:rFonts w:ascii="Times New Roman" w:eastAsia="仿宋_GB2312" w:hAnsi="Times New Roman" w:cs="仿宋_GB2312" w:hint="eastAsia"/>
          <w:kern w:val="0"/>
          <w:sz w:val="30"/>
          <w:szCs w:val="30"/>
        </w:rPr>
        <w:t>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AC2F07" w:rsidRDefault="001F1B72">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AC2F07" w:rsidRDefault="001F1B72">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十三、</w:t>
      </w:r>
      <w:r>
        <w:rPr>
          <w:rFonts w:ascii="Times New Roman" w:eastAsia="黑体" w:hAnsi="Times New Roman" w:cs="黑体" w:hint="eastAsia"/>
          <w:b/>
          <w:bCs/>
          <w:kern w:val="0"/>
          <w:sz w:val="30"/>
          <w:szCs w:val="30"/>
        </w:rPr>
        <w:t>预算绩效情况说明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372828</w:t>
      </w:r>
      <w:r>
        <w:rPr>
          <w:rFonts w:ascii="Times New Roman" w:eastAsia="仿宋_GB2312" w:hAnsi="Times New Roman" w:cs="仿宋_GB2312" w:hint="eastAsia"/>
          <w:sz w:val="30"/>
          <w:szCs w:val="30"/>
        </w:rPr>
        <w:t>元，自评结果已随部门决算一并公开。</w:t>
      </w:r>
    </w:p>
    <w:p w:rsidR="00AC2F07" w:rsidRDefault="001F1B72">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州区上仓镇河西中心小学教育支出</w:t>
      </w:r>
      <w:r>
        <w:rPr>
          <w:rFonts w:ascii="Times New Roman" w:eastAsia="仿宋_GB2312" w:hAnsi="Times New Roman" w:cs="仿宋_GB2312" w:hint="eastAsia"/>
          <w:sz w:val="30"/>
          <w:szCs w:val="30"/>
        </w:rPr>
        <w:t>11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693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891.13</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456</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796.16</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601</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980.97</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AC2F07" w:rsidRDefault="00AC2F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C2F07" w:rsidRDefault="001F1B72">
      <w:pPr>
        <w:autoSpaceDE w:val="0"/>
        <w:autoSpaceDN w:val="0"/>
        <w:adjustRightInd w:val="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b/>
          <w:bCs/>
          <w:color w:val="000000"/>
          <w:kern w:val="0"/>
          <w:sz w:val="30"/>
          <w:szCs w:val="30"/>
        </w:rPr>
        <w:br w:type="page"/>
      </w:r>
    </w:p>
    <w:p w:rsidR="00AC2F07" w:rsidRDefault="001F1B72">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AC2F07" w:rsidRDefault="00AC2F07">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AC2F07" w:rsidRDefault="001F1B72">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AC2F07" w:rsidRDefault="001F1B72">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AC2F0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wNDM0N2FjZDQ5YmZhNTk5ZDlmNTkzMDAzN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1F1B72"/>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C2F0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3A64FA2"/>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99044C1"/>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89096D"/>
    <w:rsid w:val="5CD612EB"/>
    <w:rsid w:val="5D032E6E"/>
    <w:rsid w:val="5DC66F7C"/>
    <w:rsid w:val="5DFB2606"/>
    <w:rsid w:val="5E015742"/>
    <w:rsid w:val="5EB1144C"/>
    <w:rsid w:val="5EF37781"/>
    <w:rsid w:val="5F6D7131"/>
    <w:rsid w:val="5F7856C5"/>
    <w:rsid w:val="5FF67529"/>
    <w:rsid w:val="608412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371F00"/>
    <w:rsid w:val="6B4F5D3F"/>
    <w:rsid w:val="6B963EB9"/>
    <w:rsid w:val="6BBB51FE"/>
    <w:rsid w:val="6BF54B38"/>
    <w:rsid w:val="6C054650"/>
    <w:rsid w:val="6C1D5E3D"/>
    <w:rsid w:val="6CF70A69"/>
    <w:rsid w:val="6CFE17CB"/>
    <w:rsid w:val="6D550B77"/>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uiPriority w:val="99"/>
    <w:qFormat/>
    <w:rPr>
      <w:rFonts w:ascii="方正小标宋简体" w:eastAsia="方正小标宋简体"/>
      <w:kern w:val="0"/>
      <w:sz w:val="24"/>
      <w:szCs w:val="24"/>
    </w:rPr>
  </w:style>
  <w:style w:type="character" w:customStyle="1" w:styleId="2Char">
    <w:name w:val="标题 2 Char"/>
    <w:basedOn w:val="a0"/>
    <w:link w:val="2"/>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725</Words>
  <Characters>4137</Characters>
  <Application>Microsoft Office Word</Application>
  <DocSecurity>0</DocSecurity>
  <Lines>34</Lines>
  <Paragraphs>9</Paragraphs>
  <ScaleCrop>false</ScaleCrop>
  <Company>HP Inc.</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A44E0A178634409BBBA50D5636087390_13</vt:lpwstr>
  </property>
</Properties>
</file>