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3EA6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5C3128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9A593B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42C9E8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8E2206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55A6CE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C04B9D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81A664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104A042">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天津市蓟州区西龙虎峪镇南贾庄中心幼儿园2023年度部门决算</w:t>
      </w:r>
    </w:p>
    <w:p w14:paraId="6B9538DE">
      <w:pPr>
        <w:autoSpaceDE w:val="0"/>
        <w:autoSpaceDN w:val="0"/>
        <w:adjustRightInd w:val="0"/>
        <w:spacing w:line="580" w:lineRule="exact"/>
        <w:jc w:val="center"/>
        <w:rPr>
          <w:rFonts w:ascii="Times New Roman" w:hAnsi="Times New Roman" w:eastAsia="黑体" w:cs="黑体"/>
          <w:sz w:val="30"/>
          <w:szCs w:val="30"/>
          <w:highlight w:val="none"/>
        </w:rPr>
      </w:pPr>
    </w:p>
    <w:p w14:paraId="64E5FD5C">
      <w:pPr>
        <w:autoSpaceDE w:val="0"/>
        <w:autoSpaceDN w:val="0"/>
        <w:adjustRightInd w:val="0"/>
        <w:spacing w:line="580" w:lineRule="exact"/>
        <w:jc w:val="center"/>
        <w:rPr>
          <w:rFonts w:ascii="Times New Roman" w:hAnsi="Times New Roman" w:eastAsia="黑体" w:cs="黑体"/>
          <w:sz w:val="30"/>
          <w:szCs w:val="30"/>
          <w:highlight w:val="none"/>
        </w:rPr>
      </w:pPr>
    </w:p>
    <w:p w14:paraId="0A07BC9D">
      <w:pPr>
        <w:autoSpaceDE w:val="0"/>
        <w:autoSpaceDN w:val="0"/>
        <w:adjustRightInd w:val="0"/>
        <w:spacing w:line="580" w:lineRule="exact"/>
        <w:jc w:val="center"/>
        <w:rPr>
          <w:rFonts w:ascii="Times New Roman" w:hAnsi="Times New Roman" w:eastAsia="黑体" w:cs="黑体"/>
          <w:sz w:val="30"/>
          <w:szCs w:val="30"/>
          <w:highlight w:val="none"/>
        </w:rPr>
      </w:pPr>
    </w:p>
    <w:p w14:paraId="529D1DBA">
      <w:pPr>
        <w:autoSpaceDE w:val="0"/>
        <w:autoSpaceDN w:val="0"/>
        <w:adjustRightInd w:val="0"/>
        <w:spacing w:line="580" w:lineRule="exact"/>
        <w:jc w:val="center"/>
        <w:rPr>
          <w:rFonts w:ascii="Times New Roman" w:hAnsi="Times New Roman" w:eastAsia="黑体" w:cs="黑体"/>
          <w:sz w:val="30"/>
          <w:szCs w:val="30"/>
          <w:highlight w:val="none"/>
        </w:rPr>
      </w:pPr>
    </w:p>
    <w:p w14:paraId="3420545C">
      <w:pPr>
        <w:autoSpaceDE w:val="0"/>
        <w:autoSpaceDN w:val="0"/>
        <w:adjustRightInd w:val="0"/>
        <w:spacing w:line="580" w:lineRule="exact"/>
        <w:jc w:val="center"/>
        <w:rPr>
          <w:rFonts w:ascii="Times New Roman" w:hAnsi="Times New Roman" w:eastAsia="黑体" w:cs="黑体"/>
          <w:sz w:val="30"/>
          <w:szCs w:val="30"/>
          <w:highlight w:val="none"/>
        </w:rPr>
      </w:pPr>
    </w:p>
    <w:p w14:paraId="4FC14FCD">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2927C8D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42EBDF7B">
      <w:pPr>
        <w:autoSpaceDE w:val="0"/>
        <w:autoSpaceDN w:val="0"/>
        <w:adjustRightInd w:val="0"/>
        <w:spacing w:line="600" w:lineRule="exact"/>
        <w:jc w:val="left"/>
        <w:rPr>
          <w:rFonts w:ascii="Times New Roman" w:hAnsi="Times New Roman" w:eastAsia="黑体" w:cs="黑体"/>
          <w:kern w:val="0"/>
          <w:sz w:val="30"/>
          <w:szCs w:val="30"/>
          <w:highlight w:val="none"/>
        </w:rPr>
      </w:pPr>
    </w:p>
    <w:p w14:paraId="18F6381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647102A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04DFE39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633BB8A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52984E0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1380620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30B6B54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43BCB00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4674A2B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04AA96A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701A19B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7DCB9ED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2449212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4EA93D5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3C8833B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441ABD0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38E5AA47">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5080359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5F2124E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646E7E2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1EB4850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2DFB6C9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454F46A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2DBEE0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0BC4CD5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29CCAED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2AABD1B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0DC46D2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49126CC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36B3F80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15585D9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3697378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6F364E92">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1F1E5DC8">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37562EBA">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6CBB2AA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为学龄前儿童提供保育和教育服务；承担区域内适龄幼儿入园工作。</w:t>
      </w:r>
    </w:p>
    <w:p w14:paraId="4F024E17">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1D69DCB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天津市蓟州区西龙虎峪镇南贾庄中心幼儿园内设2个职能科室；下辖0个预算单位。纳入天津市蓟州区西龙虎峪镇南贾庄中心幼儿园2023年度部门决算编制范围的单位包括：</w:t>
      </w:r>
    </w:p>
    <w:p w14:paraId="3BBFAA0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天津市蓟州区西龙虎峪镇南贾庄中心幼儿园</w:t>
      </w:r>
    </w:p>
    <w:p w14:paraId="776E0D98">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428FC73">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28742B93">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354833A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4613A26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6BE0A9A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755160D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285B70C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29212DD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73F83F6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4390C5C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0C7C74D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484E8CB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5CD61D5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03602D6E">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66CE994B">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1.天津市蓟州区西龙虎峪镇南贾庄中心幼儿园2023年度政府性基金预算财政拨款收入支出决算表为空表。</w:t>
      </w:r>
    </w:p>
    <w:p w14:paraId="22F9FE26">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2.天津市蓟州区西龙虎峪镇南贾庄中心幼儿园2023年度国有资本经营预算财政拨款收入支出决算表为空表。</w:t>
      </w:r>
    </w:p>
    <w:p w14:paraId="39918FB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3.天津市蓟州区西龙虎峪镇南贾庄中心幼儿园2023年度财政拨款“三公”经费支出决算表为空表。</w:t>
      </w:r>
    </w:p>
    <w:p w14:paraId="4C0B3220">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天津市蓟州区西龙虎峪镇南贾庄中心幼儿园2023年度项目支出决算表为空表</w:t>
      </w:r>
    </w:p>
    <w:p w14:paraId="5178185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2B777E9">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7CDE7AB9">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7B977F7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43DFF07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天津市蓟州区西龙虎峪镇南贾庄中心幼儿园2023年度收入、支出决算总计</w:t>
      </w:r>
      <w:r>
        <w:rPr>
          <w:rFonts w:hint="eastAsia" w:ascii="Times New Roman" w:hAnsi="Times New Roman" w:eastAsia="仿宋_GB2312" w:cs="仿宋_GB2312"/>
          <w:sz w:val="30"/>
          <w:szCs w:val="30"/>
          <w:highlight w:val="none"/>
          <w:lang w:eastAsia="zh-CN"/>
        </w:rPr>
        <w:t>1,147,446.40元，与2022年度相比，收、支总计各增加1,147,446.40元，增长0.0%，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：2023年为新增决算单位。</w:t>
      </w:r>
    </w:p>
    <w:p w14:paraId="740320B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52F14EB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天津市蓟州区西龙虎峪镇南贾庄中心幼儿园</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1,147,446.40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增加1,147,446.40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2023年为新增决算单位。</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1,147,446.40</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14:paraId="12DD68B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0372AE0A">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天津市蓟州区西龙虎峪镇南贾庄中心幼儿园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1,147,446.40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1,147,446.40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2023年为新增决算单位。</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1,147,446.40元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4B0903A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4DD5D846">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天津市蓟州区西龙虎峪镇南贾庄中心幼儿园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1,147,446.40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1,147,446.40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2023年为新增决算单位。</w:t>
      </w:r>
    </w:p>
    <w:p w14:paraId="3CE8410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22ACA192">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344DC10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天津市蓟州区西龙虎峪镇南贾庄中心幼儿园2023年度部门决算一般公共预算财政拨款支出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计1,147,446.40元，占本年支出合计的100.0%，与2022年度相比，一般公共预算财政拨款支出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1,147,446.40元，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：2023年为新增决算单位。</w:t>
      </w:r>
    </w:p>
    <w:p w14:paraId="1E289881">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3CF6BBA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1,147,446.40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教育支出（类）1,045,753.36元，占91.14%；社会保障和就业支出（类）71,959.68元，占6.27%；卫生健康支出（类）29,733.36元，占2.59%。</w:t>
      </w:r>
    </w:p>
    <w:p w14:paraId="6E0DF44E">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7EB76E3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1,205,314.68</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1,147,446.40</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95.2%</w:t>
      </w:r>
      <w:r>
        <w:rPr>
          <w:rFonts w:hint="eastAsia" w:ascii="Times New Roman" w:hAnsi="Times New Roman" w:eastAsia="仿宋_GB2312" w:cs="仿宋_GB2312"/>
          <w:kern w:val="0"/>
          <w:sz w:val="30"/>
          <w:szCs w:val="30"/>
          <w:highlight w:val="none"/>
        </w:rPr>
        <w:t>。其中：</w:t>
      </w:r>
    </w:p>
    <w:p w14:paraId="3F6E72D8">
      <w:pPr>
        <w:numPr>
          <w:ilvl w:val="0"/>
          <w:numId w:val="1"/>
        </w:num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教育支出（类）普通教育（款）学前教育（项）年初预算为1,104,359.16元，支出决算为1,045,753.36元，完成年初预算的94.69%，决算数小于年初预算数的主要原因是保教费返还财政调减支出。</w:t>
      </w:r>
    </w:p>
    <w:p w14:paraId="169ED00B">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 机关事业单位基本养老保险缴费支出（项）年初预算为47,508.48元，支出决算数为47,973.12元，完成年初预算的100.98%，决算数大于年初预算数的主要原因是社保基数调整，社保费增加。</w:t>
      </w:r>
    </w:p>
    <w:p w14:paraId="30EC0148">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机关事业单位职业年金缴费支出（项）年初预算为23,754.24元，支出决算数为23,986.56元，完成年初预算的100.98%，决算数大于年初预算数的主要原因是社保基数调整，社保费增加。</w:t>
      </w:r>
    </w:p>
    <w:p w14:paraId="009C4718">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卫生健康支出（类）行政事业单位医疗（款）事业单位医疗年初预算为29,692.80元，支出决算数为29,733.36元，完成年初预算的100.14%，决算数大于年初预算数的主要原因是社保基数调整，社保费增加。</w:t>
      </w:r>
    </w:p>
    <w:p w14:paraId="4F6FAEF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5FA5C841">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天津市蓟州区西龙虎峪镇南贾庄中心幼儿园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1,147,446.40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1,147,446.40</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2023年为新增决算单位。</w:t>
      </w:r>
      <w:r>
        <w:rPr>
          <w:rFonts w:hint="eastAsia" w:ascii="Times New Roman" w:hAnsi="Times New Roman" w:eastAsia="仿宋_GB2312" w:cs="仿宋_GB2312"/>
          <w:kern w:val="0"/>
          <w:sz w:val="30"/>
          <w:szCs w:val="30"/>
          <w:highlight w:val="none"/>
        </w:rPr>
        <w:t>其中：</w:t>
      </w:r>
    </w:p>
    <w:p w14:paraId="5C3A73B0">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583,586.40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人员经费583,586.40元，主要包括基本工资、津贴补贴、奖金、绩效工资、机关事业单位基本养老保险缴费、职业年金缴费、职工基本医疗保险缴费、其他社会保障缴费、住房公积金。</w:t>
      </w:r>
    </w:p>
    <w:p w14:paraId="486049C5">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563,860.00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办公费、差旅费、维修(护)费、培训费。</w:t>
      </w:r>
    </w:p>
    <w:p w14:paraId="5372BB0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7C50C402">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天津市蓟州区西龙虎峪镇南贾庄中心幼儿园2023年度无政府性基金预算财政拨款收入、支出和结转结余。</w:t>
      </w:r>
      <w:r>
        <w:rPr>
          <w:rFonts w:hint="eastAsia" w:ascii="Times New Roman" w:hAnsi="Times New Roman" w:eastAsia="仿宋_GB2312" w:cs="仿宋_GB2312"/>
          <w:sz w:val="30"/>
          <w:szCs w:val="30"/>
          <w:highlight w:val="none"/>
          <w:lang w:eastAsia="zh-CN"/>
        </w:rPr>
        <w:tab/>
      </w:r>
      <w:r>
        <w:rPr>
          <w:rFonts w:hint="eastAsia" w:ascii="Times New Roman" w:hAnsi="Times New Roman" w:eastAsia="仿宋_GB2312" w:cs="仿宋_GB2312"/>
          <w:sz w:val="30"/>
          <w:szCs w:val="30"/>
          <w:highlight w:val="none"/>
          <w:lang w:val="en-US" w:eastAsia="zh-CN"/>
        </w:rPr>
        <w:tab/>
      </w:r>
    </w:p>
    <w:p w14:paraId="0C16700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0E4E967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天津市蓟州区西龙虎峪镇南贾庄中心幼儿园2023年度无国有资本经营预算财政拨款收入、支出和结转结余。</w:t>
      </w:r>
    </w:p>
    <w:p w14:paraId="7EFB8BD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2CAA7354">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04E9403C">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04F80275">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7A969AA">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3775A3B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3C162C9">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3A70BAEE">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D35C110">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7FA094B">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E134468">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025924A6">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69056F6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6E924B48">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bookmarkStart w:id="0" w:name="_GoBack"/>
      <w:bookmarkEnd w:id="0"/>
    </w:p>
    <w:p w14:paraId="73F16AD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6C8E21D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天津市蓟州区西龙虎峪镇南贾庄中心幼儿园2023年度无机关支行费。</w:t>
      </w:r>
    </w:p>
    <w:p w14:paraId="01B1B62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56FC47A9">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天津市蓟州区西龙虎峪镇南贾庄中心幼儿园2023年度无政府采购支出。</w:t>
      </w:r>
    </w:p>
    <w:p w14:paraId="16F665E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6BF8E00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天津市蓟州区西龙虎峪镇南贾庄中心幼儿园2023年度无国有资产占有使用情况。</w:t>
      </w:r>
    </w:p>
    <w:p w14:paraId="2A24A08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6725BE49">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76E1EAB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4C52A75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2023年度，天津市蓟州区西龙虎峪镇南贾庄中心幼儿园教育支出1,045,753.36元、社会保障和就业支出71,959.68元、卫生健康支出29,733.36元。</w:t>
      </w:r>
    </w:p>
    <w:p w14:paraId="38968053">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7CDD1AEE">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7EEFC5C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638D91E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280EE2C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8D1852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A103BFA">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A8CCD1"/>
    <w:multiLevelType w:val="singleLevel"/>
    <w:tmpl w:val="B6A8CCD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5NzUyYjdiMjc2MGFiNTY4ODM3YjFmMTQ4ODg1N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4BE1627"/>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DAA49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1844E5"/>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72288E"/>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4065</Words>
  <Characters>4789</Characters>
  <Lines>82</Lines>
  <Paragraphs>23</Paragraphs>
  <TotalTime>0</TotalTime>
  <ScaleCrop>false</ScaleCrop>
  <LinksUpToDate>false</LinksUpToDate>
  <CharactersWithSpaces>4815</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藏山之中</cp:lastModifiedBy>
  <dcterms:modified xsi:type="dcterms:W3CDTF">2024-09-04T23:37:22Z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A44E0A178634409BBBA50D5636087390_13</vt:lpwstr>
  </property>
</Properties>
</file>