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0CF" w:rsidRDefault="002370CF">
      <w:pPr>
        <w:autoSpaceDE w:val="0"/>
        <w:autoSpaceDN w:val="0"/>
        <w:adjustRightInd w:val="0"/>
        <w:jc w:val="center"/>
        <w:rPr>
          <w:rFonts w:ascii="Times New Roman" w:eastAsia="方正小标宋简体" w:hAnsi="Times New Roman" w:cs="方正小标宋简体"/>
          <w:kern w:val="0"/>
          <w:sz w:val="48"/>
          <w:szCs w:val="48"/>
          <w:lang w:val="zh-CN"/>
        </w:rPr>
      </w:pPr>
    </w:p>
    <w:p w:rsidR="002370CF" w:rsidRDefault="002370CF">
      <w:pPr>
        <w:autoSpaceDE w:val="0"/>
        <w:autoSpaceDN w:val="0"/>
        <w:adjustRightInd w:val="0"/>
        <w:jc w:val="center"/>
        <w:rPr>
          <w:rFonts w:ascii="Times New Roman" w:eastAsia="方正小标宋简体" w:hAnsi="Times New Roman" w:cs="方正小标宋简体"/>
          <w:kern w:val="0"/>
          <w:sz w:val="48"/>
          <w:szCs w:val="48"/>
          <w:lang w:val="zh-CN"/>
        </w:rPr>
      </w:pPr>
    </w:p>
    <w:p w:rsidR="002370CF" w:rsidRDefault="002370CF">
      <w:pPr>
        <w:autoSpaceDE w:val="0"/>
        <w:autoSpaceDN w:val="0"/>
        <w:adjustRightInd w:val="0"/>
        <w:jc w:val="center"/>
        <w:rPr>
          <w:rFonts w:ascii="Times New Roman" w:eastAsia="方正小标宋简体" w:hAnsi="Times New Roman" w:cs="方正小标宋简体"/>
          <w:kern w:val="0"/>
          <w:sz w:val="48"/>
          <w:szCs w:val="48"/>
          <w:lang w:val="zh-CN"/>
        </w:rPr>
      </w:pPr>
    </w:p>
    <w:p w:rsidR="002370CF" w:rsidRDefault="002370CF">
      <w:pPr>
        <w:autoSpaceDE w:val="0"/>
        <w:autoSpaceDN w:val="0"/>
        <w:adjustRightInd w:val="0"/>
        <w:jc w:val="center"/>
        <w:rPr>
          <w:rFonts w:ascii="Times New Roman" w:eastAsia="方正小标宋简体" w:hAnsi="Times New Roman" w:cs="方正小标宋简体"/>
          <w:kern w:val="0"/>
          <w:sz w:val="48"/>
          <w:szCs w:val="48"/>
          <w:lang w:val="zh-CN"/>
        </w:rPr>
      </w:pPr>
    </w:p>
    <w:p w:rsidR="002370CF" w:rsidRDefault="002370CF">
      <w:pPr>
        <w:autoSpaceDE w:val="0"/>
        <w:autoSpaceDN w:val="0"/>
        <w:adjustRightInd w:val="0"/>
        <w:jc w:val="center"/>
        <w:rPr>
          <w:rFonts w:ascii="Times New Roman" w:eastAsia="方正小标宋简体" w:hAnsi="Times New Roman" w:cs="方正小标宋简体"/>
          <w:kern w:val="0"/>
          <w:sz w:val="48"/>
          <w:szCs w:val="48"/>
          <w:lang w:val="zh-CN"/>
        </w:rPr>
      </w:pPr>
    </w:p>
    <w:p w:rsidR="002370CF" w:rsidRDefault="002370CF">
      <w:pPr>
        <w:autoSpaceDE w:val="0"/>
        <w:autoSpaceDN w:val="0"/>
        <w:adjustRightInd w:val="0"/>
        <w:jc w:val="center"/>
        <w:rPr>
          <w:rFonts w:ascii="Times New Roman" w:eastAsia="方正小标宋简体" w:hAnsi="Times New Roman" w:cs="方正小标宋简体"/>
          <w:kern w:val="0"/>
          <w:sz w:val="48"/>
          <w:szCs w:val="48"/>
          <w:lang w:val="zh-CN"/>
        </w:rPr>
      </w:pPr>
    </w:p>
    <w:p w:rsidR="002370CF" w:rsidRDefault="002370CF">
      <w:pPr>
        <w:autoSpaceDE w:val="0"/>
        <w:autoSpaceDN w:val="0"/>
        <w:adjustRightInd w:val="0"/>
        <w:jc w:val="center"/>
        <w:rPr>
          <w:rFonts w:ascii="Times New Roman" w:eastAsia="方正小标宋简体" w:hAnsi="Times New Roman" w:cs="方正小标宋简体"/>
          <w:kern w:val="0"/>
          <w:sz w:val="48"/>
          <w:szCs w:val="48"/>
          <w:lang w:val="zh-CN"/>
        </w:rPr>
      </w:pPr>
    </w:p>
    <w:p w:rsidR="002370CF" w:rsidRDefault="002370CF">
      <w:pPr>
        <w:autoSpaceDE w:val="0"/>
        <w:autoSpaceDN w:val="0"/>
        <w:adjustRightInd w:val="0"/>
        <w:jc w:val="center"/>
        <w:rPr>
          <w:rFonts w:ascii="Times New Roman" w:eastAsia="方正小标宋简体" w:hAnsi="Times New Roman" w:cs="方正小标宋简体"/>
          <w:kern w:val="0"/>
          <w:sz w:val="48"/>
          <w:szCs w:val="48"/>
          <w:lang w:val="zh-CN"/>
        </w:rPr>
      </w:pPr>
    </w:p>
    <w:p w:rsidR="00396956" w:rsidRDefault="00EB3642">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州区邦均镇李庄子初级中学</w:t>
      </w:r>
    </w:p>
    <w:p w:rsidR="002370CF" w:rsidRDefault="00EB3642">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2370CF" w:rsidRDefault="002370CF">
      <w:pPr>
        <w:autoSpaceDE w:val="0"/>
        <w:autoSpaceDN w:val="0"/>
        <w:adjustRightInd w:val="0"/>
        <w:spacing w:line="580" w:lineRule="exact"/>
        <w:jc w:val="center"/>
        <w:rPr>
          <w:rFonts w:ascii="Times New Roman" w:eastAsia="黑体" w:hAnsi="Times New Roman" w:cs="黑体"/>
          <w:sz w:val="30"/>
          <w:szCs w:val="30"/>
        </w:rPr>
      </w:pPr>
    </w:p>
    <w:p w:rsidR="002370CF" w:rsidRDefault="002370CF">
      <w:pPr>
        <w:autoSpaceDE w:val="0"/>
        <w:autoSpaceDN w:val="0"/>
        <w:adjustRightInd w:val="0"/>
        <w:spacing w:line="580" w:lineRule="exact"/>
        <w:jc w:val="center"/>
        <w:rPr>
          <w:rFonts w:ascii="Times New Roman" w:eastAsia="黑体" w:hAnsi="Times New Roman" w:cs="黑体"/>
          <w:sz w:val="30"/>
          <w:szCs w:val="30"/>
        </w:rPr>
      </w:pPr>
    </w:p>
    <w:p w:rsidR="002370CF" w:rsidRDefault="002370CF">
      <w:pPr>
        <w:autoSpaceDE w:val="0"/>
        <w:autoSpaceDN w:val="0"/>
        <w:adjustRightInd w:val="0"/>
        <w:spacing w:line="580" w:lineRule="exact"/>
        <w:jc w:val="center"/>
        <w:rPr>
          <w:rFonts w:ascii="Times New Roman" w:eastAsia="黑体" w:hAnsi="Times New Roman" w:cs="黑体"/>
          <w:sz w:val="30"/>
          <w:szCs w:val="30"/>
        </w:rPr>
      </w:pPr>
    </w:p>
    <w:p w:rsidR="002370CF" w:rsidRDefault="002370CF">
      <w:pPr>
        <w:autoSpaceDE w:val="0"/>
        <w:autoSpaceDN w:val="0"/>
        <w:adjustRightInd w:val="0"/>
        <w:spacing w:line="580" w:lineRule="exact"/>
        <w:jc w:val="center"/>
        <w:rPr>
          <w:rFonts w:ascii="Times New Roman" w:eastAsia="黑体" w:hAnsi="Times New Roman" w:cs="黑体"/>
          <w:sz w:val="30"/>
          <w:szCs w:val="30"/>
        </w:rPr>
      </w:pPr>
    </w:p>
    <w:p w:rsidR="002370CF" w:rsidRDefault="002370CF">
      <w:pPr>
        <w:autoSpaceDE w:val="0"/>
        <w:autoSpaceDN w:val="0"/>
        <w:adjustRightInd w:val="0"/>
        <w:spacing w:line="580" w:lineRule="exact"/>
        <w:jc w:val="center"/>
        <w:rPr>
          <w:rFonts w:ascii="Times New Roman" w:eastAsia="黑体" w:hAnsi="Times New Roman" w:cs="黑体"/>
          <w:sz w:val="30"/>
          <w:szCs w:val="30"/>
        </w:rPr>
      </w:pPr>
    </w:p>
    <w:p w:rsidR="002370CF" w:rsidRDefault="00EB364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2370CF" w:rsidRDefault="00EB364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2370CF" w:rsidRDefault="002370CF">
      <w:pPr>
        <w:autoSpaceDE w:val="0"/>
        <w:autoSpaceDN w:val="0"/>
        <w:adjustRightInd w:val="0"/>
        <w:spacing w:line="600" w:lineRule="exact"/>
        <w:jc w:val="left"/>
        <w:rPr>
          <w:rFonts w:ascii="Times New Roman" w:eastAsia="黑体" w:hAnsi="Times New Roman" w:cs="黑体"/>
          <w:kern w:val="0"/>
          <w:sz w:val="30"/>
          <w:szCs w:val="30"/>
        </w:rPr>
      </w:pPr>
    </w:p>
    <w:p w:rsidR="002370CF" w:rsidRDefault="00EB364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2370CF" w:rsidRDefault="00EB364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2370CF" w:rsidRDefault="00EB364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2370CF" w:rsidRDefault="00EB364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2370CF" w:rsidRDefault="00EB364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2370CF" w:rsidRDefault="00EB3642">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370CF" w:rsidRDefault="00EB364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2370CF" w:rsidRDefault="00EB364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2370CF" w:rsidRDefault="00EB3642" w:rsidP="0039695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全面贯彻党的教育方针，坚持社会主义办学方向，对学生进行德育、智育、体育、美育和劳动教育等方面的教育。</w:t>
      </w:r>
      <w:r>
        <w:rPr>
          <w:rFonts w:ascii="Times New Roman" w:eastAsia="仿宋_GB2312" w:hAnsi="Times New Roman" w:cs="仿宋_GB2312" w:hint="eastAsia"/>
          <w:sz w:val="30"/>
          <w:szCs w:val="30"/>
        </w:rPr>
        <w:br/>
      </w:r>
      <w:r w:rsidR="0039695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制定学校教育发展规划，并抓好组织实施和落实工作。</w:t>
      </w:r>
      <w:r>
        <w:rPr>
          <w:rFonts w:ascii="Times New Roman" w:eastAsia="仿宋_GB2312" w:hAnsi="Times New Roman" w:cs="仿宋_GB2312" w:hint="eastAsia"/>
          <w:sz w:val="30"/>
          <w:szCs w:val="30"/>
        </w:rPr>
        <w:br/>
      </w:r>
      <w:r w:rsidR="0039695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按照教育主管部门发布的指导性教学课程标准，组织实施教育教学活动。</w:t>
      </w:r>
      <w:r>
        <w:rPr>
          <w:rFonts w:ascii="Times New Roman" w:eastAsia="仿宋_GB2312" w:hAnsi="Times New Roman" w:cs="仿宋_GB2312" w:hint="eastAsia"/>
          <w:sz w:val="30"/>
          <w:szCs w:val="30"/>
        </w:rPr>
        <w:br/>
      </w:r>
      <w:r w:rsidR="0039695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落实国家主管部门有关教学计划、课程设置等方面的规定，决定和实施本校的教学计划，组织教学评比、集体备课，对学生进行统一考核、素质监测等。</w:t>
      </w:r>
      <w:r>
        <w:rPr>
          <w:rFonts w:ascii="Times New Roman" w:eastAsia="仿宋_GB2312" w:hAnsi="Times New Roman" w:cs="仿宋_GB2312" w:hint="eastAsia"/>
          <w:sz w:val="30"/>
          <w:szCs w:val="30"/>
        </w:rPr>
        <w:br/>
      </w:r>
      <w:r w:rsidR="0039695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做好学籍管理。</w:t>
      </w:r>
      <w:r>
        <w:rPr>
          <w:rFonts w:ascii="Times New Roman" w:eastAsia="仿宋_GB2312" w:hAnsi="Times New Roman" w:cs="仿宋_GB2312" w:hint="eastAsia"/>
          <w:sz w:val="30"/>
          <w:szCs w:val="30"/>
        </w:rPr>
        <w:br/>
      </w:r>
      <w:r w:rsidR="0039695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做好教师的培训、考核，依法奖励或处分有关教师和职工。</w:t>
      </w:r>
      <w:r>
        <w:rPr>
          <w:rFonts w:ascii="Times New Roman" w:eastAsia="仿宋_GB2312" w:hAnsi="Times New Roman" w:cs="仿宋_GB2312" w:hint="eastAsia"/>
          <w:sz w:val="30"/>
          <w:szCs w:val="30"/>
        </w:rPr>
        <w:br/>
      </w:r>
      <w:r w:rsidR="0039695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严格执行财务管理制度，科学管理、合理使用学校的设施和经费，并积极筹措资金，改善办学条件。</w:t>
      </w:r>
      <w:r>
        <w:rPr>
          <w:rFonts w:ascii="Times New Roman" w:eastAsia="仿宋_GB2312" w:hAnsi="Times New Roman" w:cs="仿宋_GB2312" w:hint="eastAsia"/>
          <w:sz w:val="30"/>
          <w:szCs w:val="30"/>
        </w:rPr>
        <w:br/>
      </w:r>
      <w:r w:rsidR="0039695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负责维护学校、师生的合法权益，有权拒绝任何组织和个人对教育教学活动进行非法干涉，保障师生安全。</w:t>
      </w:r>
      <w:r>
        <w:rPr>
          <w:rFonts w:ascii="Times New Roman" w:eastAsia="仿宋_GB2312" w:hAnsi="Times New Roman" w:cs="仿宋_GB2312" w:hint="eastAsia"/>
          <w:sz w:val="30"/>
          <w:szCs w:val="30"/>
        </w:rPr>
        <w:br/>
      </w:r>
      <w:r w:rsidR="0039695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依法接受各级教育行政部门的检查指导和人民群众的监督。</w:t>
      </w:r>
    </w:p>
    <w:p w:rsidR="002370CF" w:rsidRDefault="00EB364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2370CF" w:rsidRDefault="00EB364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天津市蓟州区邦均镇李庄子初级中学内设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w:t>
      </w:r>
      <w:r w:rsidR="00744653">
        <w:rPr>
          <w:rFonts w:ascii="Times New Roman" w:eastAsia="仿宋_GB2312" w:hAnsi="Times New Roman" w:cs="仿宋_GB2312" w:hint="eastAsia"/>
          <w:sz w:val="30"/>
          <w:szCs w:val="30"/>
        </w:rPr>
        <w:t>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2370CF" w:rsidRDefault="00EB364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w:t>
      </w:r>
    </w:p>
    <w:p w:rsidR="002370CF" w:rsidRDefault="00EB3642">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370CF" w:rsidRDefault="00EB364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2370CF" w:rsidRDefault="002370CF">
      <w:pPr>
        <w:autoSpaceDE w:val="0"/>
        <w:autoSpaceDN w:val="0"/>
        <w:adjustRightInd w:val="0"/>
        <w:spacing w:line="600" w:lineRule="exact"/>
        <w:jc w:val="left"/>
        <w:rPr>
          <w:rFonts w:ascii="Times New Roman" w:eastAsia="方正小标宋简体" w:hAnsi="Times New Roman" w:cs="Times New Roman"/>
          <w:kern w:val="0"/>
          <w:sz w:val="24"/>
          <w:szCs w:val="24"/>
        </w:rPr>
      </w:pPr>
    </w:p>
    <w:p w:rsidR="002370CF" w:rsidRDefault="00EB364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2370CF" w:rsidRDefault="00EB364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2370CF" w:rsidRDefault="00EB364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2370CF" w:rsidRDefault="00EB364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2370CF" w:rsidRDefault="00EB364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2370CF" w:rsidRDefault="00EB364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2370CF" w:rsidRDefault="00EB364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2370CF" w:rsidRDefault="00EB364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2370CF" w:rsidRDefault="00EB364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2370CF" w:rsidRDefault="00EB364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2370CF" w:rsidRDefault="00EB364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2370CF" w:rsidRDefault="00EB3642">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2370CF" w:rsidRDefault="00EB3642">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39695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sidR="00705788">
        <w:rPr>
          <w:rFonts w:ascii="Times New Roman" w:eastAsia="仿宋_GB2312" w:hAnsi="Times New Roman" w:cs="仿宋_GB2312" w:hint="eastAsia"/>
          <w:sz w:val="30"/>
          <w:szCs w:val="30"/>
        </w:rPr>
        <w:t xml:space="preserve"> </w:t>
      </w:r>
      <w:r w:rsidR="00705788">
        <w:rPr>
          <w:rFonts w:ascii="Times New Roman" w:eastAsia="仿宋_GB2312" w:hAnsi="Times New Roman" w:cs="仿宋_GB2312" w:hint="eastAsia"/>
          <w:sz w:val="30"/>
          <w:szCs w:val="30"/>
        </w:rPr>
        <w:t>天津市</w:t>
      </w:r>
      <w:proofErr w:type="gramStart"/>
      <w:r w:rsidR="00705788">
        <w:rPr>
          <w:rFonts w:ascii="Times New Roman" w:eastAsia="仿宋_GB2312" w:hAnsi="Times New Roman" w:cs="仿宋_GB2312" w:hint="eastAsia"/>
          <w:sz w:val="30"/>
          <w:szCs w:val="30"/>
        </w:rPr>
        <w:t>蓟</w:t>
      </w:r>
      <w:proofErr w:type="gramEnd"/>
      <w:r w:rsidR="00705788">
        <w:rPr>
          <w:rFonts w:ascii="Times New Roman" w:eastAsia="仿宋_GB2312" w:hAnsi="Times New Roman" w:cs="仿宋_GB2312" w:hint="eastAsia"/>
          <w:sz w:val="30"/>
          <w:szCs w:val="30"/>
        </w:rPr>
        <w:t>州区邦均镇李庄子初级中学</w:t>
      </w:r>
      <w:r w:rsidR="00705788">
        <w:rPr>
          <w:rFonts w:ascii="Times New Roman" w:eastAsia="仿宋_GB2312" w:hAnsi="Times New Roman" w:cs="仿宋_GB2312" w:hint="eastAsia"/>
          <w:sz w:val="30"/>
          <w:szCs w:val="30"/>
        </w:rPr>
        <w:t>2023</w:t>
      </w:r>
      <w:r w:rsidR="00705788">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39695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sidR="00705788">
        <w:rPr>
          <w:rFonts w:ascii="Times New Roman" w:eastAsia="仿宋_GB2312" w:hAnsi="Times New Roman" w:cs="仿宋_GB2312" w:hint="eastAsia"/>
          <w:sz w:val="30"/>
          <w:szCs w:val="30"/>
        </w:rPr>
        <w:t>天津市</w:t>
      </w:r>
      <w:proofErr w:type="gramStart"/>
      <w:r w:rsidR="00705788">
        <w:rPr>
          <w:rFonts w:ascii="Times New Roman" w:eastAsia="仿宋_GB2312" w:hAnsi="Times New Roman" w:cs="仿宋_GB2312" w:hint="eastAsia"/>
          <w:sz w:val="30"/>
          <w:szCs w:val="30"/>
        </w:rPr>
        <w:t>蓟</w:t>
      </w:r>
      <w:proofErr w:type="gramEnd"/>
      <w:r w:rsidR="00705788">
        <w:rPr>
          <w:rFonts w:ascii="Times New Roman" w:eastAsia="仿宋_GB2312" w:hAnsi="Times New Roman" w:cs="仿宋_GB2312" w:hint="eastAsia"/>
          <w:sz w:val="30"/>
          <w:szCs w:val="30"/>
        </w:rPr>
        <w:t>州区邦均镇李庄子初级中学</w:t>
      </w:r>
      <w:r w:rsidR="00705788">
        <w:rPr>
          <w:rFonts w:ascii="Times New Roman" w:eastAsia="仿宋_GB2312" w:hAnsi="Times New Roman" w:cs="仿宋_GB2312" w:hint="eastAsia"/>
          <w:sz w:val="30"/>
          <w:szCs w:val="30"/>
        </w:rPr>
        <w:t>2023</w:t>
      </w:r>
      <w:r w:rsidR="00705788">
        <w:rPr>
          <w:rFonts w:ascii="Times New Roman" w:eastAsia="仿宋_GB2312" w:hAnsi="Times New Roman" w:cs="仿宋_GB2312" w:hint="eastAsia"/>
          <w:sz w:val="30"/>
          <w:szCs w:val="30"/>
        </w:rPr>
        <w:t>年度一般公共预算财政拨款“三公”经费支出决算表为空表。</w:t>
      </w:r>
    </w:p>
    <w:p w:rsidR="002370CF" w:rsidRDefault="002370CF" w:rsidP="00705788">
      <w:pPr>
        <w:autoSpaceDE w:val="0"/>
        <w:autoSpaceDN w:val="0"/>
        <w:adjustRightInd w:val="0"/>
        <w:spacing w:line="600" w:lineRule="exact"/>
        <w:jc w:val="left"/>
        <w:rPr>
          <w:rFonts w:ascii="Times New Roman" w:eastAsia="仿宋_GB2312" w:hAnsi="Times New Roman" w:cs="仿宋_GB2312"/>
          <w:sz w:val="30"/>
          <w:szCs w:val="30"/>
        </w:rPr>
      </w:pPr>
    </w:p>
    <w:p w:rsidR="002370CF" w:rsidRDefault="00EB364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2370CF" w:rsidRDefault="002370CF">
      <w:pPr>
        <w:autoSpaceDE w:val="0"/>
        <w:autoSpaceDN w:val="0"/>
        <w:adjustRightInd w:val="0"/>
        <w:spacing w:line="580" w:lineRule="exact"/>
        <w:ind w:firstLine="600"/>
        <w:jc w:val="left"/>
        <w:rPr>
          <w:rFonts w:ascii="Times New Roman" w:eastAsia="黑体" w:hAnsi="Times New Roman" w:cs="黑体"/>
          <w:sz w:val="30"/>
          <w:szCs w:val="30"/>
          <w:lang w:val="zh-CN"/>
        </w:rPr>
      </w:pP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2370CF" w:rsidRDefault="00EB364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州区邦均镇李庄子初级中学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16,732,591.34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sidR="00396956">
        <w:rPr>
          <w:rFonts w:ascii="Times New Roman" w:eastAsia="仿宋_GB2312" w:hAnsi="Times New Roman" w:cs="仿宋_GB2312" w:hint="eastAsia"/>
          <w:sz w:val="30"/>
          <w:szCs w:val="30"/>
        </w:rPr>
        <w:t>年度相比，收、支总计各减</w:t>
      </w:r>
      <w:r>
        <w:rPr>
          <w:rFonts w:ascii="Times New Roman" w:eastAsia="仿宋_GB2312" w:hAnsi="Times New Roman" w:cs="仿宋_GB2312" w:hint="eastAsia"/>
          <w:sz w:val="30"/>
          <w:szCs w:val="30"/>
        </w:rPr>
        <w:t>1,727,807.31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9.36%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：在职人员减少缴费减少。</w:t>
      </w: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2370CF" w:rsidRDefault="00EB364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16,719,157.34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1,687,223.31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：在职人员减少缴费减少。</w:t>
      </w:r>
    </w:p>
    <w:p w:rsidR="002370CF" w:rsidRPr="00396956" w:rsidRDefault="00EB3642" w:rsidP="00396956">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16,475,898.24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98.55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lastRenderedPageBreak/>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243,259.10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1.45%</w:t>
      </w:r>
      <w:r>
        <w:rPr>
          <w:rFonts w:ascii="Times New Roman" w:eastAsia="仿宋_GB2312" w:hAnsi="Times New Roman" w:cs="仿宋_GB2312" w:hint="eastAsia"/>
          <w:sz w:val="30"/>
          <w:szCs w:val="30"/>
          <w:lang w:val="zh-CN"/>
        </w:rPr>
        <w:t>。</w:t>
      </w: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2370CF" w:rsidRDefault="00EB3642">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16,725,916.14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1,721,048.51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在职人员减少缴费减少。</w:t>
      </w:r>
    </w:p>
    <w:p w:rsidR="002370CF" w:rsidRPr="00396956" w:rsidRDefault="00EB3642" w:rsidP="0039695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16,476,520.34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98.51%</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249,395.80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1.49%</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2370CF" w:rsidRDefault="00EB3642">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16,475,898.24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1,819,342.91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9.94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在职人员减少缴费减少。</w:t>
      </w: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2370CF" w:rsidRDefault="00EB364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2370CF" w:rsidRDefault="00EB364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16,475,898.24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98.51%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1,819,342.91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9.94%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：在职人员减少缴费减少。</w:t>
      </w:r>
    </w:p>
    <w:p w:rsidR="002370CF" w:rsidRDefault="00EB364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2370CF" w:rsidRDefault="00EB364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16,475,898.24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Pr>
          <w:rFonts w:ascii="Times New Roman" w:eastAsia="仿宋_GB2312" w:hAnsi="Times New Roman" w:cs="仿宋_GB2312" w:hint="eastAsia"/>
          <w:sz w:val="30"/>
          <w:szCs w:val="30"/>
        </w:rPr>
        <w:t>13</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828</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227.02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83.93%</w:t>
      </w:r>
      <w:r w:rsidR="00396956">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1</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873</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293.6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11.37%</w:t>
      </w:r>
      <w:r w:rsidR="00396956">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774</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377.62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w:t>
      </w:r>
      <w:r w:rsidR="00396956">
        <w:rPr>
          <w:rFonts w:ascii="Times New Roman" w:eastAsia="仿宋_GB2312" w:hAnsi="Times New Roman" w:cs="仿宋_GB2312" w:hint="eastAsia"/>
          <w:sz w:val="30"/>
          <w:szCs w:val="30"/>
        </w:rPr>
        <w:t>。</w:t>
      </w:r>
    </w:p>
    <w:p w:rsidR="002370CF" w:rsidRDefault="00EB364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2370CF" w:rsidRDefault="00EB364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16,991,948.92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16,475,898.24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96.96%</w:t>
      </w:r>
      <w:r>
        <w:rPr>
          <w:rFonts w:ascii="Times New Roman" w:eastAsia="仿宋_GB2312" w:hAnsi="Times New Roman" w:cs="仿宋_GB2312" w:hint="eastAsia"/>
          <w:kern w:val="0"/>
          <w:sz w:val="30"/>
          <w:szCs w:val="30"/>
        </w:rPr>
        <w:t>。其中：</w:t>
      </w:r>
    </w:p>
    <w:p w:rsidR="002370CF" w:rsidRDefault="00EB364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14</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157</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254.68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828</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227.02</w:t>
      </w:r>
      <w:r>
        <w:rPr>
          <w:rFonts w:ascii="Times New Roman" w:eastAsia="仿宋_GB2312" w:hAnsi="Times New Roman" w:cs="仿宋_GB2312" w:hint="eastAsia"/>
          <w:sz w:val="30"/>
          <w:szCs w:val="30"/>
        </w:rPr>
        <w:t>，完成年初预算的</w:t>
      </w:r>
      <w:r>
        <w:rPr>
          <w:rFonts w:ascii="Times New Roman" w:eastAsia="仿宋_GB2312" w:hAnsi="Times New Roman" w:cs="仿宋_GB2312" w:hint="eastAsia"/>
          <w:sz w:val="30"/>
          <w:szCs w:val="30"/>
        </w:rPr>
        <w:t>97.68%</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sidR="00606D6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333</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973.76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248</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862.4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93.62%</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sidR="00606D6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666</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986.88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624</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431.2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93.62%</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sidR="00606D6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卫生健康支出（类）行政事业单位医疗支出（款）行政单位医</w:t>
      </w:r>
      <w:r>
        <w:rPr>
          <w:rFonts w:ascii="Times New Roman" w:eastAsia="仿宋_GB2312" w:hAnsi="Times New Roman" w:cs="仿宋_GB2312" w:hint="eastAsia"/>
          <w:sz w:val="30"/>
          <w:szCs w:val="30"/>
        </w:rPr>
        <w:lastRenderedPageBreak/>
        <w:t>疗（项）年初预算为</w:t>
      </w:r>
      <w:r>
        <w:rPr>
          <w:rFonts w:ascii="Times New Roman" w:eastAsia="仿宋_GB2312" w:hAnsi="Times New Roman" w:cs="仿宋_GB2312" w:hint="eastAsia"/>
          <w:sz w:val="30"/>
          <w:szCs w:val="30"/>
        </w:rPr>
        <w:t>833</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733.6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774</w:t>
      </w:r>
      <w:r w:rsidR="007E5EE4">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377.62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92.88%</w:t>
      </w:r>
      <w:r>
        <w:rPr>
          <w:rFonts w:ascii="Times New Roman" w:eastAsia="仿宋_GB2312" w:hAnsi="Times New Roman" w:cs="仿宋_GB2312" w:hint="eastAsia"/>
          <w:sz w:val="30"/>
          <w:szCs w:val="30"/>
        </w:rPr>
        <w:t>，决算数小于年初预算数的主要原因是在职人员减少缴费减少。</w:t>
      </w: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2370CF" w:rsidRDefault="00EB3642">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16,475,898.24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1,819,342.91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在职人员减少缴费减少。</w:t>
      </w:r>
      <w:r>
        <w:rPr>
          <w:rFonts w:ascii="Times New Roman" w:eastAsia="仿宋_GB2312" w:hAnsi="Times New Roman" w:cs="仿宋_GB2312" w:hint="eastAsia"/>
          <w:kern w:val="0"/>
          <w:sz w:val="30"/>
          <w:szCs w:val="30"/>
        </w:rPr>
        <w:t>其中：</w:t>
      </w:r>
    </w:p>
    <w:p w:rsidR="002370CF" w:rsidRDefault="00EB364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15,882,444.13</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主要包括基本工资、津贴补贴、绩效工资、机关事业单位基本养老保险缴费、职业年金缴费、职工基本医疗保险缴费、其他社会保障缴费、住房公积金、其他工资福利支出、退休费、生活补助。</w:t>
      </w:r>
    </w:p>
    <w:p w:rsidR="002370CF" w:rsidRDefault="00EB364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593,454.11</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主要包括办公费、水费、电费、邮电费、取暖费、物业管理费、差旅费、维修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2370CF" w:rsidRDefault="00EB3642">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2370CF" w:rsidRDefault="00EB364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1D0DAA" w:rsidRDefault="001D0DAA" w:rsidP="001D0DA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1D0DAA" w:rsidRDefault="001D0DAA" w:rsidP="001D0DA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1D0DAA" w:rsidRDefault="001D0DAA" w:rsidP="001D0DA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1D0DAA" w:rsidRDefault="001D0DAA" w:rsidP="001D0DA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1D0DAA" w:rsidRDefault="001D0DAA" w:rsidP="001D0DA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D0DAA" w:rsidRDefault="001D0DAA" w:rsidP="001D0DA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1D0DAA" w:rsidRDefault="001D0DAA" w:rsidP="001D0DA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1D0DAA" w:rsidRDefault="001D0DAA" w:rsidP="001D0DA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D0DAA" w:rsidRDefault="001D0DAA" w:rsidP="001D0DA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1D0DAA" w:rsidRDefault="001D0DAA" w:rsidP="001D0DA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D0DAA" w:rsidRDefault="001D0DAA" w:rsidP="001D0DA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2370CF" w:rsidRDefault="001D0DAA" w:rsidP="001D0DA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2370CF" w:rsidRDefault="00EB364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2370CF" w:rsidRDefault="00EB3642">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2370CF" w:rsidRDefault="00EB364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rsidR="00522489" w:rsidRDefault="00522489">
      <w:pPr>
        <w:keepNext/>
        <w:keepLines/>
        <w:autoSpaceDE w:val="0"/>
        <w:autoSpaceDN w:val="0"/>
        <w:adjustRightInd w:val="0"/>
        <w:spacing w:line="600" w:lineRule="exact"/>
        <w:ind w:firstLine="602"/>
        <w:jc w:val="left"/>
        <w:outlineLvl w:val="1"/>
        <w:rPr>
          <w:rFonts w:ascii="Times New Roman" w:eastAsia="仿宋_GB2312" w:hAnsi="Times New Roman" w:cs="仿宋_GB2312"/>
          <w:sz w:val="30"/>
          <w:szCs w:val="30"/>
        </w:rPr>
      </w:pPr>
      <w:r w:rsidRPr="00522489">
        <w:rPr>
          <w:rFonts w:ascii="Times New Roman" w:eastAsia="仿宋_GB2312" w:hAnsi="Times New Roman" w:cs="仿宋_GB2312" w:hint="eastAsia"/>
          <w:sz w:val="30"/>
          <w:szCs w:val="30"/>
        </w:rPr>
        <w:t>根据预算绩效管理要求，天津市</w:t>
      </w:r>
      <w:proofErr w:type="gramStart"/>
      <w:r w:rsidRPr="00522489">
        <w:rPr>
          <w:rFonts w:ascii="Times New Roman" w:eastAsia="仿宋_GB2312" w:hAnsi="Times New Roman" w:cs="仿宋_GB2312" w:hint="eastAsia"/>
          <w:sz w:val="30"/>
          <w:szCs w:val="30"/>
        </w:rPr>
        <w:t>蓟</w:t>
      </w:r>
      <w:proofErr w:type="gramEnd"/>
      <w:r w:rsidRPr="00522489">
        <w:rPr>
          <w:rFonts w:ascii="Times New Roman" w:eastAsia="仿宋_GB2312" w:hAnsi="Times New Roman" w:cs="仿宋_GB2312" w:hint="eastAsia"/>
          <w:sz w:val="30"/>
          <w:szCs w:val="30"/>
        </w:rPr>
        <w:t>州区邦均镇李庄子初级中学</w:t>
      </w:r>
      <w:r w:rsidRPr="00522489">
        <w:rPr>
          <w:rFonts w:ascii="Times New Roman" w:eastAsia="仿宋_GB2312" w:hAnsi="Times New Roman" w:cs="仿宋_GB2312"/>
          <w:sz w:val="30"/>
          <w:szCs w:val="30"/>
        </w:rPr>
        <w:t>2023</w:t>
      </w:r>
      <w:r w:rsidRPr="00522489">
        <w:rPr>
          <w:rFonts w:ascii="Times New Roman" w:eastAsia="仿宋_GB2312" w:hAnsi="Times New Roman" w:cs="仿宋_GB2312"/>
          <w:sz w:val="30"/>
          <w:szCs w:val="30"/>
        </w:rPr>
        <w:t>年度已对</w:t>
      </w:r>
      <w:r w:rsidRPr="00522489">
        <w:rPr>
          <w:rFonts w:ascii="Times New Roman" w:eastAsia="仿宋_GB2312" w:hAnsi="Times New Roman" w:cs="仿宋_GB2312"/>
          <w:sz w:val="30"/>
          <w:szCs w:val="30"/>
        </w:rPr>
        <w:t>1</w:t>
      </w:r>
      <w:r w:rsidRPr="00522489">
        <w:rPr>
          <w:rFonts w:ascii="Times New Roman" w:eastAsia="仿宋_GB2312" w:hAnsi="Times New Roman" w:cs="仿宋_GB2312"/>
          <w:sz w:val="30"/>
          <w:szCs w:val="30"/>
        </w:rPr>
        <w:t>个项目开展绩效自评，涉及</w:t>
      </w:r>
      <w:r w:rsidRPr="00522489">
        <w:rPr>
          <w:rFonts w:ascii="Times New Roman" w:eastAsia="仿宋_GB2312" w:hAnsi="Times New Roman" w:cs="仿宋_GB2312"/>
          <w:sz w:val="30"/>
          <w:szCs w:val="30"/>
        </w:rPr>
        <w:t>249</w:t>
      </w:r>
      <w:r w:rsidRPr="00522489">
        <w:rPr>
          <w:rFonts w:ascii="Times New Roman" w:eastAsia="仿宋_GB2312" w:hAnsi="Times New Roman" w:cs="仿宋_GB2312"/>
          <w:sz w:val="30"/>
          <w:szCs w:val="30"/>
        </w:rPr>
        <w:t>，</w:t>
      </w:r>
      <w:r w:rsidRPr="00522489">
        <w:rPr>
          <w:rFonts w:ascii="Times New Roman" w:eastAsia="仿宋_GB2312" w:hAnsi="Times New Roman" w:cs="仿宋_GB2312"/>
          <w:sz w:val="30"/>
          <w:szCs w:val="30"/>
        </w:rPr>
        <w:t>395.8</w:t>
      </w:r>
      <w:r w:rsidRPr="00522489">
        <w:rPr>
          <w:rFonts w:ascii="Times New Roman" w:eastAsia="仿宋_GB2312" w:hAnsi="Times New Roman" w:cs="仿宋_GB2312"/>
          <w:sz w:val="30"/>
          <w:szCs w:val="30"/>
        </w:rPr>
        <w:t>金额元，自评结果已随部门决算一并公开。</w:t>
      </w:r>
    </w:p>
    <w:p w:rsidR="002370CF" w:rsidRDefault="00EB364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2370CF" w:rsidRDefault="00EB364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州区邦均镇李庄子初级中学教育支出</w:t>
      </w:r>
      <w:r>
        <w:rPr>
          <w:rFonts w:ascii="Times New Roman" w:eastAsia="仿宋_GB2312" w:hAnsi="Times New Roman" w:cs="仿宋_GB2312" w:hint="eastAsia"/>
          <w:sz w:val="30"/>
          <w:szCs w:val="30"/>
        </w:rPr>
        <w:t>13</w:t>
      </w:r>
      <w:r w:rsidR="003A204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828</w:t>
      </w:r>
      <w:r w:rsidR="003A204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227.02</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w:t>
      </w:r>
      <w:r w:rsidR="003A204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873</w:t>
      </w:r>
      <w:r w:rsidR="003A204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293.6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774</w:t>
      </w:r>
      <w:r w:rsidR="003A204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377.62</w:t>
      </w:r>
      <w:r>
        <w:rPr>
          <w:rFonts w:ascii="Times New Roman" w:eastAsia="仿宋_GB2312" w:hAnsi="Times New Roman" w:cs="仿宋_GB2312" w:hint="eastAsia"/>
          <w:sz w:val="30"/>
          <w:szCs w:val="30"/>
        </w:rPr>
        <w:t>元。</w:t>
      </w:r>
    </w:p>
    <w:p w:rsidR="002370CF" w:rsidRPr="003A2049" w:rsidRDefault="002370CF">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370CF" w:rsidRDefault="00EB3642">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2370CF" w:rsidRDefault="00EB364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2370CF" w:rsidRDefault="002370CF">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370CF" w:rsidRDefault="00EB364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2370CF" w:rsidRDefault="00EB364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2370CF" w:rsidRDefault="00EB3642">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2370CF" w:rsidSect="002370C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18D" w:rsidRDefault="0049518D" w:rsidP="00396956">
      <w:r>
        <w:separator/>
      </w:r>
    </w:p>
  </w:endnote>
  <w:endnote w:type="continuationSeparator" w:id="0">
    <w:p w:rsidR="0049518D" w:rsidRDefault="0049518D" w:rsidP="00396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18D" w:rsidRDefault="0049518D" w:rsidP="00396956">
      <w:r>
        <w:separator/>
      </w:r>
    </w:p>
  </w:footnote>
  <w:footnote w:type="continuationSeparator" w:id="0">
    <w:p w:rsidR="0049518D" w:rsidRDefault="0049518D" w:rsidP="003969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852C7"/>
    <w:rsid w:val="000B5C71"/>
    <w:rsid w:val="000D4B98"/>
    <w:rsid w:val="00127EFA"/>
    <w:rsid w:val="00142888"/>
    <w:rsid w:val="0014345E"/>
    <w:rsid w:val="00152EEB"/>
    <w:rsid w:val="00153077"/>
    <w:rsid w:val="00167CB7"/>
    <w:rsid w:val="001A0E4F"/>
    <w:rsid w:val="001B5C3C"/>
    <w:rsid w:val="001C0399"/>
    <w:rsid w:val="001D0DAA"/>
    <w:rsid w:val="001D587E"/>
    <w:rsid w:val="002124F6"/>
    <w:rsid w:val="002370CF"/>
    <w:rsid w:val="00264B59"/>
    <w:rsid w:val="002A4997"/>
    <w:rsid w:val="002E6086"/>
    <w:rsid w:val="00302490"/>
    <w:rsid w:val="003227B2"/>
    <w:rsid w:val="003536BE"/>
    <w:rsid w:val="00396956"/>
    <w:rsid w:val="003A2049"/>
    <w:rsid w:val="003B25FB"/>
    <w:rsid w:val="0049518D"/>
    <w:rsid w:val="004A482F"/>
    <w:rsid w:val="004F39BF"/>
    <w:rsid w:val="005062D7"/>
    <w:rsid w:val="005175E6"/>
    <w:rsid w:val="00522489"/>
    <w:rsid w:val="00525157"/>
    <w:rsid w:val="005349A2"/>
    <w:rsid w:val="00575537"/>
    <w:rsid w:val="005A0F80"/>
    <w:rsid w:val="005D1367"/>
    <w:rsid w:val="005D3F56"/>
    <w:rsid w:val="00606D6D"/>
    <w:rsid w:val="00654D17"/>
    <w:rsid w:val="006623EC"/>
    <w:rsid w:val="006A094D"/>
    <w:rsid w:val="006D2409"/>
    <w:rsid w:val="006E65DB"/>
    <w:rsid w:val="00705788"/>
    <w:rsid w:val="00744653"/>
    <w:rsid w:val="00776FF3"/>
    <w:rsid w:val="0078156E"/>
    <w:rsid w:val="00786E74"/>
    <w:rsid w:val="007D1285"/>
    <w:rsid w:val="007E49E1"/>
    <w:rsid w:val="007E5EE4"/>
    <w:rsid w:val="007F6DA7"/>
    <w:rsid w:val="008174D5"/>
    <w:rsid w:val="00885126"/>
    <w:rsid w:val="0089698B"/>
    <w:rsid w:val="008D48A9"/>
    <w:rsid w:val="00941A30"/>
    <w:rsid w:val="00965804"/>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EB3642"/>
    <w:rsid w:val="00F007FE"/>
    <w:rsid w:val="00FC1AD4"/>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0CF"/>
    <w:pPr>
      <w:widowControl w:val="0"/>
      <w:jc w:val="both"/>
    </w:pPr>
    <w:rPr>
      <w:kern w:val="2"/>
      <w:sz w:val="21"/>
      <w:szCs w:val="22"/>
    </w:rPr>
  </w:style>
  <w:style w:type="paragraph" w:styleId="1">
    <w:name w:val="heading 1"/>
    <w:basedOn w:val="a"/>
    <w:next w:val="a"/>
    <w:link w:val="1Char"/>
    <w:uiPriority w:val="99"/>
    <w:qFormat/>
    <w:rsid w:val="002370CF"/>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2370CF"/>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2370CF"/>
    <w:pPr>
      <w:jc w:val="left"/>
    </w:pPr>
  </w:style>
  <w:style w:type="paragraph" w:styleId="a4">
    <w:name w:val="footer"/>
    <w:basedOn w:val="a"/>
    <w:link w:val="Char"/>
    <w:uiPriority w:val="99"/>
    <w:unhideWhenUsed/>
    <w:qFormat/>
    <w:rsid w:val="002370CF"/>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2370CF"/>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2370CF"/>
    <w:rPr>
      <w:rFonts w:ascii="方正小标宋简体" w:eastAsia="方正小标宋简体"/>
      <w:kern w:val="0"/>
      <w:sz w:val="24"/>
      <w:szCs w:val="24"/>
    </w:rPr>
  </w:style>
  <w:style w:type="character" w:customStyle="1" w:styleId="2Char">
    <w:name w:val="标题 2 Char"/>
    <w:basedOn w:val="a0"/>
    <w:link w:val="2"/>
    <w:autoRedefine/>
    <w:uiPriority w:val="99"/>
    <w:qFormat/>
    <w:rsid w:val="002370CF"/>
    <w:rPr>
      <w:rFonts w:ascii="方正小标宋简体" w:eastAsia="方正小标宋简体"/>
      <w:kern w:val="0"/>
      <w:sz w:val="24"/>
      <w:szCs w:val="24"/>
    </w:rPr>
  </w:style>
  <w:style w:type="character" w:customStyle="1" w:styleId="Char0">
    <w:name w:val="页眉 Char"/>
    <w:basedOn w:val="a0"/>
    <w:link w:val="a5"/>
    <w:uiPriority w:val="99"/>
    <w:qFormat/>
    <w:rsid w:val="002370CF"/>
    <w:rPr>
      <w:sz w:val="18"/>
      <w:szCs w:val="18"/>
    </w:rPr>
  </w:style>
  <w:style w:type="character" w:customStyle="1" w:styleId="Char">
    <w:name w:val="页脚 Char"/>
    <w:basedOn w:val="a0"/>
    <w:link w:val="a4"/>
    <w:autoRedefine/>
    <w:uiPriority w:val="99"/>
    <w:qFormat/>
    <w:rsid w:val="002370C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772</Words>
  <Characters>4407</Characters>
  <Application>Microsoft Office Word</Application>
  <DocSecurity>0</DocSecurity>
  <Lines>36</Lines>
  <Paragraphs>10</Paragraphs>
  <ScaleCrop>false</ScaleCrop>
  <Company/>
  <LinksUpToDate>false</LinksUpToDate>
  <CharactersWithSpaces>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10</cp:revision>
  <dcterms:created xsi:type="dcterms:W3CDTF">2024-08-26T11:56:00Z</dcterms:created>
  <dcterms:modified xsi:type="dcterms:W3CDTF">2024-09-10T02:26:00Z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