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94CE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4AE7FC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880C37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6FA89C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B00351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618236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1F5624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FA63E0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3E0035D">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天津市蓟州区下窝头镇中心小学2023年度部门决算</w:t>
      </w:r>
    </w:p>
    <w:p w14:paraId="415ABD82">
      <w:pPr>
        <w:autoSpaceDE w:val="0"/>
        <w:autoSpaceDN w:val="0"/>
        <w:adjustRightInd w:val="0"/>
        <w:spacing w:line="580" w:lineRule="exact"/>
        <w:jc w:val="center"/>
        <w:rPr>
          <w:rFonts w:ascii="Times New Roman" w:hAnsi="Times New Roman" w:eastAsia="黑体" w:cs="黑体"/>
          <w:sz w:val="30"/>
          <w:szCs w:val="30"/>
          <w:highlight w:val="none"/>
        </w:rPr>
      </w:pPr>
    </w:p>
    <w:p w14:paraId="6BB0F7B3">
      <w:pPr>
        <w:autoSpaceDE w:val="0"/>
        <w:autoSpaceDN w:val="0"/>
        <w:adjustRightInd w:val="0"/>
        <w:spacing w:line="580" w:lineRule="exact"/>
        <w:jc w:val="center"/>
        <w:rPr>
          <w:rFonts w:ascii="Times New Roman" w:hAnsi="Times New Roman" w:eastAsia="黑体" w:cs="黑体"/>
          <w:sz w:val="30"/>
          <w:szCs w:val="30"/>
          <w:highlight w:val="none"/>
        </w:rPr>
      </w:pPr>
    </w:p>
    <w:p w14:paraId="5CB2B2E1">
      <w:pPr>
        <w:autoSpaceDE w:val="0"/>
        <w:autoSpaceDN w:val="0"/>
        <w:adjustRightInd w:val="0"/>
        <w:spacing w:line="580" w:lineRule="exact"/>
        <w:jc w:val="center"/>
        <w:rPr>
          <w:rFonts w:ascii="Times New Roman" w:hAnsi="Times New Roman" w:eastAsia="黑体" w:cs="黑体"/>
          <w:sz w:val="30"/>
          <w:szCs w:val="30"/>
          <w:highlight w:val="none"/>
        </w:rPr>
      </w:pPr>
    </w:p>
    <w:p w14:paraId="3304BEAE">
      <w:pPr>
        <w:autoSpaceDE w:val="0"/>
        <w:autoSpaceDN w:val="0"/>
        <w:adjustRightInd w:val="0"/>
        <w:spacing w:line="580" w:lineRule="exact"/>
        <w:jc w:val="center"/>
        <w:rPr>
          <w:rFonts w:ascii="Times New Roman" w:hAnsi="Times New Roman" w:eastAsia="黑体" w:cs="黑体"/>
          <w:sz w:val="30"/>
          <w:szCs w:val="30"/>
          <w:highlight w:val="none"/>
        </w:rPr>
      </w:pPr>
    </w:p>
    <w:p w14:paraId="6801C5DE">
      <w:pPr>
        <w:autoSpaceDE w:val="0"/>
        <w:autoSpaceDN w:val="0"/>
        <w:adjustRightInd w:val="0"/>
        <w:spacing w:line="580" w:lineRule="exact"/>
        <w:jc w:val="center"/>
        <w:rPr>
          <w:rFonts w:ascii="Times New Roman" w:hAnsi="Times New Roman" w:eastAsia="黑体" w:cs="黑体"/>
          <w:sz w:val="30"/>
          <w:szCs w:val="30"/>
          <w:highlight w:val="none"/>
        </w:rPr>
      </w:pPr>
    </w:p>
    <w:p w14:paraId="51164995">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07162650">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2E9E7D93">
      <w:pPr>
        <w:autoSpaceDE w:val="0"/>
        <w:autoSpaceDN w:val="0"/>
        <w:adjustRightInd w:val="0"/>
        <w:spacing w:line="600" w:lineRule="exact"/>
        <w:jc w:val="left"/>
        <w:rPr>
          <w:rFonts w:ascii="Times New Roman" w:hAnsi="Times New Roman" w:eastAsia="黑体" w:cs="黑体"/>
          <w:kern w:val="0"/>
          <w:sz w:val="30"/>
          <w:szCs w:val="30"/>
          <w:highlight w:val="none"/>
        </w:rPr>
      </w:pPr>
    </w:p>
    <w:p w14:paraId="40F3D7E6">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76BDFE9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0DC62FA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1451E61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2D13BB5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66D2AD1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703E5AD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13AEB9F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10CDE2A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5C0686A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1A7A480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25F9413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2947EB8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6F1C188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456E0D9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3199207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4DC2736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594EFF8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207862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4FE6B49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53931FB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4699408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752B6D4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4B2DB24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5D0FF6A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4F15DF4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4770E08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2D0AB81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39EEBB7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11C8A3B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415CE4D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772DCEF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0C797D8C">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A8AA200">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72E03C54">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0ECE62C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（一）贯彻执行党和国家的教育方针、政策，执行国家和天津市有关教育工作的法律、法规、规章和政策。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（二）研究拟订全镇教育发展战略、规划，拟订全镇教育发展的重点、规模和速度，并组织实施。</w:t>
      </w:r>
    </w:p>
    <w:p w14:paraId="71F537C2">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348C78B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天津市蓟州区下窝头镇中心小学内设4个职能科室：</w:t>
      </w:r>
      <w:r>
        <w:rPr>
          <w:rFonts w:hint="eastAsia" w:ascii="Times New Roman" w:hAnsi="Times New Roman" w:eastAsia="仿宋_GB2312" w:cs="仿宋_GB2312"/>
          <w:sz w:val="30"/>
          <w:szCs w:val="30"/>
        </w:rPr>
        <w:t>校长室、教务处、政教处、总务处；</w:t>
      </w:r>
      <w:r>
        <w:rPr>
          <w:rFonts w:hint="eastAsia" w:ascii="Times New Roman" w:hAnsi="Times New Roman" w:eastAsia="仿宋_GB2312" w:cs="仿宋_GB2312"/>
          <w:sz w:val="30"/>
          <w:szCs w:val="30"/>
          <w:highlight w:val="none"/>
          <w:lang w:eastAsia="zh-CN"/>
        </w:rPr>
        <w:t>下辖0个预算单位。纳入天津市蓟州区下窝头镇中心小学2023年度部门决算编制范围的单位包括：</w:t>
      </w:r>
    </w:p>
    <w:p w14:paraId="525FC19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天津市蓟州区下窝头镇中心小学</w:t>
      </w:r>
    </w:p>
    <w:p w14:paraId="28790AC4">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E09E5E3">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0D49955D">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72D9B9C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418A0F2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1ED6B2B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59AAFDB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03EFBF7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6F9A768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3682237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381C93E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492BF5A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4BD879F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1EF44AD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55238B88">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0E805E3C">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1.天津市蓟州区下窝头镇中心小学2023年度一般公共预算财政拨款“三公”经费支出决算表为空表”。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2.天津市蓟州区下窝头镇中心小学2023年度政府性基金预算财政拨款收入支出决算表为空表。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3.天津市蓟州区下窝头镇中心小学2023年度国有资本经营预算财政拨款收入支出决算表为空表。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4.天津市蓟州区下窝头镇中心小学2023年项目支出决算表为空表。</w:t>
      </w:r>
    </w:p>
    <w:p w14:paraId="5A3F401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3848C906">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3BB2F9ED">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6B97A2F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6CCA5C3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天津市蓟州区下窝头镇中心小学2023年度收入、支出决算总计</w:t>
      </w:r>
      <w:r>
        <w:rPr>
          <w:rFonts w:hint="eastAsia" w:ascii="Times New Roman" w:hAnsi="Times New Roman" w:eastAsia="仿宋_GB2312" w:cs="仿宋_GB2312"/>
          <w:sz w:val="30"/>
          <w:szCs w:val="30"/>
          <w:highlight w:val="none"/>
          <w:lang w:eastAsia="zh-CN"/>
        </w:rPr>
        <w:t>6,757,519.20元，与2022年度相比，收、支总计各增加253,430.44元，增长3.9%，</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：有新入职教师</w:t>
      </w:r>
    </w:p>
    <w:p w14:paraId="03CAC1D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7C21A31A">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6,757,519.20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增加253,430.44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财政拨款增加</w:t>
      </w:r>
    </w:p>
    <w:p w14:paraId="03F61EC2">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6,674,543.27</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98.77</w:t>
      </w:r>
      <w:r>
        <w:rPr>
          <w:rFonts w:hint="eastAsia" w:ascii="Times New Roman" w:hAnsi="Times New Roman" w:eastAsia="宋体" w:cs="Times New Roman"/>
          <w:sz w:val="30"/>
          <w:szCs w:val="30"/>
          <w:highlight w:val="none"/>
          <w:lang w:eastAsia="zh-CN"/>
        </w:rPr>
        <w:t>%；</w:t>
      </w:r>
    </w:p>
    <w:p w14:paraId="142830D2">
      <w:p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82,975.93元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1.23%</w:t>
      </w:r>
      <w:r>
        <w:rPr>
          <w:rFonts w:hint="eastAsia" w:ascii="Times New Roman" w:hAnsi="Times New Roman" w:eastAsia="仿宋_GB2312" w:cs="仿宋_GB2312"/>
          <w:sz w:val="30"/>
          <w:szCs w:val="30"/>
          <w:highlight w:val="none"/>
          <w:lang w:val="zh-CN" w:eastAsia="zh-CN"/>
        </w:rPr>
        <w:t>。</w:t>
      </w:r>
    </w:p>
    <w:p w14:paraId="1955ADA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41B11496">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6,757,519.20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253,430.44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财政拨款增加</w:t>
      </w:r>
    </w:p>
    <w:p w14:paraId="21BACC61">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6,757,519.20元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0B45BA2C">
      <w:pPr>
        <w:autoSpaceDE w:val="0"/>
        <w:autoSpaceDN w:val="0"/>
        <w:adjustRightInd w:val="0"/>
        <w:spacing w:line="580" w:lineRule="exact"/>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0CAC73A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4E2BAE1F">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天津市蓟州区下窝头镇中心小学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6,674,543.27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204,371.01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3.16</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财政拨款增加</w:t>
      </w:r>
    </w:p>
    <w:p w14:paraId="7EE4AD43">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4B0A40A1">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004C1947">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计6,674,543.27元，占本年支出合计的98.77%，与2022年度相比，一般公共预算财政拨款支出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204,371.01元，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3.16%，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：财政拨款增加</w:t>
      </w:r>
    </w:p>
    <w:p w14:paraId="0E2B56E7">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01A47C77">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6,674,543.27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744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445元，占86.06%，社会保障和就业支出（类）16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929.44元，占10.74%。卫生健康支出（类）296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144.76元，占3.2%。</w:t>
      </w:r>
    </w:p>
    <w:p w14:paraId="23762974">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21A2528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6,828,159.20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6,674,543.27</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97.75%</w:t>
      </w:r>
      <w:r>
        <w:rPr>
          <w:rFonts w:hint="eastAsia" w:ascii="Times New Roman" w:hAnsi="Times New Roman" w:eastAsia="仿宋_GB2312" w:cs="仿宋_GB2312"/>
          <w:kern w:val="0"/>
          <w:sz w:val="30"/>
          <w:szCs w:val="30"/>
          <w:highlight w:val="none"/>
        </w:rPr>
        <w:t>。其中：</w:t>
      </w:r>
    </w:p>
    <w:p w14:paraId="2F7F7A8E">
      <w:pPr>
        <w:autoSpaceDE w:val="0"/>
        <w:autoSpaceDN w:val="0"/>
        <w:adjustRightInd w:val="0"/>
        <w:spacing w:line="600" w:lineRule="exact"/>
        <w:ind w:firstLine="450" w:firstLineChars="15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w:t>
      </w:r>
      <w:r>
        <w:rPr>
          <w:rFonts w:hint="default"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教育支出（类）普通教育支出（款）小学教育支出（项）年初预算数为5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787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253.28元，支出决算为5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744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445元，完成年初预算的99.26%，决算数小于年初预算数的主要原因是减少各类专项经费拨款支出。</w:t>
      </w:r>
      <w:r>
        <w:rPr>
          <w:rFonts w:hint="eastAsia" w:ascii="Times New Roman" w:hAnsi="Times New Roman" w:eastAsia="仿宋_GB2312" w:cs="仿宋_GB2312"/>
          <w:sz w:val="30"/>
          <w:szCs w:val="30"/>
          <w:highlight w:val="none"/>
          <w:lang w:eastAsia="zh-CN"/>
        </w:rPr>
        <w:br w:type="textWrapping"/>
      </w:r>
      <w:r>
        <w:rPr>
          <w:rFonts w:hint="default"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w:t>
      </w:r>
      <w:r>
        <w:rPr>
          <w:rFonts w:hint="default"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社会保障和就业支出（类）行政事业单位养老支出（款）  机关事业单位基本养老保险缴费支出（项）年初预算数为489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838.08元，支出决算为477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952.96元，完成年初预算的97.5%，决算数小于年初预算数的主要原因是人员减少。</w:t>
      </w:r>
      <w:r>
        <w:rPr>
          <w:rFonts w:hint="eastAsia" w:ascii="Times New Roman" w:hAnsi="Times New Roman" w:eastAsia="仿宋_GB2312" w:cs="仿宋_GB2312"/>
          <w:sz w:val="30"/>
          <w:szCs w:val="30"/>
          <w:highlight w:val="none"/>
          <w:lang w:eastAsia="zh-CN"/>
        </w:rPr>
        <w:br w:type="textWrapping"/>
      </w:r>
      <w:r>
        <w:rPr>
          <w:rFonts w:hint="default" w:ascii="Times New Roman" w:hAnsi="Times New Roman" w:eastAsia="仿宋_GB2312" w:cs="仿宋_GB2312"/>
          <w:sz w:val="30"/>
          <w:szCs w:val="30"/>
          <w:highlight w:val="none"/>
          <w:lang w:val="en-US" w:eastAsia="zh-CN"/>
        </w:rPr>
        <w:t xml:space="preserve">   </w:t>
      </w:r>
      <w:bookmarkStart w:id="0" w:name="_GoBack"/>
      <w:bookmarkEnd w:id="0"/>
      <w:r>
        <w:rPr>
          <w:rFonts w:hint="default"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社会保障和就业支出（类）行政事业单位养老支出（款） 机关事业单位职业年金缴费支出（项）年初预算数为244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919.04元，支出决算为238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976.48元，完成年初预算的97.57%，决算数小于年初预算数的主要原因是人员减少。</w:t>
      </w:r>
      <w:r>
        <w:rPr>
          <w:rFonts w:hint="eastAsia" w:ascii="Times New Roman" w:hAnsi="Times New Roman" w:eastAsia="仿宋_GB2312" w:cs="仿宋_GB2312"/>
          <w:sz w:val="30"/>
          <w:szCs w:val="30"/>
          <w:highlight w:val="none"/>
          <w:lang w:eastAsia="zh-CN"/>
        </w:rPr>
        <w:br w:type="textWrapping"/>
      </w:r>
      <w:r>
        <w:rPr>
          <w:rFonts w:hint="default" w:ascii="Times New Roman" w:hAnsi="Times New Roman" w:eastAsia="仿宋_GB2312" w:cs="仿宋_GB2312"/>
          <w:sz w:val="30"/>
          <w:szCs w:val="30"/>
          <w:highlight w:val="none"/>
          <w:lang w:val="en-US" w:eastAsia="zh-CN"/>
        </w:rPr>
        <w:t xml:space="preserve">   4.</w:t>
      </w:r>
      <w:r>
        <w:rPr>
          <w:rFonts w:hint="eastAsia" w:ascii="Times New Roman" w:hAnsi="Times New Roman" w:eastAsia="仿宋_GB2312" w:cs="仿宋_GB2312"/>
          <w:sz w:val="30"/>
          <w:szCs w:val="30"/>
          <w:highlight w:val="none"/>
          <w:lang w:eastAsia="zh-CN"/>
        </w:rPr>
        <w:t>卫生健康支出（类）行政事业单位医疗（款）  事业单位医疗（项））年初预算数为306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148.8元，支出决算296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144.76元，完成年初预算的96.73%，决算数小于年初预算数的主要原因是人员减少。</w:t>
      </w:r>
    </w:p>
    <w:p w14:paraId="41DA5E1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3F91A6BC">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天津市蓟州区下窝头镇中心小学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6,674,543.27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204,371.01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人员减少</w:t>
      </w:r>
      <w:r>
        <w:rPr>
          <w:rFonts w:hint="eastAsia" w:ascii="Times New Roman" w:hAnsi="Times New Roman" w:eastAsia="仿宋_GB2312" w:cs="仿宋_GB2312"/>
          <w:kern w:val="0"/>
          <w:sz w:val="30"/>
          <w:szCs w:val="30"/>
          <w:highlight w:val="none"/>
        </w:rPr>
        <w:t>其中：</w:t>
      </w:r>
    </w:p>
    <w:p w14:paraId="34CEE2F5">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6,142,617.75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226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498元，津贴补贴310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226.2元，奖金349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260元，绩效工资1584448元，机关事业单位基本养老保险缴费477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952.96元，职业年金缴费238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976.48元，  职工基本医疗保险缴费296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144.76元，其他社会保障缴费44730.95元，住房公积金1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467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480元</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退休费108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140.4元，退职费2400，生活补助36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360元。</w:t>
      </w:r>
    </w:p>
    <w:p w14:paraId="356A482B">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531,925.52</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办公费193737.76元，电费10751.21元，邮电费2612，取暖费21036.79元，物业管理费252720.52元，差旅费9615元，维修(护)费20028元，培训费204.24，劳务费21220元。</w:t>
      </w:r>
    </w:p>
    <w:p w14:paraId="2A22B1D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2AEB0FB5">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天津市蓟州区下窝头镇中心小学2023年度无政府性基金预算财政拨款收入、支出和结转结余。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0D6DC12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7F0BDF3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天津市蓟州区下窝头镇中心小学2023年度无国有资本经营预算财政拨款收入、支出和结转结余。</w:t>
      </w:r>
    </w:p>
    <w:p w14:paraId="192281D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7B4668F7">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0DB66533">
      <w:pPr>
        <w:autoSpaceDE w:val="0"/>
        <w:autoSpaceDN w:val="0"/>
        <w:adjustRightInd w:val="0"/>
        <w:spacing w:line="600" w:lineRule="exact"/>
        <w:ind w:firstLine="600"/>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41BFD261">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55AD7ED8">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355DDE42">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5E72CE7F">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6C4225AB">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4A638478">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51E41058">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7F91EF5D">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2DD4FD4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461E7DC2">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2842639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0DDF474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天津市蓟州区下窝头镇中心小学2023年度无机关运行经费。</w:t>
      </w:r>
    </w:p>
    <w:p w14:paraId="1A90FDD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01630E76">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天津市蓟州区下窝头镇中心小学2023年度无政府采购支出。</w:t>
      </w:r>
    </w:p>
    <w:p w14:paraId="4DCF9B3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0DC9520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天津市蓟州区下窝头镇中心小学2023年度无国有资产占有使用情况。</w:t>
      </w:r>
    </w:p>
    <w:p w14:paraId="3F5A34F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4FC8E254">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3E37824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252814D4">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2023年度，天津市蓟州区下窝头镇中心小学教育支出5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661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469.07元、社会保障和就业支出716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929.44元、卫生健康支出296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144.76元。</w:t>
      </w:r>
    </w:p>
    <w:p w14:paraId="20CA20F7">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45CF048B">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15CC499A">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62B91CB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2CD02F69">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06960AF">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13DB04A">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xOTA1NDQwYWFiYWYxMzc5ZTA0MGY1YWVmYmNiNj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2A13D88"/>
    <w:rsid w:val="03311B3F"/>
    <w:rsid w:val="03901927"/>
    <w:rsid w:val="05CA273A"/>
    <w:rsid w:val="05E55C53"/>
    <w:rsid w:val="069A035E"/>
    <w:rsid w:val="07267E44"/>
    <w:rsid w:val="07425D24"/>
    <w:rsid w:val="07A23238"/>
    <w:rsid w:val="085D1644"/>
    <w:rsid w:val="0A7D5D1A"/>
    <w:rsid w:val="0AF018E5"/>
    <w:rsid w:val="0B1428B6"/>
    <w:rsid w:val="0B2716A6"/>
    <w:rsid w:val="0B2E72C7"/>
    <w:rsid w:val="0C25738B"/>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3B440B7"/>
    <w:rsid w:val="354D7E20"/>
    <w:rsid w:val="35747E49"/>
    <w:rsid w:val="35823AFA"/>
    <w:rsid w:val="358C1096"/>
    <w:rsid w:val="35B6328D"/>
    <w:rsid w:val="35D22FA7"/>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3991</Words>
  <Characters>4748</Characters>
  <Lines>82</Lines>
  <Paragraphs>23</Paragraphs>
  <TotalTime>1</TotalTime>
  <ScaleCrop>false</ScaleCrop>
  <LinksUpToDate>false</LinksUpToDate>
  <CharactersWithSpaces>4779</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2024-09-01T01:03:56Z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