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34B6" w:rsidRDefault="00D634B6">
      <w:pPr>
        <w:autoSpaceDE w:val="0"/>
        <w:autoSpaceDN w:val="0"/>
        <w:adjustRightInd w:val="0"/>
        <w:jc w:val="center"/>
        <w:rPr>
          <w:rFonts w:ascii="Times New Roman" w:eastAsia="方正小标宋简体" w:hAnsi="Times New Roman" w:cs="方正小标宋简体"/>
          <w:kern w:val="0"/>
          <w:sz w:val="48"/>
          <w:szCs w:val="48"/>
          <w:lang w:val="zh-CN"/>
        </w:rPr>
      </w:pPr>
    </w:p>
    <w:p w:rsidR="00D634B6" w:rsidRDefault="00D634B6">
      <w:pPr>
        <w:autoSpaceDE w:val="0"/>
        <w:autoSpaceDN w:val="0"/>
        <w:adjustRightInd w:val="0"/>
        <w:jc w:val="center"/>
        <w:rPr>
          <w:rFonts w:ascii="Times New Roman" w:eastAsia="方正小标宋简体" w:hAnsi="Times New Roman" w:cs="方正小标宋简体"/>
          <w:kern w:val="0"/>
          <w:sz w:val="48"/>
          <w:szCs w:val="48"/>
          <w:lang w:val="zh-CN"/>
        </w:rPr>
      </w:pPr>
    </w:p>
    <w:p w:rsidR="00D634B6" w:rsidRDefault="00D634B6">
      <w:pPr>
        <w:autoSpaceDE w:val="0"/>
        <w:autoSpaceDN w:val="0"/>
        <w:adjustRightInd w:val="0"/>
        <w:jc w:val="center"/>
        <w:rPr>
          <w:rFonts w:ascii="Times New Roman" w:eastAsia="方正小标宋简体" w:hAnsi="Times New Roman" w:cs="方正小标宋简体"/>
          <w:kern w:val="0"/>
          <w:sz w:val="48"/>
          <w:szCs w:val="48"/>
          <w:lang w:val="zh-CN"/>
        </w:rPr>
      </w:pPr>
    </w:p>
    <w:p w:rsidR="00D634B6" w:rsidRDefault="00D634B6">
      <w:pPr>
        <w:autoSpaceDE w:val="0"/>
        <w:autoSpaceDN w:val="0"/>
        <w:adjustRightInd w:val="0"/>
        <w:jc w:val="center"/>
        <w:rPr>
          <w:rFonts w:ascii="Times New Roman" w:eastAsia="方正小标宋简体" w:hAnsi="Times New Roman" w:cs="方正小标宋简体"/>
          <w:kern w:val="0"/>
          <w:sz w:val="48"/>
          <w:szCs w:val="48"/>
          <w:lang w:val="zh-CN"/>
        </w:rPr>
      </w:pPr>
    </w:p>
    <w:p w:rsidR="00D634B6" w:rsidRDefault="00D634B6">
      <w:pPr>
        <w:autoSpaceDE w:val="0"/>
        <w:autoSpaceDN w:val="0"/>
        <w:adjustRightInd w:val="0"/>
        <w:jc w:val="center"/>
        <w:rPr>
          <w:rFonts w:ascii="Times New Roman" w:eastAsia="方正小标宋简体" w:hAnsi="Times New Roman" w:cs="方正小标宋简体"/>
          <w:kern w:val="0"/>
          <w:sz w:val="48"/>
          <w:szCs w:val="48"/>
          <w:lang w:val="zh-CN"/>
        </w:rPr>
      </w:pPr>
    </w:p>
    <w:p w:rsidR="00D634B6" w:rsidRDefault="00D634B6">
      <w:pPr>
        <w:autoSpaceDE w:val="0"/>
        <w:autoSpaceDN w:val="0"/>
        <w:adjustRightInd w:val="0"/>
        <w:jc w:val="center"/>
        <w:rPr>
          <w:rFonts w:ascii="Times New Roman" w:eastAsia="方正小标宋简体" w:hAnsi="Times New Roman" w:cs="方正小标宋简体"/>
          <w:kern w:val="0"/>
          <w:sz w:val="48"/>
          <w:szCs w:val="48"/>
          <w:lang w:val="zh-CN"/>
        </w:rPr>
      </w:pPr>
    </w:p>
    <w:p w:rsidR="00D634B6" w:rsidRDefault="00D634B6">
      <w:pPr>
        <w:autoSpaceDE w:val="0"/>
        <w:autoSpaceDN w:val="0"/>
        <w:adjustRightInd w:val="0"/>
        <w:jc w:val="center"/>
        <w:rPr>
          <w:rFonts w:ascii="Times New Roman" w:eastAsia="方正小标宋简体" w:hAnsi="Times New Roman" w:cs="方正小标宋简体"/>
          <w:kern w:val="0"/>
          <w:sz w:val="48"/>
          <w:szCs w:val="48"/>
          <w:lang w:val="zh-CN"/>
        </w:rPr>
      </w:pPr>
    </w:p>
    <w:p w:rsidR="00D634B6" w:rsidRDefault="00D634B6">
      <w:pPr>
        <w:autoSpaceDE w:val="0"/>
        <w:autoSpaceDN w:val="0"/>
        <w:adjustRightInd w:val="0"/>
        <w:jc w:val="center"/>
        <w:rPr>
          <w:rFonts w:ascii="Times New Roman" w:eastAsia="方正小标宋简体" w:hAnsi="Times New Roman" w:cs="方正小标宋简体"/>
          <w:kern w:val="0"/>
          <w:sz w:val="48"/>
          <w:szCs w:val="48"/>
          <w:lang w:val="zh-CN"/>
        </w:rPr>
      </w:pPr>
    </w:p>
    <w:p w:rsidR="00D634B6" w:rsidRDefault="00727040">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州区官庄镇中心小学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D634B6" w:rsidRDefault="00D634B6">
      <w:pPr>
        <w:autoSpaceDE w:val="0"/>
        <w:autoSpaceDN w:val="0"/>
        <w:adjustRightInd w:val="0"/>
        <w:spacing w:line="580" w:lineRule="exact"/>
        <w:jc w:val="center"/>
        <w:rPr>
          <w:rFonts w:ascii="Times New Roman" w:eastAsia="黑体" w:hAnsi="Times New Roman" w:cs="黑体"/>
          <w:sz w:val="30"/>
          <w:szCs w:val="30"/>
        </w:rPr>
      </w:pPr>
    </w:p>
    <w:p w:rsidR="00D634B6" w:rsidRDefault="00D634B6">
      <w:pPr>
        <w:autoSpaceDE w:val="0"/>
        <w:autoSpaceDN w:val="0"/>
        <w:adjustRightInd w:val="0"/>
        <w:spacing w:line="580" w:lineRule="exact"/>
        <w:jc w:val="center"/>
        <w:rPr>
          <w:rFonts w:ascii="Times New Roman" w:eastAsia="黑体" w:hAnsi="Times New Roman" w:cs="黑体"/>
          <w:sz w:val="30"/>
          <w:szCs w:val="30"/>
        </w:rPr>
      </w:pPr>
    </w:p>
    <w:p w:rsidR="00D634B6" w:rsidRDefault="00D634B6">
      <w:pPr>
        <w:autoSpaceDE w:val="0"/>
        <w:autoSpaceDN w:val="0"/>
        <w:adjustRightInd w:val="0"/>
        <w:spacing w:line="580" w:lineRule="exact"/>
        <w:jc w:val="center"/>
        <w:rPr>
          <w:rFonts w:ascii="Times New Roman" w:eastAsia="黑体" w:hAnsi="Times New Roman" w:cs="黑体"/>
          <w:sz w:val="30"/>
          <w:szCs w:val="30"/>
        </w:rPr>
      </w:pPr>
    </w:p>
    <w:p w:rsidR="00D634B6" w:rsidRDefault="00D634B6">
      <w:pPr>
        <w:autoSpaceDE w:val="0"/>
        <w:autoSpaceDN w:val="0"/>
        <w:adjustRightInd w:val="0"/>
        <w:spacing w:line="580" w:lineRule="exact"/>
        <w:jc w:val="center"/>
        <w:rPr>
          <w:rFonts w:ascii="Times New Roman" w:eastAsia="黑体" w:hAnsi="Times New Roman" w:cs="黑体"/>
          <w:sz w:val="30"/>
          <w:szCs w:val="30"/>
        </w:rPr>
      </w:pPr>
    </w:p>
    <w:p w:rsidR="00D634B6" w:rsidRDefault="00D634B6">
      <w:pPr>
        <w:autoSpaceDE w:val="0"/>
        <w:autoSpaceDN w:val="0"/>
        <w:adjustRightInd w:val="0"/>
        <w:spacing w:line="580" w:lineRule="exact"/>
        <w:jc w:val="center"/>
        <w:rPr>
          <w:rFonts w:ascii="Times New Roman" w:eastAsia="黑体" w:hAnsi="Times New Roman" w:cs="黑体"/>
          <w:sz w:val="30"/>
          <w:szCs w:val="30"/>
        </w:rPr>
      </w:pPr>
    </w:p>
    <w:p w:rsidR="00D634B6" w:rsidRDefault="00727040">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D634B6" w:rsidRDefault="00727040">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D634B6" w:rsidRDefault="00D634B6">
      <w:pPr>
        <w:autoSpaceDE w:val="0"/>
        <w:autoSpaceDN w:val="0"/>
        <w:adjustRightInd w:val="0"/>
        <w:spacing w:line="600" w:lineRule="exact"/>
        <w:jc w:val="left"/>
        <w:rPr>
          <w:rFonts w:ascii="Times New Roman" w:eastAsia="黑体" w:hAnsi="Times New Roman" w:cs="黑体"/>
          <w:kern w:val="0"/>
          <w:sz w:val="30"/>
          <w:szCs w:val="30"/>
        </w:rPr>
      </w:pPr>
    </w:p>
    <w:p w:rsidR="00D634B6" w:rsidRDefault="00727040">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D634B6" w:rsidRDefault="0072704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D634B6" w:rsidRDefault="0072704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D634B6" w:rsidRDefault="00727040">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D634B6" w:rsidRDefault="0072704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D634B6" w:rsidRDefault="0072704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D634B6" w:rsidRDefault="0072704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D634B6" w:rsidRDefault="0072704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D634B6" w:rsidRDefault="0072704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D634B6" w:rsidRDefault="0072704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D634B6" w:rsidRDefault="0072704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D634B6" w:rsidRDefault="0072704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D634B6" w:rsidRDefault="0072704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D634B6" w:rsidRDefault="0072704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D634B6" w:rsidRDefault="0072704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D634B6" w:rsidRDefault="0072704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D634B6" w:rsidRDefault="00727040">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D634B6" w:rsidRDefault="0072704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D634B6" w:rsidRDefault="0072704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D634B6" w:rsidRDefault="0072704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D634B6" w:rsidRDefault="0072704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D634B6" w:rsidRDefault="0072704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D634B6" w:rsidRDefault="0072704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D634B6" w:rsidRDefault="0072704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D634B6" w:rsidRDefault="0072704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D634B6" w:rsidRDefault="0072704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D634B6" w:rsidRDefault="0072704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D634B6" w:rsidRDefault="0072704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D634B6" w:rsidRDefault="0072704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D634B6" w:rsidRDefault="0072704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D634B6" w:rsidRDefault="0072704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D634B6" w:rsidRDefault="00727040">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D634B6" w:rsidRDefault="00727040">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D634B6" w:rsidRDefault="00727040">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D634B6" w:rsidRDefault="00727040">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D634B6" w:rsidRDefault="0072704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全面负责实施小学义务教育，促进基础教育发展。小学学历教育（相关社会服务）。</w:t>
      </w:r>
    </w:p>
    <w:p w:rsidR="00D634B6" w:rsidRDefault="00727040">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D634B6" w:rsidRDefault="0072704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州区官庄镇中心小学内设</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个职能科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D634B6" w:rsidRDefault="0072704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州区官庄镇中心小学</w:t>
      </w:r>
    </w:p>
    <w:p w:rsidR="00D634B6" w:rsidRDefault="00727040">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D634B6" w:rsidRDefault="00727040">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D634B6" w:rsidRDefault="00D634B6">
      <w:pPr>
        <w:autoSpaceDE w:val="0"/>
        <w:autoSpaceDN w:val="0"/>
        <w:adjustRightInd w:val="0"/>
        <w:spacing w:line="600" w:lineRule="exact"/>
        <w:jc w:val="left"/>
        <w:rPr>
          <w:rFonts w:ascii="Times New Roman" w:eastAsia="方正小标宋简体" w:hAnsi="Times New Roman" w:cs="Times New Roman"/>
          <w:kern w:val="0"/>
          <w:sz w:val="24"/>
          <w:szCs w:val="24"/>
        </w:rPr>
      </w:pPr>
    </w:p>
    <w:p w:rsidR="00D634B6" w:rsidRDefault="0072704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D634B6" w:rsidRDefault="0072704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D634B6" w:rsidRDefault="0072704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D634B6" w:rsidRDefault="0072704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D634B6" w:rsidRDefault="0072704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D634B6" w:rsidRDefault="0072704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D634B6" w:rsidRDefault="0072704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D634B6" w:rsidRDefault="0072704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D634B6" w:rsidRDefault="0072704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D634B6" w:rsidRDefault="0072704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D634B6" w:rsidRDefault="0072704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D634B6" w:rsidRDefault="00727040">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727040" w:rsidRDefault="00727040">
      <w:pPr>
        <w:autoSpaceDE w:val="0"/>
        <w:autoSpaceDN w:val="0"/>
        <w:adjustRightInd w:val="0"/>
        <w:spacing w:line="600" w:lineRule="exact"/>
        <w:ind w:firstLine="601"/>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rsidR="00727040" w:rsidRDefault="00727040">
      <w:pPr>
        <w:autoSpaceDE w:val="0"/>
        <w:autoSpaceDN w:val="0"/>
        <w:adjustRightInd w:val="0"/>
        <w:spacing w:line="600" w:lineRule="exact"/>
        <w:ind w:firstLine="601"/>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rsidR="00727040" w:rsidRDefault="00727040">
      <w:pPr>
        <w:autoSpaceDE w:val="0"/>
        <w:autoSpaceDN w:val="0"/>
        <w:adjustRightInd w:val="0"/>
        <w:spacing w:line="600" w:lineRule="exact"/>
        <w:ind w:firstLine="601"/>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rsidR="00D634B6" w:rsidRDefault="00727040">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rsidR="00D634B6" w:rsidRDefault="00D634B6">
      <w:pPr>
        <w:autoSpaceDE w:val="0"/>
        <w:autoSpaceDN w:val="0"/>
        <w:adjustRightInd w:val="0"/>
        <w:spacing w:line="600" w:lineRule="exact"/>
        <w:ind w:firstLine="601"/>
        <w:jc w:val="left"/>
        <w:rPr>
          <w:rFonts w:ascii="Times New Roman" w:eastAsia="仿宋_GB2312" w:hAnsi="Times New Roman" w:cs="仿宋_GB2312"/>
          <w:sz w:val="30"/>
          <w:szCs w:val="30"/>
        </w:rPr>
      </w:pPr>
    </w:p>
    <w:p w:rsidR="00D634B6" w:rsidRDefault="00727040">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D634B6" w:rsidRDefault="00D634B6">
      <w:pPr>
        <w:autoSpaceDE w:val="0"/>
        <w:autoSpaceDN w:val="0"/>
        <w:adjustRightInd w:val="0"/>
        <w:spacing w:line="580" w:lineRule="exact"/>
        <w:ind w:firstLine="600"/>
        <w:jc w:val="left"/>
        <w:rPr>
          <w:rFonts w:ascii="Times New Roman" w:eastAsia="黑体" w:hAnsi="Times New Roman" w:cs="黑体"/>
          <w:sz w:val="30"/>
          <w:szCs w:val="30"/>
          <w:lang w:val="zh-CN"/>
        </w:rPr>
      </w:pPr>
    </w:p>
    <w:p w:rsidR="00D634B6" w:rsidRDefault="0072704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D634B6" w:rsidRDefault="0072704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州区官庄镇中心小学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9,343,637.52</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21,326.61</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0.23%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年退休人员增加，人员经费减少。</w:t>
      </w:r>
    </w:p>
    <w:p w:rsidR="00D634B6" w:rsidRDefault="0072704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D634B6" w:rsidRDefault="0072704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州区官庄镇中心小学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9,343,637.52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58,815.39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年退休人员增加，人员经费减少。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9,065,404.97</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97.02</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lastRenderedPageBreak/>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278,232.55</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2.98%</w:t>
      </w:r>
      <w:r>
        <w:rPr>
          <w:rFonts w:ascii="Times New Roman" w:eastAsia="仿宋_GB2312" w:hAnsi="Times New Roman" w:cs="仿宋_GB2312" w:hint="eastAsia"/>
          <w:sz w:val="30"/>
          <w:szCs w:val="30"/>
          <w:lang w:val="zh-CN"/>
        </w:rPr>
        <w:t>。</w:t>
      </w:r>
    </w:p>
    <w:p w:rsidR="00D634B6" w:rsidRDefault="0072704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D634B6" w:rsidRDefault="00727040">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9,343,637.52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21,326.61</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年退休人员增加，人员经费减少。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9,343,637.52</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D634B6" w:rsidRDefault="0072704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D634B6" w:rsidRDefault="00727040">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9,065,404.97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109,388.91</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1.19</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年退休人员增加，人员经费减少。</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年退休人员增加，人员经费减少。</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年退休人员增加，人员经费减少。</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年退休人员增加，人员经费减少。</w:t>
      </w:r>
    </w:p>
    <w:p w:rsidR="00D634B6" w:rsidRDefault="0072704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D634B6" w:rsidRDefault="00727040">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D634B6" w:rsidRDefault="00727040">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9,065,404.97</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97.02%</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109,388.91</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lastRenderedPageBreak/>
        <w:t>下降</w:t>
      </w:r>
      <w:r>
        <w:rPr>
          <w:rFonts w:ascii="Times New Roman" w:eastAsia="仿宋_GB2312" w:hAnsi="Times New Roman" w:cs="仿宋_GB2312" w:hint="eastAsia"/>
          <w:sz w:val="30"/>
          <w:szCs w:val="30"/>
        </w:rPr>
        <w:t>1.19%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年退休人员增加，人员经费减少。</w:t>
      </w:r>
    </w:p>
    <w:p w:rsidR="00D634B6" w:rsidRDefault="00727040">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D634B6" w:rsidRDefault="00727040">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9,065,404.97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7706032.13</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85%</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961795.68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10.61%</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397577.16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4.39%</w:t>
      </w:r>
      <w:r>
        <w:rPr>
          <w:rFonts w:ascii="Times New Roman" w:eastAsia="仿宋_GB2312" w:hAnsi="Times New Roman" w:cs="仿宋_GB2312" w:hint="eastAsia"/>
          <w:sz w:val="30"/>
          <w:szCs w:val="30"/>
        </w:rPr>
        <w:t>。</w:t>
      </w:r>
    </w:p>
    <w:p w:rsidR="00D634B6" w:rsidRDefault="00727040">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D634B6" w:rsidRDefault="0072704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8,563,536.16</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9,065,404.97</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105.86%</w:t>
      </w:r>
      <w:r>
        <w:rPr>
          <w:rFonts w:ascii="Times New Roman" w:eastAsia="仿宋_GB2312" w:hAnsi="Times New Roman" w:cs="仿宋_GB2312" w:hint="eastAsia"/>
          <w:kern w:val="0"/>
          <w:sz w:val="30"/>
          <w:szCs w:val="30"/>
        </w:rPr>
        <w:t>。其中：</w:t>
      </w:r>
    </w:p>
    <w:p w:rsidR="00D634B6" w:rsidRDefault="00727040">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年度一般公共预算财政拨款支出年初预算为</w:t>
      </w:r>
      <w:r>
        <w:rPr>
          <w:rFonts w:ascii="Times New Roman" w:eastAsia="仿宋_GB2312" w:hAnsi="Times New Roman" w:cs="仿宋_GB2312" w:hint="eastAsia"/>
          <w:sz w:val="30"/>
          <w:szCs w:val="30"/>
        </w:rPr>
        <w:t>8563536.16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9065404.97</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105.86%</w:t>
      </w:r>
      <w:r>
        <w:rPr>
          <w:rFonts w:ascii="Times New Roman" w:eastAsia="仿宋_GB2312" w:hAnsi="Times New Roman" w:cs="仿宋_GB2312" w:hint="eastAsia"/>
          <w:sz w:val="30"/>
          <w:szCs w:val="30"/>
        </w:rPr>
        <w:t>。其中：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教育支出（类）普通教育（款）小学教育（项）的年初预算数为</w:t>
      </w:r>
      <w:r>
        <w:rPr>
          <w:rFonts w:ascii="Times New Roman" w:eastAsia="仿宋_GB2312" w:hAnsi="Times New Roman" w:cs="仿宋_GB2312" w:hint="eastAsia"/>
          <w:sz w:val="30"/>
          <w:szCs w:val="30"/>
        </w:rPr>
        <w:t>7246895.68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7984264.68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110.17%</w:t>
      </w:r>
      <w:r>
        <w:rPr>
          <w:rFonts w:ascii="Times New Roman" w:eastAsia="仿宋_GB2312" w:hAnsi="Times New Roman" w:cs="仿宋_GB2312" w:hint="eastAsia"/>
          <w:sz w:val="30"/>
          <w:szCs w:val="30"/>
        </w:rPr>
        <w:t>，决算数大于年初预算数的主要原因是教师人数增加，经费增加。</w:t>
      </w:r>
      <w:r>
        <w:rPr>
          <w:rFonts w:ascii="Times New Roman" w:eastAsia="仿宋_GB2312" w:hAnsi="Times New Roman" w:cs="仿宋_GB2312" w:hint="eastAsia"/>
          <w:sz w:val="30"/>
          <w:szCs w:val="30"/>
        </w:rPr>
        <w:br/>
        <w:t xml:space="preserve">    2.</w:t>
      </w:r>
      <w:r>
        <w:rPr>
          <w:rFonts w:ascii="Times New Roman" w:eastAsia="仿宋_GB2312" w:hAnsi="Times New Roman" w:cs="仿宋_GB2312" w:hint="eastAsia"/>
          <w:sz w:val="30"/>
          <w:szCs w:val="30"/>
        </w:rPr>
        <w:t>社会保障和就业支出（类）行政事业单位养老支出（款）机关事业单位职业年金缴费支出（项）的年初预算数为</w:t>
      </w:r>
      <w:r>
        <w:rPr>
          <w:rFonts w:ascii="Times New Roman" w:eastAsia="仿宋_GB2312" w:hAnsi="Times New Roman" w:cs="仿宋_GB2312" w:hint="eastAsia"/>
          <w:sz w:val="30"/>
          <w:szCs w:val="30"/>
        </w:rPr>
        <w:t>309797.76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320598.56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103.49%</w:t>
      </w:r>
      <w:r>
        <w:rPr>
          <w:rFonts w:ascii="Times New Roman" w:eastAsia="仿宋_GB2312" w:hAnsi="Times New Roman" w:cs="仿宋_GB2312" w:hint="eastAsia"/>
          <w:sz w:val="30"/>
          <w:szCs w:val="30"/>
        </w:rPr>
        <w:t>，决算数大于年初预算数的主要原因是在职人员增加缴费增加。</w:t>
      </w:r>
      <w:r>
        <w:rPr>
          <w:rFonts w:ascii="Times New Roman" w:eastAsia="仿宋_GB2312" w:hAnsi="Times New Roman" w:cs="仿宋_GB2312" w:hint="eastAsia"/>
          <w:sz w:val="30"/>
          <w:szCs w:val="30"/>
        </w:rPr>
        <w:br/>
        <w:t xml:space="preserve">    3.</w:t>
      </w:r>
      <w:r>
        <w:rPr>
          <w:rFonts w:ascii="Times New Roman" w:eastAsia="仿宋_GB2312" w:hAnsi="Times New Roman" w:cs="仿宋_GB2312" w:hint="eastAsia"/>
          <w:sz w:val="30"/>
          <w:szCs w:val="30"/>
        </w:rPr>
        <w:t>卫生健康支出（类）行政事业单位医疗（款）事业</w:t>
      </w:r>
      <w:r>
        <w:rPr>
          <w:rFonts w:ascii="Times New Roman" w:eastAsia="仿宋_GB2312" w:hAnsi="Times New Roman" w:cs="仿宋_GB2312" w:hint="eastAsia"/>
          <w:sz w:val="30"/>
          <w:szCs w:val="30"/>
        </w:rPr>
        <w:t>单位医疗（项）的年初预算数为</w:t>
      </w:r>
      <w:r>
        <w:rPr>
          <w:rFonts w:ascii="Times New Roman" w:eastAsia="仿宋_GB2312" w:hAnsi="Times New Roman" w:cs="仿宋_GB2312" w:hint="eastAsia"/>
          <w:sz w:val="30"/>
          <w:szCs w:val="30"/>
        </w:rPr>
        <w:t>387247.2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397577.16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102.67%</w:t>
      </w:r>
      <w:r>
        <w:rPr>
          <w:rFonts w:ascii="Times New Roman" w:eastAsia="仿宋_GB2312" w:hAnsi="Times New Roman" w:cs="仿宋_GB2312" w:hint="eastAsia"/>
          <w:sz w:val="30"/>
          <w:szCs w:val="30"/>
        </w:rPr>
        <w:t>，决算数大于年初预算数的主要原因是在职人</w:t>
      </w:r>
      <w:r>
        <w:rPr>
          <w:rFonts w:ascii="Times New Roman" w:eastAsia="仿宋_GB2312" w:hAnsi="Times New Roman" w:cs="仿宋_GB2312" w:hint="eastAsia"/>
          <w:sz w:val="30"/>
          <w:szCs w:val="30"/>
        </w:rPr>
        <w:lastRenderedPageBreak/>
        <w:t>员增加缴费增加。</w:t>
      </w:r>
      <w:r>
        <w:rPr>
          <w:rFonts w:ascii="Times New Roman" w:eastAsia="仿宋_GB2312" w:hAnsi="Times New Roman" w:cs="仿宋_GB2312" w:hint="eastAsia"/>
          <w:sz w:val="30"/>
          <w:szCs w:val="30"/>
        </w:rPr>
        <w:br/>
        <w:t xml:space="preserve">    4.</w:t>
      </w:r>
      <w:r>
        <w:rPr>
          <w:rFonts w:ascii="Times New Roman" w:eastAsia="仿宋_GB2312" w:hAnsi="Times New Roman" w:cs="仿宋_GB2312" w:hint="eastAsia"/>
          <w:sz w:val="30"/>
          <w:szCs w:val="30"/>
        </w:rPr>
        <w:t>社会保障和就业支出（类）行政事业单位养老支出（款）机关事业单位基本养老保险缴费支出（项）的年初预算数为</w:t>
      </w:r>
      <w:r>
        <w:rPr>
          <w:rFonts w:ascii="Times New Roman" w:eastAsia="仿宋_GB2312" w:hAnsi="Times New Roman" w:cs="仿宋_GB2312" w:hint="eastAsia"/>
          <w:sz w:val="30"/>
          <w:szCs w:val="30"/>
        </w:rPr>
        <w:t>619595.52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641197.12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103.49%</w:t>
      </w:r>
      <w:r>
        <w:rPr>
          <w:rFonts w:ascii="Times New Roman" w:eastAsia="仿宋_GB2312" w:hAnsi="Times New Roman" w:cs="仿宋_GB2312" w:hint="eastAsia"/>
          <w:sz w:val="30"/>
          <w:szCs w:val="30"/>
        </w:rPr>
        <w:t>，决算数大于年初预算数的主要原因是在职人员增加缴费增加。</w:t>
      </w:r>
    </w:p>
    <w:p w:rsidR="00D634B6" w:rsidRDefault="0072704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D634B6" w:rsidRDefault="00727040">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w:t>
      </w:r>
      <w:r>
        <w:rPr>
          <w:rFonts w:ascii="Times New Roman" w:eastAsia="仿宋_GB2312" w:hAnsi="Times New Roman" w:cs="仿宋_GB2312" w:hint="eastAsia"/>
          <w:sz w:val="30"/>
          <w:szCs w:val="30"/>
        </w:rPr>
        <w:t>一般公共预算财政拨款基本支出合计</w:t>
      </w:r>
      <w:r>
        <w:rPr>
          <w:rFonts w:ascii="Times New Roman" w:eastAsia="仿宋_GB2312" w:hAnsi="Times New Roman" w:cs="Times New Roman" w:hint="eastAsia"/>
          <w:sz w:val="30"/>
          <w:szCs w:val="30"/>
        </w:rPr>
        <w:t>9,065,404.97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109,388.91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年退休人员增加，人员经费减少。</w:t>
      </w:r>
      <w:r>
        <w:rPr>
          <w:rFonts w:ascii="Times New Roman" w:eastAsia="仿宋_GB2312" w:hAnsi="Times New Roman" w:cs="仿宋_GB2312" w:hint="eastAsia"/>
          <w:kern w:val="0"/>
          <w:sz w:val="30"/>
          <w:szCs w:val="30"/>
        </w:rPr>
        <w:t>其中：</w:t>
      </w:r>
    </w:p>
    <w:p w:rsidR="00D634B6" w:rsidRDefault="00727040">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8,445,478.21</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基本工资、津贴补贴、奖金、绩效工资、机关事业单位基本养老保险缴费、职业年金缴费、职工基本医疗保险缴费、其他社会保障缴费、住房公积金、其他工资福利支出、退休费、生活补助、助学金。</w:t>
      </w:r>
    </w:p>
    <w:p w:rsidR="00D634B6" w:rsidRDefault="00727040">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619,926.76</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办公费、手续费、水费、电费、邮电费、取暖费、物业管理费、差旅费、维修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费、培训费、劳务费。</w:t>
      </w:r>
      <w:r>
        <w:rPr>
          <w:rFonts w:ascii="Times New Roman" w:eastAsia="仿宋_GB2312" w:hAnsi="Times New Roman" w:cs="仿宋_GB2312" w:hint="eastAsia"/>
          <w:sz w:val="30"/>
          <w:szCs w:val="30"/>
        </w:rPr>
        <w:tab/>
      </w:r>
    </w:p>
    <w:p w:rsidR="00D634B6" w:rsidRDefault="0072704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D634B6" w:rsidRDefault="00727040">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r>
        <w:rPr>
          <w:rFonts w:ascii="Times New Roman" w:eastAsia="仿宋_GB2312" w:hAnsi="Times New Roman" w:cs="仿宋_GB2312" w:hint="eastAsia"/>
          <w:sz w:val="30"/>
          <w:szCs w:val="30"/>
        </w:rPr>
        <w:tab/>
      </w:r>
    </w:p>
    <w:p w:rsidR="00D634B6" w:rsidRDefault="0072704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八、国有资本经营预算财政拨款收支决算情况说明</w:t>
      </w:r>
    </w:p>
    <w:p w:rsidR="00D634B6" w:rsidRDefault="0072704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D634B6" w:rsidRDefault="0072704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727040" w:rsidRDefault="00727040" w:rsidP="00727040">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727040" w:rsidRDefault="00727040" w:rsidP="00727040">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727040" w:rsidRDefault="00727040" w:rsidP="00727040">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727040" w:rsidRDefault="00727040" w:rsidP="00727040">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727040" w:rsidRDefault="00727040" w:rsidP="00727040">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727040" w:rsidRDefault="00727040" w:rsidP="00727040">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727040" w:rsidRDefault="00727040" w:rsidP="00727040">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w:t>
      </w:r>
      <w:r>
        <w:rPr>
          <w:rFonts w:ascii="Times New Roman" w:eastAsia="仿宋_GB2312" w:hAnsi="Times New Roman" w:cs="仿宋_GB2312" w:hint="eastAsia"/>
          <w:kern w:val="0"/>
          <w:sz w:val="30"/>
          <w:szCs w:val="30"/>
        </w:rPr>
        <w:lastRenderedPageBreak/>
        <w:t>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727040" w:rsidRDefault="00727040" w:rsidP="00727040">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727040" w:rsidRDefault="00727040" w:rsidP="00727040">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727040" w:rsidRDefault="00727040" w:rsidP="00727040">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727040" w:rsidRDefault="00727040" w:rsidP="00727040">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D634B6" w:rsidRDefault="00727040" w:rsidP="00727040">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rsidR="00D634B6" w:rsidRDefault="0072704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D634B6" w:rsidRDefault="0072704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D634B6" w:rsidRDefault="0072704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D634B6" w:rsidRDefault="00727040">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D634B6" w:rsidRDefault="0072704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十二、</w:t>
      </w:r>
      <w:r>
        <w:rPr>
          <w:rFonts w:ascii="Times New Roman" w:eastAsia="黑体" w:hAnsi="Times New Roman" w:cs="黑体" w:hint="eastAsia"/>
          <w:b/>
          <w:bCs/>
          <w:kern w:val="0"/>
          <w:sz w:val="30"/>
          <w:szCs w:val="30"/>
        </w:rPr>
        <w:t>国有资产占有使用情况说明</w:t>
      </w:r>
    </w:p>
    <w:p w:rsidR="00D634B6" w:rsidRDefault="0072704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D634B6" w:rsidRDefault="0072704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D634B6" w:rsidRDefault="0072704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本单位</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rsidR="00D634B6" w:rsidRDefault="0072704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D634B6" w:rsidRDefault="0072704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州区官庄镇中心小学教育支出</w:t>
      </w:r>
      <w:r>
        <w:rPr>
          <w:rFonts w:ascii="Times New Roman" w:eastAsia="仿宋_GB2312" w:hAnsi="Times New Roman" w:cs="仿宋_GB2312" w:hint="eastAsia"/>
          <w:sz w:val="30"/>
          <w:szCs w:val="30"/>
        </w:rPr>
        <w:t>7984264.68</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961795.68</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397577.16</w:t>
      </w:r>
      <w:r>
        <w:rPr>
          <w:rFonts w:ascii="Times New Roman" w:eastAsia="仿宋_GB2312" w:hAnsi="Times New Roman" w:cs="仿宋_GB2312" w:hint="eastAsia"/>
          <w:sz w:val="30"/>
          <w:szCs w:val="30"/>
        </w:rPr>
        <w:t>元。</w:t>
      </w:r>
    </w:p>
    <w:p w:rsidR="00D634B6" w:rsidRDefault="00D634B6">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D634B6" w:rsidRDefault="00727040">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D634B6" w:rsidRDefault="00727040">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D634B6" w:rsidRDefault="00D634B6">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D634B6" w:rsidRDefault="0072704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D634B6" w:rsidRDefault="0072704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D634B6" w:rsidRDefault="00727040">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w:t>
      </w:r>
      <w:r>
        <w:rPr>
          <w:rFonts w:ascii="Times New Roman" w:eastAsia="仿宋_GB2312" w:hAnsi="Times New Roman" w:cs="仿宋_GB2312" w:hint="eastAsia"/>
          <w:kern w:val="0"/>
          <w:sz w:val="30"/>
          <w:szCs w:val="30"/>
        </w:rPr>
        <w:t>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D634B6">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QyM2FmZjhjMGQ0OGZhODJkOWU5OGVmZGRkYjE5OGI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27040"/>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34B6"/>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464DE1"/>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730</Words>
  <Characters>4165</Characters>
  <Application>Microsoft Office Word</Application>
  <DocSecurity>0</DocSecurity>
  <Lines>34</Lines>
  <Paragraphs>9</Paragraphs>
  <ScaleCrop>false</ScaleCrop>
  <Company>HP Inc.</Company>
  <LinksUpToDate>false</LinksUpToDate>
  <CharactersWithSpaces>4886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2024-09-10T02:41:00Z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7FB04B9531754138B06870E77CBEE43D_13</vt:lpwstr>
  </property>
</Properties>
</file>