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Lines="50" w:afterLines="50" w:line="640" w:lineRule="exact"/>
        <w:jc w:val="center"/>
        <w:rPr>
          <w:rStyle w:val="14"/>
          <w:rFonts w:hint="default"/>
          <w:color w:val="000000" w:themeColor="text1"/>
          <w14:textFill>
            <w14:solidFill>
              <w14:schemeClr w14:val="tx1"/>
            </w14:solidFill>
          </w14:textFill>
        </w:rPr>
      </w:pPr>
      <w:r>
        <w:rPr>
          <w:rStyle w:val="14"/>
          <w:rFonts w:hint="default"/>
          <w:color w:val="000000" w:themeColor="text1"/>
          <w14:textFill>
            <w14:solidFill>
              <w14:schemeClr w14:val="tx1"/>
            </w14:solidFill>
          </w14:textFill>
        </w:rPr>
        <w:t>天津市中医药卫生监督行政处罚自由裁量基准（202</w:t>
      </w:r>
      <w:r>
        <w:rPr>
          <w:rStyle w:val="14"/>
          <w:rFonts w:hint="default" w:ascii="方正小标宋简体" w:eastAsia="方正小标宋简体"/>
          <w:color w:val="000000" w:themeColor="text1"/>
          <w:lang w:val="en" w:eastAsia="zh-CN"/>
          <w14:textFill>
            <w14:solidFill>
              <w14:schemeClr w14:val="tx1"/>
            </w14:solidFill>
          </w14:textFill>
        </w:rPr>
        <w:t>3</w:t>
      </w:r>
      <w:r>
        <w:rPr>
          <w:rStyle w:val="14"/>
          <w:rFonts w:hint="default"/>
          <w:color w:val="000000" w:themeColor="text1"/>
          <w14:textFill>
            <w14:solidFill>
              <w14:schemeClr w14:val="tx1"/>
            </w14:solidFill>
          </w14:textFill>
        </w:rPr>
        <w:t>版）</w:t>
      </w:r>
    </w:p>
    <w:tbl>
      <w:tblPr>
        <w:tblStyle w:val="8"/>
        <w:tblW w:w="149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1276"/>
        <w:gridCol w:w="4287"/>
        <w:gridCol w:w="3570"/>
        <w:gridCol w:w="900"/>
        <w:gridCol w:w="3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黑体" w:hAnsi="黑体" w:eastAsia="黑体" w:cs="黑体"/>
                <w:b w:val="0"/>
                <w:bCs/>
                <w:color w:val="000000" w:themeColor="text1"/>
                <w:kern w:val="0"/>
                <w:sz w:val="20"/>
                <w:szCs w:val="20"/>
                <w14:textFill>
                  <w14:solidFill>
                    <w14:schemeClr w14:val="tx1"/>
                  </w14:solidFill>
                </w14:textFill>
              </w:rPr>
            </w:pPr>
            <w:r>
              <w:rPr>
                <w:rFonts w:hint="eastAsia" w:ascii="黑体" w:hAnsi="黑体" w:eastAsia="黑体" w:cs="黑体"/>
                <w:b w:val="0"/>
                <w:bCs/>
                <w:color w:val="000000" w:themeColor="text1"/>
                <w:kern w:val="0"/>
                <w:sz w:val="20"/>
                <w:szCs w:val="20"/>
                <w14:textFill>
                  <w14:solidFill>
                    <w14:schemeClr w14:val="tx1"/>
                  </w14:solidFill>
                </w14:textFill>
              </w:rPr>
              <w:t>职权名称</w:t>
            </w:r>
          </w:p>
        </w:tc>
        <w:tc>
          <w:tcPr>
            <w:tcW w:w="1276"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黑体" w:hAnsi="黑体" w:eastAsia="黑体" w:cs="黑体"/>
                <w:b w:val="0"/>
                <w:bCs/>
                <w:color w:val="000000" w:themeColor="text1"/>
                <w:kern w:val="0"/>
                <w:sz w:val="20"/>
                <w:szCs w:val="20"/>
                <w14:textFill>
                  <w14:solidFill>
                    <w14:schemeClr w14:val="tx1"/>
                  </w14:solidFill>
                </w14:textFill>
              </w:rPr>
            </w:pPr>
            <w:r>
              <w:rPr>
                <w:rFonts w:hint="eastAsia" w:ascii="黑体" w:hAnsi="黑体" w:eastAsia="黑体" w:cs="黑体"/>
                <w:b w:val="0"/>
                <w:bCs/>
                <w:color w:val="000000" w:themeColor="text1"/>
                <w:kern w:val="0"/>
                <w:sz w:val="20"/>
                <w:szCs w:val="20"/>
                <w14:textFill>
                  <w14:solidFill>
                    <w14:schemeClr w14:val="tx1"/>
                  </w14:solidFill>
                </w14:textFill>
              </w:rPr>
              <w:t>违法行为</w:t>
            </w:r>
          </w:p>
        </w:tc>
        <w:tc>
          <w:tcPr>
            <w:tcW w:w="4287"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黑体" w:hAnsi="黑体" w:eastAsia="黑体" w:cs="黑体"/>
                <w:b w:val="0"/>
                <w:bCs/>
                <w:color w:val="000000" w:themeColor="text1"/>
                <w:kern w:val="0"/>
                <w:sz w:val="20"/>
                <w:szCs w:val="20"/>
                <w14:textFill>
                  <w14:solidFill>
                    <w14:schemeClr w14:val="tx1"/>
                  </w14:solidFill>
                </w14:textFill>
              </w:rPr>
            </w:pPr>
            <w:r>
              <w:rPr>
                <w:rFonts w:hint="eastAsia" w:ascii="黑体" w:hAnsi="黑体" w:eastAsia="黑体" w:cs="黑体"/>
                <w:b w:val="0"/>
                <w:bCs/>
                <w:color w:val="000000" w:themeColor="text1"/>
                <w:kern w:val="0"/>
                <w:sz w:val="20"/>
                <w:szCs w:val="20"/>
                <w14:textFill>
                  <w14:solidFill>
                    <w14:schemeClr w14:val="tx1"/>
                  </w14:solidFill>
                </w14:textFill>
              </w:rPr>
              <w:t>法律依据</w:t>
            </w:r>
          </w:p>
        </w:tc>
        <w:tc>
          <w:tcPr>
            <w:tcW w:w="357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黑体" w:hAnsi="黑体" w:eastAsia="黑体" w:cs="黑体"/>
                <w:b w:val="0"/>
                <w:bCs/>
                <w:color w:val="000000" w:themeColor="text1"/>
                <w:kern w:val="0"/>
                <w:sz w:val="20"/>
                <w:szCs w:val="20"/>
                <w14:textFill>
                  <w14:solidFill>
                    <w14:schemeClr w14:val="tx1"/>
                  </w14:solidFill>
                </w14:textFill>
              </w:rPr>
            </w:pPr>
            <w:r>
              <w:rPr>
                <w:rFonts w:hint="eastAsia" w:ascii="黑体" w:hAnsi="黑体" w:eastAsia="黑体" w:cs="黑体"/>
                <w:b w:val="0"/>
                <w:bCs/>
                <w:color w:val="000000" w:themeColor="text1"/>
                <w:kern w:val="0"/>
                <w:sz w:val="20"/>
                <w:szCs w:val="20"/>
                <w14:textFill>
                  <w14:solidFill>
                    <w14:schemeClr w14:val="tx1"/>
                  </w14:solidFill>
                </w14:textFill>
              </w:rPr>
              <w:t>裁量情节</w:t>
            </w:r>
          </w:p>
        </w:tc>
        <w:tc>
          <w:tcPr>
            <w:tcW w:w="90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黑体" w:hAnsi="黑体" w:eastAsia="黑体" w:cs="黑体"/>
                <w:b w:val="0"/>
                <w:bCs/>
                <w:color w:val="000000" w:themeColor="text1"/>
                <w:kern w:val="0"/>
                <w:sz w:val="20"/>
                <w:szCs w:val="20"/>
                <w14:textFill>
                  <w14:solidFill>
                    <w14:schemeClr w14:val="tx1"/>
                  </w14:solidFill>
                </w14:textFill>
              </w:rPr>
            </w:pPr>
            <w:r>
              <w:rPr>
                <w:rFonts w:hint="eastAsia" w:ascii="黑体" w:hAnsi="黑体" w:eastAsia="黑体" w:cs="黑体"/>
                <w:b w:val="0"/>
                <w:bCs/>
                <w:color w:val="000000" w:themeColor="text1"/>
                <w:kern w:val="0"/>
                <w:sz w:val="20"/>
                <w:szCs w:val="20"/>
                <w14:textFill>
                  <w14:solidFill>
                    <w14:schemeClr w14:val="tx1"/>
                  </w14:solidFill>
                </w14:textFill>
              </w:rPr>
              <w:t>裁量类别</w:t>
            </w:r>
          </w:p>
        </w:tc>
        <w:tc>
          <w:tcPr>
            <w:tcW w:w="351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黑体" w:hAnsi="黑体" w:eastAsia="黑体" w:cs="黑体"/>
                <w:b w:val="0"/>
                <w:bCs/>
                <w:color w:val="000000" w:themeColor="text1"/>
                <w:kern w:val="0"/>
                <w:sz w:val="20"/>
                <w:szCs w:val="20"/>
                <w14:textFill>
                  <w14:solidFill>
                    <w14:schemeClr w14:val="tx1"/>
                  </w14:solidFill>
                </w14:textFill>
              </w:rPr>
            </w:pPr>
            <w:r>
              <w:rPr>
                <w:rFonts w:hint="eastAsia" w:ascii="黑体" w:hAnsi="黑体" w:eastAsia="黑体" w:cs="黑体"/>
                <w:b w:val="0"/>
                <w:bCs/>
                <w:color w:val="000000" w:themeColor="text1"/>
                <w:kern w:val="0"/>
                <w:sz w:val="20"/>
                <w:szCs w:val="20"/>
                <w14:textFill>
                  <w14:solidFill>
                    <w14:schemeClr w14:val="tx1"/>
                  </w14:solidFill>
                </w14:textFill>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5" w:hRule="atLeast"/>
        </w:trPr>
        <w:tc>
          <w:tcPr>
            <w:tcW w:w="1418" w:type="dxa"/>
            <w:vMerge w:val="restart"/>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对中医诊所超出备案范围开展医疗活动的处罚</w:t>
            </w:r>
          </w:p>
        </w:tc>
        <w:tc>
          <w:tcPr>
            <w:tcW w:w="1276" w:type="dxa"/>
            <w:vMerge w:val="restart"/>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中医诊所超出备案范围开展医疗活动</w:t>
            </w:r>
          </w:p>
        </w:tc>
        <w:tc>
          <w:tcPr>
            <w:tcW w:w="4287" w:type="dxa"/>
            <w:vMerge w:val="restart"/>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hint="eastAsia" w:eastAsiaTheme="minorEastAsia"/>
                <w:lang w:eastAsia="zh-CN"/>
              </w:rPr>
            </w:pPr>
            <w:r>
              <w:rPr>
                <w:rFonts w:hint="eastAsia" w:asciiTheme="minorEastAsia" w:hAnsiTheme="minorEastAsia"/>
                <w:color w:val="000000" w:themeColor="text1"/>
                <w:sz w:val="20"/>
                <w:szCs w:val="20"/>
                <w14:textFill>
                  <w14:solidFill>
                    <w14:schemeClr w14:val="tx1"/>
                  </w14:solidFill>
                </w14:textFill>
              </w:rPr>
              <w:t>《中华人民共和国中医药法》第五十四条</w:t>
            </w:r>
            <w:r>
              <w:rPr>
                <w:rFonts w:hint="eastAsia" w:asciiTheme="minorEastAsia" w:hAnsiTheme="minorEastAsia"/>
                <w:color w:val="000000" w:themeColor="text1"/>
                <w:sz w:val="20"/>
                <w:szCs w:val="20"/>
                <w:lang w:eastAsia="zh-CN"/>
                <w14:textFill>
                  <w14:solidFill>
                    <w14:schemeClr w14:val="tx1"/>
                  </w14:solidFill>
                </w14:textFill>
              </w:rPr>
              <w:t>：</w:t>
            </w:r>
            <w:r>
              <w:rPr>
                <w:rFonts w:hint="eastAsia" w:asciiTheme="minorEastAsia" w:hAnsiTheme="minorEastAsia"/>
                <w:color w:val="000000" w:themeColor="text1"/>
                <w:sz w:val="20"/>
                <w:szCs w:val="20"/>
                <w14:textFill>
                  <w14:solidFill>
                    <w14:schemeClr w14:val="tx1"/>
                  </w14:solidFill>
                </w14:textFill>
              </w:rPr>
              <w:t>违反本法规定，中医诊所超出备案范围开展医疗活动的，由所在地县级人民政府中医药主管部门责令改正，没收违法所得，并处一万元以上三万元以下罚款；情节严重的，责令停止执业活动</w:t>
            </w:r>
            <w:r>
              <w:rPr>
                <w:rFonts w:hint="eastAsia" w:asciiTheme="minorEastAsia" w:hAnsiTheme="minorEastAsia"/>
                <w:color w:val="000000" w:themeColor="text1"/>
                <w:sz w:val="20"/>
                <w:szCs w:val="20"/>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heme="minorEastAsia" w:hAnsiTheme="minorEastAsia"/>
                <w:color w:val="000000" w:themeColor="text1"/>
                <w:sz w:val="20"/>
                <w:szCs w:val="20"/>
                <w:lang w:val="en-US" w:eastAsia="zh-CN"/>
                <w14:textFill>
                  <w14:solidFill>
                    <w14:schemeClr w14:val="tx1"/>
                  </w14:solidFill>
                </w14:textFill>
              </w:rPr>
            </w:pPr>
            <w:r>
              <w:rPr>
                <w:rFonts w:hint="eastAsia" w:asciiTheme="minorEastAsia" w:hAnsiTheme="minorEastAsia" w:eastAsiaTheme="minorEastAsia" w:cstheme="minorBidi"/>
                <w:color w:val="000000" w:themeColor="text1"/>
                <w:kern w:val="2"/>
                <w:sz w:val="20"/>
                <w:szCs w:val="20"/>
                <w:lang w:val="en-US" w:eastAsia="zh-CN" w:bidi="ar"/>
                <w14:textFill>
                  <w14:solidFill>
                    <w14:schemeClr w14:val="tx1"/>
                  </w14:solidFill>
                </w14:textFill>
              </w:rPr>
              <w:t>中医诊所被责令停止执业活动的，其直接负责的主管人员自处罚决定作出之日起五年内不得在医疗机构内从事管理工作。医疗机构聘用上述不得从事管理工作的人员从事管理工作的，由原发证部门吊销执业许可证或者由原备案部门责令停止执业活动。</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备案管理暂行办法》第二十四条：中医诊所超出备案范围开展医疗活动的，由所在地县级中医药主管部门责令改正，没收违法所得，并处一万元以上三万元以下罚款。有下列情形之一的，应当责令其停止执业活动，注销《中医诊所备案证》，其直接负责的主管人员自处罚决定作出之日起五年内不得在医疗机构内从事管理工作：</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（一）因超出备案范围开展医活动曾受过行政处罚的；</w:t>
            </w:r>
            <w:r>
              <w:rPr>
                <w:rFonts w:hint="eastAsia" w:asciiTheme="minorEastAsia" w:hAnsiTheme="minorEastAsia"/>
                <w:color w:val="000000" w:themeColor="text1"/>
                <w:sz w:val="20"/>
                <w:szCs w:val="20"/>
                <w14:textFill>
                  <w14:solidFill>
                    <w14:schemeClr w14:val="tx1"/>
                  </w14:solidFill>
                </w14:textFill>
              </w:rPr>
              <w:br w:type="textWrapping"/>
            </w:r>
            <w:r>
              <w:rPr>
                <w:rFonts w:hint="eastAsia" w:asciiTheme="minorEastAsia" w:hAnsiTheme="minorEastAsia"/>
                <w:color w:val="000000" w:themeColor="text1"/>
                <w:sz w:val="20"/>
                <w:szCs w:val="20"/>
                <w14:textFill>
                  <w14:solidFill>
                    <w14:schemeClr w14:val="tx1"/>
                  </w14:solidFill>
                </w14:textFill>
              </w:rPr>
              <w:t>（二）超出备案范围从事医疗活动给患者造成伤害的；</w:t>
            </w:r>
            <w:r>
              <w:rPr>
                <w:rFonts w:hint="eastAsia" w:asciiTheme="minorEastAsia" w:hAnsiTheme="minorEastAsia"/>
                <w:color w:val="000000" w:themeColor="text1"/>
                <w:sz w:val="20"/>
                <w:szCs w:val="20"/>
                <w14:textFill>
                  <w14:solidFill>
                    <w14:schemeClr w14:val="tx1"/>
                  </w14:solidFill>
                </w14:textFill>
              </w:rPr>
              <w:br w:type="textWrapping"/>
            </w:r>
            <w:r>
              <w:rPr>
                <w:rFonts w:hint="eastAsia" w:asciiTheme="minorEastAsia" w:hAnsiTheme="minorEastAsia"/>
                <w:color w:val="000000" w:themeColor="text1"/>
                <w:sz w:val="20"/>
                <w:szCs w:val="20"/>
                <w14:textFill>
                  <w14:solidFill>
                    <w14:schemeClr w14:val="tx1"/>
                  </w14:solidFill>
                </w14:textFill>
              </w:rPr>
              <w:t>（三）违反本办法规定造成其他严重后果的。</w:t>
            </w:r>
          </w:p>
        </w:tc>
        <w:tc>
          <w:tcPr>
            <w:tcW w:w="357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中医诊所超出备案范围开展医疗活动,有下列情形之一的：</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1.违法所得3千元以下</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2.超出备案范围开展医疗活动3个月以下</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从轻</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没收违法所得，并处1万元罚款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trPr>
        <w:tc>
          <w:tcPr>
            <w:tcW w:w="1418"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1276"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4287"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357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中医诊所超出备案范围开展医疗活动,有下列情形之一的：</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1.违法所得3千元以上6千元以下</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2.超出备案范围开展医疗活动3个月以上6个月以下</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一般</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没收违法所得，并处1万以上2万以下罚款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1276"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4287"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357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中医诊所超出备案范围开展医疗活动,有下列情形之一的：</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1.违法所得6千元以上</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2.超出备案范围开展医疗活动6个月以上</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olor w:val="000000" w:themeColor="text1"/>
                <w:sz w:val="20"/>
                <w:szCs w:val="20"/>
                <w:lang w:eastAsia="zh-CN"/>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从重</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没收违法所得，并处2万以上3万元以下罚款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5" w:hRule="atLeast"/>
        </w:trPr>
        <w:tc>
          <w:tcPr>
            <w:tcW w:w="1418"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1276"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4287"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3570" w:type="dxa"/>
            <w:vAlign w:val="center"/>
          </w:tcPr>
          <w:p>
            <w:pPr>
              <w:keepNext w:val="0"/>
              <w:keepLines w:val="0"/>
              <w:pageBreakBefore w:val="0"/>
              <w:tabs>
                <w:tab w:val="left" w:pos="630"/>
              </w:tabs>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有下列情形之一的：</w:t>
            </w:r>
          </w:p>
          <w:p>
            <w:pPr>
              <w:keepNext w:val="0"/>
              <w:keepLines w:val="0"/>
              <w:pageBreakBefore w:val="0"/>
              <w:tabs>
                <w:tab w:val="left" w:pos="630"/>
              </w:tabs>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1.因超出备案范围开展医疗活动曾受过行政处罚的</w:t>
            </w:r>
            <w:r>
              <w:rPr>
                <w:rFonts w:hint="eastAsia" w:asciiTheme="minorEastAsia" w:hAnsiTheme="minorEastAsia"/>
                <w:color w:val="000000" w:themeColor="text1"/>
                <w:sz w:val="20"/>
                <w:szCs w:val="20"/>
                <w14:textFill>
                  <w14:solidFill>
                    <w14:schemeClr w14:val="tx1"/>
                  </w14:solidFill>
                </w14:textFill>
              </w:rPr>
              <w:br w:type="textWrapping"/>
            </w:r>
            <w:r>
              <w:rPr>
                <w:rFonts w:hint="eastAsia" w:asciiTheme="minorEastAsia" w:hAnsiTheme="minorEastAsia"/>
                <w:color w:val="000000" w:themeColor="text1"/>
                <w:sz w:val="20"/>
                <w:szCs w:val="20"/>
                <w14:textFill>
                  <w14:solidFill>
                    <w14:schemeClr w14:val="tx1"/>
                  </w14:solidFill>
                </w14:textFill>
              </w:rPr>
              <w:t>2.超出备案范围从事医疗活动给患者造成伤害的</w:t>
            </w:r>
            <w:r>
              <w:rPr>
                <w:rFonts w:hint="eastAsia" w:asciiTheme="minorEastAsia" w:hAnsiTheme="minorEastAsia"/>
                <w:color w:val="000000" w:themeColor="text1"/>
                <w:sz w:val="20"/>
                <w:szCs w:val="20"/>
                <w14:textFill>
                  <w14:solidFill>
                    <w14:schemeClr w14:val="tx1"/>
                  </w14:solidFill>
                </w14:textFill>
              </w:rPr>
              <w:br w:type="textWrapping"/>
            </w:r>
            <w:r>
              <w:rPr>
                <w:rFonts w:hint="eastAsia" w:asciiTheme="minorEastAsia" w:hAnsiTheme="minorEastAsia"/>
                <w:color w:val="000000" w:themeColor="text1"/>
                <w:sz w:val="20"/>
                <w:szCs w:val="20"/>
                <w14:textFill>
                  <w14:solidFill>
                    <w14:schemeClr w14:val="tx1"/>
                  </w14:solidFill>
                </w14:textFill>
              </w:rPr>
              <w:t>3.违反本办法规定造成其他严重后果的</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lang w:eastAsia="zh-CN"/>
                <w14:textFill>
                  <w14:solidFill>
                    <w14:schemeClr w14:val="tx1"/>
                  </w14:solidFill>
                </w14:textFill>
              </w:rPr>
              <w:t>加重</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hint="eastAsia"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没收违法所得，并处3万元罚款，责令停止执业活动</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heme="minorEastAsia" w:hAnsi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Bidi"/>
                <w:color w:val="000000" w:themeColor="text1"/>
                <w:kern w:val="2"/>
                <w:sz w:val="20"/>
                <w:szCs w:val="20"/>
                <w:lang w:val="en-US" w:eastAsia="zh-CN" w:bidi="ar"/>
                <w14:textFill>
                  <w14:solidFill>
                    <w14:schemeClr w14:val="tx1"/>
                  </w14:solidFill>
                </w14:textFill>
              </w:rPr>
              <w:t>中医诊所被责令停止执业活动的，其直接负责的主管人员自处罚决定作出之日起五年内不得在医疗机构内从事管理工作。医疗机构聘用上述不得从事管理工作的人员从事管理工作的，由原发证部门吊销执业许可证或者由原备案部门责令停止执业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1418" w:type="dxa"/>
            <w:vMerge w:val="restart"/>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对经考核取得医师资格的中医医师超出注册的执业范围从事医疗活动的处罚</w:t>
            </w:r>
          </w:p>
        </w:tc>
        <w:tc>
          <w:tcPr>
            <w:tcW w:w="1276" w:type="dxa"/>
            <w:vMerge w:val="restart"/>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经考核取得医师资格的中医医师超出注册的执业范围从事医疗活动</w:t>
            </w:r>
          </w:p>
        </w:tc>
        <w:tc>
          <w:tcPr>
            <w:tcW w:w="4287" w:type="dxa"/>
            <w:vMerge w:val="restart"/>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olor w:val="000000" w:themeColor="text1"/>
                <w:sz w:val="20"/>
                <w:szCs w:val="20"/>
                <w:lang w:eastAsia="zh-CN"/>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《中华人民共和国中医药法》第五十五条</w:t>
            </w:r>
            <w:r>
              <w:rPr>
                <w:rFonts w:hint="eastAsia" w:asciiTheme="minorEastAsia" w:hAnsiTheme="minorEastAsia"/>
                <w:color w:val="000000" w:themeColor="text1"/>
                <w:sz w:val="20"/>
                <w:szCs w:val="20"/>
                <w:lang w:eastAsia="zh-CN"/>
                <w14:textFill>
                  <w14:solidFill>
                    <w14:schemeClr w14:val="tx1"/>
                  </w14:solidFill>
                </w14:textFill>
              </w:rPr>
              <w:t>：</w:t>
            </w:r>
            <w:r>
              <w:rPr>
                <w:rFonts w:hint="eastAsia" w:asciiTheme="minorEastAsia" w:hAnsiTheme="minorEastAsia"/>
                <w:color w:val="000000" w:themeColor="text1"/>
                <w:sz w:val="20"/>
                <w:szCs w:val="20"/>
                <w14:textFill>
                  <w14:solidFill>
                    <w14:schemeClr w14:val="tx1"/>
                  </w14:solidFill>
                </w14:textFill>
              </w:rPr>
              <w:t>违反本法规定，经考核取得医师资格的中医医师超出注册的执业范围从事医疗活动的，由县级以上人民政府中医药主管部门责令暂停六个月以上一年以下执业活动，并处一万元以上三万元以下罚款；情节严重的，吊销执业证书</w:t>
            </w:r>
            <w:r>
              <w:rPr>
                <w:rFonts w:hint="eastAsia" w:asciiTheme="minorEastAsia" w:hAnsiTheme="minorEastAsia"/>
                <w:color w:val="000000" w:themeColor="text1"/>
                <w:sz w:val="20"/>
                <w:szCs w:val="20"/>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40" w:lineRule="exact"/>
              <w:textAlignment w:val="auto"/>
            </w:pPr>
            <w:r>
              <w:rPr>
                <w:rFonts w:hint="eastAsia" w:asciiTheme="minorEastAsia" w:hAnsiTheme="minorEastAsia"/>
                <w:color w:val="000000" w:themeColor="text1"/>
                <w:sz w:val="20"/>
                <w:szCs w:val="20"/>
                <w14:textFill>
                  <w14:solidFill>
                    <w14:schemeClr w14:val="tx1"/>
                  </w14:solidFill>
                </w14:textFill>
              </w:rPr>
              <w:t>《中医医术确有专长人员医师资格考核注册管理暂行办法》第三十七条：中医（专长）医师在执业中超出注册的执业范围从事医疗活动的，由县级以上中医药主管部门责令暂停六个月以上一年以下执业活动，并处一万元以上三万元以下罚款；情节严重的，吊销其执业证书。造成患者人身、财产损害的，依法承担民事责任；构成犯罪的，依法追究刑事责任。</w:t>
            </w:r>
          </w:p>
        </w:tc>
        <w:tc>
          <w:tcPr>
            <w:tcW w:w="357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中医医师超出注册的执业范围从事医疗活动,有下列情形之一的：</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1.违法所得3千元以下</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2.超出注册的执业范围开展医疗活动3个月以下</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从轻</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责令暂停6个月（含）以上8个月以下执业活动，并处1万元罚款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1418"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1276"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4287"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357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中医医师超出注册的执业范围从事医疗活动,有下列情形之一的：</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1.违法所得3千元以上6千元以下</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2.超出注册的执业范围开展医疗活动3个月以上6个月以下</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一般</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责令暂停8个月以上10个月以下执业活动，并处1万以上2万元以下罚款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1418"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1276"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4287"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357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中医医师超出注册的执业范围从事医疗活动,有下列情形之一的：</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1.违法所得6千元以上</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2.超出注册的执业范围开展医疗活动6个月以上</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olor w:val="000000" w:themeColor="text1"/>
                <w:sz w:val="20"/>
                <w:szCs w:val="20"/>
                <w:lang w:eastAsia="zh-CN"/>
                <w14:textFill>
                  <w14:solidFill>
                    <w14:schemeClr w14:val="tx1"/>
                  </w14:solidFill>
                </w14:textFill>
              </w:rPr>
            </w:pPr>
            <w:r>
              <w:rPr>
                <w:rFonts w:hint="eastAsia" w:asciiTheme="minorEastAsia" w:hAnsiTheme="minorEastAsia"/>
                <w:color w:val="000000" w:themeColor="text1"/>
                <w:sz w:val="20"/>
                <w:szCs w:val="20"/>
                <w:lang w:eastAsia="zh-CN"/>
                <w14:textFill>
                  <w14:solidFill>
                    <w14:schemeClr w14:val="tx1"/>
                  </w14:solidFill>
                </w14:textFill>
              </w:rPr>
              <w:t>从重</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责令暂停10个月以上12个月以下执业活动，并处2万以上3万元以下罚款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1418"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1276"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4287"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3570" w:type="dxa"/>
            <w:vAlign w:val="center"/>
          </w:tcPr>
          <w:p>
            <w:pPr>
              <w:keepNext w:val="0"/>
              <w:keepLines w:val="0"/>
              <w:pageBreakBefore w:val="0"/>
              <w:tabs>
                <w:tab w:val="left" w:pos="630"/>
              </w:tabs>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有下列情形之一：</w:t>
            </w:r>
          </w:p>
          <w:p>
            <w:pPr>
              <w:keepNext w:val="0"/>
              <w:keepLines w:val="0"/>
              <w:pageBreakBefore w:val="0"/>
              <w:tabs>
                <w:tab w:val="left" w:pos="630"/>
              </w:tabs>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1.因超出注册的执业范围开展医疗活动曾受过行政处罚的</w:t>
            </w:r>
            <w:r>
              <w:rPr>
                <w:rFonts w:hint="eastAsia" w:asciiTheme="minorEastAsia" w:hAnsiTheme="minorEastAsia"/>
                <w:color w:val="000000" w:themeColor="text1"/>
                <w:sz w:val="20"/>
                <w:szCs w:val="20"/>
                <w14:textFill>
                  <w14:solidFill>
                    <w14:schemeClr w14:val="tx1"/>
                  </w14:solidFill>
                </w14:textFill>
              </w:rPr>
              <w:br w:type="textWrapping"/>
            </w:r>
            <w:r>
              <w:rPr>
                <w:rFonts w:hint="eastAsia" w:asciiTheme="minorEastAsia" w:hAnsiTheme="minorEastAsia"/>
                <w:color w:val="000000" w:themeColor="text1"/>
                <w:sz w:val="20"/>
                <w:szCs w:val="20"/>
                <w14:textFill>
                  <w14:solidFill>
                    <w14:schemeClr w14:val="tx1"/>
                  </w14:solidFill>
                </w14:textFill>
              </w:rPr>
              <w:t>2.超出注册的执业范围从事医疗活动给患者造成伤害的</w:t>
            </w:r>
            <w:r>
              <w:rPr>
                <w:rFonts w:hint="eastAsia" w:asciiTheme="minorEastAsia" w:hAnsiTheme="minorEastAsia"/>
                <w:color w:val="000000" w:themeColor="text1"/>
                <w:sz w:val="20"/>
                <w:szCs w:val="20"/>
                <w14:textFill>
                  <w14:solidFill>
                    <w14:schemeClr w14:val="tx1"/>
                  </w14:solidFill>
                </w14:textFill>
              </w:rPr>
              <w:br w:type="textWrapping"/>
            </w:r>
            <w:r>
              <w:rPr>
                <w:rFonts w:hint="eastAsia" w:asciiTheme="minorEastAsia" w:hAnsiTheme="minorEastAsia"/>
                <w:color w:val="000000" w:themeColor="text1"/>
                <w:sz w:val="20"/>
                <w:szCs w:val="20"/>
                <w14:textFill>
                  <w14:solidFill>
                    <w14:schemeClr w14:val="tx1"/>
                  </w14:solidFill>
                </w14:textFill>
              </w:rPr>
              <w:t>3.违反本办法规定造成其他严重后果的</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olor w:val="000000" w:themeColor="text1"/>
                <w:sz w:val="20"/>
                <w:szCs w:val="20"/>
                <w:lang w:eastAsia="zh-CN"/>
                <w14:textFill>
                  <w14:solidFill>
                    <w14:schemeClr w14:val="tx1"/>
                  </w14:solidFill>
                </w14:textFill>
              </w:rPr>
            </w:pPr>
            <w:r>
              <w:rPr>
                <w:rFonts w:hint="eastAsia" w:asciiTheme="minorEastAsia" w:hAnsiTheme="minorEastAsia"/>
                <w:color w:val="000000" w:themeColor="text1"/>
                <w:sz w:val="20"/>
                <w:szCs w:val="20"/>
                <w:lang w:eastAsia="zh-CN"/>
                <w14:textFill>
                  <w14:solidFill>
                    <w14:schemeClr w14:val="tx1"/>
                  </w14:solidFill>
                </w14:textFill>
              </w:rPr>
              <w:t>加重</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处3万元罚款，吊销执业证书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5" w:hRule="atLeast"/>
        </w:trPr>
        <w:tc>
          <w:tcPr>
            <w:tcW w:w="1418" w:type="dxa"/>
            <w:vMerge w:val="restart"/>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对举办中医诊所应当备案而未备案的处罚</w:t>
            </w:r>
          </w:p>
        </w:tc>
        <w:tc>
          <w:tcPr>
            <w:tcW w:w="1276" w:type="dxa"/>
            <w:vMerge w:val="restart"/>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中医诊所应当备案而未备案</w:t>
            </w:r>
          </w:p>
        </w:tc>
        <w:tc>
          <w:tcPr>
            <w:tcW w:w="4287" w:type="dxa"/>
            <w:vMerge w:val="restart"/>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olor w:val="000000" w:themeColor="text1"/>
                <w:sz w:val="20"/>
                <w:szCs w:val="20"/>
                <w:lang w:eastAsia="zh-CN"/>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《中华人民共和国中医药法》第五十六条第一款</w:t>
            </w:r>
            <w:r>
              <w:rPr>
                <w:rFonts w:hint="eastAsia" w:asciiTheme="minorEastAsia" w:hAnsiTheme="minorEastAsia"/>
                <w:color w:val="000000" w:themeColor="text1"/>
                <w:sz w:val="20"/>
                <w:szCs w:val="20"/>
                <w:lang w:eastAsia="zh-CN"/>
                <w14:textFill>
                  <w14:solidFill>
                    <w14:schemeClr w14:val="tx1"/>
                  </w14:solidFill>
                </w14:textFill>
              </w:rPr>
              <w:t>：</w:t>
            </w:r>
            <w:r>
              <w:rPr>
                <w:rFonts w:hint="eastAsia" w:asciiTheme="minorEastAsia" w:hAnsiTheme="minorEastAsia"/>
                <w:color w:val="000000" w:themeColor="text1"/>
                <w:sz w:val="20"/>
                <w:szCs w:val="20"/>
                <w14:textFill>
                  <w14:solidFill>
                    <w14:schemeClr w14:val="tx1"/>
                  </w14:solidFill>
                </w14:textFill>
              </w:rPr>
              <w:t>违反本法规定，举办中医诊所、炮制中药饮片、委托配制中药制剂应当备案而未备案，或者备案时提供虚假材料的，由中医药主管部门和药品监督管理部门按照各自职责分工责令改正，没收违法所得，并处三万元以下罚款，向社会公告相关信息；拒不改正的，责令停止执业活动或者责令停止炮制中药饮片、委托配制中药制剂活动，其直接责任人员五年内不得从事中医药相关活动</w:t>
            </w:r>
            <w:r>
              <w:rPr>
                <w:rFonts w:hint="eastAsia" w:asciiTheme="minorEastAsia" w:hAnsiTheme="minorEastAsia"/>
                <w:color w:val="000000" w:themeColor="text1"/>
                <w:sz w:val="20"/>
                <w:szCs w:val="20"/>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《中医诊所备案管理暂行办法》第二十条: 违反本办法规定，未经县级中医药主管部门备案擅自执业的，由县级中医药主管部门责令改正，没收违法所得，并处三万元以下罚款，向社会公告相关信息；拒不改正的，责令其停止执业活动，其直接责任人员自处罚决定作出之日起五年内不得从事中医药相关活动。</w:t>
            </w:r>
          </w:p>
        </w:tc>
        <w:tc>
          <w:tcPr>
            <w:tcW w:w="357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中医诊所未备案擅自执业,有下列情形之一的：</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1.违法所得3千元以下</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2.擅自执业3个月以下</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从轻</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没收违法所得，并处1万元以下罚款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60" w:hRule="atLeast"/>
        </w:trPr>
        <w:tc>
          <w:tcPr>
            <w:tcW w:w="1418"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1276"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4287"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357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中医诊所未备案擅自执业,有下列情形之一的：</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1.违法所得3千元以上6千元以下</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2.擅自执业3个月以上6个月以下</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一般</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没收违法所得，并处1万元以上2万元以下罚款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7" w:hRule="atLeast"/>
        </w:trPr>
        <w:tc>
          <w:tcPr>
            <w:tcW w:w="1418"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1276"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4287"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357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中医诊所未备案擅自执业,有下列情形之一的：</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1.违法所得6千元以上</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2.擅自执业6个月以上</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olor w:val="000000" w:themeColor="text1"/>
                <w:sz w:val="20"/>
                <w:szCs w:val="20"/>
                <w:lang w:eastAsia="zh-CN"/>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从重</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没收违法所得，并处2万以上3万元以下罚款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83" w:hRule="atLeast"/>
        </w:trPr>
        <w:tc>
          <w:tcPr>
            <w:tcW w:w="1418"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1276"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4287"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3570" w:type="dxa"/>
            <w:vAlign w:val="center"/>
          </w:tcPr>
          <w:p>
            <w:pPr>
              <w:keepNext w:val="0"/>
              <w:keepLines w:val="0"/>
              <w:pageBreakBefore w:val="0"/>
              <w:tabs>
                <w:tab w:val="left" w:pos="630"/>
              </w:tabs>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拒不改正</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lang w:eastAsia="zh-CN"/>
              </w:rPr>
              <w:t>加重</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没收违法所得，并处3万元罚款，责令停止执业活动</w:t>
            </w:r>
            <w:r>
              <w:rPr>
                <w:rFonts w:hint="eastAsia" w:asciiTheme="minorEastAsia" w:hAnsiTheme="minorEastAsia"/>
                <w:color w:val="000000" w:themeColor="text1"/>
                <w:sz w:val="20"/>
                <w:szCs w:val="20"/>
                <w:lang w:eastAsia="zh-CN"/>
                <w14:textFill>
                  <w14:solidFill>
                    <w14:schemeClr w14:val="tx1"/>
                  </w14:solidFill>
                </w14:textFill>
              </w:rPr>
              <w:t>，</w:t>
            </w:r>
            <w:r>
              <w:rPr>
                <w:rFonts w:hint="eastAsia" w:asciiTheme="minorEastAsia" w:hAnsiTheme="minorEastAsia"/>
                <w:color w:val="000000" w:themeColor="text1"/>
                <w:sz w:val="20"/>
                <w:szCs w:val="20"/>
                <w14:textFill>
                  <w14:solidFill>
                    <w14:schemeClr w14:val="tx1"/>
                  </w14:solidFill>
                </w14:textFill>
              </w:rPr>
              <w:t>其直接责任人员五年内不得从事中医药相关活动</w:t>
            </w:r>
            <w:r>
              <w:rPr>
                <w:rFonts w:hint="eastAsia" w:asciiTheme="minorEastAsia" w:hAnsiTheme="minorEastAsia"/>
                <w:color w:val="000000" w:themeColor="text1"/>
                <w:sz w:val="20"/>
                <w:szCs w:val="20"/>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5" w:hRule="atLeast"/>
        </w:trPr>
        <w:tc>
          <w:tcPr>
            <w:tcW w:w="1418" w:type="dxa"/>
            <w:vMerge w:val="restart"/>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对中医诊所提供虚假材料取得《中医诊所备案证》的处罚</w:t>
            </w:r>
          </w:p>
        </w:tc>
        <w:tc>
          <w:tcPr>
            <w:tcW w:w="1276" w:type="dxa"/>
            <w:vMerge w:val="restart"/>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中医诊所提供虚假材料取得《中医诊所备案证》</w:t>
            </w:r>
          </w:p>
        </w:tc>
        <w:tc>
          <w:tcPr>
            <w:tcW w:w="4287" w:type="dxa"/>
            <w:vMerge w:val="restart"/>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olor w:val="000000" w:themeColor="text1"/>
                <w:sz w:val="20"/>
                <w:szCs w:val="20"/>
                <w:lang w:eastAsia="zh-CN"/>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《中华人民共和国中医药法》第五十六条第一款</w:t>
            </w:r>
            <w:r>
              <w:rPr>
                <w:rFonts w:hint="eastAsia" w:asciiTheme="minorEastAsia" w:hAnsiTheme="minorEastAsia"/>
                <w:color w:val="000000" w:themeColor="text1"/>
                <w:sz w:val="20"/>
                <w:szCs w:val="20"/>
                <w:lang w:eastAsia="zh-CN"/>
                <w14:textFill>
                  <w14:solidFill>
                    <w14:schemeClr w14:val="tx1"/>
                  </w14:solidFill>
                </w14:textFill>
              </w:rPr>
              <w:t>：</w:t>
            </w:r>
            <w:bookmarkStart w:id="0" w:name="_GoBack"/>
            <w:bookmarkEnd w:id="0"/>
            <w:r>
              <w:rPr>
                <w:rFonts w:hint="eastAsia" w:asciiTheme="minorEastAsia" w:hAnsiTheme="minorEastAsia"/>
                <w:color w:val="000000" w:themeColor="text1"/>
                <w:sz w:val="20"/>
                <w:szCs w:val="20"/>
                <w14:textFill>
                  <w14:solidFill>
                    <w14:schemeClr w14:val="tx1"/>
                  </w14:solidFill>
                </w14:textFill>
              </w:rPr>
              <w:t>违反本法规定，举办中医诊所、炮制中药饮片、委托配制中药制剂应当备案而未备案，或者备案时提供虚假材料的，由中医药主管部门和药品监督管理部门按照各自职责分工责令改正，没收违法所得，并处三万元以下罚款，向社会公告相关信息；拒不改正的，责令停止执业活动或者责令停止炮制中药饮片、委托配制中药制剂活动，其直接责任人员五年内不得从事中医药相关活动</w:t>
            </w:r>
            <w:r>
              <w:rPr>
                <w:rFonts w:hint="eastAsia" w:asciiTheme="minorEastAsia" w:hAnsiTheme="minorEastAsia"/>
                <w:color w:val="000000" w:themeColor="text1"/>
                <w:sz w:val="20"/>
                <w:szCs w:val="20"/>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备案管理暂行办法》第二十一条：提交虚假备案材料取得《中医诊所备案证》的，由县级中医药主管部门责令改正，没收违法所得，并处三万元以下罚款，向社会公告相关信息；拒不改正的，责令其停止执业活动并注销《中医诊所备案证》，其直接责任人员自处罚决定作出之日起五年内不得从事中医药相关活动。</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357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中医诊所提供虚假材料取得《中医诊所备案证》，擅自执业,有下列情形之一的：</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1.违法所得3千元以下</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2.擅自执业3个月以下</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从轻</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没收违法所得，并处1万元以下罚款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5" w:hRule="atLeast"/>
        </w:trPr>
        <w:tc>
          <w:tcPr>
            <w:tcW w:w="1418"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1276"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4287"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357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中医诊所提供虚假材料取得《中医诊所备案证》，擅自执业,有下列情形之一的：</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1.违法所得3千元以上6千元以下</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2.擅自执业3个月以上6个月以下</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一般</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没收违法所得，并处1万元以上2万元以下罚款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0" w:hRule="atLeast"/>
        </w:trPr>
        <w:tc>
          <w:tcPr>
            <w:tcW w:w="1418"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1276"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4287"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357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中医诊所提供虚假材料取得《中医诊所备案证》，擅自执业,有下列情形之一的：</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1.违法所得6千元以上</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2.擅自执业6个月以上</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olor w:val="000000" w:themeColor="text1"/>
                <w:sz w:val="20"/>
                <w:szCs w:val="20"/>
                <w:lang w:eastAsia="zh-CN"/>
                <w14:textFill>
                  <w14:solidFill>
                    <w14:schemeClr w14:val="tx1"/>
                  </w14:solidFill>
                </w14:textFill>
              </w:rPr>
            </w:pPr>
            <w:r>
              <w:rPr>
                <w:rFonts w:hint="eastAsia" w:asciiTheme="minorEastAsia" w:hAnsiTheme="minorEastAsia"/>
                <w:color w:val="000000" w:themeColor="text1"/>
                <w:sz w:val="20"/>
                <w:szCs w:val="20"/>
                <w:lang w:eastAsia="zh-CN"/>
                <w14:textFill>
                  <w14:solidFill>
                    <w14:schemeClr w14:val="tx1"/>
                  </w14:solidFill>
                </w14:textFill>
              </w:rPr>
              <w:t>从重</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没收违法所得，并处2万以上3万元以下罚款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0" w:hRule="atLeast"/>
        </w:trPr>
        <w:tc>
          <w:tcPr>
            <w:tcW w:w="1418"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1276"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4287"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357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拒不改正</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olor w:val="000000" w:themeColor="text1"/>
                <w:sz w:val="20"/>
                <w:szCs w:val="20"/>
                <w:lang w:eastAsia="zh-CN"/>
                <w14:textFill>
                  <w14:solidFill>
                    <w14:schemeClr w14:val="tx1"/>
                  </w14:solidFill>
                </w14:textFill>
              </w:rPr>
            </w:pPr>
            <w:r>
              <w:rPr>
                <w:rFonts w:hint="eastAsia" w:asciiTheme="minorEastAsia" w:hAnsiTheme="minorEastAsia"/>
                <w:color w:val="000000" w:themeColor="text1"/>
                <w:sz w:val="20"/>
                <w:szCs w:val="20"/>
                <w:lang w:eastAsia="zh-CN"/>
                <w14:textFill>
                  <w14:solidFill>
                    <w14:schemeClr w14:val="tx1"/>
                  </w14:solidFill>
                </w14:textFill>
              </w:rPr>
              <w:t>加重</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olor w:val="000000" w:themeColor="text1"/>
                <w:sz w:val="20"/>
                <w:szCs w:val="20"/>
                <w:lang w:eastAsia="zh-CN"/>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没收违法所得，并处3万元罚款，责令停止执业活动，其直接责任人员五年内不得从事中医药相关活动</w:t>
            </w:r>
            <w:r>
              <w:rPr>
                <w:rFonts w:hint="eastAsia" w:asciiTheme="minorEastAsia" w:hAnsiTheme="minorEastAsia"/>
                <w:color w:val="000000" w:themeColor="text1"/>
                <w:sz w:val="20"/>
                <w:szCs w:val="20"/>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trPr>
        <w:tc>
          <w:tcPr>
            <w:tcW w:w="1418" w:type="dxa"/>
            <w:vMerge w:val="restart"/>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对中医诊所擅自更改设置未经备案或者实际设置与取得的《中医诊所备案证》记载事项不一致，擅自开展诊疗活动的处罚</w:t>
            </w:r>
          </w:p>
        </w:tc>
        <w:tc>
          <w:tcPr>
            <w:tcW w:w="1276" w:type="dxa"/>
            <w:vMerge w:val="restart"/>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中医诊所擅自更改设置未经备案或者实际设置与取得的《中医诊所备案证》记载事项不一致，擅自开展诊疗活动</w:t>
            </w:r>
          </w:p>
        </w:tc>
        <w:tc>
          <w:tcPr>
            <w:tcW w:w="4287" w:type="dxa"/>
            <w:vMerge w:val="restart"/>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备案管理暂行办法》第二十二条：违反本办法第十条规定，中医诊所擅自更改设置未经备案或者实际设置与取得的《中医诊所备案证》记载事项不一致的，不得开展诊疗活动。擅自开展诊疗活动的，由县级中医药主管部门责令改正，给予警告，并处一万元以上三万元以下罚款;情节严重的，应当责令其停止执业活动，注销《中医诊所备案证》。</w:t>
            </w:r>
          </w:p>
        </w:tc>
        <w:tc>
          <w:tcPr>
            <w:tcW w:w="357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中医诊所擅自更改设置未经备案或者实际设置与取得的《中医诊所备案证》记载事项不一致，擅自开展诊疗活动,有下列情形之一的：</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1.违法所得3千元以下</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2.开展诊疗活动3个月以下</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从轻</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警告，并处1万元罚款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5" w:hRule="atLeast"/>
        </w:trPr>
        <w:tc>
          <w:tcPr>
            <w:tcW w:w="1418"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1276"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4287"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357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中医诊所擅自更改设置未经备案或者实际设置与取得的《中医诊所备案证》记载事项不一致，擅自开展诊疗活动,有下列情形之一的：</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1.违法所得3千元以上6千元以下</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2.开展诊疗活动3个月以上6个月以下</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一般</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警告，并处1万以上2万元以下罚款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0" w:hRule="atLeast"/>
        </w:trPr>
        <w:tc>
          <w:tcPr>
            <w:tcW w:w="1418"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1276"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4287"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357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中医诊所擅自更改设置未经备案或者实际设置与取得的《中医诊所备案证》记载事项不一致，擅自开展诊疗活动,有下列情形之一的：</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1.违法所得6千元以上</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2.开展诊疗活动6个月以上</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olor w:val="000000" w:themeColor="text1"/>
                <w:sz w:val="20"/>
                <w:szCs w:val="20"/>
                <w:lang w:eastAsia="zh-CN"/>
                <w14:textFill>
                  <w14:solidFill>
                    <w14:schemeClr w14:val="tx1"/>
                  </w14:solidFill>
                </w14:textFill>
              </w:rPr>
            </w:pPr>
            <w:r>
              <w:rPr>
                <w:rFonts w:hint="eastAsia" w:asciiTheme="minorEastAsia" w:hAnsiTheme="minorEastAsia"/>
                <w:color w:val="000000" w:themeColor="text1"/>
                <w:sz w:val="20"/>
                <w:szCs w:val="20"/>
                <w:lang w:eastAsia="zh-CN"/>
                <w14:textFill>
                  <w14:solidFill>
                    <w14:schemeClr w14:val="tx1"/>
                  </w14:solidFill>
                </w14:textFill>
              </w:rPr>
              <w:t>从重</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警告，并处2万元以上3万元以下罚款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0" w:hRule="atLeast"/>
        </w:trPr>
        <w:tc>
          <w:tcPr>
            <w:tcW w:w="1418"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1276"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4287"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3570" w:type="dxa"/>
            <w:vAlign w:val="center"/>
          </w:tcPr>
          <w:p>
            <w:pPr>
              <w:keepNext w:val="0"/>
              <w:keepLines w:val="0"/>
              <w:pageBreakBefore w:val="0"/>
              <w:tabs>
                <w:tab w:val="left" w:pos="630"/>
              </w:tabs>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有下列情形之一：</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1.因中医诊所擅自更改设置未经备案或者实际设置与取得的《中医诊所备案证》记载事项不一致，开展诊疗活动曾受过行政处罚的</w:t>
            </w:r>
            <w:r>
              <w:rPr>
                <w:rFonts w:hint="eastAsia" w:asciiTheme="minorEastAsia" w:hAnsiTheme="minorEastAsia"/>
                <w:color w:val="000000" w:themeColor="text1"/>
                <w:sz w:val="20"/>
                <w:szCs w:val="20"/>
                <w14:textFill>
                  <w14:solidFill>
                    <w14:schemeClr w14:val="tx1"/>
                  </w14:solidFill>
                </w14:textFill>
              </w:rPr>
              <w:br w:type="textWrapping"/>
            </w:r>
            <w:r>
              <w:rPr>
                <w:rFonts w:hint="eastAsia" w:asciiTheme="minorEastAsia" w:hAnsiTheme="minorEastAsia"/>
                <w:color w:val="000000" w:themeColor="text1"/>
                <w:sz w:val="20"/>
                <w:szCs w:val="20"/>
                <w14:textFill>
                  <w14:solidFill>
                    <w14:schemeClr w14:val="tx1"/>
                  </w14:solidFill>
                </w14:textFill>
              </w:rPr>
              <w:t>2.中医诊所擅自更改设置未经备案或者实际设置与取得的《中医诊所备案证》记载事项不一致，从事诊疗活动给患者造成伤害的</w:t>
            </w:r>
            <w:r>
              <w:rPr>
                <w:rFonts w:hint="eastAsia" w:asciiTheme="minorEastAsia" w:hAnsiTheme="minorEastAsia"/>
                <w:color w:val="000000" w:themeColor="text1"/>
                <w:sz w:val="20"/>
                <w:szCs w:val="20"/>
                <w14:textFill>
                  <w14:solidFill>
                    <w14:schemeClr w14:val="tx1"/>
                  </w14:solidFill>
                </w14:textFill>
              </w:rPr>
              <w:br w:type="textWrapping"/>
            </w:r>
            <w:r>
              <w:rPr>
                <w:rFonts w:hint="eastAsia" w:asciiTheme="minorEastAsia" w:hAnsiTheme="minorEastAsia"/>
                <w:color w:val="000000" w:themeColor="text1"/>
                <w:sz w:val="20"/>
                <w:szCs w:val="20"/>
                <w14:textFill>
                  <w14:solidFill>
                    <w14:schemeClr w14:val="tx1"/>
                  </w14:solidFill>
                </w14:textFill>
              </w:rPr>
              <w:t>3.违反本办法规定造成其他严重后果的</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olor w:val="000000" w:themeColor="text1"/>
                <w:sz w:val="20"/>
                <w:szCs w:val="20"/>
                <w:lang w:eastAsia="zh-CN"/>
                <w14:textFill>
                  <w14:solidFill>
                    <w14:schemeClr w14:val="tx1"/>
                  </w14:solidFill>
                </w14:textFill>
              </w:rPr>
            </w:pPr>
            <w:r>
              <w:rPr>
                <w:rFonts w:hint="eastAsia" w:asciiTheme="minorEastAsia" w:hAnsiTheme="minorEastAsia"/>
                <w:color w:val="000000" w:themeColor="text1"/>
                <w:sz w:val="20"/>
                <w:szCs w:val="20"/>
                <w:lang w:eastAsia="zh-CN"/>
                <w14:textFill>
                  <w14:solidFill>
                    <w14:schemeClr w14:val="tx1"/>
                  </w14:solidFill>
                </w14:textFill>
              </w:rPr>
              <w:t>加重</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警告，并处3万元罚款，责令停止执业活动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418" w:type="dxa"/>
            <w:vMerge w:val="restart"/>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对中医诊所出卖、转让、出借《中医诊所备案证》的处罚</w:t>
            </w:r>
          </w:p>
        </w:tc>
        <w:tc>
          <w:tcPr>
            <w:tcW w:w="1276" w:type="dxa"/>
            <w:vMerge w:val="restart"/>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中医诊所出卖、转让、出借《中医诊所备案证》</w:t>
            </w:r>
          </w:p>
        </w:tc>
        <w:tc>
          <w:tcPr>
            <w:tcW w:w="4287" w:type="dxa"/>
            <w:vMerge w:val="restart"/>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《中医诊所备案管理暂行办法》第二十三条：</w:t>
            </w:r>
            <w:r>
              <w:rPr>
                <w:rFonts w:ascii="Arial" w:hAnsi="Arial" w:eastAsia="宋体" w:cs="Arial"/>
                <w:color w:val="333333"/>
                <w:szCs w:val="21"/>
                <w:shd w:val="clear" w:color="auto" w:fill="FFFFFF"/>
              </w:rPr>
              <w:t> </w:t>
            </w:r>
            <w:r>
              <w:rPr>
                <w:rFonts w:asciiTheme="minorEastAsia" w:hAnsiTheme="minorEastAsia"/>
                <w:color w:val="000000" w:themeColor="text1"/>
                <w:sz w:val="20"/>
                <w:szCs w:val="20"/>
                <w14:textFill>
                  <w14:solidFill>
                    <w14:schemeClr w14:val="tx1"/>
                  </w14:solidFill>
                </w14:textFill>
              </w:rPr>
              <w:t>违反本办法第十一条规定，出卖、转让、出借《中医诊所备案证》的，由县级中医药主管部门责令改正，给予警告，可以并处一万元以上三万元以下罚款;情节严重的，应当责令其停止执业活动，注销《中医诊所备案证》。</w:t>
            </w:r>
          </w:p>
        </w:tc>
        <w:tc>
          <w:tcPr>
            <w:tcW w:w="357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中医诊所转让、出借</w:t>
            </w:r>
            <w:r>
              <w:rPr>
                <w:rFonts w:asciiTheme="minorEastAsia" w:hAnsiTheme="minorEastAsia"/>
                <w:color w:val="000000" w:themeColor="text1"/>
                <w:sz w:val="20"/>
                <w:szCs w:val="20"/>
                <w14:textFill>
                  <w14:solidFill>
                    <w14:schemeClr w14:val="tx1"/>
                  </w14:solidFill>
                </w14:textFill>
              </w:rPr>
              <w:t>《中医诊所备案证》</w:t>
            </w:r>
            <w:r>
              <w:rPr>
                <w:rFonts w:hint="eastAsia" w:asciiTheme="minorEastAsia" w:hAnsiTheme="minorEastAsia"/>
                <w:color w:val="000000" w:themeColor="text1"/>
                <w:sz w:val="20"/>
                <w:szCs w:val="20"/>
                <w14:textFill>
                  <w14:solidFill>
                    <w14:schemeClr w14:val="tx1"/>
                  </w14:solidFill>
                </w14:textFill>
              </w:rPr>
              <w:t>3个月以下</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从轻</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警告，</w:t>
            </w:r>
            <w:r>
              <w:rPr>
                <w:rFonts w:hint="eastAsia" w:asciiTheme="minorEastAsia" w:hAnsiTheme="minorEastAsia"/>
                <w:color w:val="000000" w:themeColor="text1"/>
                <w:sz w:val="20"/>
                <w:szCs w:val="20"/>
                <w:lang w:eastAsia="zh-CN"/>
                <w14:textFill>
                  <w14:solidFill>
                    <w14:schemeClr w14:val="tx1"/>
                  </w14:solidFill>
                </w14:textFill>
              </w:rPr>
              <w:t>可以</w:t>
            </w:r>
            <w:r>
              <w:rPr>
                <w:rFonts w:hint="eastAsia" w:asciiTheme="minorEastAsia" w:hAnsiTheme="minorEastAsia"/>
                <w:color w:val="000000" w:themeColor="text1"/>
                <w:sz w:val="20"/>
                <w:szCs w:val="20"/>
                <w14:textFill>
                  <w14:solidFill>
                    <w14:schemeClr w14:val="tx1"/>
                  </w14:solidFill>
                </w14:textFill>
              </w:rPr>
              <w:t>并处1万元罚款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1418"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1276"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4287"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357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中医诊所转让、出借</w:t>
            </w:r>
            <w:r>
              <w:rPr>
                <w:rFonts w:asciiTheme="minorEastAsia" w:hAnsiTheme="minorEastAsia"/>
                <w:color w:val="000000" w:themeColor="text1"/>
                <w:sz w:val="20"/>
                <w:szCs w:val="20"/>
                <w14:textFill>
                  <w14:solidFill>
                    <w14:schemeClr w14:val="tx1"/>
                  </w14:solidFill>
                </w14:textFill>
              </w:rPr>
              <w:t>《中医诊所备案证》</w:t>
            </w:r>
            <w:r>
              <w:rPr>
                <w:rFonts w:hint="eastAsia" w:asciiTheme="minorEastAsia" w:hAnsiTheme="minorEastAsia"/>
                <w:color w:val="000000" w:themeColor="text1"/>
                <w:sz w:val="20"/>
                <w:szCs w:val="20"/>
                <w14:textFill>
                  <w14:solidFill>
                    <w14:schemeClr w14:val="tx1"/>
                  </w14:solidFill>
                </w14:textFill>
              </w:rPr>
              <w:t>3个月以上6个月以下</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一般</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警告，并处1万</w:t>
            </w:r>
            <w:r>
              <w:rPr>
                <w:rFonts w:hint="eastAsia" w:asciiTheme="minorEastAsia" w:hAnsiTheme="minorEastAsia"/>
                <w:color w:val="000000" w:themeColor="text1"/>
                <w:sz w:val="20"/>
                <w:szCs w:val="20"/>
                <w:lang w:eastAsia="zh-CN"/>
                <w14:textFill>
                  <w14:solidFill>
                    <w14:schemeClr w14:val="tx1"/>
                  </w14:solidFill>
                </w14:textFill>
              </w:rPr>
              <w:t>元</w:t>
            </w:r>
            <w:r>
              <w:rPr>
                <w:rFonts w:hint="eastAsia" w:asciiTheme="minorEastAsia" w:hAnsiTheme="minorEastAsia"/>
                <w:color w:val="000000" w:themeColor="text1"/>
                <w:sz w:val="20"/>
                <w:szCs w:val="20"/>
                <w14:textFill>
                  <w14:solidFill>
                    <w14:schemeClr w14:val="tx1"/>
                  </w14:solidFill>
                </w14:textFill>
              </w:rPr>
              <w:t>以上2万</w:t>
            </w:r>
            <w:r>
              <w:rPr>
                <w:rFonts w:hint="eastAsia" w:asciiTheme="minorEastAsia" w:hAnsiTheme="minorEastAsia"/>
                <w:color w:val="000000" w:themeColor="text1"/>
                <w:sz w:val="20"/>
                <w:szCs w:val="20"/>
                <w:lang w:eastAsia="zh-CN"/>
                <w14:textFill>
                  <w14:solidFill>
                    <w14:schemeClr w14:val="tx1"/>
                  </w14:solidFill>
                </w14:textFill>
              </w:rPr>
              <w:t>元</w:t>
            </w:r>
            <w:r>
              <w:rPr>
                <w:rFonts w:hint="eastAsia" w:asciiTheme="minorEastAsia" w:hAnsiTheme="minorEastAsia"/>
                <w:color w:val="000000" w:themeColor="text1"/>
                <w:sz w:val="20"/>
                <w:szCs w:val="20"/>
                <w14:textFill>
                  <w14:solidFill>
                    <w14:schemeClr w14:val="tx1"/>
                  </w14:solidFill>
                </w14:textFill>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1418"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1276"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4287"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357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中医诊所转让、出借</w:t>
            </w:r>
            <w:r>
              <w:rPr>
                <w:rFonts w:asciiTheme="minorEastAsia" w:hAnsiTheme="minorEastAsia"/>
                <w:color w:val="000000" w:themeColor="text1"/>
                <w:sz w:val="20"/>
                <w:szCs w:val="20"/>
                <w14:textFill>
                  <w14:solidFill>
                    <w14:schemeClr w14:val="tx1"/>
                  </w14:solidFill>
                </w14:textFill>
              </w:rPr>
              <w:t>《中医诊所备案证》</w:t>
            </w:r>
            <w:r>
              <w:rPr>
                <w:rFonts w:hint="eastAsia" w:asciiTheme="minorEastAsia" w:hAnsiTheme="minorEastAsia"/>
                <w:color w:val="000000" w:themeColor="text1"/>
                <w:sz w:val="20"/>
                <w:szCs w:val="20"/>
                <w14:textFill>
                  <w14:solidFill>
                    <w14:schemeClr w14:val="tx1"/>
                  </w14:solidFill>
                </w14:textFill>
              </w:rPr>
              <w:t>6个月以上</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olor w:val="000000" w:themeColor="text1"/>
                <w:sz w:val="20"/>
                <w:szCs w:val="20"/>
                <w:lang w:eastAsia="zh-CN"/>
                <w14:textFill>
                  <w14:solidFill>
                    <w14:schemeClr w14:val="tx1"/>
                  </w14:solidFill>
                </w14:textFill>
              </w:rPr>
            </w:pPr>
            <w:r>
              <w:rPr>
                <w:rFonts w:hint="eastAsia" w:asciiTheme="minorEastAsia" w:hAnsiTheme="minorEastAsia"/>
                <w:color w:val="000000" w:themeColor="text1"/>
                <w:sz w:val="20"/>
                <w:szCs w:val="20"/>
                <w:lang w:eastAsia="zh-CN"/>
                <w14:textFill>
                  <w14:solidFill>
                    <w14:schemeClr w14:val="tx1"/>
                  </w14:solidFill>
                </w14:textFill>
              </w:rPr>
              <w:t>从重</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警告，并处2万</w:t>
            </w:r>
            <w:r>
              <w:rPr>
                <w:rFonts w:hint="eastAsia" w:asciiTheme="minorEastAsia" w:hAnsiTheme="minorEastAsia"/>
                <w:color w:val="000000" w:themeColor="text1"/>
                <w:sz w:val="20"/>
                <w:szCs w:val="20"/>
                <w:lang w:eastAsia="zh-CN"/>
                <w14:textFill>
                  <w14:solidFill>
                    <w14:schemeClr w14:val="tx1"/>
                  </w14:solidFill>
                </w14:textFill>
              </w:rPr>
              <w:t>元</w:t>
            </w:r>
            <w:r>
              <w:rPr>
                <w:rFonts w:hint="eastAsia" w:asciiTheme="minorEastAsia" w:hAnsiTheme="minorEastAsia"/>
                <w:color w:val="000000" w:themeColor="text1"/>
                <w:sz w:val="20"/>
                <w:szCs w:val="20"/>
                <w14:textFill>
                  <w14:solidFill>
                    <w14:schemeClr w14:val="tx1"/>
                  </w14:solidFill>
                </w14:textFill>
              </w:rPr>
              <w:t>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1276"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4287" w:type="dxa"/>
            <w:vMerge w:val="continue"/>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p>
        </w:tc>
        <w:tc>
          <w:tcPr>
            <w:tcW w:w="357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有下列情形之一：</w:t>
            </w:r>
          </w:p>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1.转让、出借</w:t>
            </w:r>
            <w:r>
              <w:rPr>
                <w:rFonts w:asciiTheme="minorEastAsia" w:hAnsiTheme="minorEastAsia"/>
                <w:color w:val="000000" w:themeColor="text1"/>
                <w:sz w:val="20"/>
                <w:szCs w:val="20"/>
                <w14:textFill>
                  <w14:solidFill>
                    <w14:schemeClr w14:val="tx1"/>
                  </w14:solidFill>
                </w14:textFill>
              </w:rPr>
              <w:t>《中医诊所备案证》</w:t>
            </w:r>
            <w:r>
              <w:rPr>
                <w:rFonts w:hint="eastAsia" w:asciiTheme="minorEastAsia" w:hAnsiTheme="minorEastAsia"/>
                <w:color w:val="000000" w:themeColor="text1"/>
                <w:sz w:val="20"/>
                <w:szCs w:val="20"/>
                <w14:textFill>
                  <w14:solidFill>
                    <w14:schemeClr w14:val="tx1"/>
                  </w14:solidFill>
                </w14:textFill>
              </w:rPr>
              <w:t>曾受过行政处罚</w:t>
            </w:r>
            <w:r>
              <w:rPr>
                <w:rFonts w:hint="eastAsia" w:asciiTheme="minorEastAsia" w:hAnsiTheme="minorEastAsia"/>
                <w:color w:val="000000" w:themeColor="text1"/>
                <w:sz w:val="20"/>
                <w:szCs w:val="20"/>
                <w14:textFill>
                  <w14:solidFill>
                    <w14:schemeClr w14:val="tx1"/>
                  </w14:solidFill>
                </w14:textFill>
              </w:rPr>
              <w:br w:type="textWrapping"/>
            </w:r>
            <w:r>
              <w:rPr>
                <w:rFonts w:hint="eastAsia" w:asciiTheme="minorEastAsia" w:hAnsiTheme="minorEastAsia"/>
                <w:color w:val="000000" w:themeColor="text1"/>
                <w:sz w:val="20"/>
                <w:szCs w:val="20"/>
                <w14:textFill>
                  <w14:solidFill>
                    <w14:schemeClr w14:val="tx1"/>
                  </w14:solidFill>
                </w14:textFill>
              </w:rPr>
              <w:t>2.出卖《中医诊所备案证》</w:t>
            </w:r>
          </w:p>
          <w:p>
            <w:pPr>
              <w:keepNext w:val="0"/>
              <w:keepLines w:val="0"/>
              <w:pageBreakBefore w:val="0"/>
              <w:tabs>
                <w:tab w:val="left" w:pos="630"/>
              </w:tabs>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3.转让、出借</w:t>
            </w:r>
            <w:r>
              <w:rPr>
                <w:rFonts w:asciiTheme="minorEastAsia" w:hAnsiTheme="minorEastAsia"/>
                <w:color w:val="000000" w:themeColor="text1"/>
                <w:sz w:val="20"/>
                <w:szCs w:val="20"/>
                <w14:textFill>
                  <w14:solidFill>
                    <w14:schemeClr w14:val="tx1"/>
                  </w14:solidFill>
                </w14:textFill>
              </w:rPr>
              <w:t>《中医诊所备案证》</w:t>
            </w:r>
            <w:r>
              <w:rPr>
                <w:rFonts w:hint="eastAsia" w:asciiTheme="minorEastAsia" w:hAnsiTheme="minorEastAsia"/>
                <w:color w:val="000000" w:themeColor="text1"/>
                <w:sz w:val="20"/>
                <w:szCs w:val="20"/>
                <w14:textFill>
                  <w14:solidFill>
                    <w14:schemeClr w14:val="tx1"/>
                  </w14:solidFill>
                </w14:textFill>
              </w:rPr>
              <w:t>给非卫生技术人员</w:t>
            </w:r>
            <w:r>
              <w:rPr>
                <w:rFonts w:hint="eastAsia" w:asciiTheme="minorEastAsia" w:hAnsiTheme="minorEastAsia"/>
                <w:color w:val="000000" w:themeColor="text1"/>
                <w:sz w:val="20"/>
                <w:szCs w:val="20"/>
                <w14:textFill>
                  <w14:solidFill>
                    <w14:schemeClr w14:val="tx1"/>
                  </w14:solidFill>
                </w14:textFill>
              </w:rPr>
              <w:br w:type="textWrapping"/>
            </w:r>
            <w:r>
              <w:rPr>
                <w:rFonts w:hint="eastAsia" w:asciiTheme="minorEastAsia" w:hAnsiTheme="minorEastAsia"/>
                <w:color w:val="000000" w:themeColor="text1"/>
                <w:sz w:val="20"/>
                <w:szCs w:val="20"/>
                <w14:textFill>
                  <w14:solidFill>
                    <w14:schemeClr w14:val="tx1"/>
                  </w14:solidFill>
                </w14:textFill>
              </w:rPr>
              <w:t>4.受让方或者承借方给患者造成伤害</w:t>
            </w:r>
          </w:p>
          <w:p>
            <w:pPr>
              <w:keepNext w:val="0"/>
              <w:keepLines w:val="0"/>
              <w:pageBreakBefore w:val="0"/>
              <w:tabs>
                <w:tab w:val="left" w:pos="630"/>
              </w:tabs>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5.违反本办法规定造成其他严重后果的</w:t>
            </w:r>
          </w:p>
        </w:tc>
        <w:tc>
          <w:tcPr>
            <w:tcW w:w="90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hint="eastAsia" w:asciiTheme="minorEastAsia" w:hAnsiTheme="minorEastAsia" w:eastAsiaTheme="minorEastAsia"/>
                <w:color w:val="000000" w:themeColor="text1"/>
                <w:sz w:val="20"/>
                <w:szCs w:val="20"/>
                <w:lang w:eastAsia="zh-CN"/>
                <w14:textFill>
                  <w14:solidFill>
                    <w14:schemeClr w14:val="tx1"/>
                  </w14:solidFill>
                </w14:textFill>
              </w:rPr>
            </w:pPr>
            <w:r>
              <w:rPr>
                <w:rFonts w:hint="eastAsia" w:asciiTheme="minorEastAsia" w:hAnsiTheme="minorEastAsia"/>
                <w:color w:val="000000" w:themeColor="text1"/>
                <w:sz w:val="20"/>
                <w:szCs w:val="20"/>
                <w:lang w:eastAsia="zh-CN"/>
                <w14:textFill>
                  <w14:solidFill>
                    <w14:schemeClr w14:val="tx1"/>
                  </w14:solidFill>
                </w14:textFill>
              </w:rPr>
              <w:t>加重</w:t>
            </w:r>
          </w:p>
        </w:tc>
        <w:tc>
          <w:tcPr>
            <w:tcW w:w="3510" w:type="dxa"/>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Theme="minorEastAsia" w:hAnsiTheme="minorEastAsia"/>
                <w:color w:val="000000" w:themeColor="text1"/>
                <w:sz w:val="20"/>
                <w:szCs w:val="20"/>
                <w14:textFill>
                  <w14:solidFill>
                    <w14:schemeClr w14:val="tx1"/>
                  </w14:solidFill>
                </w14:textFill>
              </w:rPr>
            </w:pPr>
            <w:r>
              <w:rPr>
                <w:rFonts w:hint="eastAsia" w:asciiTheme="minorEastAsia" w:hAnsiTheme="minorEastAsia"/>
                <w:color w:val="000000" w:themeColor="text1"/>
                <w:sz w:val="20"/>
                <w:szCs w:val="20"/>
                <w14:textFill>
                  <w14:solidFill>
                    <w14:schemeClr w14:val="tx1"/>
                  </w14:solidFill>
                </w14:textFill>
              </w:rPr>
              <w:t>警告，并处3万元罚款，责令停止执业活动</w:t>
            </w:r>
          </w:p>
        </w:tc>
      </w:tr>
    </w:tbl>
    <w:p/>
    <w:p>
      <w:pPr>
        <w:rPr>
          <w:rFonts w:hint="eastAsia" w:eastAsiaTheme="minorEastAsia"/>
          <w:color w:val="auto"/>
          <w:sz w:val="20"/>
          <w:szCs w:val="20"/>
          <w:lang w:eastAsia="zh-CN"/>
        </w:rPr>
      </w:pPr>
      <w:r>
        <w:rPr>
          <w:rFonts w:hint="eastAsia"/>
          <w:color w:val="auto"/>
          <w:sz w:val="20"/>
          <w:szCs w:val="20"/>
          <w:lang w:val="en-US" w:eastAsia="zh-CN"/>
        </w:rPr>
        <w:t xml:space="preserve">   </w:t>
      </w:r>
      <w:r>
        <w:rPr>
          <w:rFonts w:hint="eastAsia"/>
          <w:color w:val="auto"/>
          <w:sz w:val="20"/>
          <w:szCs w:val="20"/>
        </w:rPr>
        <w:t>注</w:t>
      </w:r>
      <w:r>
        <w:rPr>
          <w:color w:val="auto"/>
          <w:sz w:val="20"/>
          <w:szCs w:val="20"/>
        </w:rPr>
        <w:t>：</w:t>
      </w:r>
      <w:r>
        <w:rPr>
          <w:rFonts w:hint="eastAsia"/>
          <w:color w:val="auto"/>
          <w:sz w:val="20"/>
          <w:szCs w:val="20"/>
          <w:lang w:eastAsia="zh-CN"/>
        </w:rPr>
        <w:t>裁量基准中无特殊标注的，</w:t>
      </w:r>
      <w:r>
        <w:rPr>
          <w:rFonts w:hint="eastAsia"/>
          <w:color w:val="auto"/>
          <w:sz w:val="20"/>
          <w:szCs w:val="20"/>
        </w:rPr>
        <w:t>以下含本数，以上不含本数</w:t>
      </w:r>
      <w:r>
        <w:rPr>
          <w:rFonts w:hint="eastAsia"/>
          <w:color w:val="auto"/>
          <w:sz w:val="20"/>
          <w:szCs w:val="20"/>
          <w:lang w:eastAsia="zh-CN"/>
        </w:rPr>
        <w:t>。</w:t>
      </w:r>
    </w:p>
    <w:p/>
    <w:p/>
    <w:p/>
    <w:p/>
    <w:p>
      <w:pPr>
        <w:ind w:firstLine="555"/>
        <w:rPr>
          <w:rFonts w:ascii="仿宋_GB2312" w:hAnsi="黑体" w:eastAsia="仿宋_GB2312"/>
          <w:color w:val="000000" w:themeColor="text1"/>
          <w:sz w:val="28"/>
          <w:szCs w:val="28"/>
          <w14:textFill>
            <w14:solidFill>
              <w14:schemeClr w14:val="tx1"/>
            </w14:solidFill>
          </w14:textFill>
        </w:rPr>
      </w:pPr>
    </w:p>
    <w:sectPr>
      <w:footerReference r:id="rId3" w:type="default"/>
      <w:pgSz w:w="16838" w:h="11906" w:orient="landscape"/>
      <w:pgMar w:top="1134" w:right="1134" w:bottom="1134" w:left="1134" w:header="851" w:footer="737" w:gutter="0"/>
      <w:pgNumType w:fmt="numberInDash" w:start="1"/>
      <w:cols w:space="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简标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93460246"/>
                          </w:sdtPr>
                          <w:sdtContent>
                            <w:p>
                              <w:pPr>
                                <w:pStyle w:val="5"/>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7</w:t>
                              </w:r>
                              <w:r>
                                <w:rPr>
                                  <w:rFonts w:hint="eastAsia" w:ascii="宋体" w:hAnsi="宋体" w:eastAsia="宋体" w:cs="宋体"/>
                                  <w:sz w:val="28"/>
                                  <w:szCs w:val="28"/>
                                </w:rPr>
                                <w:fldChar w:fldCharType="end"/>
                              </w:r>
                            </w:p>
                          </w:sdtContent>
                        </w:sdt>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sdt>
                    <w:sdtPr>
                      <w:id w:val="1393460246"/>
                    </w:sdtPr>
                    <w:sdtContent>
                      <w:p>
                        <w:pPr>
                          <w:pStyle w:val="5"/>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7</w:t>
                        </w:r>
                        <w:r>
                          <w:rPr>
                            <w:rFonts w:hint="eastAsia" w:ascii="宋体" w:hAnsi="宋体" w:eastAsia="宋体" w:cs="宋体"/>
                            <w:sz w:val="28"/>
                            <w:szCs w:val="28"/>
                          </w:rPr>
                          <w:fldChar w:fldCharType="end"/>
                        </w:r>
                      </w:p>
                    </w:sdtContent>
                  </w:sdt>
                  <w:p/>
                </w:txbxContent>
              </v:textbox>
            </v:shape>
          </w:pict>
        </mc:Fallback>
      </mc:AlternateConten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wYzdlYzhlMzgyMzBkMjkzZjgwNjAyYjdiMTVkMWMifQ=="/>
  </w:docVars>
  <w:rsids>
    <w:rsidRoot w:val="00CA19DD"/>
    <w:rsid w:val="00027168"/>
    <w:rsid w:val="00046BEC"/>
    <w:rsid w:val="00047325"/>
    <w:rsid w:val="00057E67"/>
    <w:rsid w:val="000B5702"/>
    <w:rsid w:val="000E77DA"/>
    <w:rsid w:val="001457C1"/>
    <w:rsid w:val="00145CA2"/>
    <w:rsid w:val="001927F9"/>
    <w:rsid w:val="001C1643"/>
    <w:rsid w:val="001E5AC0"/>
    <w:rsid w:val="001F1663"/>
    <w:rsid w:val="00214DDF"/>
    <w:rsid w:val="00264AB2"/>
    <w:rsid w:val="00280636"/>
    <w:rsid w:val="002866BA"/>
    <w:rsid w:val="002F2087"/>
    <w:rsid w:val="003350DF"/>
    <w:rsid w:val="003424FF"/>
    <w:rsid w:val="00355DF0"/>
    <w:rsid w:val="00372109"/>
    <w:rsid w:val="003738D6"/>
    <w:rsid w:val="003739A0"/>
    <w:rsid w:val="00393B92"/>
    <w:rsid w:val="003E2620"/>
    <w:rsid w:val="003F359A"/>
    <w:rsid w:val="00425139"/>
    <w:rsid w:val="00432833"/>
    <w:rsid w:val="004357A7"/>
    <w:rsid w:val="004656C4"/>
    <w:rsid w:val="00465B09"/>
    <w:rsid w:val="004E05AB"/>
    <w:rsid w:val="00516AD5"/>
    <w:rsid w:val="00575E34"/>
    <w:rsid w:val="00576750"/>
    <w:rsid w:val="005C5FD1"/>
    <w:rsid w:val="006026DA"/>
    <w:rsid w:val="006418F4"/>
    <w:rsid w:val="00674F7F"/>
    <w:rsid w:val="006A3DC4"/>
    <w:rsid w:val="006A5807"/>
    <w:rsid w:val="006B0EEC"/>
    <w:rsid w:val="006B1AEE"/>
    <w:rsid w:val="006F508B"/>
    <w:rsid w:val="00742DCB"/>
    <w:rsid w:val="007E66D8"/>
    <w:rsid w:val="008059E4"/>
    <w:rsid w:val="00830697"/>
    <w:rsid w:val="008A2657"/>
    <w:rsid w:val="0090608E"/>
    <w:rsid w:val="00911975"/>
    <w:rsid w:val="00954927"/>
    <w:rsid w:val="009648F4"/>
    <w:rsid w:val="00970354"/>
    <w:rsid w:val="009A3FEF"/>
    <w:rsid w:val="009B101C"/>
    <w:rsid w:val="00A16F53"/>
    <w:rsid w:val="00A40872"/>
    <w:rsid w:val="00AA2868"/>
    <w:rsid w:val="00AB29FC"/>
    <w:rsid w:val="00AF352D"/>
    <w:rsid w:val="00AF795D"/>
    <w:rsid w:val="00B34F94"/>
    <w:rsid w:val="00B41977"/>
    <w:rsid w:val="00BA311D"/>
    <w:rsid w:val="00BD121C"/>
    <w:rsid w:val="00BF4D47"/>
    <w:rsid w:val="00C447F1"/>
    <w:rsid w:val="00C830F0"/>
    <w:rsid w:val="00C92F91"/>
    <w:rsid w:val="00CA19DD"/>
    <w:rsid w:val="00CC1D35"/>
    <w:rsid w:val="00CF5798"/>
    <w:rsid w:val="00DA1824"/>
    <w:rsid w:val="00DF4F0F"/>
    <w:rsid w:val="00E16619"/>
    <w:rsid w:val="00E668C4"/>
    <w:rsid w:val="00EC0E15"/>
    <w:rsid w:val="00ED0357"/>
    <w:rsid w:val="00F138DA"/>
    <w:rsid w:val="00F266AC"/>
    <w:rsid w:val="00FD3AB0"/>
    <w:rsid w:val="00FD4824"/>
    <w:rsid w:val="00FD49E4"/>
    <w:rsid w:val="00FD6F58"/>
    <w:rsid w:val="0BB1546C"/>
    <w:rsid w:val="250E3372"/>
    <w:rsid w:val="29AC4EC9"/>
    <w:rsid w:val="33A45917"/>
    <w:rsid w:val="33E6C26C"/>
    <w:rsid w:val="351D6C65"/>
    <w:rsid w:val="367E675B"/>
    <w:rsid w:val="3DDF719C"/>
    <w:rsid w:val="3F7B2A62"/>
    <w:rsid w:val="3FFFA4B9"/>
    <w:rsid w:val="41F1469B"/>
    <w:rsid w:val="44AB77F3"/>
    <w:rsid w:val="4AECE9F3"/>
    <w:rsid w:val="4BD07490"/>
    <w:rsid w:val="521C5A63"/>
    <w:rsid w:val="579344A1"/>
    <w:rsid w:val="5C9F1D02"/>
    <w:rsid w:val="5D65B16A"/>
    <w:rsid w:val="5DEE8726"/>
    <w:rsid w:val="5EB9AA90"/>
    <w:rsid w:val="5EFE2783"/>
    <w:rsid w:val="5FFF564E"/>
    <w:rsid w:val="63F5C288"/>
    <w:rsid w:val="67D8E34E"/>
    <w:rsid w:val="6BDA3E28"/>
    <w:rsid w:val="6BF7C4F7"/>
    <w:rsid w:val="6BFFFA17"/>
    <w:rsid w:val="6EEC3127"/>
    <w:rsid w:val="6FDBC85E"/>
    <w:rsid w:val="72FD6A71"/>
    <w:rsid w:val="79EE7738"/>
    <w:rsid w:val="7BFF1696"/>
    <w:rsid w:val="7DFEF763"/>
    <w:rsid w:val="7DFF810D"/>
    <w:rsid w:val="7EA79DCD"/>
    <w:rsid w:val="7ED22C9F"/>
    <w:rsid w:val="7FDD5D56"/>
    <w:rsid w:val="7FDF3A85"/>
    <w:rsid w:val="7FDFC715"/>
    <w:rsid w:val="7FFE1364"/>
    <w:rsid w:val="8ECF7926"/>
    <w:rsid w:val="9EEBA65C"/>
    <w:rsid w:val="BF87943E"/>
    <w:rsid w:val="BF9BA750"/>
    <w:rsid w:val="BFE398B8"/>
    <w:rsid w:val="CA3FE95B"/>
    <w:rsid w:val="DAF6A5A3"/>
    <w:rsid w:val="EBFD5A3C"/>
    <w:rsid w:val="EF71CE40"/>
    <w:rsid w:val="F0BD30BF"/>
    <w:rsid w:val="F79F37D6"/>
    <w:rsid w:val="FB883D2A"/>
    <w:rsid w:val="FE79AD1A"/>
    <w:rsid w:val="FF3E852E"/>
    <w:rsid w:val="FF4A1F85"/>
    <w:rsid w:val="FF5D1137"/>
    <w:rsid w:val="FF9ADBE2"/>
    <w:rsid w:val="FFBF4083"/>
    <w:rsid w:val="FFD58F56"/>
    <w:rsid w:val="FFFAE356"/>
    <w:rsid w:val="FFFF1D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Date"/>
    <w:basedOn w:val="1"/>
    <w:next w:val="1"/>
    <w:link w:val="12"/>
    <w:semiHidden/>
    <w:unhideWhenUsed/>
    <w:qFormat/>
    <w:uiPriority w:val="99"/>
    <w:pPr>
      <w:ind w:left="100" w:leftChars="2500"/>
    </w:pPr>
  </w:style>
  <w:style w:type="paragraph" w:styleId="4">
    <w:name w:val="Balloon Text"/>
    <w:basedOn w:val="1"/>
    <w:link w:val="15"/>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character" w:customStyle="1" w:styleId="12">
    <w:name w:val="日期 Char"/>
    <w:basedOn w:val="9"/>
    <w:link w:val="3"/>
    <w:semiHidden/>
    <w:qFormat/>
    <w:uiPriority w:val="99"/>
  </w:style>
  <w:style w:type="character" w:customStyle="1" w:styleId="13">
    <w:name w:val="fontstyle01"/>
    <w:basedOn w:val="9"/>
    <w:qFormat/>
    <w:uiPriority w:val="0"/>
    <w:rPr>
      <w:rFonts w:hint="eastAsia" w:ascii="黑体" w:hAnsi="黑体" w:eastAsia="黑体"/>
      <w:color w:val="000000"/>
      <w:sz w:val="28"/>
      <w:szCs w:val="28"/>
    </w:rPr>
  </w:style>
  <w:style w:type="character" w:customStyle="1" w:styleId="14">
    <w:name w:val="fontstyle11"/>
    <w:basedOn w:val="9"/>
    <w:qFormat/>
    <w:uiPriority w:val="0"/>
    <w:rPr>
      <w:rFonts w:hint="eastAsia" w:ascii="方正小标宋简体" w:eastAsia="方正小标宋简体"/>
      <w:color w:val="000000"/>
      <w:sz w:val="36"/>
      <w:szCs w:val="36"/>
    </w:rPr>
  </w:style>
  <w:style w:type="character" w:customStyle="1" w:styleId="15">
    <w:name w:val="批注框文本 Char"/>
    <w:basedOn w:val="9"/>
    <w:link w:val="4"/>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4629</Words>
  <Characters>4703</Characters>
  <Lines>31</Lines>
  <Paragraphs>8</Paragraphs>
  <TotalTime>4</TotalTime>
  <ScaleCrop>false</ScaleCrop>
  <LinksUpToDate>false</LinksUpToDate>
  <CharactersWithSpaces>4713</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2017-10-27T17:24:00Z</dcterms:created>
  <dc:creator>PC</dc:creator>
  <cp:lastModifiedBy>user</cp:lastModifiedBy>
  <cp:lastPrinted>2017-11-04T17:39:00Z</cp:lastPrinted>
  <dcterms:modified xsi:type="dcterms:W3CDTF">2023-10-26T10:50:33Z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0276632C8C6E4909B9FA454969EAF815</vt:lpwstr>
  </property>
</Properties>
</file>