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cs="仿宋_GB2312"/>
          <w:color w:val="000000" w:themeColor="text1"/>
          <w:sz w:val="36"/>
          <w:szCs w:val="36"/>
          <w14:textFill>
            <w14:solidFill>
              <w14:schemeClr w14:val="tx1"/>
            </w14:solidFill>
          </w14:textFill>
        </w:rPr>
      </w:pPr>
      <w:r>
        <w:rPr>
          <w:rFonts w:hint="eastAsia" w:ascii="方正小标宋简体" w:eastAsia="方正小标宋简体" w:hAnsiTheme="minorHAnsi"/>
          <w:color w:val="000000" w:themeColor="text1"/>
          <w:sz w:val="36"/>
          <w:szCs w:val="36"/>
          <w14:textFill>
            <w14:solidFill>
              <w14:schemeClr w14:val="tx1"/>
            </w14:solidFill>
          </w14:textFill>
        </w:rPr>
        <w:t>天津市生活饮用水卫生监督行政处罚自由裁量基准</w:t>
      </w:r>
      <w:r>
        <w:rPr>
          <w:rFonts w:hint="eastAsia" w:ascii="方正小标宋简体" w:eastAsia="方正小标宋简体" w:cs="仿宋_GB2312"/>
          <w:color w:val="000000" w:themeColor="text1"/>
          <w:sz w:val="36"/>
          <w:szCs w:val="36"/>
          <w14:textFill>
            <w14:solidFill>
              <w14:schemeClr w14:val="tx1"/>
            </w14:solidFill>
          </w14:textFill>
        </w:rPr>
        <w:t>（20</w:t>
      </w:r>
      <w:r>
        <w:rPr>
          <w:rFonts w:hint="eastAsia" w:ascii="方正小标宋简体" w:eastAsia="方正小标宋简体" w:cs="仿宋_GB2312"/>
          <w:color w:val="000000" w:themeColor="text1"/>
          <w:sz w:val="36"/>
          <w:szCs w:val="36"/>
          <w:lang w:val="en-US" w:eastAsia="zh-CN"/>
          <w14:textFill>
            <w14:solidFill>
              <w14:schemeClr w14:val="tx1"/>
            </w14:solidFill>
          </w14:textFill>
        </w:rPr>
        <w:t>2</w:t>
      </w:r>
      <w:r>
        <w:rPr>
          <w:rFonts w:hint="default" w:ascii="方正小标宋简体" w:eastAsia="方正小标宋简体" w:cs="仿宋_GB2312"/>
          <w:color w:val="000000" w:themeColor="text1"/>
          <w:sz w:val="36"/>
          <w:szCs w:val="36"/>
          <w:lang w:val="en" w:eastAsia="zh-CN"/>
          <w14:textFill>
            <w14:solidFill>
              <w14:schemeClr w14:val="tx1"/>
            </w14:solidFill>
          </w14:textFill>
        </w:rPr>
        <w:t>3</w:t>
      </w:r>
      <w:r>
        <w:rPr>
          <w:rFonts w:hint="eastAsia" w:ascii="方正小标宋简体" w:eastAsia="方正小标宋简体" w:cs="仿宋_GB2312"/>
          <w:color w:val="000000" w:themeColor="text1"/>
          <w:sz w:val="36"/>
          <w:szCs w:val="36"/>
          <w14:textFill>
            <w14:solidFill>
              <w14:schemeClr w14:val="tx1"/>
            </w14:solidFill>
          </w14:textFill>
        </w:rPr>
        <w:t>年版）</w:t>
      </w:r>
    </w:p>
    <w:tbl>
      <w:tblPr>
        <w:tblStyle w:val="8"/>
        <w:tblW w:w="14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1417"/>
        <w:gridCol w:w="5245"/>
        <w:gridCol w:w="3544"/>
        <w:gridCol w:w="709"/>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77" w:type="dxa"/>
            <w:vAlign w:val="center"/>
          </w:tcPr>
          <w:p>
            <w:pPr>
              <w:snapToGrid w:val="0"/>
              <w:spacing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职权名称</w:t>
            </w:r>
          </w:p>
        </w:tc>
        <w:tc>
          <w:tcPr>
            <w:tcW w:w="1417" w:type="dxa"/>
            <w:vAlign w:val="center"/>
          </w:tcPr>
          <w:p>
            <w:pPr>
              <w:snapToGrid w:val="0"/>
              <w:spacing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违法行为</w:t>
            </w:r>
          </w:p>
        </w:tc>
        <w:tc>
          <w:tcPr>
            <w:tcW w:w="5245" w:type="dxa"/>
            <w:vAlign w:val="center"/>
          </w:tcPr>
          <w:p>
            <w:pPr>
              <w:snapToGrid w:val="0"/>
              <w:spacing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法律依据</w:t>
            </w:r>
          </w:p>
        </w:tc>
        <w:tc>
          <w:tcPr>
            <w:tcW w:w="3544" w:type="dxa"/>
            <w:vAlign w:val="center"/>
          </w:tcPr>
          <w:p>
            <w:pPr>
              <w:snapToGrid w:val="0"/>
              <w:spacing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裁量情节</w:t>
            </w:r>
          </w:p>
        </w:tc>
        <w:tc>
          <w:tcPr>
            <w:tcW w:w="709" w:type="dxa"/>
            <w:vAlign w:val="center"/>
          </w:tcPr>
          <w:p>
            <w:pPr>
              <w:snapToGrid w:val="0"/>
              <w:spacing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裁量</w:t>
            </w:r>
          </w:p>
          <w:p>
            <w:pPr>
              <w:snapToGrid w:val="0"/>
              <w:spacing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类别</w:t>
            </w:r>
          </w:p>
        </w:tc>
        <w:tc>
          <w:tcPr>
            <w:tcW w:w="2693" w:type="dxa"/>
            <w:vAlign w:val="center"/>
          </w:tcPr>
          <w:p>
            <w:pPr>
              <w:snapToGrid w:val="0"/>
              <w:spacing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127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对饮用水供水单位、产品以及用于防治的消毒产品违反规定的处罚</w:t>
            </w:r>
          </w:p>
        </w:tc>
        <w:tc>
          <w:tcPr>
            <w:tcW w:w="141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饮用水供水单位供应的饮用水不符合国家卫生标准和卫生规范</w:t>
            </w:r>
          </w:p>
        </w:tc>
        <w:tc>
          <w:tcPr>
            <w:tcW w:w="5245"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《中华人民共和国传染病防治法》第七十三条 第(一)项 违反本法规定，</w:t>
            </w:r>
            <w:r>
              <w:rPr>
                <w:rFonts w:asciiTheme="minorEastAsia" w:hAnsiTheme="minorEastAsia" w:eastAsiaTheme="minorEastAsia"/>
                <w:color w:val="000000" w:themeColor="text1"/>
                <w:sz w:val="20"/>
                <w:szCs w:val="20"/>
                <w:highlight w:val="none"/>
                <w14:textFill>
                  <w14:solidFill>
                    <w14:schemeClr w14:val="tx1"/>
                  </w14:solidFill>
                </w14:textFill>
              </w:rPr>
              <w:t>有下列情形之一，导致或者可能导致传染病传播、流行的，由县级以上人民政府卫生行政部门责令限期改正，没收违法所得，可以并处五万元以下的罚款；已取得许可证的，原发证部门可以依法暂扣或者吊销许可证；构成犯罪的，依法追究刑事责任：</w:t>
            </w:r>
            <w:r>
              <w:rPr>
                <w:rFonts w:hint="eastAsia" w:asciiTheme="minorEastAsia" w:hAnsiTheme="minorEastAsia" w:eastAsiaTheme="minorEastAsia"/>
                <w:color w:val="000000" w:themeColor="text1"/>
                <w:sz w:val="20"/>
                <w:szCs w:val="20"/>
                <w:highlight w:val="none"/>
                <w14:textFill>
                  <w14:solidFill>
                    <w14:schemeClr w14:val="tx1"/>
                  </w14:solidFill>
                </w14:textFill>
              </w:rPr>
              <w:t>（一）饮用水供水单位供应的饮用水不符合国家卫生标准和卫生规范的</w:t>
            </w: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可能导致传染病传播流行，但尚未导致传染病病例发生的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从轻</w:t>
            </w:r>
          </w:p>
        </w:tc>
        <w:tc>
          <w:tcPr>
            <w:tcW w:w="2693"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没收违法所得，可以</w:t>
            </w:r>
            <w:r>
              <w:rPr>
                <w:rFonts w:hint="eastAsia" w:asciiTheme="minorEastAsia" w:hAnsiTheme="minorEastAsia" w:eastAsiaTheme="minorEastAsia"/>
                <w:color w:val="000000" w:themeColor="text1"/>
                <w:sz w:val="20"/>
                <w:szCs w:val="20"/>
                <w:highlight w:val="none"/>
                <w14:textFill>
                  <w14:solidFill>
                    <w14:schemeClr w14:val="tx1"/>
                  </w14:solidFill>
                </w14:textFill>
              </w:rPr>
              <w:t>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 xml:space="preserve">导致传染病病例发生，但尚未导致传染病流行的 </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一般</w:t>
            </w:r>
          </w:p>
        </w:tc>
        <w:tc>
          <w:tcPr>
            <w:tcW w:w="2693"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没收违法所得，</w:t>
            </w:r>
            <w:r>
              <w:rPr>
                <w:rFonts w:hint="eastAsia" w:asciiTheme="minorEastAsia" w:hAnsiTheme="minorEastAsia" w:eastAsiaTheme="minorEastAsia"/>
                <w:color w:val="000000" w:themeColor="text1"/>
                <w:sz w:val="20"/>
                <w:szCs w:val="20"/>
                <w:highlight w:val="none"/>
                <w14:textFill>
                  <w14:solidFill>
                    <w14:schemeClr w14:val="tx1"/>
                  </w14:solidFill>
                </w14:textFill>
              </w:rPr>
              <w:t>并处1万元以上3万元以下的罚款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8"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导致传染病流行的;或两年</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w:t>
            </w:r>
            <w:r>
              <w:rPr>
                <w:rFonts w:hint="eastAsia" w:asciiTheme="minorEastAsia" w:hAnsiTheme="minorEastAsia" w:eastAsiaTheme="minorEastAsia"/>
                <w:color w:val="000000" w:themeColor="text1"/>
                <w:sz w:val="20"/>
                <w:szCs w:val="20"/>
                <w:highlight w:val="none"/>
                <w14:textFill>
                  <w14:solidFill>
                    <w14:schemeClr w14:val="tx1"/>
                  </w14:solidFill>
                </w14:textFill>
              </w:rPr>
              <w:t xml:space="preserve">内曾因该行为受过行政处罚的 </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从重</w:t>
            </w:r>
          </w:p>
        </w:tc>
        <w:tc>
          <w:tcPr>
            <w:tcW w:w="2693"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没收违法所得，</w:t>
            </w:r>
            <w:r>
              <w:rPr>
                <w:rFonts w:hint="eastAsia" w:asciiTheme="minorEastAsia" w:hAnsiTheme="minorEastAsia" w:eastAsiaTheme="minorEastAsia"/>
                <w:color w:val="000000" w:themeColor="text1"/>
                <w:sz w:val="20"/>
                <w:szCs w:val="20"/>
                <w:highlight w:val="none"/>
                <w14:textFill>
                  <w14:solidFill>
                    <w14:schemeClr w14:val="tx1"/>
                  </w14:solidFill>
                </w14:textFill>
              </w:rPr>
              <w:t>并处以3万元以上5万元以下的罚款，已取得许可证的，依法暂扣或吊销卫生许可证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涉及饮用水卫生安全的产品不符合国家卫生标准和卫生规范</w:t>
            </w:r>
          </w:p>
        </w:tc>
        <w:tc>
          <w:tcPr>
            <w:tcW w:w="5245"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《中华人民共和国传染病防治法》第七十三条 第（二）项违反本法规定，</w:t>
            </w:r>
            <w:r>
              <w:rPr>
                <w:rFonts w:asciiTheme="minorEastAsia" w:hAnsiTheme="minorEastAsia" w:eastAsiaTheme="minorEastAsia"/>
                <w:color w:val="000000" w:themeColor="text1"/>
                <w:sz w:val="20"/>
                <w:szCs w:val="20"/>
                <w:highlight w:val="none"/>
                <w14:textFill>
                  <w14:solidFill>
                    <w14:schemeClr w14:val="tx1"/>
                  </w14:solidFill>
                </w14:textFill>
              </w:rPr>
              <w:t>有下列情形之一，导致或者可能导致传染病传播、流行的，由县级以上人民政府卫生行政部门责令限期改正，没收违法所得，可以并处五万元以下的罚款；已取得许可证的，原发证部门可以依法暂扣或者吊销许可证；构成犯罪的，依法追究刑事责任：</w:t>
            </w:r>
            <w:r>
              <w:rPr>
                <w:rFonts w:hint="eastAsia" w:asciiTheme="minorEastAsia" w:hAnsiTheme="minorEastAsia" w:eastAsiaTheme="minorEastAsia"/>
                <w:color w:val="000000" w:themeColor="text1"/>
                <w:sz w:val="20"/>
                <w:szCs w:val="20"/>
                <w:highlight w:val="none"/>
                <w14:textFill>
                  <w14:solidFill>
                    <w14:schemeClr w14:val="tx1"/>
                  </w14:solidFill>
                </w14:textFill>
              </w:rPr>
              <w:t>（二）涉及饮用水卫生安全的产品不符合国家卫生标准和卫生规范</w:t>
            </w:r>
          </w:p>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可能导致传染病传播流行，但尚未导致传染病病例发生的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从轻</w:t>
            </w:r>
          </w:p>
        </w:tc>
        <w:tc>
          <w:tcPr>
            <w:tcW w:w="2693"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没收违法所得，</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可以</w:t>
            </w:r>
            <w:r>
              <w:rPr>
                <w:rFonts w:hint="eastAsia" w:asciiTheme="minorEastAsia" w:hAnsiTheme="minorEastAsia" w:eastAsiaTheme="minorEastAsia"/>
                <w:color w:val="000000" w:themeColor="text1"/>
                <w:sz w:val="20"/>
                <w:szCs w:val="20"/>
                <w:highlight w:val="none"/>
                <w14:textFill>
                  <w14:solidFill>
                    <w14:schemeClr w14:val="tx1"/>
                  </w14:solidFill>
                </w14:textFill>
              </w:rPr>
              <w:t>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 xml:space="preserve">导致传染病病例发生，但尚未导致传染病流行的 </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一般</w:t>
            </w:r>
          </w:p>
        </w:tc>
        <w:tc>
          <w:tcPr>
            <w:tcW w:w="2693"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没收违法所得，并处1万元以上3万元以下的罚款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导致传染病流行的;或两年</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w:t>
            </w:r>
            <w:r>
              <w:rPr>
                <w:rFonts w:hint="eastAsia" w:asciiTheme="minorEastAsia" w:hAnsiTheme="minorEastAsia" w:eastAsiaTheme="minorEastAsia"/>
                <w:color w:val="000000" w:themeColor="text1"/>
                <w:sz w:val="20"/>
                <w:szCs w:val="20"/>
                <w:highlight w:val="none"/>
                <w14:textFill>
                  <w14:solidFill>
                    <w14:schemeClr w14:val="tx1"/>
                  </w14:solidFill>
                </w14:textFill>
              </w:rPr>
              <w:t xml:space="preserve">内曾因该行为受过行政处罚的 </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从重</w:t>
            </w:r>
          </w:p>
        </w:tc>
        <w:tc>
          <w:tcPr>
            <w:tcW w:w="2693"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没收违法所得，并处3万元以上5万元以下的罚款，已取得许可证的，依法暂扣或吊销卫生许可证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127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对集中式供水单位安排未取得体检合格证的人员从事直接供、管水工作或患有有碍饮用水卫生疾病的或病原携带者从事直接供、管水工作的处罚</w:t>
            </w:r>
          </w:p>
        </w:tc>
        <w:tc>
          <w:tcPr>
            <w:tcW w:w="141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asciiTheme="minorEastAsia" w:hAnsiTheme="minorEastAsia" w:eastAsiaTheme="minorEastAsia"/>
                <w:color w:val="000000" w:themeColor="text1"/>
                <w:sz w:val="20"/>
                <w:szCs w:val="20"/>
                <w:highlight w:val="none"/>
                <w14:textFill>
                  <w14:solidFill>
                    <w14:schemeClr w14:val="tx1"/>
                  </w14:solidFill>
                </w14:textFill>
              </w:rPr>
              <w:t>集中式供水单位安排未取得体检合格证的人员从事直接供、管水工作或安排患有有碍饮用水卫生疾病的或病原携带者从事直接供、管水工作</w:t>
            </w:r>
            <w:r>
              <w:rPr>
                <w:rFonts w:hint="eastAsia" w:ascii="东文宋体" w:hAnsi="东文宋体" w:eastAsia="东文宋体" w:cs="东文宋体"/>
                <w:color w:val="000000" w:themeColor="text1"/>
                <w:sz w:val="20"/>
                <w:szCs w:val="20"/>
                <w:highlight w:val="none"/>
                <w14:textFill>
                  <w14:solidFill>
                    <w14:schemeClr w14:val="tx1"/>
                  </w14:solidFill>
                </w14:textFill>
              </w:rPr>
              <w:t>☆</w:t>
            </w:r>
          </w:p>
        </w:tc>
        <w:tc>
          <w:tcPr>
            <w:tcW w:w="5245" w:type="dxa"/>
            <w:vMerge w:val="restart"/>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 xml:space="preserve">《生活饮用水卫生监督管理办法》第二十五条 </w:t>
            </w:r>
            <w:r>
              <w:rPr>
                <w:rFonts w:asciiTheme="minorEastAsia" w:hAnsiTheme="minorEastAsia" w:eastAsiaTheme="minorEastAsia"/>
                <w:color w:val="000000" w:themeColor="text1"/>
                <w:sz w:val="20"/>
                <w:szCs w:val="20"/>
                <w:highlight w:val="none"/>
                <w14:textFill>
                  <w14:solidFill>
                    <w14:schemeClr w14:val="tx1"/>
                  </w14:solidFill>
                </w14:textFill>
              </w:rPr>
              <w:t>集中式供水单位安排未取得体检合格证的人员从事直接供、管水工作或安排患有有碍饮用水卫生疾病的或病原携带者从事直接供、管水工作的，县级以上地方人民政府卫生计生主管部门应当责令限期改进，并可对供水单位处以20元以上1000元以下的罚款</w:t>
            </w:r>
          </w:p>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有1—2人未取得体检合格证明从事直接供、管水工作的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从轻</w:t>
            </w:r>
          </w:p>
        </w:tc>
        <w:tc>
          <w:tcPr>
            <w:tcW w:w="2693" w:type="dxa"/>
            <w:vAlign w:val="center"/>
          </w:tcPr>
          <w:p>
            <w:pPr>
              <w:snapToGrid w:val="0"/>
              <w:spacing w:line="300" w:lineRule="exact"/>
              <w:rPr>
                <w:rFonts w:hint="default" w:asciiTheme="minorEastAsia" w:hAnsiTheme="minorEastAsia" w:eastAsiaTheme="minorEastAsia"/>
                <w:color w:val="000000" w:themeColor="text1"/>
                <w:sz w:val="20"/>
                <w:szCs w:val="20"/>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处</w:t>
            </w:r>
            <w:r>
              <w:rPr>
                <w:rFonts w:hint="eastAsia" w:asciiTheme="minorEastAsia" w:hAnsiTheme="minorEastAsia" w:eastAsiaTheme="minorEastAsia"/>
                <w:color w:val="000000" w:themeColor="text1"/>
                <w:sz w:val="20"/>
                <w:szCs w:val="20"/>
                <w:highlight w:val="none"/>
                <w:lang w:val="en-US" w:eastAsia="zh-CN"/>
                <w14:textFill>
                  <w14:solidFill>
                    <w14:schemeClr w14:val="tx1"/>
                  </w14:solidFill>
                </w14:textFill>
              </w:rPr>
              <w:t>20元（含）以上300元以下罚款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有3—5人未取得体检合格证明从事直接供、管水工作的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一般</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处300元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以上</w:t>
            </w:r>
            <w:r>
              <w:rPr>
                <w:rFonts w:hint="eastAsia" w:asciiTheme="minorEastAsia" w:hAnsiTheme="minorEastAsia" w:eastAsiaTheme="minorEastAsia"/>
                <w:color w:val="000000" w:themeColor="text1"/>
                <w:sz w:val="20"/>
                <w:szCs w:val="20"/>
                <w:highlight w:val="none"/>
                <w14:textFill>
                  <w14:solidFill>
                    <w14:schemeClr w14:val="tx1"/>
                  </w14:solidFill>
                </w14:textFill>
              </w:rPr>
              <w:t>700元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1"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有</w:t>
            </w:r>
            <w:r>
              <w:rPr>
                <w:rFonts w:hint="eastAsia" w:asciiTheme="minorEastAsia" w:hAnsiTheme="minorEastAsia" w:eastAsiaTheme="minorEastAsia"/>
                <w:color w:val="000000" w:themeColor="text1"/>
                <w:sz w:val="20"/>
                <w:szCs w:val="20"/>
                <w:highlight w:val="none"/>
                <w:lang w:val="en-US" w:eastAsia="zh-CN"/>
                <w14:textFill>
                  <w14:solidFill>
                    <w14:schemeClr w14:val="tx1"/>
                  </w14:solidFill>
                </w14:textFill>
              </w:rPr>
              <w:t>6</w:t>
            </w:r>
            <w:r>
              <w:rPr>
                <w:rFonts w:hint="eastAsia" w:asciiTheme="minorEastAsia" w:hAnsiTheme="minorEastAsia" w:eastAsiaTheme="minorEastAsia"/>
                <w:color w:val="000000" w:themeColor="text1"/>
                <w:sz w:val="20"/>
                <w:szCs w:val="20"/>
                <w:highlight w:val="none"/>
                <w14:textFill>
                  <w14:solidFill>
                    <w14:schemeClr w14:val="tx1"/>
                  </w14:solidFill>
                </w14:textFill>
              </w:rPr>
              <w:t>人</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及</w:t>
            </w:r>
            <w:r>
              <w:rPr>
                <w:rFonts w:hint="eastAsia" w:asciiTheme="minorEastAsia" w:hAnsiTheme="minorEastAsia" w:eastAsiaTheme="minorEastAsia"/>
                <w:color w:val="000000" w:themeColor="text1"/>
                <w:sz w:val="20"/>
                <w:szCs w:val="20"/>
                <w:highlight w:val="none"/>
                <w14:textFill>
                  <w14:solidFill>
                    <w14:schemeClr w14:val="tx1"/>
                  </w14:solidFill>
                </w14:textFill>
              </w:rPr>
              <w:t>以上未取得体检合格证明从事直接供、管水工作，或安排患有有碍饮用水卫生疾病或携带病原者从事直接供、管水工作的，或两年</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w:t>
            </w:r>
            <w:r>
              <w:rPr>
                <w:rFonts w:hint="eastAsia" w:asciiTheme="minorEastAsia" w:hAnsiTheme="minorEastAsia" w:eastAsiaTheme="minorEastAsia"/>
                <w:color w:val="000000" w:themeColor="text1"/>
                <w:sz w:val="20"/>
                <w:szCs w:val="20"/>
                <w:highlight w:val="none"/>
                <w14:textFill>
                  <w14:solidFill>
                    <w14:schemeClr w14:val="tx1"/>
                  </w14:solidFill>
                </w14:textFill>
              </w:rPr>
              <w:t>内曾因该行为受过行政处罚的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从重</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处700元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以上</w:t>
            </w:r>
            <w:r>
              <w:rPr>
                <w:rFonts w:hint="eastAsia" w:asciiTheme="minorEastAsia" w:hAnsiTheme="minorEastAsia" w:eastAsiaTheme="minorEastAsia"/>
                <w:color w:val="000000" w:themeColor="text1"/>
                <w:sz w:val="20"/>
                <w:szCs w:val="20"/>
                <w:highlight w:val="none"/>
                <w14:textFill>
                  <w14:solidFill>
                    <w14:schemeClr w14:val="tx1"/>
                  </w14:solidFill>
                </w14:textFill>
              </w:rPr>
              <w:t>1000元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1" w:hRule="atLeast"/>
          <w:jc w:val="center"/>
        </w:trPr>
        <w:tc>
          <w:tcPr>
            <w:tcW w:w="127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对违反生活饮用水卫生管理规定的处罚</w:t>
            </w:r>
          </w:p>
        </w:tc>
        <w:tc>
          <w:tcPr>
            <w:tcW w:w="141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在饮用水水源保护区修建危害水源水质卫生的设施或进行有碍水源水质卫生作业的</w:t>
            </w:r>
          </w:p>
        </w:tc>
        <w:tc>
          <w:tcPr>
            <w:tcW w:w="5245" w:type="dxa"/>
            <w:vMerge w:val="restart"/>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 xml:space="preserve">《生活饮用水卫生监督管理办法》第二十六条第（一）项 </w:t>
            </w:r>
            <w:r>
              <w:rPr>
                <w:rFonts w:asciiTheme="minorEastAsia" w:hAnsiTheme="minorEastAsia" w:eastAsiaTheme="minorEastAsia"/>
                <w:color w:val="000000" w:themeColor="text1"/>
                <w:sz w:val="20"/>
                <w:szCs w:val="20"/>
                <w:highlight w:val="none"/>
                <w14:textFill>
                  <w14:solidFill>
                    <w14:schemeClr w14:val="tx1"/>
                  </w14:solidFill>
                </w14:textFill>
              </w:rPr>
              <w:t>违反本办法规定，有下列情形之一的，县级以上地方人民政府卫生计生主管部门应当责令限期改进，并可处以20元以上5000元以下的罚款：（一）在饮用水水源保护区修建危害水源水质卫生的设施或进行有碍水源水质卫生的作业的</w:t>
            </w: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在饮用水水源保护区</w:t>
            </w:r>
            <w:bookmarkStart w:id="0" w:name="_GoBack"/>
            <w:bookmarkEnd w:id="0"/>
            <w:r>
              <w:rPr>
                <w:rFonts w:hint="eastAsia" w:asciiTheme="minorEastAsia" w:hAnsiTheme="minorEastAsia" w:eastAsiaTheme="minorEastAsia"/>
                <w:color w:val="000000" w:themeColor="text1"/>
                <w:sz w:val="20"/>
                <w:szCs w:val="20"/>
                <w:highlight w:val="none"/>
                <w14:textFill>
                  <w14:solidFill>
                    <w14:schemeClr w14:val="tx1"/>
                  </w14:solidFill>
                </w14:textFill>
              </w:rPr>
              <w:t>修建危害水源水质卫生的设施或进行有碍水源水质卫生的作业的，但未造成水源水水质污染的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从轻</w:t>
            </w:r>
          </w:p>
        </w:tc>
        <w:tc>
          <w:tcPr>
            <w:tcW w:w="2693" w:type="dxa"/>
            <w:vAlign w:val="center"/>
          </w:tcPr>
          <w:p>
            <w:pPr>
              <w:snapToGrid w:val="0"/>
              <w:spacing w:line="300" w:lineRule="exact"/>
              <w:rPr>
                <w:rFonts w:hint="default" w:asciiTheme="minorEastAsia" w:hAnsiTheme="minorEastAsia" w:eastAsiaTheme="minorEastAsia"/>
                <w:color w:val="000000" w:themeColor="text1"/>
                <w:sz w:val="20"/>
                <w:szCs w:val="20"/>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处</w:t>
            </w:r>
            <w:r>
              <w:rPr>
                <w:rFonts w:hint="eastAsia" w:asciiTheme="minorEastAsia" w:hAnsiTheme="minorEastAsia" w:eastAsiaTheme="minorEastAsia"/>
                <w:color w:val="000000" w:themeColor="text1"/>
                <w:sz w:val="20"/>
                <w:szCs w:val="20"/>
                <w:highlight w:val="none"/>
                <w:lang w:val="en-US" w:eastAsia="zh-CN"/>
                <w14:textFill>
                  <w14:solidFill>
                    <w14:schemeClr w14:val="tx1"/>
                  </w14:solidFill>
                </w14:textFill>
              </w:rPr>
              <w:t>20元（含）以上2000元以下罚款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1"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在饮用水水源保护区修建危害水源水质卫生的设施或进行有碍水源水质卫生的作业的，已造成水源水水质污染的，但持续时间</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不超过</w:t>
            </w:r>
            <w:r>
              <w:rPr>
                <w:rFonts w:hint="eastAsia" w:asciiTheme="minorEastAsia" w:hAnsiTheme="minorEastAsia" w:eastAsiaTheme="minorEastAsia"/>
                <w:color w:val="000000" w:themeColor="text1"/>
                <w:sz w:val="20"/>
                <w:szCs w:val="20"/>
                <w:highlight w:val="none"/>
                <w14:textFill>
                  <w14:solidFill>
                    <w14:schemeClr w14:val="tx1"/>
                  </w14:solidFill>
                </w14:textFill>
              </w:rPr>
              <w:t>1个月的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一般</w:t>
            </w:r>
          </w:p>
        </w:tc>
        <w:tc>
          <w:tcPr>
            <w:tcW w:w="2693" w:type="dxa"/>
            <w:vAlign w:val="center"/>
          </w:tcPr>
          <w:p>
            <w:pPr>
              <w:snapToGrid w:val="0"/>
              <w:spacing w:line="300" w:lineRule="exact"/>
              <w:rPr>
                <w:rFonts w:hint="default" w:asciiTheme="minorEastAsia" w:hAnsiTheme="minorEastAsia" w:eastAsiaTheme="minorEastAsia"/>
                <w:color w:val="000000" w:themeColor="text1"/>
                <w:sz w:val="20"/>
                <w:szCs w:val="20"/>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w:t>
            </w:r>
            <w:r>
              <w:rPr>
                <w:rFonts w:hint="eastAsia" w:asciiTheme="minorEastAsia" w:hAnsiTheme="minorEastAsia" w:eastAsiaTheme="minorEastAsia"/>
                <w:color w:val="000000" w:themeColor="text1"/>
                <w:sz w:val="20"/>
                <w:szCs w:val="20"/>
                <w:highlight w:val="none"/>
                <w:lang w:val="en-US" w:eastAsia="zh-CN"/>
                <w14:textFill>
                  <w14:solidFill>
                    <w14:schemeClr w14:val="tx1"/>
                  </w14:solidFill>
                </w14:textFill>
              </w:rPr>
              <w:t>2000元以上4000元以下罚款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1"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在饮用水水源保护区修建危害水源水质卫生的设施或进行有碍水源水质卫生的作业的，已经造成水源水水质污染，且持续时间超过1个月，或两年</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w:t>
            </w:r>
            <w:r>
              <w:rPr>
                <w:rFonts w:hint="eastAsia" w:asciiTheme="minorEastAsia" w:hAnsiTheme="minorEastAsia" w:eastAsiaTheme="minorEastAsia"/>
                <w:color w:val="000000" w:themeColor="text1"/>
                <w:sz w:val="20"/>
                <w:szCs w:val="20"/>
                <w:highlight w:val="none"/>
                <w14:textFill>
                  <w14:solidFill>
                    <w14:schemeClr w14:val="tx1"/>
                  </w14:solidFill>
                </w14:textFill>
              </w:rPr>
              <w:t>内曾因该行为受过行政处罚的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从重</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处4000</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元以上</w:t>
            </w:r>
            <w:r>
              <w:rPr>
                <w:rFonts w:hint="eastAsia" w:asciiTheme="minorEastAsia" w:hAnsiTheme="minorEastAsia" w:eastAsiaTheme="minorEastAsia"/>
                <w:color w:val="000000" w:themeColor="text1"/>
                <w:sz w:val="20"/>
                <w:szCs w:val="20"/>
                <w:highlight w:val="none"/>
                <w14:textFill>
                  <w14:solidFill>
                    <w14:schemeClr w14:val="tx1"/>
                  </w14:solidFill>
                </w14:textFill>
              </w:rPr>
              <w:t>5000元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127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对违反生活饮用水卫生管理规定的处罚</w:t>
            </w:r>
          </w:p>
        </w:tc>
        <w:tc>
          <w:tcPr>
            <w:tcW w:w="141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新建改建扩建的饮用水供水项目未经卫生行政部门参加选址、设计审查和竣工验收而擅自供水的</w:t>
            </w:r>
          </w:p>
        </w:tc>
        <w:tc>
          <w:tcPr>
            <w:tcW w:w="5245" w:type="dxa"/>
            <w:vMerge w:val="restart"/>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 xml:space="preserve">《生活饮用水卫生监督管理办法》第二十六条 第(二)项 </w:t>
            </w:r>
            <w:r>
              <w:rPr>
                <w:rFonts w:asciiTheme="minorEastAsia" w:hAnsiTheme="minorEastAsia" w:eastAsiaTheme="minorEastAsia"/>
                <w:color w:val="000000" w:themeColor="text1"/>
                <w:sz w:val="20"/>
                <w:szCs w:val="20"/>
                <w:highlight w:val="none"/>
                <w14:textFill>
                  <w14:solidFill>
                    <w14:schemeClr w14:val="tx1"/>
                  </w14:solidFill>
                </w14:textFill>
              </w:rPr>
              <w:t>违反本办法规定，有下列情形之一的，县级以上地方人民政府卫生计生主管部门应当责令限期改进，并可处以20元以上5000元以下的罚款：（二）新建、改建、扩建的饮用水供水项目未经卫生计生主管部门参加选址、设计审查和竣工验收而擅自供水的</w:t>
            </w: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新建、改建、扩建的饮用水供水项目虽未经卫生行政部门参加选址、设计审查和竣工验收而擅自供水，但该单位符合《生活饮用水集中式供水单位卫生规范》，且供水水质符合国家卫生标准的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从轻</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处20元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（含）以上</w:t>
            </w:r>
            <w:r>
              <w:rPr>
                <w:rFonts w:hint="eastAsia" w:asciiTheme="minorEastAsia" w:hAnsiTheme="minorEastAsia" w:eastAsiaTheme="minorEastAsia"/>
                <w:color w:val="000000" w:themeColor="text1"/>
                <w:sz w:val="20"/>
                <w:szCs w:val="20"/>
                <w:highlight w:val="none"/>
                <w14:textFill>
                  <w14:solidFill>
                    <w14:schemeClr w14:val="tx1"/>
                  </w14:solidFill>
                </w14:textFill>
              </w:rPr>
              <w:t>1000元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新建、改建、扩建的饮用水供水项目虽未经卫生行政部门参加选址、设计审查和竣工验收而擅自供水，且该单位不符合《生活饮用水集中式供水单位卫生规范》，但供水水质符合国家卫生标准的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一般</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处</w:t>
            </w:r>
            <w:r>
              <w:rPr>
                <w:rFonts w:hint="eastAsia" w:asciiTheme="minorEastAsia" w:hAnsiTheme="minorEastAsia" w:eastAsiaTheme="minorEastAsia"/>
                <w:color w:val="000000" w:themeColor="text1"/>
                <w:sz w:val="20"/>
                <w:szCs w:val="20"/>
                <w:highlight w:val="none"/>
                <w14:textFill>
                  <w14:solidFill>
                    <w14:schemeClr w14:val="tx1"/>
                  </w14:solidFill>
                </w14:textFill>
              </w:rPr>
              <w:t>1000元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以上</w:t>
            </w:r>
            <w:r>
              <w:rPr>
                <w:rFonts w:hint="eastAsia" w:asciiTheme="minorEastAsia" w:hAnsiTheme="minorEastAsia" w:eastAsiaTheme="minorEastAsia"/>
                <w:color w:val="000000" w:themeColor="text1"/>
                <w:sz w:val="20"/>
                <w:szCs w:val="20"/>
                <w:highlight w:val="none"/>
                <w14:textFill>
                  <w14:solidFill>
                    <w14:schemeClr w14:val="tx1"/>
                  </w14:solidFill>
                </w14:textFill>
              </w:rPr>
              <w:t>3000元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新建、改建、扩建的饮用水供水项目虽未经卫生行政部门参加选址、设计审查和竣工验收而擅自供水，且该单位不符合《生活饮用水集中式供水单位卫生规范》，供水水质又不符合国家卫生标准的，或两年</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w:t>
            </w:r>
            <w:r>
              <w:rPr>
                <w:rFonts w:hint="eastAsia" w:asciiTheme="minorEastAsia" w:hAnsiTheme="minorEastAsia" w:eastAsiaTheme="minorEastAsia"/>
                <w:color w:val="000000" w:themeColor="text1"/>
                <w:sz w:val="20"/>
                <w:szCs w:val="20"/>
                <w:highlight w:val="none"/>
                <w14:textFill>
                  <w14:solidFill>
                    <w14:schemeClr w14:val="tx1"/>
                  </w14:solidFill>
                </w14:textFill>
              </w:rPr>
              <w:t>内曾因该行为受过行政处罚的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从重</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处3000</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元以上</w:t>
            </w:r>
            <w:r>
              <w:rPr>
                <w:rFonts w:hint="eastAsia" w:asciiTheme="minorEastAsia" w:hAnsiTheme="minorEastAsia" w:eastAsiaTheme="minorEastAsia"/>
                <w:color w:val="000000" w:themeColor="text1"/>
                <w:sz w:val="20"/>
                <w:szCs w:val="20"/>
                <w:highlight w:val="none"/>
                <w14:textFill>
                  <w14:solidFill>
                    <w14:schemeClr w14:val="tx1"/>
                  </w14:solidFill>
                </w14:textFill>
              </w:rPr>
              <w:t>5000元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供水单位未取得卫生许可证而擅自供水的</w:t>
            </w:r>
          </w:p>
        </w:tc>
        <w:tc>
          <w:tcPr>
            <w:tcW w:w="5245" w:type="dxa"/>
            <w:vMerge w:val="restart"/>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《生活饮用水卫生监督管理办法》第二十六条</w:t>
            </w:r>
            <w:r>
              <w:rPr>
                <w:rFonts w:hint="eastAsia" w:asciiTheme="minorEastAsia" w:hAnsiTheme="minorEastAsia" w:eastAsiaTheme="minorEastAsia"/>
                <w:color w:val="000000" w:themeColor="text1"/>
                <w:sz w:val="20"/>
                <w:szCs w:val="20"/>
                <w:highlight w:val="non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第（三）项</w:t>
            </w:r>
            <w:r>
              <w:rPr>
                <w:rFonts w:hint="eastAsia" w:asciiTheme="minorEastAsia" w:hAnsiTheme="minorEastAsia" w:eastAsiaTheme="minorEastAsia"/>
                <w:color w:val="000000" w:themeColor="text1"/>
                <w:sz w:val="20"/>
                <w:szCs w:val="20"/>
                <w:highlight w:val="none"/>
                <w14:textFill>
                  <w14:solidFill>
                    <w14:schemeClr w14:val="tx1"/>
                  </w14:solidFill>
                </w14:textFill>
              </w:rPr>
              <w:t xml:space="preserve"> </w:t>
            </w:r>
            <w:r>
              <w:rPr>
                <w:rFonts w:asciiTheme="minorEastAsia" w:hAnsiTheme="minorEastAsia" w:eastAsiaTheme="minorEastAsia"/>
                <w:color w:val="000000" w:themeColor="text1"/>
                <w:sz w:val="20"/>
                <w:szCs w:val="20"/>
                <w:highlight w:val="none"/>
                <w14:textFill>
                  <w14:solidFill>
                    <w14:schemeClr w14:val="tx1"/>
                  </w14:solidFill>
                </w14:textFill>
              </w:rPr>
              <w:t>违反本办法规定，有下列情形之一的，县级以上地方人民政府卫生计生主管部门应当责令限期改进，并可处以20元以上5000元以下的罚款：（三）供水单位未取得卫生许可证而擅自供水的</w:t>
            </w: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供水单位未取得卫生许可证但无违反相关卫生标准的情形的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从轻</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处20元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（含）以上</w:t>
            </w:r>
            <w:r>
              <w:rPr>
                <w:rFonts w:hint="eastAsia" w:asciiTheme="minorEastAsia" w:hAnsiTheme="minorEastAsia" w:eastAsiaTheme="minorEastAsia"/>
                <w:color w:val="000000" w:themeColor="text1"/>
                <w:sz w:val="20"/>
                <w:szCs w:val="20"/>
                <w:highlight w:val="none"/>
                <w14:textFill>
                  <w14:solidFill>
                    <w14:schemeClr w14:val="tx1"/>
                  </w14:solidFill>
                </w14:textFill>
              </w:rPr>
              <w:t>1000元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6"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供水单位未取得卫生许可证，且有违反相关卫生标准的情形，但尚未造成社会影响或危害后果的</w:t>
            </w:r>
          </w:p>
        </w:tc>
        <w:tc>
          <w:tcPr>
            <w:tcW w:w="709" w:type="dxa"/>
            <w:vAlign w:val="center"/>
          </w:tcPr>
          <w:p>
            <w:pPr>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一般</w:t>
            </w:r>
          </w:p>
        </w:tc>
        <w:tc>
          <w:tcPr>
            <w:tcW w:w="2693" w:type="dxa"/>
            <w:vAlign w:val="center"/>
          </w:tcPr>
          <w:p>
            <w:pPr>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处1000元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以上</w:t>
            </w:r>
            <w:r>
              <w:rPr>
                <w:rFonts w:hint="eastAsia" w:asciiTheme="minorEastAsia" w:hAnsiTheme="minorEastAsia" w:eastAsiaTheme="minorEastAsia"/>
                <w:color w:val="000000" w:themeColor="text1"/>
                <w:sz w:val="20"/>
                <w:szCs w:val="20"/>
                <w:highlight w:val="none"/>
                <w14:textFill>
                  <w14:solidFill>
                    <w14:schemeClr w14:val="tx1"/>
                  </w14:solidFill>
                </w14:textFill>
              </w:rPr>
              <w:t>3000元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供水单位未取得卫生许可证，且有违反相关卫生标准的情形，并造成社会影响或危害后果的</w:t>
            </w:r>
          </w:p>
        </w:tc>
        <w:tc>
          <w:tcPr>
            <w:tcW w:w="709" w:type="dxa"/>
            <w:vAlign w:val="center"/>
          </w:tcPr>
          <w:p>
            <w:pPr>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从重</w:t>
            </w:r>
          </w:p>
        </w:tc>
        <w:tc>
          <w:tcPr>
            <w:tcW w:w="2693" w:type="dxa"/>
            <w:vAlign w:val="center"/>
          </w:tcPr>
          <w:p>
            <w:pPr>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处3000</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元以上</w:t>
            </w:r>
            <w:r>
              <w:rPr>
                <w:rFonts w:hint="eastAsia" w:asciiTheme="minorEastAsia" w:hAnsiTheme="minorEastAsia" w:eastAsiaTheme="minorEastAsia"/>
                <w:color w:val="000000" w:themeColor="text1"/>
                <w:sz w:val="20"/>
                <w:szCs w:val="20"/>
                <w:highlight w:val="none"/>
                <w14:textFill>
                  <w14:solidFill>
                    <w14:schemeClr w14:val="tx1"/>
                  </w14:solidFill>
                </w14:textFill>
              </w:rPr>
              <w:t>5000元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jc w:val="center"/>
        </w:trPr>
        <w:tc>
          <w:tcPr>
            <w:tcW w:w="127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对违反生活饮用水卫生管理规定的处罚</w:t>
            </w:r>
          </w:p>
        </w:tc>
        <w:tc>
          <w:tcPr>
            <w:tcW w:w="141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供水单位供应的饮用水不符合国家规定的生活饮用水卫生标准的</w:t>
            </w:r>
          </w:p>
        </w:tc>
        <w:tc>
          <w:tcPr>
            <w:tcW w:w="5245" w:type="dxa"/>
            <w:vMerge w:val="restart"/>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 xml:space="preserve">《生活饮用水卫生监督管理办法》第二十六条 第(四)项 </w:t>
            </w:r>
            <w:r>
              <w:rPr>
                <w:rFonts w:asciiTheme="minorEastAsia" w:hAnsiTheme="minorEastAsia" w:eastAsiaTheme="minorEastAsia"/>
                <w:color w:val="000000" w:themeColor="text1"/>
                <w:sz w:val="20"/>
                <w:szCs w:val="20"/>
                <w:highlight w:val="none"/>
                <w14:textFill>
                  <w14:solidFill>
                    <w14:schemeClr w14:val="tx1"/>
                  </w14:solidFill>
                </w14:textFill>
              </w:rPr>
              <w:t>违反本办法规定，有下列情形之一的，县级以上地方人民政府卫生计生主管部门应当责令限期改进，并可处以20元以上5000元以下的罚款：（四）供水单位供应的饮用水不符合国家规定的生活饮用水卫生标准的</w:t>
            </w:r>
          </w:p>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供应不符合国家规定卫生标准的生活饮用水超标指数在</w:t>
            </w:r>
            <w:r>
              <w:rPr>
                <w:rFonts w:hint="eastAsia" w:asciiTheme="minorEastAsia" w:hAnsiTheme="minorEastAsia" w:eastAsiaTheme="minorEastAsia"/>
                <w:color w:val="000000" w:themeColor="text1"/>
                <w:sz w:val="20"/>
                <w:szCs w:val="20"/>
                <w:highlight w:val="none"/>
                <w:lang w:val="en-US" w:eastAsia="zh-CN"/>
                <w14:textFill>
                  <w14:solidFill>
                    <w14:schemeClr w14:val="tx1"/>
                  </w14:solidFill>
                </w14:textFill>
              </w:rPr>
              <w:t>1-2</w:t>
            </w:r>
            <w:r>
              <w:rPr>
                <w:rFonts w:hint="eastAsia" w:asciiTheme="minorEastAsia" w:hAnsiTheme="minorEastAsia" w:eastAsiaTheme="minorEastAsia"/>
                <w:color w:val="000000" w:themeColor="text1"/>
                <w:sz w:val="20"/>
                <w:szCs w:val="20"/>
                <w:highlight w:val="none"/>
                <w14:textFill>
                  <w14:solidFill>
                    <w14:schemeClr w14:val="tx1"/>
                  </w14:solidFill>
                </w14:textFill>
              </w:rPr>
              <w:t>项的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从轻</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处20元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（含）以上</w:t>
            </w:r>
            <w:r>
              <w:rPr>
                <w:rFonts w:hint="eastAsia" w:asciiTheme="minorEastAsia" w:hAnsiTheme="minorEastAsia" w:eastAsiaTheme="minorEastAsia"/>
                <w:color w:val="000000" w:themeColor="text1"/>
                <w:sz w:val="20"/>
                <w:szCs w:val="20"/>
                <w:highlight w:val="none"/>
                <w14:textFill>
                  <w14:solidFill>
                    <w14:schemeClr w14:val="tx1"/>
                  </w14:solidFill>
                </w14:textFill>
              </w:rPr>
              <w:t>1000元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供应不符合国家规定卫生标准的生活饮用水超标指数在3—5项的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一般</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处1000元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以上</w:t>
            </w:r>
            <w:r>
              <w:rPr>
                <w:rFonts w:hint="eastAsia" w:asciiTheme="minorEastAsia" w:hAnsiTheme="minorEastAsia" w:eastAsiaTheme="minorEastAsia"/>
                <w:color w:val="000000" w:themeColor="text1"/>
                <w:sz w:val="20"/>
                <w:szCs w:val="20"/>
                <w:highlight w:val="none"/>
                <w14:textFill>
                  <w14:solidFill>
                    <w14:schemeClr w14:val="tx1"/>
                  </w14:solidFill>
                </w14:textFill>
              </w:rPr>
              <w:t>3000元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供应不符合国家规定卫生标准的生活饮用水超标指数在6项</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及</w:t>
            </w:r>
            <w:r>
              <w:rPr>
                <w:rFonts w:hint="eastAsia" w:asciiTheme="minorEastAsia" w:hAnsiTheme="minorEastAsia" w:eastAsiaTheme="minorEastAsia"/>
                <w:color w:val="000000" w:themeColor="text1"/>
                <w:sz w:val="20"/>
                <w:szCs w:val="20"/>
                <w:highlight w:val="none"/>
                <w14:textFill>
                  <w14:solidFill>
                    <w14:schemeClr w14:val="tx1"/>
                  </w14:solidFill>
                </w14:textFill>
              </w:rPr>
              <w:t>以上的，或两年</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w:t>
            </w:r>
            <w:r>
              <w:rPr>
                <w:rFonts w:hint="eastAsia" w:asciiTheme="minorEastAsia" w:hAnsiTheme="minorEastAsia" w:eastAsiaTheme="minorEastAsia"/>
                <w:color w:val="000000" w:themeColor="text1"/>
                <w:sz w:val="20"/>
                <w:szCs w:val="20"/>
                <w:highlight w:val="none"/>
                <w14:textFill>
                  <w14:solidFill>
                    <w14:schemeClr w14:val="tx1"/>
                  </w14:solidFill>
                </w14:textFill>
              </w:rPr>
              <w:t>内曾因该行为受过行政处罚的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从重</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处3000</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元以上</w:t>
            </w:r>
            <w:r>
              <w:rPr>
                <w:rFonts w:hint="eastAsia" w:asciiTheme="minorEastAsia" w:hAnsiTheme="minorEastAsia" w:eastAsiaTheme="minorEastAsia"/>
                <w:color w:val="000000" w:themeColor="text1"/>
                <w:sz w:val="20"/>
                <w:szCs w:val="20"/>
                <w:highlight w:val="none"/>
                <w14:textFill>
                  <w14:solidFill>
                    <w14:schemeClr w14:val="tx1"/>
                  </w14:solidFill>
                </w14:textFill>
              </w:rPr>
              <w:t>5000元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127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对生产或者销售无卫生许可批准文件的涉及饮用水卫生安全的产品的处罚</w:t>
            </w:r>
          </w:p>
        </w:tc>
        <w:tc>
          <w:tcPr>
            <w:tcW w:w="1417"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生产或销售无卫生许可标准文件的涉及饮用水卫生安全的产品</w:t>
            </w:r>
          </w:p>
        </w:tc>
        <w:tc>
          <w:tcPr>
            <w:tcW w:w="5245" w:type="dxa"/>
            <w:vMerge w:val="restart"/>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 xml:space="preserve">《生活饮用水卫生监督管理办法》第二十七条 </w:t>
            </w:r>
            <w:r>
              <w:rPr>
                <w:rFonts w:asciiTheme="minorEastAsia" w:hAnsiTheme="minorEastAsia" w:eastAsiaTheme="minorEastAsia"/>
                <w:color w:val="000000" w:themeColor="text1"/>
                <w:sz w:val="20"/>
                <w:szCs w:val="20"/>
                <w:highlight w:val="none"/>
                <w14:textFill>
                  <w14:solidFill>
                    <w14:schemeClr w14:val="tx1"/>
                  </w14:solidFill>
                </w14:textFill>
              </w:rPr>
              <w:t>违反本办法规定，生产或者销售无卫生许可批准文件的涉及饮用水卫生安全的产品的，县级以上地方人民政府卫生计生主管部门应当责令改进，并可处以违法所得3倍以下的罚款，但最高不超过30000元，或处以500元以上10000元以下的罚款</w:t>
            </w:r>
          </w:p>
        </w:tc>
        <w:tc>
          <w:tcPr>
            <w:tcW w:w="3544" w:type="dxa"/>
            <w:vMerge w:val="restart"/>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生产或者销售无卫生许可批准文件的涉及饮用水卫生安全产品无违法所得且违法行为发生时间不超过6个月，或违法所得不超过1万元的</w:t>
            </w:r>
          </w:p>
        </w:tc>
        <w:tc>
          <w:tcPr>
            <w:tcW w:w="709" w:type="dxa"/>
            <w:vMerge w:val="restart"/>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从轻</w:t>
            </w:r>
          </w:p>
        </w:tc>
        <w:tc>
          <w:tcPr>
            <w:tcW w:w="2693" w:type="dxa"/>
            <w:vAlign w:val="center"/>
          </w:tcPr>
          <w:p>
            <w:pPr>
              <w:snapToGrid w:val="0"/>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1.无违法所得：</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处</w:t>
            </w:r>
            <w:r>
              <w:rPr>
                <w:rFonts w:hint="eastAsia" w:asciiTheme="minorEastAsia" w:hAnsiTheme="minorEastAsia" w:eastAsiaTheme="minorEastAsia"/>
                <w:color w:val="000000" w:themeColor="text1"/>
                <w:sz w:val="20"/>
                <w:szCs w:val="20"/>
                <w:highlight w:val="none"/>
                <w14:textFill>
                  <w14:solidFill>
                    <w14:schemeClr w14:val="tx1"/>
                  </w14:solidFill>
                </w14:textFill>
              </w:rPr>
              <w:t>500元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（含）以上</w:t>
            </w:r>
            <w:r>
              <w:rPr>
                <w:rFonts w:hint="eastAsia" w:asciiTheme="minorEastAsia" w:hAnsiTheme="minorEastAsia" w:eastAsiaTheme="minorEastAsia"/>
                <w:color w:val="000000" w:themeColor="text1"/>
                <w:sz w:val="20"/>
                <w:szCs w:val="20"/>
                <w:highlight w:val="none"/>
                <w14:textFill>
                  <w14:solidFill>
                    <w14:schemeClr w14:val="tx1"/>
                  </w14:solidFill>
                </w14:textFill>
              </w:rPr>
              <w:t>5000元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709" w:type="dxa"/>
            <w:vMerge w:val="continue"/>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p>
        </w:tc>
        <w:tc>
          <w:tcPr>
            <w:tcW w:w="2693"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2.有违法所得：处违法所得1倍以下罚款，最高不超过10000元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Merge w:val="restart"/>
            <w:vAlign w:val="center"/>
          </w:tcPr>
          <w:p>
            <w:pPr>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生产或者销售无卫生许可批准文件的涉及饮用水卫生安全产品无违法所得但违法行为发生时间超过6个月，或违法所得超过1万元但未造成社会影响或危害后果的</w:t>
            </w:r>
          </w:p>
        </w:tc>
        <w:tc>
          <w:tcPr>
            <w:tcW w:w="709" w:type="dxa"/>
            <w:vMerge w:val="restart"/>
            <w:vAlign w:val="center"/>
          </w:tcPr>
          <w:p>
            <w:pPr>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一般</w:t>
            </w:r>
          </w:p>
        </w:tc>
        <w:tc>
          <w:tcPr>
            <w:tcW w:w="2693" w:type="dxa"/>
            <w:vAlign w:val="center"/>
          </w:tcPr>
          <w:p>
            <w:pPr>
              <w:spacing w:line="300" w:lineRule="exact"/>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1.无违法所得：</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处</w:t>
            </w:r>
            <w:r>
              <w:rPr>
                <w:rFonts w:hint="eastAsia" w:asciiTheme="minorEastAsia" w:hAnsiTheme="minorEastAsia" w:eastAsiaTheme="minorEastAsia"/>
                <w:color w:val="000000" w:themeColor="text1"/>
                <w:sz w:val="20"/>
                <w:szCs w:val="20"/>
                <w:highlight w:val="none"/>
                <w14:textFill>
                  <w14:solidFill>
                    <w14:schemeClr w14:val="tx1"/>
                  </w14:solidFill>
                </w14:textFill>
              </w:rPr>
              <w:t>5000元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以上</w:t>
            </w:r>
            <w:r>
              <w:rPr>
                <w:rFonts w:hint="eastAsia" w:asciiTheme="minorEastAsia" w:hAnsiTheme="minorEastAsia" w:eastAsiaTheme="minorEastAsia"/>
                <w:color w:val="000000" w:themeColor="text1"/>
                <w:sz w:val="20"/>
                <w:szCs w:val="20"/>
                <w:highlight w:val="none"/>
                <w14:textFill>
                  <w14:solidFill>
                    <w14:schemeClr w14:val="tx1"/>
                  </w14:solidFill>
                </w14:textFill>
              </w:rPr>
              <w:t>10000元</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Merge w:val="continue"/>
            <w:vAlign w:val="center"/>
          </w:tcPr>
          <w:p>
            <w:pPr>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709" w:type="dxa"/>
            <w:vMerge w:val="continue"/>
            <w:vAlign w:val="center"/>
          </w:tcPr>
          <w:p>
            <w:pPr>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p>
        </w:tc>
        <w:tc>
          <w:tcPr>
            <w:tcW w:w="2693" w:type="dxa"/>
            <w:vAlign w:val="center"/>
          </w:tcPr>
          <w:p>
            <w:pPr>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2.有违法所得：处违法所得</w:t>
            </w:r>
            <w:r>
              <w:rPr>
                <w:rFonts w:hint="eastAsia" w:asciiTheme="minorEastAsia" w:hAnsiTheme="minorEastAsia" w:eastAsiaTheme="minorEastAsia"/>
                <w:color w:val="000000" w:themeColor="text1"/>
                <w:sz w:val="20"/>
                <w:szCs w:val="20"/>
                <w:highlight w:val="none"/>
                <w:lang w:val="en-US" w:eastAsia="zh-CN"/>
                <w14:textFill>
                  <w14:solidFill>
                    <w14:schemeClr w14:val="tx1"/>
                  </w14:solidFill>
                </w14:textFill>
              </w:rPr>
              <w:t>1倍以上2倍以下罚款</w:t>
            </w:r>
            <w:r>
              <w:rPr>
                <w:rFonts w:hint="eastAsia" w:asciiTheme="minorEastAsia" w:hAnsiTheme="minorEastAsia" w:eastAsiaTheme="minorEastAsia"/>
                <w:color w:val="000000" w:themeColor="text1"/>
                <w:sz w:val="20"/>
                <w:szCs w:val="20"/>
                <w:highlight w:val="none"/>
                <w14:textFill>
                  <w14:solidFill>
                    <w14:schemeClr w14:val="tx1"/>
                  </w14:solidFill>
                </w14:textFill>
              </w:rPr>
              <w:t>，最高不超过30000元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6" w:hRule="atLeast"/>
          <w:jc w:val="center"/>
        </w:trPr>
        <w:tc>
          <w:tcPr>
            <w:tcW w:w="127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1417" w:type="dxa"/>
            <w:vMerge w:val="continue"/>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5245" w:type="dxa"/>
            <w:vMerge w:val="continue"/>
            <w:vAlign w:val="center"/>
          </w:tcPr>
          <w:p>
            <w:pPr>
              <w:shd w:val="clear" w:color="auto" w:fill="FFFFFF"/>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p>
        </w:tc>
        <w:tc>
          <w:tcPr>
            <w:tcW w:w="3544"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生产或者销售无卫生许可批准文件的涉及饮用水卫生安全产品违法所得超过1万元且造成社会影响或危害后果的，或两年</w:t>
            </w:r>
            <w:r>
              <w:rPr>
                <w:rFonts w:hint="eastAsia" w:asciiTheme="minorEastAsia" w:hAnsiTheme="minorEastAsia" w:eastAsiaTheme="minorEastAsia"/>
                <w:color w:val="000000" w:themeColor="text1"/>
                <w:sz w:val="20"/>
                <w:szCs w:val="20"/>
                <w:highlight w:val="none"/>
                <w:lang w:eastAsia="zh-CN"/>
                <w14:textFill>
                  <w14:solidFill>
                    <w14:schemeClr w14:val="tx1"/>
                  </w14:solidFill>
                </w14:textFill>
              </w:rPr>
              <w:t>（含）</w:t>
            </w:r>
            <w:r>
              <w:rPr>
                <w:rFonts w:hint="eastAsia" w:asciiTheme="minorEastAsia" w:hAnsiTheme="minorEastAsia" w:eastAsiaTheme="minorEastAsia"/>
                <w:color w:val="000000" w:themeColor="text1"/>
                <w:sz w:val="20"/>
                <w:szCs w:val="20"/>
                <w:highlight w:val="none"/>
                <w14:textFill>
                  <w14:solidFill>
                    <w14:schemeClr w14:val="tx1"/>
                  </w14:solidFill>
                </w14:textFill>
              </w:rPr>
              <w:t>内曾因该行为受过行政处罚的</w:t>
            </w:r>
          </w:p>
        </w:tc>
        <w:tc>
          <w:tcPr>
            <w:tcW w:w="709" w:type="dxa"/>
            <w:vAlign w:val="center"/>
          </w:tcPr>
          <w:p>
            <w:pPr>
              <w:snapToGrid w:val="0"/>
              <w:spacing w:line="300" w:lineRule="exact"/>
              <w:jc w:val="center"/>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从重</w:t>
            </w:r>
          </w:p>
        </w:tc>
        <w:tc>
          <w:tcPr>
            <w:tcW w:w="2693" w:type="dxa"/>
            <w:vAlign w:val="center"/>
          </w:tcPr>
          <w:p>
            <w:pPr>
              <w:snapToGrid w:val="0"/>
              <w:spacing w:line="300" w:lineRule="exact"/>
              <w:rPr>
                <w:rFonts w:asciiTheme="minorEastAsia" w:hAnsiTheme="minorEastAsia" w:eastAsia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olor w:val="000000" w:themeColor="text1"/>
                <w:sz w:val="20"/>
                <w:szCs w:val="20"/>
                <w:highlight w:val="none"/>
                <w14:textFill>
                  <w14:solidFill>
                    <w14:schemeClr w14:val="tx1"/>
                  </w14:solidFill>
                </w14:textFill>
              </w:rPr>
              <w:t>有违法所得：处违法所得</w:t>
            </w:r>
            <w:r>
              <w:rPr>
                <w:rFonts w:hint="eastAsia" w:asciiTheme="minorEastAsia" w:hAnsiTheme="minorEastAsia" w:eastAsiaTheme="minorEastAsia"/>
                <w:color w:val="000000" w:themeColor="text1"/>
                <w:sz w:val="20"/>
                <w:szCs w:val="20"/>
                <w:highlight w:val="none"/>
                <w:lang w:val="en-US" w:eastAsia="zh-CN"/>
                <w14:textFill>
                  <w14:solidFill>
                    <w14:schemeClr w14:val="tx1"/>
                  </w14:solidFill>
                </w14:textFill>
              </w:rPr>
              <w:t>2倍以上3倍以下</w:t>
            </w:r>
            <w:r>
              <w:rPr>
                <w:rFonts w:hint="eastAsia" w:asciiTheme="minorEastAsia" w:hAnsiTheme="minorEastAsia" w:eastAsiaTheme="minorEastAsia"/>
                <w:color w:val="000000" w:themeColor="text1"/>
                <w:sz w:val="20"/>
                <w:szCs w:val="20"/>
                <w:highlight w:val="none"/>
                <w14:textFill>
                  <w14:solidFill>
                    <w14:schemeClr w14:val="tx1"/>
                  </w14:solidFill>
                </w14:textFill>
              </w:rPr>
              <w:t>罚款，最高不超过30000元</w:t>
            </w:r>
          </w:p>
        </w:tc>
      </w:tr>
    </w:tbl>
    <w:p>
      <w:pPr>
        <w:rPr>
          <w:rFonts w:hint="eastAsia" w:eastAsia="宋体"/>
          <w:color w:val="000000" w:themeColor="text1"/>
          <w:sz w:val="20"/>
          <w:szCs w:val="20"/>
          <w:lang w:eastAsia="zh-CN"/>
          <w14:textFill>
            <w14:solidFill>
              <w14:schemeClr w14:val="tx1"/>
            </w14:solidFill>
          </w14:textFill>
        </w:rPr>
      </w:pPr>
      <w:r>
        <w:rPr>
          <w:rFonts w:hint="eastAsia"/>
          <w:color w:val="000000" w:themeColor="text1"/>
          <w:sz w:val="20"/>
          <w:szCs w:val="20"/>
          <w14:textFill>
            <w14:solidFill>
              <w14:schemeClr w14:val="tx1"/>
            </w14:solidFill>
          </w14:textFill>
        </w:rPr>
        <w:t>注</w:t>
      </w:r>
      <w:r>
        <w:rPr>
          <w:color w:val="000000" w:themeColor="text1"/>
          <w:sz w:val="20"/>
          <w:szCs w:val="20"/>
          <w14:textFill>
            <w14:solidFill>
              <w14:schemeClr w14:val="tx1"/>
            </w14:solidFill>
          </w14:textFill>
        </w:rPr>
        <w:t>：</w:t>
      </w:r>
      <w:r>
        <w:rPr>
          <w:rFonts w:hint="eastAsia"/>
          <w:color w:val="000000" w:themeColor="text1"/>
          <w:sz w:val="20"/>
          <w:szCs w:val="20"/>
          <w:lang w:val="en-US" w:eastAsia="zh-CN"/>
          <w14:textFill>
            <w14:solidFill>
              <w14:schemeClr w14:val="tx1"/>
            </w14:solidFill>
          </w14:textFill>
        </w:rPr>
        <w:t>1.</w:t>
      </w:r>
      <w:r>
        <w:rPr>
          <w:rFonts w:hint="eastAsia"/>
          <w:color w:val="000000" w:themeColor="text1"/>
          <w:sz w:val="20"/>
          <w:szCs w:val="20"/>
          <w:lang w:eastAsia="zh-CN"/>
          <w14:textFill>
            <w14:solidFill>
              <w14:schemeClr w14:val="tx1"/>
            </w14:solidFill>
          </w14:textFill>
        </w:rPr>
        <w:t>裁量基准中无特殊标注的，</w:t>
      </w:r>
      <w:r>
        <w:rPr>
          <w:rFonts w:hint="eastAsia"/>
          <w:color w:val="000000" w:themeColor="text1"/>
          <w:sz w:val="20"/>
          <w:szCs w:val="20"/>
          <w14:textFill>
            <w14:solidFill>
              <w14:schemeClr w14:val="tx1"/>
            </w14:solidFill>
          </w14:textFill>
        </w:rPr>
        <w:t>以下含本数，以上不含本数</w:t>
      </w:r>
      <w:r>
        <w:rPr>
          <w:rFonts w:hint="eastAsia"/>
          <w:color w:val="000000" w:themeColor="text1"/>
          <w:sz w:val="20"/>
          <w:szCs w:val="20"/>
          <w:lang w:eastAsia="zh-CN"/>
          <w14:textFill>
            <w14:solidFill>
              <w14:schemeClr w14:val="tx1"/>
            </w14:solidFill>
          </w14:textFill>
        </w:rPr>
        <w:t>。</w:t>
      </w:r>
    </w:p>
    <w:p>
      <w:pP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r>
        <w:rPr>
          <w:rFonts w:hint="default"/>
          <w:color w:val="000000" w:themeColor="text1"/>
          <w:sz w:val="22"/>
          <w:lang w:val="en" w:eastAsia="zh-CN"/>
          <w14:textFill>
            <w14:solidFill>
              <w14:schemeClr w14:val="tx1"/>
            </w14:solidFill>
          </w14:textFill>
        </w:rPr>
        <w:t>2</w:t>
      </w:r>
      <w:r>
        <w:rPr>
          <w:rFonts w:hint="eastAsia"/>
          <w:color w:val="000000" w:themeColor="text1"/>
          <w:sz w:val="22"/>
          <w:lang w:val="en-US" w:eastAsia="zh-CN"/>
          <w14:textFill>
            <w14:solidFill>
              <w14:schemeClr w14:val="tx1"/>
            </w14:solidFill>
          </w14:textFill>
        </w:rPr>
        <w:t>.</w:t>
      </w:r>
      <w:r>
        <w:rPr>
          <w:rFonts w:hint="eastAsia" w:ascii="东文宋体" w:hAnsi="东文宋体" w:eastAsia="东文宋体" w:cs="东文宋体"/>
          <w:color w:val="000000" w:themeColor="text1"/>
          <w:sz w:val="22"/>
          <w:lang w:val="en-US" w:eastAsia="zh-CN"/>
          <w14:textFill>
            <w14:solidFill>
              <w14:schemeClr w14:val="tx1"/>
            </w14:solidFill>
          </w14:textFill>
        </w:rPr>
        <w:t>☆</w:t>
      </w:r>
      <w:r>
        <w:rPr>
          <w:rFonts w:hint="eastAsia"/>
          <w:color w:val="000000" w:themeColor="text1"/>
          <w:sz w:val="22"/>
          <w:lang w:val="en-US" w:eastAsia="zh-CN"/>
          <w14:textFill>
            <w14:solidFill>
              <w14:schemeClr w14:val="tx1"/>
            </w14:solidFill>
          </w14:textFill>
        </w:rPr>
        <w:t>适用《天津市卫生健康领域初次违法行为不予行政处罚实施办法》及“首违不罚”事项清单的，按其执行。</w:t>
      </w:r>
    </w:p>
    <w:sectPr>
      <w:footerReference r:id="rId3" w:type="default"/>
      <w:pgSz w:w="16838" w:h="11906" w:orient="landscape"/>
      <w:pgMar w:top="1134" w:right="1134" w:bottom="1134" w:left="1134" w:header="851" w:footer="73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00000" w:csb1="00000000"/>
  </w:font>
  <w:font w:name="微软简标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ascii="宋体" w:hAnsi="宋体" w:cs="宋体"/>
        <w:sz w:val="28"/>
        <w:szCs w:val="28"/>
        <w:lang w:val="en-US" w:eastAsia="zh-CN"/>
      </w:rPr>
      <w:t xml:space="preserve">— </w:t>
    </w:r>
    <w:sdt>
      <w:sdtPr>
        <w:rPr>
          <w:rFonts w:hint="eastAsia" w:ascii="宋体" w:hAnsi="宋体" w:eastAsia="宋体" w:cs="宋体"/>
          <w:sz w:val="28"/>
          <w:szCs w:val="28"/>
        </w:rPr>
        <w:id w:val="-2086370962"/>
        <w:docPartObj>
          <w:docPartGallery w:val="autotext"/>
        </w:docPartObj>
      </w:sdtPr>
      <w:sdtEndPr>
        <w:rPr>
          <w:rFonts w:hint="eastAsia" w:ascii="宋体" w:hAnsi="宋体" w:eastAsia="宋体" w:cs="宋体"/>
          <w:sz w:val="28"/>
          <w:szCs w:val="28"/>
        </w:rPr>
      </w:sdtEndPr>
      <w:sdtContent>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4</w:t>
        </w:r>
        <w:r>
          <w:rPr>
            <w:rFonts w:hint="eastAsia" w:ascii="宋体" w:hAnsi="宋体" w:eastAsia="宋体" w:cs="宋体"/>
            <w:sz w:val="28"/>
            <w:szCs w:val="28"/>
          </w:rPr>
          <w:fldChar w:fldCharType="end"/>
        </w:r>
        <w:r>
          <w:rPr>
            <w:rFonts w:hint="eastAsia" w:ascii="宋体" w:hAnsi="宋体" w:cs="宋体"/>
            <w:sz w:val="28"/>
            <w:szCs w:val="28"/>
            <w:lang w:val="en-US" w:eastAsia="zh-CN"/>
          </w:rPr>
          <w:t xml:space="preserve"> —</w:t>
        </w:r>
      </w:sdtContent>
    </w:sdt>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wYzdlYzhlMzgyMzBkMjkzZjgwNjAyYjdiMTVkMWMifQ=="/>
  </w:docVars>
  <w:rsids>
    <w:rsidRoot w:val="00AB1DF1"/>
    <w:rsid w:val="00076924"/>
    <w:rsid w:val="000F3769"/>
    <w:rsid w:val="00235CF7"/>
    <w:rsid w:val="00247D12"/>
    <w:rsid w:val="002754FD"/>
    <w:rsid w:val="002A25C4"/>
    <w:rsid w:val="002B6143"/>
    <w:rsid w:val="002D2934"/>
    <w:rsid w:val="002E06DF"/>
    <w:rsid w:val="002E2CE2"/>
    <w:rsid w:val="00325461"/>
    <w:rsid w:val="0037308A"/>
    <w:rsid w:val="003A3E2C"/>
    <w:rsid w:val="003C5593"/>
    <w:rsid w:val="003E02AD"/>
    <w:rsid w:val="003F5F67"/>
    <w:rsid w:val="003F777E"/>
    <w:rsid w:val="00405B8C"/>
    <w:rsid w:val="00423A38"/>
    <w:rsid w:val="004331F4"/>
    <w:rsid w:val="004923F0"/>
    <w:rsid w:val="004A64A9"/>
    <w:rsid w:val="0050277A"/>
    <w:rsid w:val="00540880"/>
    <w:rsid w:val="00553ED4"/>
    <w:rsid w:val="005A0221"/>
    <w:rsid w:val="005A4443"/>
    <w:rsid w:val="005B0692"/>
    <w:rsid w:val="00626445"/>
    <w:rsid w:val="00634CCD"/>
    <w:rsid w:val="00664EA5"/>
    <w:rsid w:val="00667512"/>
    <w:rsid w:val="006B7097"/>
    <w:rsid w:val="006D4C72"/>
    <w:rsid w:val="007023C1"/>
    <w:rsid w:val="0070496D"/>
    <w:rsid w:val="007134C5"/>
    <w:rsid w:val="00726387"/>
    <w:rsid w:val="00747A29"/>
    <w:rsid w:val="00754834"/>
    <w:rsid w:val="007D5520"/>
    <w:rsid w:val="00806663"/>
    <w:rsid w:val="00807769"/>
    <w:rsid w:val="0081683A"/>
    <w:rsid w:val="0082119B"/>
    <w:rsid w:val="00840E25"/>
    <w:rsid w:val="00845313"/>
    <w:rsid w:val="00873538"/>
    <w:rsid w:val="008F39AF"/>
    <w:rsid w:val="008F504E"/>
    <w:rsid w:val="008F50E7"/>
    <w:rsid w:val="00985AE6"/>
    <w:rsid w:val="009B0605"/>
    <w:rsid w:val="00A076A5"/>
    <w:rsid w:val="00A14764"/>
    <w:rsid w:val="00A37460"/>
    <w:rsid w:val="00A60BE4"/>
    <w:rsid w:val="00A95AB4"/>
    <w:rsid w:val="00AB1DF1"/>
    <w:rsid w:val="00AD2096"/>
    <w:rsid w:val="00AD7480"/>
    <w:rsid w:val="00B077D6"/>
    <w:rsid w:val="00B33539"/>
    <w:rsid w:val="00B70D4F"/>
    <w:rsid w:val="00BE4513"/>
    <w:rsid w:val="00BF44DC"/>
    <w:rsid w:val="00C04DDF"/>
    <w:rsid w:val="00C13E70"/>
    <w:rsid w:val="00C76755"/>
    <w:rsid w:val="00C81CFC"/>
    <w:rsid w:val="00CA4C70"/>
    <w:rsid w:val="00CE4AC2"/>
    <w:rsid w:val="00CF69F2"/>
    <w:rsid w:val="00D335FB"/>
    <w:rsid w:val="00D46E3E"/>
    <w:rsid w:val="00D80275"/>
    <w:rsid w:val="00DB576E"/>
    <w:rsid w:val="00DC4EBB"/>
    <w:rsid w:val="00E139A2"/>
    <w:rsid w:val="00EA7D28"/>
    <w:rsid w:val="00EE6C77"/>
    <w:rsid w:val="00EF33CF"/>
    <w:rsid w:val="00F42C3E"/>
    <w:rsid w:val="00F52961"/>
    <w:rsid w:val="00F75111"/>
    <w:rsid w:val="00F910D3"/>
    <w:rsid w:val="00FD126F"/>
    <w:rsid w:val="14A8193E"/>
    <w:rsid w:val="373F0B99"/>
    <w:rsid w:val="3A3FA47C"/>
    <w:rsid w:val="3FCEECB9"/>
    <w:rsid w:val="3FDE4F58"/>
    <w:rsid w:val="4B350458"/>
    <w:rsid w:val="4BDABE75"/>
    <w:rsid w:val="57EFDE60"/>
    <w:rsid w:val="5E170C97"/>
    <w:rsid w:val="5F4DBF8E"/>
    <w:rsid w:val="71EC7ABF"/>
    <w:rsid w:val="77ED1A0E"/>
    <w:rsid w:val="77F546AA"/>
    <w:rsid w:val="77FAC47B"/>
    <w:rsid w:val="7EFF8658"/>
    <w:rsid w:val="7F36846D"/>
    <w:rsid w:val="7F9E4E32"/>
    <w:rsid w:val="7FF38AA5"/>
    <w:rsid w:val="7FFB85FF"/>
    <w:rsid w:val="97797348"/>
    <w:rsid w:val="BBF9D890"/>
    <w:rsid w:val="BF9F2B8F"/>
    <w:rsid w:val="BFFF1D0B"/>
    <w:rsid w:val="DDF7D6E9"/>
    <w:rsid w:val="DF7ABA99"/>
    <w:rsid w:val="DFEA0CDB"/>
    <w:rsid w:val="E3FF20BA"/>
    <w:rsid w:val="EFB72545"/>
    <w:rsid w:val="F1DBDD6A"/>
    <w:rsid w:val="F7BF7A1F"/>
    <w:rsid w:val="F7FBA80B"/>
    <w:rsid w:val="F7FD884E"/>
    <w:rsid w:val="F7FF4BE3"/>
    <w:rsid w:val="FCFED4E4"/>
    <w:rsid w:val="FEBF5923"/>
    <w:rsid w:val="FF9FFD59"/>
    <w:rsid w:val="FFB34731"/>
    <w:rsid w:val="FFDD9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框文本 Char"/>
    <w:basedOn w:val="9"/>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Char"/>
    <w:basedOn w:val="9"/>
    <w:link w:val="2"/>
    <w:semiHidden/>
    <w:qFormat/>
    <w:uiPriority w:val="99"/>
    <w:rPr>
      <w:rFonts w:ascii="Times New Roman" w:hAnsi="Times New Roman" w:eastAsia="宋体" w:cs="Times New Roman"/>
      <w:szCs w:val="24"/>
    </w:rPr>
  </w:style>
  <w:style w:type="character" w:customStyle="1" w:styleId="16">
    <w:name w:val="批注主题 Char"/>
    <w:basedOn w:val="15"/>
    <w:link w:val="6"/>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3808</Words>
  <Characters>4037</Characters>
  <Lines>26</Lines>
  <Paragraphs>7</Paragraphs>
  <TotalTime>69</TotalTime>
  <ScaleCrop>false</ScaleCrop>
  <LinksUpToDate>false</LinksUpToDate>
  <CharactersWithSpaces>4057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2017-09-23T10:04:00Z</dcterms:created>
  <dc:creator>a</dc:creator>
  <cp:lastModifiedBy>user</cp:lastModifiedBy>
  <cp:lastPrinted>2023-09-09T02:44:00Z</cp:lastPrinted>
  <dcterms:modified xsi:type="dcterms:W3CDTF">2023-10-26T11:59:50Z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E4287BCFBE9F491C85C86B4DFC51742E_12</vt:lpwstr>
  </property>
</Properties>
</file>