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pStyle w:val="2"/>
      </w:pPr>
    </w:p>
    <w:p>
      <w:pPr>
        <w:spacing w:line="560" w:lineRule="exact"/>
        <w:ind w:firstLine="883"/>
        <w:jc w:val="center"/>
        <w:rPr>
          <w:rFonts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河南省建安防水防腐工程有限公司“</w:t>
      </w:r>
      <w:r>
        <w:rPr>
          <w:rFonts w:hint="eastAsia" w:ascii="Times New Roman" w:hAnsi="Times New Roman" w:eastAsia="方正小标宋简体" w:cs="方正小标宋_GBK"/>
          <w:sz w:val="44"/>
          <w:szCs w:val="44"/>
        </w:rPr>
        <w:t>5</w:t>
      </w:r>
      <w:r>
        <w:rPr>
          <w:rFonts w:hint="eastAsia" w:ascii="方正小标宋简体" w:hAnsi="宋体" w:eastAsia="方正小标宋简体" w:cs="方正小标宋_GBK"/>
          <w:sz w:val="44"/>
          <w:szCs w:val="44"/>
        </w:rPr>
        <w:t>·</w:t>
      </w:r>
      <w:r>
        <w:rPr>
          <w:rFonts w:hint="eastAsia" w:ascii="Times New Roman" w:hAnsi="Times New Roman" w:eastAsia="方正小标宋简体" w:cs="方正小标宋_GBK"/>
          <w:sz w:val="44"/>
          <w:szCs w:val="44"/>
        </w:rPr>
        <w:t>11</w:t>
      </w:r>
      <w:r>
        <w:rPr>
          <w:rFonts w:hint="eastAsia" w:ascii="方正小标宋简体" w:hAnsi="宋体" w:eastAsia="方正小标宋简体" w:cs="方正小标宋_GBK"/>
          <w:sz w:val="44"/>
          <w:szCs w:val="44"/>
        </w:rPr>
        <w:t>”</w:t>
      </w:r>
    </w:p>
    <w:p>
      <w:pPr>
        <w:spacing w:line="560" w:lineRule="exact"/>
        <w:ind w:firstLine="883"/>
        <w:jc w:val="center"/>
        <w:rPr>
          <w:rFonts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一般高处坠落事故防范和整改措施</w:t>
      </w:r>
    </w:p>
    <w:p>
      <w:pPr>
        <w:spacing w:line="560" w:lineRule="exact"/>
        <w:ind w:firstLine="883"/>
        <w:jc w:val="center"/>
        <w:rPr>
          <w:rFonts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落实情况评估报告</w:t>
      </w:r>
    </w:p>
    <w:p>
      <w:pPr>
        <w:widowControl/>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widowControl/>
        <w:spacing w:line="560" w:lineRule="exact"/>
        <w:ind w:firstLine="640" w:firstLineChars="200"/>
        <w:rPr>
          <w:rFonts w:ascii="仿宋_GB2312" w:hAnsi="方正仿宋_GB2312" w:eastAsia="仿宋_GB2312" w:cs="方正仿宋_GB2312"/>
          <w:sz w:val="32"/>
          <w:szCs w:val="32"/>
        </w:rPr>
      </w:pPr>
      <w:r>
        <w:rPr>
          <w:rFonts w:hint="eastAsia" w:ascii="Times New Roman" w:hAnsi="Times New Roman" w:eastAsia="仿宋_GB2312" w:cs="方正仿宋_GB2312"/>
          <w:sz w:val="32"/>
          <w:szCs w:val="32"/>
        </w:rPr>
        <w:t>2022</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5</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11</w:t>
      </w:r>
      <w:r>
        <w:rPr>
          <w:rFonts w:hint="eastAsia" w:ascii="仿宋_GB2312" w:hAnsi="方正仿宋_GB2312" w:eastAsia="仿宋_GB2312" w:cs="方正仿宋_GB2312"/>
          <w:sz w:val="32"/>
          <w:szCs w:val="32"/>
        </w:rPr>
        <w:t>日</w:t>
      </w:r>
      <w:r>
        <w:rPr>
          <w:rFonts w:hint="eastAsia" w:ascii="Times New Roman" w:hAnsi="Times New Roman" w:eastAsia="仿宋_GB2312" w:cs="方正仿宋_GB2312"/>
          <w:sz w:val="32"/>
          <w:szCs w:val="32"/>
        </w:rPr>
        <w:t>7</w:t>
      </w:r>
      <w:r>
        <w:rPr>
          <w:rFonts w:hint="eastAsia" w:ascii="仿宋_GB2312" w:hAnsi="方正仿宋_GB2312" w:eastAsia="仿宋_GB2312" w:cs="方正仿宋_GB2312"/>
          <w:sz w:val="32"/>
          <w:szCs w:val="32"/>
        </w:rPr>
        <w:t>时</w:t>
      </w:r>
      <w:r>
        <w:rPr>
          <w:rFonts w:hint="eastAsia" w:ascii="Times New Roman" w:hAnsi="Times New Roman" w:eastAsia="仿宋_GB2312" w:cs="方正仿宋_GB2312"/>
          <w:sz w:val="32"/>
          <w:szCs w:val="32"/>
        </w:rPr>
        <w:t>15</w:t>
      </w:r>
      <w:r>
        <w:rPr>
          <w:rFonts w:hint="eastAsia" w:ascii="仿宋_GB2312" w:hAnsi="方正仿宋_GB2312" w:eastAsia="仿宋_GB2312" w:cs="方正仿宋_GB2312"/>
          <w:sz w:val="32"/>
          <w:szCs w:val="32"/>
        </w:rPr>
        <w:t>分许，位于蓟州区渔阳镇青山溪语花园小区一施工工地发生一起高处坠落事故，造成</w:t>
      </w:r>
      <w:r>
        <w:rPr>
          <w:rFonts w:hint="eastAsia" w:ascii="Times New Roman" w:hAnsi="Times New Roman" w:eastAsia="仿宋_GB2312" w:cs="方正仿宋_GB2312"/>
          <w:sz w:val="32"/>
          <w:szCs w:val="32"/>
        </w:rPr>
        <w:t>2</w:t>
      </w:r>
      <w:r>
        <w:rPr>
          <w:rFonts w:hint="eastAsia" w:ascii="仿宋_GB2312" w:hAnsi="方正仿宋_GB2312" w:eastAsia="仿宋_GB2312" w:cs="方正仿宋_GB2312"/>
          <w:sz w:val="32"/>
          <w:szCs w:val="32"/>
        </w:rPr>
        <w:t>人死亡，直接经济损失</w:t>
      </w:r>
      <w:r>
        <w:rPr>
          <w:rFonts w:hint="eastAsia" w:ascii="Times New Roman" w:hAnsi="Times New Roman" w:eastAsia="仿宋_GB2312" w:cs="方正仿宋_GB2312"/>
          <w:sz w:val="32"/>
          <w:szCs w:val="32"/>
        </w:rPr>
        <w:t>271</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68</w:t>
      </w:r>
      <w:r>
        <w:rPr>
          <w:rFonts w:hint="eastAsia" w:ascii="仿宋_GB2312" w:hAnsi="方正仿宋_GB2312" w:eastAsia="仿宋_GB2312" w:cs="方正仿宋_GB2312"/>
          <w:sz w:val="32"/>
          <w:szCs w:val="32"/>
        </w:rPr>
        <w:t>万元。</w:t>
      </w:r>
    </w:p>
    <w:p>
      <w:pPr>
        <w:widowControl/>
        <w:spacing w:line="560" w:lineRule="exact"/>
        <w:ind w:firstLine="640" w:firstLineChars="200"/>
        <w:rPr>
          <w:rFonts w:ascii="仿宋_GB2312" w:hAnsi="方正仿宋_GB2312" w:eastAsia="仿宋_GB2312" w:cs="方正仿宋_GB2312"/>
          <w:sz w:val="32"/>
          <w:szCs w:val="32"/>
        </w:rPr>
      </w:pPr>
      <w:r>
        <w:rPr>
          <w:rFonts w:hint="eastAsia" w:ascii="Times New Roman" w:hAnsi="Times New Roman" w:eastAsia="仿宋_GB2312" w:cs="方正仿宋_GB2312"/>
          <w:sz w:val="32"/>
          <w:szCs w:val="32"/>
        </w:rPr>
        <w:t>2022</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8</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20</w:t>
      </w:r>
      <w:r>
        <w:rPr>
          <w:rFonts w:hint="eastAsia" w:ascii="仿宋_GB2312" w:hAnsi="方正仿宋_GB2312" w:eastAsia="仿宋_GB2312" w:cs="方正仿宋_GB2312"/>
          <w:sz w:val="32"/>
          <w:szCs w:val="32"/>
        </w:rPr>
        <w:t>日</w:t>
      </w:r>
      <w:r>
        <w:rPr>
          <w:rFonts w:hint="eastAsia" w:ascii="仿宋_GB2312" w:hAnsi="仿宋_GB2312" w:eastAsia="仿宋_GB2312" w:cs="仿宋_GB2312"/>
          <w:sz w:val="32"/>
          <w:szCs w:val="32"/>
        </w:rPr>
        <w:t>，</w:t>
      </w:r>
      <w:r>
        <w:rPr>
          <w:rFonts w:hint="eastAsia" w:ascii="仿宋_GB2312" w:hAnsi="方正仿宋_GB2312" w:eastAsia="仿宋_GB2312" w:cs="方正仿宋_GB2312"/>
          <w:sz w:val="32"/>
          <w:szCs w:val="32"/>
        </w:rPr>
        <w:t>区政府依法批复同意了“</w:t>
      </w:r>
      <w:r>
        <w:rPr>
          <w:rFonts w:hint="eastAsia" w:ascii="Times New Roman" w:hAnsi="Times New Roman" w:eastAsia="仿宋_GB2312" w:cs="方正仿宋_GB2312"/>
          <w:sz w:val="32"/>
          <w:szCs w:val="32"/>
        </w:rPr>
        <w:t>5</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11</w:t>
      </w:r>
      <w:r>
        <w:rPr>
          <w:rFonts w:hint="eastAsia" w:ascii="仿宋_GB2312" w:hAnsi="方正仿宋_GB2312" w:eastAsia="仿宋_GB2312" w:cs="方正仿宋_GB2312"/>
          <w:sz w:val="32"/>
          <w:szCs w:val="32"/>
        </w:rPr>
        <w:t>”事故调查报告，标志着该起事故结案。为深入贯彻落实习近平总书记关于安全生产重要指示精神，认真落实市委、市政府关于做好安全生产工作的部署要求，充分发挥事故调查处理对加强和改进安全生产工作的促进作用，督促生产安全事故防范和整改措施有效落实，从根本上消除事故隐患，解决存在问题，防范生产安全事故发生，最大程度保障人民群众生命安全。按照“事故结案后一年内，负责事故调查的地方政府和有关部门要组织开展评估”的有关规定，区安委办于</w:t>
      </w:r>
      <w:r>
        <w:rPr>
          <w:rFonts w:hint="eastAsia" w:ascii="Times New Roman" w:hAnsi="Times New Roman" w:eastAsia="仿宋_GB2312" w:cs="方正仿宋_GB2312"/>
          <w:sz w:val="32"/>
          <w:szCs w:val="32"/>
        </w:rPr>
        <w:t>2023</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7</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25</w:t>
      </w:r>
      <w:r>
        <w:rPr>
          <w:rFonts w:hint="eastAsia" w:ascii="仿宋_GB2312" w:hAnsi="方正仿宋_GB2312" w:eastAsia="仿宋_GB2312" w:cs="方正仿宋_GB2312"/>
          <w:sz w:val="32"/>
          <w:szCs w:val="32"/>
        </w:rPr>
        <w:t>日启动河南省建安防水防腐工程有限公司“</w:t>
      </w:r>
      <w:r>
        <w:rPr>
          <w:rFonts w:hint="eastAsia" w:ascii="Times New Roman" w:hAnsi="Times New Roman" w:eastAsia="仿宋_GB2312" w:cs="方正仿宋_GB2312"/>
          <w:sz w:val="32"/>
          <w:szCs w:val="32"/>
        </w:rPr>
        <w:t>5</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11</w:t>
      </w:r>
      <w:r>
        <w:rPr>
          <w:rFonts w:hint="eastAsia" w:ascii="仿宋_GB2312" w:hAnsi="方正仿宋_GB2312" w:eastAsia="仿宋_GB2312" w:cs="方正仿宋_GB2312"/>
          <w:sz w:val="32"/>
          <w:szCs w:val="32"/>
        </w:rPr>
        <w:t>”一般高处坠落事故（以下简称“</w:t>
      </w:r>
      <w:r>
        <w:rPr>
          <w:rFonts w:hint="eastAsia" w:ascii="Times New Roman" w:hAnsi="Times New Roman" w:eastAsia="仿宋_GB2312" w:cs="方正仿宋_GB2312"/>
          <w:sz w:val="32"/>
          <w:szCs w:val="32"/>
        </w:rPr>
        <w:t>5</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11</w:t>
      </w:r>
      <w:r>
        <w:rPr>
          <w:rFonts w:hint="eastAsia" w:ascii="仿宋_GB2312" w:hAnsi="方正仿宋_GB2312" w:eastAsia="仿宋_GB2312" w:cs="方正仿宋_GB2312"/>
          <w:sz w:val="32"/>
          <w:szCs w:val="32"/>
        </w:rPr>
        <w:t>”事故）防范和整改措施落实情况评估工作，并聘请天津津安安全技术服务有限公司事故调查专家提供技术支持，形成本报告。</w:t>
      </w:r>
    </w:p>
    <w:p>
      <w:pPr>
        <w:pStyle w:val="13"/>
        <w:widowControl/>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cs="仿宋_GB2312"/>
          <w:sz w:val="32"/>
          <w:szCs w:val="32"/>
        </w:rPr>
        <w:t>评估依据及职责分工</w:t>
      </w:r>
    </w:p>
    <w:p>
      <w:pPr>
        <w:pStyle w:val="2"/>
        <w:spacing w:line="560" w:lineRule="exact"/>
        <w:ind w:firstLine="643"/>
        <w:rPr>
          <w:rFonts w:ascii="仿宋_GB2312" w:hAnsi="方正仿宋_GB2312" w:eastAsia="仿宋_GB2312"/>
          <w:b/>
        </w:rPr>
      </w:pPr>
      <w:r>
        <w:rPr>
          <w:rFonts w:hint="eastAsia" w:ascii="Times New Roman" w:hAnsi="Times New Roman" w:eastAsia="仿宋_GB2312"/>
          <w:b/>
        </w:rPr>
        <w:t>1</w:t>
      </w:r>
      <w:r>
        <w:rPr>
          <w:rFonts w:hint="eastAsia" w:ascii="仿宋_GB2312" w:hAnsi="方正仿宋_GB2312" w:eastAsia="仿宋_GB2312"/>
          <w:b/>
        </w:rPr>
        <w:t>.评估依据</w:t>
      </w:r>
    </w:p>
    <w:p>
      <w:pPr>
        <w:pStyle w:val="2"/>
        <w:spacing w:line="560" w:lineRule="exact"/>
        <w:rPr>
          <w:rFonts w:ascii="仿宋_GB2312" w:hAnsi="方正仿宋_GB2312" w:eastAsia="仿宋_GB2312"/>
        </w:rPr>
      </w:pPr>
      <w:r>
        <w:rPr>
          <w:rFonts w:hint="eastAsia" w:ascii="仿宋_GB2312" w:hAnsi="方正仿宋_GB2312" w:eastAsia="仿宋_GB2312"/>
        </w:rPr>
        <w:t>《中共中央 国务院关于推进安全生产领域改革发展的意见》、《中共天津市委 天津市人民政府关于推进安全生产领域改革发展的实施意见》和市安委会办公室印发的《生产安全事故防范和整改措施落实情况评估办法》的规定。</w:t>
      </w:r>
    </w:p>
    <w:p>
      <w:pPr>
        <w:pStyle w:val="2"/>
        <w:spacing w:line="560" w:lineRule="exact"/>
        <w:ind w:firstLine="643"/>
        <w:rPr>
          <w:rFonts w:ascii="仿宋_GB2312" w:hAnsi="方正仿宋_GB2312" w:eastAsia="仿宋_GB2312"/>
          <w:b/>
        </w:rPr>
      </w:pPr>
      <w:r>
        <w:rPr>
          <w:rFonts w:hint="eastAsia" w:ascii="Times New Roman" w:hAnsi="Times New Roman" w:eastAsia="仿宋_GB2312"/>
          <w:b/>
        </w:rPr>
        <w:t>2</w:t>
      </w:r>
      <w:r>
        <w:rPr>
          <w:rFonts w:hint="eastAsia" w:ascii="仿宋_GB2312" w:hAnsi="方正仿宋_GB2312" w:eastAsia="仿宋_GB2312"/>
          <w:b/>
        </w:rPr>
        <w:t>.职责分工</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按照“事故结案后一年内，负责事故调查的地方政府和有关部门要组织开展评估”的有关规定，区安委办成立评估组，区应急局、公安蓟州分局、区检察院、区法院、区住房建设委和受邀参加评估工作的区纪委监委作为评估工作组成员单位按照分工开展评估工作。</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按照分工，区应急局负责对事故责任单位、人员行政处罚落实情况以及事故发生单位、相关企业和有关政府、部门落实事故防范和整改措施采取的具体举措以及工作成效进行评估，汇总、整理相关单位提交的材料，起草评估报告并报区政府，将评估报告以政府信息公开方式及时向社会全文发布。</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公安蓟州分局、区检察院、区法院负责对刑事责任追究落实情况进行评估，将评估结果以及评估中发现的问题和相关工作建议形成书面材料提供给区安委办，并提供佐证材料。</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受邀的区纪委监委负责对有关公职人员责任追究落实情况进行评估，将评估结果以及评估中发现的问题和相关工作建议形成书面材料提供给区安委办，并提供佐证材料。</w:t>
      </w:r>
    </w:p>
    <w:p>
      <w:pPr>
        <w:spacing w:line="560" w:lineRule="exact"/>
        <w:ind w:firstLine="640" w:firstLineChars="200"/>
        <w:jc w:val="left"/>
        <w:rPr>
          <w:rFonts w:ascii="方正仿宋_GB2312" w:hAnsi="方正仿宋_GB2312" w:eastAsia="方正仿宋_GB2312" w:cs="方正仿宋_GB2312"/>
          <w:sz w:val="32"/>
          <w:szCs w:val="32"/>
        </w:rPr>
      </w:pPr>
      <w:r>
        <w:rPr>
          <w:rFonts w:hint="eastAsia" w:ascii="仿宋_GB2312" w:hAnsi="方正仿宋_GB2312" w:eastAsia="仿宋_GB2312" w:cs="方正仿宋_GB2312"/>
          <w:sz w:val="32"/>
          <w:szCs w:val="32"/>
        </w:rPr>
        <w:t>区住房建设委负责配合事故评估组对事故责任单位落实事故防范和整改措施的现场检查以及查阅相关资料等方面的工作</w:t>
      </w:r>
      <w:r>
        <w:rPr>
          <w:rFonts w:hint="eastAsia" w:ascii="方正仿宋_GB2312" w:hAnsi="方正仿宋_GB2312" w:eastAsia="方正仿宋_GB2312" w:cs="方正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二、事故调查处理情况报告</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经事故调查组认定，河南省建安防水防腐工程有限公司“</w:t>
      </w:r>
      <w:r>
        <w:rPr>
          <w:rFonts w:hint="eastAsia" w:ascii="Times New Roman" w:hAnsi="Times New Roman" w:eastAsia="仿宋_GB2312" w:cs="方正仿宋_GB2312"/>
          <w:sz w:val="32"/>
          <w:szCs w:val="32"/>
        </w:rPr>
        <w:t>5</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11</w:t>
      </w:r>
      <w:r>
        <w:rPr>
          <w:rFonts w:hint="eastAsia" w:ascii="仿宋_GB2312" w:hAnsi="方正仿宋_GB2312" w:eastAsia="仿宋_GB2312" w:cs="方正仿宋_GB2312"/>
          <w:sz w:val="32"/>
          <w:szCs w:val="32"/>
        </w:rPr>
        <w:t>”一般高处坠落事故是一起生产安全责任事故。</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陶某，男，</w:t>
      </w:r>
      <w:r>
        <w:rPr>
          <w:rFonts w:hint="eastAsia" w:ascii="Times New Roman" w:hAnsi="Times New Roman" w:eastAsia="仿宋_GB2312" w:cs="方正仿宋_GB2312"/>
          <w:sz w:val="32"/>
          <w:szCs w:val="32"/>
        </w:rPr>
        <w:t>52</w:t>
      </w:r>
      <w:r>
        <w:rPr>
          <w:rFonts w:hint="eastAsia" w:ascii="仿宋_GB2312" w:hAnsi="方正仿宋_GB2312" w:eastAsia="仿宋_GB2312" w:cs="方正仿宋_GB2312"/>
          <w:sz w:val="32"/>
          <w:szCs w:val="32"/>
        </w:rPr>
        <w:t>岁，行政编制，蓟州区文昌街道办事处四级调研员，分管青山溪语居委会期间，未积极督促该居委会履行安全生产监管职责,对事故负有领导责任，建议中共蓟州区文昌街道党工委主要负责人对其进行批评教育，并及时将处理情况向区纪委监委反馈。</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王某，男，</w:t>
      </w:r>
      <w:r>
        <w:rPr>
          <w:rFonts w:hint="eastAsia" w:ascii="Times New Roman" w:hAnsi="Times New Roman" w:eastAsia="仿宋_GB2312" w:cs="方正仿宋_GB2312"/>
          <w:sz w:val="32"/>
          <w:szCs w:val="32"/>
        </w:rPr>
        <w:t>38</w:t>
      </w:r>
      <w:r>
        <w:rPr>
          <w:rFonts w:hint="eastAsia" w:ascii="仿宋_GB2312" w:hAnsi="方正仿宋_GB2312" w:eastAsia="仿宋_GB2312" w:cs="方正仿宋_GB2312"/>
          <w:sz w:val="32"/>
          <w:szCs w:val="32"/>
        </w:rPr>
        <w:t>岁，社区工作者，青山溪语居委会党支部书记、主任。作为居委会主要负责人，未认真按照“党政同责、一岗双责”的要求，对《青山溪语花园小区部分住宅楼外墙防水维修工程》安全检查不到位，对事故负有间接责任，建议蓟州区监察委员会对其给予政务警告处分。</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匡某军，男，</w:t>
      </w:r>
      <w:r>
        <w:rPr>
          <w:rFonts w:hint="eastAsia" w:ascii="Times New Roman" w:hAnsi="Times New Roman" w:eastAsia="仿宋_GB2312" w:cs="方正仿宋_GB2312"/>
          <w:sz w:val="32"/>
          <w:szCs w:val="32"/>
        </w:rPr>
        <w:t>58</w:t>
      </w:r>
      <w:r>
        <w:rPr>
          <w:rFonts w:hint="eastAsia" w:ascii="仿宋_GB2312" w:hAnsi="方正仿宋_GB2312" w:eastAsia="仿宋_GB2312" w:cs="方正仿宋_GB2312"/>
          <w:sz w:val="32"/>
          <w:szCs w:val="32"/>
        </w:rPr>
        <w:t>岁，行政编制，区住房建设委副主任,作为分管区住房和建设工程服务中心的副职领导，未有效督促该中心认真落实“谁主管、谁监管”原则进行事中事后监管，对事故负有领导责任，建议对其进行诫勉谈话。</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张某强，男，</w:t>
      </w:r>
      <w:r>
        <w:rPr>
          <w:rFonts w:hint="eastAsia" w:ascii="Times New Roman" w:hAnsi="Times New Roman" w:eastAsia="仿宋_GB2312" w:cs="方正仿宋_GB2312"/>
          <w:sz w:val="32"/>
          <w:szCs w:val="32"/>
        </w:rPr>
        <w:t>39</w:t>
      </w:r>
      <w:r>
        <w:rPr>
          <w:rFonts w:hint="eastAsia" w:ascii="仿宋_GB2312" w:hAnsi="方正仿宋_GB2312" w:eastAsia="仿宋_GB2312" w:cs="方正仿宋_GB2312"/>
          <w:sz w:val="32"/>
          <w:szCs w:val="32"/>
        </w:rPr>
        <w:t>岁，事业编制，区住房和建设工程服务中心副主任（该中心主任王建新</w:t>
      </w:r>
      <w:r>
        <w:rPr>
          <w:rFonts w:hint="eastAsia" w:ascii="Times New Roman" w:hAnsi="Times New Roman" w:eastAsia="仿宋_GB2312" w:cs="方正仿宋_GB2312"/>
          <w:sz w:val="32"/>
          <w:szCs w:val="32"/>
        </w:rPr>
        <w:t>2021</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7</w:t>
      </w:r>
      <w:r>
        <w:rPr>
          <w:rFonts w:hint="eastAsia" w:ascii="仿宋_GB2312" w:hAnsi="方正仿宋_GB2312" w:eastAsia="仿宋_GB2312" w:cs="方正仿宋_GB2312"/>
          <w:sz w:val="32"/>
          <w:szCs w:val="32"/>
        </w:rPr>
        <w:t>月任职以来一直脱产在罗庄子镇从事帮扶包村工作），作为负责房屋专项维修资金使用备案工作的副主任，未按照《天津市人民政府关于加强和规范事中事后监管的实施意见》（津政发〔</w:t>
      </w:r>
      <w:r>
        <w:rPr>
          <w:rFonts w:hint="eastAsia" w:ascii="Times New Roman" w:hAnsi="Times New Roman" w:eastAsia="仿宋_GB2312" w:cs="方正仿宋_GB2312"/>
          <w:sz w:val="32"/>
          <w:szCs w:val="32"/>
        </w:rPr>
        <w:t>2020</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17</w:t>
      </w:r>
      <w:r>
        <w:rPr>
          <w:rFonts w:hint="eastAsia" w:ascii="仿宋_GB2312" w:hAnsi="方正仿宋_GB2312" w:eastAsia="仿宋_GB2312" w:cs="方正仿宋_GB2312"/>
          <w:sz w:val="32"/>
          <w:szCs w:val="32"/>
        </w:rPr>
        <w:t>号）的规定，对该项目落实“谁主管、谁监管”的原则进行事中事后监管，对事故负有间接责任，建议蓟州区监察委员会对其给予政务警告处分。</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付某东，男，</w:t>
      </w:r>
      <w:r>
        <w:rPr>
          <w:rFonts w:hint="eastAsia" w:ascii="Times New Roman" w:hAnsi="Times New Roman" w:eastAsia="仿宋_GB2312" w:cs="方正仿宋_GB2312"/>
          <w:sz w:val="32"/>
          <w:szCs w:val="32"/>
        </w:rPr>
        <w:t>52</w:t>
      </w:r>
      <w:r>
        <w:rPr>
          <w:rFonts w:hint="eastAsia" w:ascii="仿宋_GB2312" w:hAnsi="方正仿宋_GB2312" w:eastAsia="仿宋_GB2312" w:cs="方正仿宋_GB2312"/>
          <w:sz w:val="32"/>
          <w:szCs w:val="32"/>
        </w:rPr>
        <w:t xml:space="preserve">岁，事业编制，区住房和建设委公产房服务中心科员，调查中发现付某东身为公职人员私自参与工程，涉嫌违纪，建议区住房建设委党委和派驻纪检组对其进行调查处理。   </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河南省建安防水防腐工程有限公司（以下简称“建安公司”）未对施工人员进行安全教育和培训，未实行危险作业企业内部审批制度，对事故发生负有责任，建议区应急局依据《中华人民共和国安全生产法》第一百一十四条第一款第（</w:t>
      </w:r>
      <w:r>
        <w:rPr>
          <w:rFonts w:hint="eastAsia" w:ascii="Times New Roman" w:hAnsi="Times New Roman" w:eastAsia="仿宋_GB2312" w:cs="方正仿宋_GB2312"/>
          <w:sz w:val="32"/>
          <w:szCs w:val="32"/>
        </w:rPr>
        <w:t>1</w:t>
      </w:r>
      <w:r>
        <w:rPr>
          <w:rFonts w:hint="eastAsia" w:ascii="仿宋_GB2312" w:hAnsi="方正仿宋_GB2312" w:eastAsia="仿宋_GB2312" w:cs="方正仿宋_GB2312"/>
          <w:sz w:val="32"/>
          <w:szCs w:val="32"/>
        </w:rPr>
        <w:t>）项对其处以</w:t>
      </w:r>
      <w:r>
        <w:rPr>
          <w:rFonts w:hint="eastAsia" w:ascii="Times New Roman" w:hAnsi="Times New Roman" w:eastAsia="仿宋_GB2312" w:cs="方正仿宋_GB2312"/>
          <w:sz w:val="32"/>
          <w:szCs w:val="32"/>
        </w:rPr>
        <w:t>90</w:t>
      </w:r>
      <w:r>
        <w:rPr>
          <w:rFonts w:hint="eastAsia" w:ascii="仿宋_GB2312" w:hAnsi="方正仿宋_GB2312" w:eastAsia="仿宋_GB2312" w:cs="方正仿宋_GB2312"/>
          <w:sz w:val="32"/>
          <w:szCs w:val="32"/>
        </w:rPr>
        <w:t>万元人民币的罚款。</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王某，建安公司法定代表人，未履行安全管理职责，督促、检查本单位的安全生产工作，及时消除生产安全事故隐患，对事故发生负有领导责任，建议区应急局依据《中华人民共和国安全生产法》第九十五条第（</w:t>
      </w:r>
      <w:r>
        <w:rPr>
          <w:rFonts w:hint="eastAsia" w:ascii="Times New Roman" w:hAnsi="Times New Roman" w:eastAsia="仿宋_GB2312" w:cs="方正仿宋_GB2312"/>
          <w:sz w:val="32"/>
          <w:szCs w:val="32"/>
        </w:rPr>
        <w:t>1</w:t>
      </w:r>
      <w:r>
        <w:rPr>
          <w:rFonts w:hint="eastAsia" w:ascii="仿宋_GB2312" w:hAnsi="方正仿宋_GB2312" w:eastAsia="仿宋_GB2312" w:cs="方正仿宋_GB2312"/>
          <w:sz w:val="32"/>
          <w:szCs w:val="32"/>
        </w:rPr>
        <w:t>）项给予王某</w:t>
      </w:r>
      <w:r>
        <w:rPr>
          <w:rFonts w:hint="eastAsia" w:ascii="Times New Roman" w:hAnsi="Times New Roman" w:eastAsia="仿宋_GB2312" w:cs="方正仿宋_GB2312"/>
          <w:sz w:val="32"/>
          <w:szCs w:val="32"/>
        </w:rPr>
        <w:t>2021</w:t>
      </w:r>
      <w:r>
        <w:rPr>
          <w:rFonts w:hint="eastAsia" w:ascii="仿宋_GB2312" w:hAnsi="方正仿宋_GB2312" w:eastAsia="仿宋_GB2312" w:cs="方正仿宋_GB2312"/>
          <w:sz w:val="32"/>
          <w:szCs w:val="32"/>
        </w:rPr>
        <w:t>年年收入</w:t>
      </w:r>
      <w:r>
        <w:rPr>
          <w:rFonts w:hint="eastAsia" w:ascii="Times New Roman" w:hAnsi="Times New Roman" w:eastAsia="仿宋_GB2312" w:cs="方正仿宋_GB2312"/>
          <w:sz w:val="32"/>
          <w:szCs w:val="32"/>
        </w:rPr>
        <w:t>4</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2</w:t>
      </w:r>
      <w:r>
        <w:rPr>
          <w:rFonts w:hint="eastAsia" w:ascii="仿宋_GB2312" w:hAnsi="方正仿宋_GB2312" w:eastAsia="仿宋_GB2312" w:cs="方正仿宋_GB2312"/>
          <w:sz w:val="32"/>
          <w:szCs w:val="32"/>
        </w:rPr>
        <w:t>万元的</w:t>
      </w:r>
      <w:r>
        <w:rPr>
          <w:rFonts w:hint="eastAsia" w:ascii="Times New Roman" w:hAnsi="Times New Roman" w:eastAsia="仿宋_GB2312" w:cs="方正仿宋_GB2312"/>
          <w:sz w:val="32"/>
          <w:szCs w:val="32"/>
        </w:rPr>
        <w:t>40</w:t>
      </w:r>
      <w:r>
        <w:rPr>
          <w:rFonts w:hint="eastAsia" w:ascii="仿宋_GB2312" w:hAnsi="方正仿宋_GB2312" w:eastAsia="仿宋_GB2312" w:cs="方正仿宋_GB2312"/>
          <w:sz w:val="32"/>
          <w:szCs w:val="32"/>
        </w:rPr>
        <w:t>%即</w:t>
      </w:r>
      <w:r>
        <w:rPr>
          <w:rFonts w:hint="eastAsia" w:ascii="Times New Roman" w:hAnsi="Times New Roman" w:eastAsia="仿宋_GB2312" w:cs="方正仿宋_GB2312"/>
          <w:sz w:val="32"/>
          <w:szCs w:val="32"/>
        </w:rPr>
        <w:t>1</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68</w:t>
      </w:r>
      <w:r>
        <w:rPr>
          <w:rFonts w:hint="eastAsia" w:ascii="仿宋_GB2312" w:hAnsi="方正仿宋_GB2312" w:eastAsia="仿宋_GB2312" w:cs="方正仿宋_GB2312"/>
          <w:sz w:val="32"/>
          <w:szCs w:val="32"/>
        </w:rPr>
        <w:t>万元人民币的罚款。</w:t>
      </w:r>
    </w:p>
    <w:p>
      <w:pPr>
        <w:widowControl/>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樊某，吊车车主；王某，樊某雇佣的吊车司机，均涉嫌重大责任事故罪，已于</w:t>
      </w:r>
      <w:r>
        <w:rPr>
          <w:rFonts w:hint="eastAsia" w:ascii="Times New Roman" w:hAnsi="Times New Roman" w:eastAsia="仿宋_GB2312" w:cs="方正仿宋_GB2312"/>
          <w:sz w:val="32"/>
          <w:szCs w:val="32"/>
        </w:rPr>
        <w:t>2022</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9</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2</w:t>
      </w:r>
      <w:r>
        <w:rPr>
          <w:rFonts w:hint="eastAsia" w:ascii="仿宋_GB2312" w:hAnsi="方正仿宋_GB2312" w:eastAsia="仿宋_GB2312" w:cs="方正仿宋_GB2312"/>
          <w:sz w:val="32"/>
          <w:szCs w:val="32"/>
        </w:rPr>
        <w:t>日被公安蓟州分局取保候审，</w:t>
      </w:r>
      <w:r>
        <w:rPr>
          <w:rFonts w:hint="eastAsia" w:ascii="Times New Roman" w:hAnsi="Times New Roman" w:eastAsia="仿宋_GB2312" w:cs="方正仿宋_GB2312"/>
          <w:sz w:val="32"/>
          <w:szCs w:val="32"/>
        </w:rPr>
        <w:t>2023</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9</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1</w:t>
      </w:r>
      <w:r>
        <w:rPr>
          <w:rFonts w:hint="eastAsia" w:ascii="仿宋_GB2312" w:hAnsi="方正仿宋_GB2312" w:eastAsia="仿宋_GB2312" w:cs="方正仿宋_GB2312"/>
          <w:sz w:val="32"/>
          <w:szCs w:val="32"/>
        </w:rPr>
        <w:t>日被天津市蓟州区检察院取保候审，该检察院于</w:t>
      </w:r>
      <w:r>
        <w:rPr>
          <w:rFonts w:hint="eastAsia" w:ascii="Times New Roman" w:hAnsi="Times New Roman" w:eastAsia="仿宋_GB2312" w:cs="方正仿宋_GB2312"/>
          <w:sz w:val="32"/>
          <w:szCs w:val="32"/>
        </w:rPr>
        <w:t>2023</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12</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29</w:t>
      </w:r>
      <w:r>
        <w:rPr>
          <w:rFonts w:hint="eastAsia" w:ascii="仿宋_GB2312" w:hAnsi="方正仿宋_GB2312" w:eastAsia="仿宋_GB2312" w:cs="方正仿宋_GB2312"/>
          <w:sz w:val="32"/>
          <w:szCs w:val="32"/>
        </w:rPr>
        <w:t>日、</w:t>
      </w:r>
      <w:r>
        <w:rPr>
          <w:rFonts w:hint="eastAsia" w:ascii="Times New Roman" w:hAnsi="Times New Roman" w:eastAsia="仿宋_GB2312" w:cs="方正仿宋_GB2312"/>
          <w:sz w:val="32"/>
          <w:szCs w:val="32"/>
        </w:rPr>
        <w:t>2024</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3</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19</w:t>
      </w:r>
      <w:r>
        <w:rPr>
          <w:rFonts w:hint="eastAsia" w:ascii="仿宋_GB2312" w:hAnsi="方正仿宋_GB2312" w:eastAsia="仿宋_GB2312" w:cs="方正仿宋_GB2312"/>
          <w:sz w:val="32"/>
          <w:szCs w:val="32"/>
        </w:rPr>
        <w:t>日公开开庭审理本案，现已审理终结。</w:t>
      </w:r>
    </w:p>
    <w:p>
      <w:pPr>
        <w:pStyle w:val="2"/>
        <w:spacing w:line="560" w:lineRule="exact"/>
      </w:pPr>
      <w:r>
        <w:rPr>
          <w:rFonts w:hint="eastAsia"/>
        </w:rPr>
        <w:t>三、评估部署工作</w:t>
      </w:r>
    </w:p>
    <w:p>
      <w:pPr>
        <w:pStyle w:val="2"/>
        <w:spacing w:line="560" w:lineRule="exact"/>
      </w:pPr>
      <w:r>
        <w:rPr>
          <w:rFonts w:hint="eastAsia" w:ascii="仿宋_GB2312" w:hAnsi="方正仿宋_GB2312" w:eastAsia="仿宋_GB2312"/>
        </w:rPr>
        <w:t>评估组到区住房建设委、文昌街道办以及青山溪语花园小区施工现场开展评估工作。一是与相关负责人进行座谈和问询，了解区住房建设委、文昌街道办举一反三加强安全生产工作情况以及落实事故调查报告中提出的事故防范和整改措施，开展整改工作情况；二是查阅相关责任单位和人员的行政处罚与党纪政纪处分资料；三是实地走访核查，检查青山溪语花园小区施工现场整改落实情况。</w:t>
      </w:r>
    </w:p>
    <w:p>
      <w:pPr>
        <w:widowControl/>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四、评估事项及结论</w:t>
      </w:r>
    </w:p>
    <w:p>
      <w:pPr>
        <w:pStyle w:val="9"/>
        <w:spacing w:before="0" w:beforeAutospacing="0" w:after="0" w:afterAutospacing="0" w:line="560" w:lineRule="exact"/>
        <w:ind w:firstLine="643"/>
        <w:rPr>
          <w:rFonts w:ascii="楷体_GB2312" w:hAnsi="楷体_GB2312" w:eastAsia="楷体_GB2312" w:cs="楷体_GB2312"/>
          <w:sz w:val="32"/>
          <w:szCs w:val="32"/>
        </w:rPr>
      </w:pPr>
      <w:r>
        <w:rPr>
          <w:rFonts w:hint="eastAsia" w:ascii="楷体_GB2312" w:hAnsi="楷体_GB2312" w:eastAsia="楷体_GB2312" w:cs="楷体_GB2312"/>
          <w:sz w:val="32"/>
          <w:szCs w:val="32"/>
        </w:rPr>
        <w:t>（一）司法机关处理的有关责任人</w:t>
      </w:r>
    </w:p>
    <w:p>
      <w:pPr>
        <w:pStyle w:val="9"/>
        <w:spacing w:before="0" w:beforeAutospacing="0" w:after="0" w:afterAutospacing="0" w:line="560" w:lineRule="exact"/>
        <w:ind w:firstLine="643"/>
        <w:rPr>
          <w:rFonts w:ascii="仿宋_GB2312" w:hAnsi="方正仿宋_GB2312" w:eastAsia="仿宋_GB2312" w:cs="方正仿宋_GB2312"/>
          <w:color w:val="000000"/>
          <w:sz w:val="32"/>
          <w:szCs w:val="32"/>
        </w:rPr>
      </w:pPr>
      <w:r>
        <w:rPr>
          <w:rFonts w:hint="eastAsia" w:ascii="仿宋_GB2312" w:hAnsi="方正仿宋_GB2312" w:eastAsia="仿宋_GB2312" w:cs="方正仿宋_GB2312"/>
          <w:color w:val="000000"/>
          <w:sz w:val="32"/>
          <w:szCs w:val="32"/>
        </w:rPr>
        <w:t>樊某和王某因涉嫌</w:t>
      </w:r>
      <w:r>
        <w:rPr>
          <w:rFonts w:hint="eastAsia" w:ascii="仿宋_GB2312" w:eastAsia="仿宋_GB2312"/>
          <w:color w:val="000000"/>
          <w:sz w:val="32"/>
          <w:szCs w:val="32"/>
        </w:rPr>
        <w:t>犯</w:t>
      </w:r>
      <w:r>
        <w:rPr>
          <w:rFonts w:hint="eastAsia" w:ascii="仿宋_GB2312" w:hAnsi="___WRD_EMBED_SUB_51" w:eastAsia="仿宋_GB2312" w:cs="___WRD_EMBED_SUB_51"/>
          <w:color w:val="000000"/>
          <w:sz w:val="32"/>
          <w:szCs w:val="32"/>
        </w:rPr>
        <w:t>重大责任事故罪</w:t>
      </w:r>
      <w:r>
        <w:rPr>
          <w:rFonts w:hint="eastAsia" w:ascii="仿宋_GB2312" w:hAnsi="方正仿宋_GB2312" w:eastAsia="仿宋_GB2312" w:cs="方正仿宋_GB2312"/>
          <w:color w:val="000000"/>
          <w:sz w:val="32"/>
          <w:szCs w:val="32"/>
        </w:rPr>
        <w:t>于</w:t>
      </w:r>
      <w:r>
        <w:rPr>
          <w:rFonts w:hint="eastAsia" w:ascii="Times New Roman" w:hAnsi="Times New Roman" w:eastAsia="仿宋_GB2312" w:cs="方正仿宋_GB2312"/>
          <w:color w:val="000000"/>
          <w:sz w:val="32"/>
          <w:szCs w:val="32"/>
        </w:rPr>
        <w:t>2022</w:t>
      </w:r>
      <w:r>
        <w:rPr>
          <w:rFonts w:hint="eastAsia" w:ascii="仿宋_GB2312" w:hAnsi="方正仿宋_GB2312" w:eastAsia="仿宋_GB2312" w:cs="方正仿宋_GB2312"/>
          <w:color w:val="000000"/>
          <w:sz w:val="32"/>
          <w:szCs w:val="32"/>
        </w:rPr>
        <w:t>年</w:t>
      </w:r>
      <w:r>
        <w:rPr>
          <w:rFonts w:hint="eastAsia" w:ascii="Times New Roman" w:hAnsi="Times New Roman" w:eastAsia="仿宋_GB2312" w:cs="方正仿宋_GB2312"/>
          <w:color w:val="000000"/>
          <w:sz w:val="32"/>
          <w:szCs w:val="32"/>
        </w:rPr>
        <w:t>9</w:t>
      </w:r>
      <w:r>
        <w:rPr>
          <w:rFonts w:hint="eastAsia" w:ascii="仿宋_GB2312" w:hAnsi="方正仿宋_GB2312" w:eastAsia="仿宋_GB2312" w:cs="方正仿宋_GB2312"/>
          <w:color w:val="000000"/>
          <w:sz w:val="32"/>
          <w:szCs w:val="32"/>
        </w:rPr>
        <w:t>月</w:t>
      </w:r>
      <w:r>
        <w:rPr>
          <w:rFonts w:hint="eastAsia" w:ascii="Times New Roman" w:hAnsi="Times New Roman" w:eastAsia="仿宋_GB2312" w:cs="方正仿宋_GB2312"/>
          <w:color w:val="000000"/>
          <w:sz w:val="32"/>
          <w:szCs w:val="32"/>
        </w:rPr>
        <w:t>2</w:t>
      </w:r>
      <w:r>
        <w:rPr>
          <w:rFonts w:hint="eastAsia" w:ascii="仿宋_GB2312" w:hAnsi="方正仿宋_GB2312" w:eastAsia="仿宋_GB2312" w:cs="方正仿宋_GB2312"/>
          <w:color w:val="000000"/>
          <w:sz w:val="32"/>
          <w:szCs w:val="32"/>
        </w:rPr>
        <w:t>日被公安蓟州分局取保候审，</w:t>
      </w:r>
      <w:r>
        <w:rPr>
          <w:rFonts w:hint="eastAsia" w:ascii="Times New Roman" w:hAnsi="Times New Roman" w:eastAsia="仿宋_GB2312" w:cs="方正仿宋_GB2312"/>
          <w:color w:val="000000"/>
          <w:sz w:val="32"/>
          <w:szCs w:val="32"/>
        </w:rPr>
        <w:t>2023</w:t>
      </w:r>
      <w:r>
        <w:rPr>
          <w:rFonts w:hint="eastAsia" w:ascii="仿宋_GB2312" w:hAnsi="方正仿宋_GB2312" w:eastAsia="仿宋_GB2312" w:cs="方正仿宋_GB2312"/>
          <w:color w:val="000000"/>
          <w:sz w:val="32"/>
          <w:szCs w:val="32"/>
        </w:rPr>
        <w:t>年</w:t>
      </w:r>
      <w:r>
        <w:rPr>
          <w:rFonts w:hint="eastAsia" w:ascii="Times New Roman" w:hAnsi="Times New Roman" w:eastAsia="仿宋_GB2312" w:cs="方正仿宋_GB2312"/>
          <w:color w:val="000000"/>
          <w:sz w:val="32"/>
          <w:szCs w:val="32"/>
        </w:rPr>
        <w:t>9</w:t>
      </w:r>
      <w:r>
        <w:rPr>
          <w:rFonts w:hint="eastAsia" w:ascii="仿宋_GB2312" w:hAnsi="方正仿宋_GB2312" w:eastAsia="仿宋_GB2312" w:cs="方正仿宋_GB2312"/>
          <w:color w:val="000000"/>
          <w:sz w:val="32"/>
          <w:szCs w:val="32"/>
        </w:rPr>
        <w:t>月</w:t>
      </w:r>
      <w:r>
        <w:rPr>
          <w:rFonts w:hint="eastAsia" w:ascii="Times New Roman" w:hAnsi="Times New Roman" w:eastAsia="仿宋_GB2312" w:cs="方正仿宋_GB2312"/>
          <w:color w:val="000000"/>
          <w:sz w:val="32"/>
          <w:szCs w:val="32"/>
        </w:rPr>
        <w:t>1</w:t>
      </w:r>
      <w:r>
        <w:rPr>
          <w:rFonts w:hint="eastAsia" w:ascii="仿宋_GB2312" w:hAnsi="方正仿宋_GB2312" w:eastAsia="仿宋_GB2312" w:cs="方正仿宋_GB2312"/>
          <w:color w:val="000000"/>
          <w:sz w:val="32"/>
          <w:szCs w:val="32"/>
        </w:rPr>
        <w:t>日被天津市蓟州区检察院取保候审。天津市蓟州区检察院以津蓟检刑</w:t>
      </w:r>
      <w:r>
        <w:rPr>
          <w:rFonts w:hint="eastAsia" w:ascii="仿宋_GB2312" w:eastAsia="仿宋_GB2312"/>
          <w:color w:val="000000"/>
          <w:sz w:val="32"/>
          <w:szCs w:val="32"/>
        </w:rPr>
        <w:t>诉</w:t>
      </w:r>
      <w:r>
        <w:rPr>
          <w:rFonts w:hint="eastAsia" w:ascii="仿宋_GB2312" w:hAnsi="方正仿宋_GB2312" w:eastAsia="仿宋_GB2312" w:cs="方正仿宋_GB2312"/>
          <w:color w:val="000000"/>
          <w:sz w:val="32"/>
          <w:szCs w:val="32"/>
        </w:rPr>
        <w:t>〔</w:t>
      </w:r>
      <w:r>
        <w:rPr>
          <w:rFonts w:hint="eastAsia" w:ascii="Times New Roman" w:hAnsi="Times New Roman" w:eastAsia="仿宋_GB2312" w:cs="方正仿宋_GB2312"/>
          <w:color w:val="000000"/>
          <w:sz w:val="32"/>
          <w:szCs w:val="32"/>
        </w:rPr>
        <w:t>2023</w:t>
      </w:r>
      <w:r>
        <w:rPr>
          <w:rFonts w:hint="eastAsia" w:ascii="仿宋_GB2312" w:hAnsi="方正仿宋_GB2312" w:eastAsia="仿宋_GB2312" w:cs="方正仿宋_GB2312"/>
          <w:color w:val="000000"/>
          <w:sz w:val="32"/>
          <w:szCs w:val="32"/>
        </w:rPr>
        <w:t>〕</w:t>
      </w:r>
      <w:r>
        <w:rPr>
          <w:rFonts w:hint="eastAsia" w:ascii="Times New Roman" w:hAnsi="Times New Roman" w:eastAsia="仿宋_GB2312" w:cs="方正仿宋_GB2312"/>
          <w:color w:val="000000"/>
          <w:sz w:val="32"/>
          <w:szCs w:val="32"/>
        </w:rPr>
        <w:t>639</w:t>
      </w:r>
      <w:r>
        <w:rPr>
          <w:rFonts w:hint="eastAsia" w:ascii="仿宋_GB2312" w:hAnsi="方正仿宋_GB2312" w:eastAsia="仿宋_GB2312" w:cs="方正仿宋_GB2312"/>
          <w:color w:val="000000"/>
          <w:sz w:val="32"/>
          <w:szCs w:val="32"/>
        </w:rPr>
        <w:t>号起</w:t>
      </w:r>
      <w:r>
        <w:rPr>
          <w:rFonts w:hint="eastAsia" w:ascii="仿宋_GB2312" w:eastAsia="仿宋_GB2312"/>
          <w:color w:val="000000"/>
          <w:sz w:val="32"/>
          <w:szCs w:val="32"/>
        </w:rPr>
        <w:t>诉</w:t>
      </w:r>
      <w:r>
        <w:rPr>
          <w:rFonts w:hint="eastAsia" w:ascii="仿宋_GB2312" w:hAnsi="___WRD_EMBED_SUB_51" w:eastAsia="仿宋_GB2312" w:cs="___WRD_EMBED_SUB_51"/>
          <w:color w:val="000000"/>
          <w:sz w:val="32"/>
          <w:szCs w:val="32"/>
        </w:rPr>
        <w:t>书指控被告人樊某、王某</w:t>
      </w:r>
      <w:r>
        <w:rPr>
          <w:rFonts w:hint="eastAsia" w:ascii="仿宋_GB2312" w:eastAsia="仿宋_GB2312"/>
          <w:color w:val="000000"/>
          <w:sz w:val="32"/>
          <w:szCs w:val="32"/>
        </w:rPr>
        <w:t>犯</w:t>
      </w:r>
      <w:r>
        <w:rPr>
          <w:rFonts w:hint="eastAsia" w:ascii="仿宋_GB2312" w:hAnsi="___WRD_EMBED_SUB_51" w:eastAsia="仿宋_GB2312" w:cs="___WRD_EMBED_SUB_51"/>
          <w:color w:val="000000"/>
          <w:sz w:val="32"/>
          <w:szCs w:val="32"/>
        </w:rPr>
        <w:t>重大责任事故罪，于</w:t>
      </w:r>
      <w:r>
        <w:rPr>
          <w:rFonts w:hint="eastAsia" w:ascii="Times New Roman" w:hAnsi="Times New Roman" w:eastAsia="仿宋_GB2312" w:cs="方正仿宋_GB2312"/>
          <w:color w:val="000000"/>
          <w:sz w:val="32"/>
          <w:szCs w:val="32"/>
        </w:rPr>
        <w:t>2023</w:t>
      </w:r>
      <w:r>
        <w:rPr>
          <w:rFonts w:hint="eastAsia" w:ascii="仿宋_GB2312" w:hAnsi="方正仿宋_GB2312" w:eastAsia="仿宋_GB2312" w:cs="方正仿宋_GB2312"/>
          <w:color w:val="000000"/>
          <w:sz w:val="32"/>
          <w:szCs w:val="32"/>
        </w:rPr>
        <w:t>年</w:t>
      </w:r>
      <w:r>
        <w:rPr>
          <w:rFonts w:hint="eastAsia" w:ascii="Times New Roman" w:hAnsi="Times New Roman" w:eastAsia="仿宋_GB2312" w:cs="方正仿宋_GB2312"/>
          <w:color w:val="000000"/>
          <w:sz w:val="32"/>
          <w:szCs w:val="32"/>
        </w:rPr>
        <w:t>12</w:t>
      </w:r>
      <w:r>
        <w:rPr>
          <w:rFonts w:hint="eastAsia" w:ascii="仿宋_GB2312" w:hAnsi="方正仿宋_GB2312" w:eastAsia="仿宋_GB2312" w:cs="方正仿宋_GB2312"/>
          <w:color w:val="000000"/>
          <w:sz w:val="32"/>
          <w:szCs w:val="32"/>
        </w:rPr>
        <w:t>月</w:t>
      </w:r>
      <w:r>
        <w:rPr>
          <w:rFonts w:hint="eastAsia" w:ascii="Times New Roman" w:hAnsi="Times New Roman" w:eastAsia="仿宋_GB2312" w:cs="方正仿宋_GB2312"/>
          <w:color w:val="000000"/>
          <w:sz w:val="32"/>
          <w:szCs w:val="32"/>
        </w:rPr>
        <w:t>12</w:t>
      </w:r>
      <w:r>
        <w:rPr>
          <w:rFonts w:hint="eastAsia" w:ascii="仿宋_GB2312" w:hAnsi="方正仿宋_GB2312" w:eastAsia="仿宋_GB2312" w:cs="方正仿宋_GB2312"/>
          <w:color w:val="000000"/>
          <w:sz w:val="32"/>
          <w:szCs w:val="32"/>
        </w:rPr>
        <w:t>日向天津市蓟州区法院提起公</w:t>
      </w:r>
      <w:r>
        <w:rPr>
          <w:rFonts w:hint="eastAsia" w:ascii="仿宋_GB2312" w:eastAsia="仿宋_GB2312"/>
          <w:color w:val="000000"/>
          <w:sz w:val="32"/>
          <w:szCs w:val="32"/>
        </w:rPr>
        <w:t>诉</w:t>
      </w:r>
      <w:r>
        <w:rPr>
          <w:rFonts w:hint="eastAsia" w:ascii="仿宋_GB2312" w:hAnsi="方正仿宋_GB2312" w:eastAsia="仿宋_GB2312" w:cs="方正仿宋_GB2312"/>
          <w:color w:val="000000"/>
          <w:sz w:val="32"/>
          <w:szCs w:val="32"/>
        </w:rPr>
        <w:t>，并建议</w:t>
      </w:r>
      <w:r>
        <w:rPr>
          <w:rFonts w:hint="eastAsia" w:ascii="仿宋_GB2312" w:eastAsia="仿宋_GB2312"/>
          <w:color w:val="000000"/>
          <w:sz w:val="32"/>
          <w:szCs w:val="32"/>
        </w:rPr>
        <w:t>适</w:t>
      </w:r>
      <w:r>
        <w:rPr>
          <w:rFonts w:hint="eastAsia" w:ascii="仿宋_GB2312" w:hAnsi="___WRD_EMBED_SUB_51" w:eastAsia="仿宋_GB2312" w:cs="___WRD_EMBED_SUB_51"/>
          <w:color w:val="000000"/>
          <w:sz w:val="32"/>
          <w:szCs w:val="32"/>
        </w:rPr>
        <w:t>用简</w:t>
      </w:r>
      <w:r>
        <w:rPr>
          <w:rFonts w:hint="eastAsia" w:ascii="仿宋_GB2312" w:eastAsia="仿宋_GB2312"/>
          <w:color w:val="000000"/>
          <w:sz w:val="32"/>
          <w:szCs w:val="32"/>
        </w:rPr>
        <w:t>易</w:t>
      </w:r>
      <w:r>
        <w:rPr>
          <w:rFonts w:hint="eastAsia" w:ascii="仿宋_GB2312" w:hAnsi="___WRD_EMBED_SUB_51" w:eastAsia="仿宋_GB2312" w:cs="___WRD_EMBED_SUB_51"/>
          <w:color w:val="000000"/>
          <w:sz w:val="32"/>
          <w:szCs w:val="32"/>
        </w:rPr>
        <w:t>程序审理。</w:t>
      </w:r>
      <w:r>
        <w:rPr>
          <w:rFonts w:hint="eastAsia" w:ascii="Times New Roman" w:hAnsi="Times New Roman" w:eastAsia="仿宋_GB2312" w:cs="方正仿宋_GB2312"/>
          <w:color w:val="000000"/>
          <w:sz w:val="32"/>
          <w:szCs w:val="32"/>
        </w:rPr>
        <w:t>2023</w:t>
      </w:r>
      <w:r>
        <w:rPr>
          <w:rFonts w:hint="eastAsia" w:ascii="仿宋_GB2312" w:hAnsi="方正仿宋_GB2312" w:eastAsia="仿宋_GB2312" w:cs="方正仿宋_GB2312"/>
          <w:color w:val="000000"/>
          <w:sz w:val="32"/>
          <w:szCs w:val="32"/>
        </w:rPr>
        <w:t>年</w:t>
      </w:r>
      <w:r>
        <w:rPr>
          <w:rFonts w:hint="eastAsia" w:ascii="Times New Roman" w:hAnsi="Times New Roman" w:eastAsia="仿宋_GB2312" w:cs="方正仿宋_GB2312"/>
          <w:color w:val="000000"/>
          <w:sz w:val="32"/>
          <w:szCs w:val="32"/>
        </w:rPr>
        <w:t>12</w:t>
      </w:r>
      <w:r>
        <w:rPr>
          <w:rFonts w:hint="eastAsia" w:ascii="仿宋_GB2312" w:hAnsi="方正仿宋_GB2312" w:eastAsia="仿宋_GB2312" w:cs="方正仿宋_GB2312"/>
          <w:color w:val="000000"/>
          <w:sz w:val="32"/>
          <w:szCs w:val="32"/>
        </w:rPr>
        <w:t>月</w:t>
      </w:r>
      <w:r>
        <w:rPr>
          <w:rFonts w:hint="eastAsia" w:ascii="Times New Roman" w:hAnsi="Times New Roman" w:eastAsia="仿宋_GB2312" w:cs="方正仿宋_GB2312"/>
          <w:color w:val="000000"/>
          <w:sz w:val="32"/>
          <w:szCs w:val="32"/>
        </w:rPr>
        <w:t>18</w:t>
      </w:r>
      <w:r>
        <w:rPr>
          <w:rFonts w:hint="eastAsia" w:ascii="仿宋_GB2312" w:hAnsi="方正仿宋_GB2312" w:eastAsia="仿宋_GB2312" w:cs="方正仿宋_GB2312"/>
          <w:color w:val="000000"/>
          <w:sz w:val="32"/>
          <w:szCs w:val="32"/>
        </w:rPr>
        <w:t>日法院立案受理。</w:t>
      </w:r>
      <w:r>
        <w:rPr>
          <w:rFonts w:hint="eastAsia" w:ascii="Times New Roman" w:hAnsi="Times New Roman" w:eastAsia="仿宋_GB2312" w:cs="方正仿宋_GB2312"/>
          <w:color w:val="000000"/>
          <w:sz w:val="32"/>
          <w:szCs w:val="32"/>
        </w:rPr>
        <w:t>2024</w:t>
      </w:r>
      <w:r>
        <w:rPr>
          <w:rFonts w:hint="eastAsia" w:ascii="仿宋_GB2312" w:hAnsi="方正仿宋_GB2312" w:eastAsia="仿宋_GB2312" w:cs="方正仿宋_GB2312"/>
          <w:color w:val="000000"/>
          <w:sz w:val="32"/>
          <w:szCs w:val="32"/>
        </w:rPr>
        <w:t>年</w:t>
      </w:r>
      <w:r>
        <w:rPr>
          <w:rFonts w:hint="eastAsia" w:ascii="Times New Roman" w:hAnsi="Times New Roman" w:eastAsia="仿宋_GB2312" w:cs="方正仿宋_GB2312"/>
          <w:color w:val="000000"/>
          <w:sz w:val="32"/>
          <w:szCs w:val="32"/>
        </w:rPr>
        <w:t>3</w:t>
      </w:r>
      <w:r>
        <w:rPr>
          <w:rFonts w:hint="eastAsia" w:ascii="仿宋_GB2312" w:hAnsi="方正仿宋_GB2312" w:eastAsia="仿宋_GB2312" w:cs="方正仿宋_GB2312"/>
          <w:color w:val="000000"/>
          <w:sz w:val="32"/>
          <w:szCs w:val="32"/>
        </w:rPr>
        <w:t>月</w:t>
      </w:r>
      <w:r>
        <w:rPr>
          <w:rFonts w:hint="eastAsia" w:ascii="Times New Roman" w:hAnsi="Times New Roman" w:eastAsia="仿宋_GB2312" w:cs="方正仿宋_GB2312"/>
          <w:color w:val="000000"/>
          <w:sz w:val="32"/>
          <w:szCs w:val="32"/>
        </w:rPr>
        <w:t>21</w:t>
      </w:r>
      <w:r>
        <w:rPr>
          <w:rFonts w:hint="eastAsia" w:ascii="仿宋_GB2312" w:hAnsi="方正仿宋_GB2312" w:eastAsia="仿宋_GB2312" w:cs="方正仿宋_GB2312"/>
          <w:color w:val="000000"/>
          <w:sz w:val="32"/>
          <w:szCs w:val="32"/>
        </w:rPr>
        <w:t>日，天津市蓟州区人民法院对樊某和王某下达刑事</w:t>
      </w:r>
      <w:r>
        <w:rPr>
          <w:rFonts w:hint="eastAsia" w:ascii="仿宋_GB2312" w:eastAsia="仿宋_GB2312"/>
          <w:color w:val="000000"/>
          <w:sz w:val="32"/>
          <w:szCs w:val="32"/>
        </w:rPr>
        <w:t>判</w:t>
      </w:r>
      <w:r>
        <w:rPr>
          <w:rFonts w:hint="eastAsia" w:ascii="仿宋_GB2312" w:hAnsi="___WRD_EMBED_SUB_51" w:eastAsia="仿宋_GB2312" w:cs="___WRD_EMBED_SUB_51"/>
          <w:color w:val="000000"/>
          <w:sz w:val="32"/>
          <w:szCs w:val="32"/>
        </w:rPr>
        <w:t>决书（</w:t>
      </w:r>
      <w:r>
        <w:rPr>
          <w:rFonts w:hint="eastAsia" w:ascii="Times New Roman" w:hAnsi="Times New Roman" w:eastAsia="仿宋_GB2312" w:cs="方正仿宋_GB2312"/>
          <w:color w:val="000000"/>
          <w:sz w:val="32"/>
          <w:szCs w:val="32"/>
        </w:rPr>
        <w:t>2023</w:t>
      </w:r>
      <w:r>
        <w:rPr>
          <w:rFonts w:hint="eastAsia" w:ascii="仿宋_GB2312" w:hAnsi="方正仿宋_GB2312" w:eastAsia="仿宋_GB2312" w:cs="方正仿宋_GB2312"/>
          <w:color w:val="000000"/>
          <w:sz w:val="32"/>
          <w:szCs w:val="32"/>
        </w:rPr>
        <w:t>）津</w:t>
      </w:r>
      <w:r>
        <w:rPr>
          <w:rFonts w:hint="eastAsia" w:ascii="Times New Roman" w:hAnsi="Times New Roman" w:eastAsia="仿宋_GB2312" w:cs="方正仿宋_GB2312"/>
          <w:color w:val="000000"/>
          <w:sz w:val="32"/>
          <w:szCs w:val="32"/>
        </w:rPr>
        <w:t>0119</w:t>
      </w:r>
      <w:r>
        <w:rPr>
          <w:rFonts w:hint="eastAsia" w:ascii="仿宋_GB2312" w:hAnsi="方正仿宋_GB2312" w:eastAsia="仿宋_GB2312" w:cs="方正仿宋_GB2312"/>
          <w:color w:val="000000"/>
          <w:sz w:val="32"/>
          <w:szCs w:val="32"/>
        </w:rPr>
        <w:t>刑</w:t>
      </w:r>
      <w:r>
        <w:rPr>
          <w:rFonts w:hint="eastAsia" w:ascii="仿宋_GB2312" w:eastAsia="仿宋_GB2312"/>
          <w:color w:val="000000"/>
          <w:sz w:val="32"/>
          <w:szCs w:val="32"/>
        </w:rPr>
        <w:t>初</w:t>
      </w:r>
      <w:r>
        <w:rPr>
          <w:rFonts w:hint="eastAsia" w:ascii="Times New Roman" w:hAnsi="Times New Roman" w:eastAsia="仿宋_GB2312" w:cs="方正仿宋_GB2312"/>
          <w:color w:val="000000"/>
          <w:sz w:val="32"/>
          <w:szCs w:val="32"/>
        </w:rPr>
        <w:t>714</w:t>
      </w:r>
      <w:r>
        <w:rPr>
          <w:rFonts w:hint="eastAsia" w:ascii="仿宋_GB2312" w:hAnsi="方正仿宋_GB2312" w:eastAsia="仿宋_GB2312" w:cs="方正仿宋_GB2312"/>
          <w:color w:val="000000"/>
          <w:sz w:val="32"/>
          <w:szCs w:val="32"/>
        </w:rPr>
        <w:t>号，樊某和王某犯重大责任事故罪，分别判处有期徒刑一年、缓刑一年六个月。在缓刑考验期限内，依法实行社区矫正。</w:t>
      </w:r>
    </w:p>
    <w:p>
      <w:pPr>
        <w:pStyle w:val="9"/>
        <w:spacing w:before="0" w:beforeAutospacing="0" w:after="0" w:afterAutospacing="0" w:line="560" w:lineRule="exact"/>
        <w:ind w:firstLine="643"/>
        <w:rPr>
          <w:rFonts w:ascii="仿宋_GB2312" w:hAnsi="方正仿宋_GB2312" w:eastAsia="仿宋_GB2312" w:cs="方正仿宋_GB2312"/>
          <w:color w:val="000000"/>
          <w:sz w:val="32"/>
          <w:szCs w:val="32"/>
        </w:rPr>
      </w:pPr>
      <w:r>
        <w:rPr>
          <w:rFonts w:hint="eastAsia" w:ascii="仿宋_GB2312" w:hAnsi="方正仿宋_GB2312" w:eastAsia="仿宋_GB2312" w:cs="方正仿宋_GB2312"/>
          <w:color w:val="000000"/>
          <w:sz w:val="32"/>
          <w:szCs w:val="32"/>
        </w:rPr>
        <w:t>评估结论：樊某和王某涉嫌重大责任事故罪被天津市蓟州区人民法院立案受理，并分别判处有期徒刑一年、缓刑一年六个月。在缓刑考验期限内，依法实行社区矫正。</w:t>
      </w:r>
    </w:p>
    <w:p>
      <w:pPr>
        <w:widowControl/>
        <w:spacing w:line="560" w:lineRule="exact"/>
        <w:ind w:firstLine="643"/>
        <w:rPr>
          <w:rFonts w:ascii="楷体_GB2312" w:hAnsi="楷体_GB2312" w:eastAsia="楷体_GB2312" w:cs="楷体_GB2312"/>
          <w:sz w:val="32"/>
          <w:szCs w:val="32"/>
        </w:rPr>
      </w:pPr>
      <w:r>
        <w:rPr>
          <w:rFonts w:hint="eastAsia" w:ascii="楷体_GB2312" w:hAnsi="楷体_GB2312" w:eastAsia="楷体_GB2312" w:cs="楷体_GB2312"/>
          <w:sz w:val="32"/>
          <w:szCs w:val="32"/>
        </w:rPr>
        <w:t>（二）党政纪处理落实情况</w:t>
      </w:r>
    </w:p>
    <w:p>
      <w:pPr>
        <w:pStyle w:val="9"/>
        <w:spacing w:before="0" w:beforeAutospacing="0" w:after="0" w:afterAutospacing="0" w:line="560" w:lineRule="exact"/>
        <w:ind w:firstLine="643"/>
        <w:rPr>
          <w:rFonts w:ascii="仿宋_GB2312" w:hAnsi="方正仿宋_GB2312" w:eastAsia="仿宋_GB2312" w:cs="方正仿宋_GB2312"/>
          <w:color w:val="000000"/>
          <w:sz w:val="32"/>
          <w:szCs w:val="32"/>
        </w:rPr>
      </w:pPr>
      <w:r>
        <w:rPr>
          <w:rFonts w:hint="eastAsia" w:ascii="Times New Roman" w:hAnsi="Times New Roman" w:eastAsia="仿宋_GB2312" w:cs="方正仿宋_GB2312"/>
          <w:color w:val="000000"/>
          <w:sz w:val="32"/>
          <w:szCs w:val="32"/>
        </w:rPr>
        <w:t>2022</w:t>
      </w:r>
      <w:r>
        <w:rPr>
          <w:rFonts w:hint="eastAsia" w:ascii="仿宋_GB2312" w:hAnsi="方正仿宋_GB2312" w:eastAsia="仿宋_GB2312" w:cs="方正仿宋_GB2312"/>
          <w:color w:val="000000"/>
          <w:sz w:val="32"/>
          <w:szCs w:val="32"/>
        </w:rPr>
        <w:t>年</w:t>
      </w:r>
      <w:r>
        <w:rPr>
          <w:rFonts w:hint="eastAsia" w:ascii="Times New Roman" w:hAnsi="Times New Roman" w:eastAsia="仿宋_GB2312" w:cs="方正仿宋_GB2312"/>
          <w:color w:val="000000"/>
          <w:sz w:val="32"/>
          <w:szCs w:val="32"/>
        </w:rPr>
        <w:t>9</w:t>
      </w:r>
      <w:r>
        <w:rPr>
          <w:rFonts w:hint="eastAsia" w:ascii="仿宋_GB2312" w:hAnsi="方正仿宋_GB2312" w:eastAsia="仿宋_GB2312" w:cs="方正仿宋_GB2312"/>
          <w:color w:val="000000"/>
          <w:sz w:val="32"/>
          <w:szCs w:val="32"/>
        </w:rPr>
        <w:t>月</w:t>
      </w:r>
      <w:r>
        <w:rPr>
          <w:rFonts w:hint="eastAsia" w:ascii="Times New Roman" w:hAnsi="Times New Roman" w:eastAsia="仿宋_GB2312" w:cs="方正仿宋_GB2312"/>
          <w:color w:val="000000"/>
          <w:sz w:val="32"/>
          <w:szCs w:val="32"/>
        </w:rPr>
        <w:t>4</w:t>
      </w:r>
      <w:r>
        <w:rPr>
          <w:rFonts w:hint="eastAsia" w:ascii="仿宋_GB2312" w:hAnsi="方正仿宋_GB2312" w:eastAsia="仿宋_GB2312" w:cs="方正仿宋_GB2312"/>
          <w:color w:val="000000"/>
          <w:sz w:val="32"/>
          <w:szCs w:val="32"/>
        </w:rPr>
        <w:t>日，文昌街道党工委主要负责人运用“第一种形态”对四级调研员陶某给予批评教育；</w:t>
      </w:r>
      <w:r>
        <w:rPr>
          <w:rFonts w:hint="eastAsia" w:ascii="Times New Roman" w:hAnsi="Times New Roman" w:eastAsia="仿宋_GB2312" w:cs="方正仿宋_GB2312"/>
          <w:color w:val="000000"/>
          <w:sz w:val="32"/>
          <w:szCs w:val="32"/>
        </w:rPr>
        <w:t>11</w:t>
      </w:r>
      <w:r>
        <w:rPr>
          <w:rFonts w:hint="eastAsia" w:ascii="仿宋_GB2312" w:hAnsi="方正仿宋_GB2312" w:eastAsia="仿宋_GB2312" w:cs="方正仿宋_GB2312"/>
          <w:color w:val="000000"/>
          <w:sz w:val="32"/>
          <w:szCs w:val="32"/>
        </w:rPr>
        <w:t>月</w:t>
      </w:r>
      <w:r>
        <w:rPr>
          <w:rFonts w:hint="eastAsia" w:ascii="Times New Roman" w:hAnsi="Times New Roman" w:eastAsia="仿宋_GB2312" w:cs="方正仿宋_GB2312"/>
          <w:color w:val="000000"/>
          <w:sz w:val="32"/>
          <w:szCs w:val="32"/>
        </w:rPr>
        <w:t>17</w:t>
      </w:r>
      <w:r>
        <w:rPr>
          <w:rFonts w:hint="eastAsia" w:ascii="仿宋_GB2312" w:hAnsi="方正仿宋_GB2312" w:eastAsia="仿宋_GB2312" w:cs="方正仿宋_GB2312"/>
          <w:color w:val="000000"/>
          <w:sz w:val="32"/>
          <w:szCs w:val="32"/>
        </w:rPr>
        <w:t>日，区住房建设委运用“第一种形态”对区住房建设委副主任匡某军给予诫勉谈话；</w:t>
      </w:r>
      <w:r>
        <w:rPr>
          <w:rFonts w:hint="eastAsia" w:ascii="Times New Roman" w:hAnsi="Times New Roman" w:eastAsia="仿宋_GB2312" w:cs="方正仿宋_GB2312"/>
          <w:color w:val="000000"/>
          <w:sz w:val="32"/>
          <w:szCs w:val="32"/>
        </w:rPr>
        <w:t>11</w:t>
      </w:r>
      <w:r>
        <w:rPr>
          <w:rFonts w:hint="eastAsia" w:ascii="仿宋_GB2312" w:hAnsi="方正仿宋_GB2312" w:eastAsia="仿宋_GB2312" w:cs="方正仿宋_GB2312"/>
          <w:color w:val="000000"/>
          <w:sz w:val="32"/>
          <w:szCs w:val="32"/>
        </w:rPr>
        <w:t>月</w:t>
      </w:r>
      <w:r>
        <w:rPr>
          <w:rFonts w:hint="eastAsia" w:ascii="Times New Roman" w:hAnsi="Times New Roman" w:eastAsia="仿宋_GB2312" w:cs="方正仿宋_GB2312"/>
          <w:color w:val="000000"/>
          <w:sz w:val="32"/>
          <w:szCs w:val="32"/>
        </w:rPr>
        <w:t>30</w:t>
      </w:r>
      <w:r>
        <w:rPr>
          <w:rFonts w:hint="eastAsia" w:ascii="仿宋_GB2312" w:hAnsi="方正仿宋_GB2312" w:eastAsia="仿宋_GB2312" w:cs="方正仿宋_GB2312"/>
          <w:color w:val="000000"/>
          <w:sz w:val="32"/>
          <w:szCs w:val="32"/>
        </w:rPr>
        <w:t>日，区监察委对区住房和建设工程服务中心副主任张某强下达《关于给予张志强警告处分的决定》，对青山溪语居委会党支部书记、主任王某下达《关于给予王某警告处分的决定》，给予其政务警告处分；</w:t>
      </w:r>
      <w:r>
        <w:rPr>
          <w:rFonts w:hint="eastAsia" w:ascii="Times New Roman" w:hAnsi="Times New Roman" w:eastAsia="仿宋_GB2312" w:cs="方正仿宋_GB2312"/>
          <w:color w:val="000000"/>
          <w:sz w:val="32"/>
          <w:szCs w:val="32"/>
        </w:rPr>
        <w:t>2023</w:t>
      </w:r>
      <w:r>
        <w:rPr>
          <w:rFonts w:hint="eastAsia" w:ascii="仿宋_GB2312" w:hAnsi="方正仿宋_GB2312" w:eastAsia="仿宋_GB2312" w:cs="方正仿宋_GB2312"/>
          <w:color w:val="000000"/>
          <w:sz w:val="32"/>
          <w:szCs w:val="32"/>
        </w:rPr>
        <w:t>年</w:t>
      </w:r>
      <w:r>
        <w:rPr>
          <w:rFonts w:hint="eastAsia" w:ascii="Times New Roman" w:hAnsi="Times New Roman" w:eastAsia="仿宋_GB2312" w:cs="方正仿宋_GB2312"/>
          <w:color w:val="000000"/>
          <w:sz w:val="32"/>
          <w:szCs w:val="32"/>
        </w:rPr>
        <w:t>5</w:t>
      </w:r>
      <w:r>
        <w:rPr>
          <w:rFonts w:hint="eastAsia" w:ascii="仿宋_GB2312" w:hAnsi="方正仿宋_GB2312" w:eastAsia="仿宋_GB2312" w:cs="方正仿宋_GB2312"/>
          <w:color w:val="000000"/>
          <w:sz w:val="32"/>
          <w:szCs w:val="32"/>
        </w:rPr>
        <w:t>月</w:t>
      </w:r>
      <w:r>
        <w:rPr>
          <w:rFonts w:hint="eastAsia" w:ascii="Times New Roman" w:hAnsi="Times New Roman" w:eastAsia="仿宋_GB2312" w:cs="方正仿宋_GB2312"/>
          <w:color w:val="000000"/>
          <w:sz w:val="32"/>
          <w:szCs w:val="32"/>
        </w:rPr>
        <w:t>5</w:t>
      </w:r>
      <w:r>
        <w:rPr>
          <w:rFonts w:hint="eastAsia" w:ascii="仿宋_GB2312" w:hAnsi="方正仿宋_GB2312" w:eastAsia="仿宋_GB2312" w:cs="方正仿宋_GB2312"/>
          <w:color w:val="000000"/>
          <w:sz w:val="32"/>
          <w:szCs w:val="32"/>
        </w:rPr>
        <w:t>日，区住房建设委党委运用“第一种形态”对区住房和建设委公产房服务中心科员付某东给予诫勉谈话。</w:t>
      </w:r>
    </w:p>
    <w:p>
      <w:pPr>
        <w:pStyle w:val="9"/>
        <w:spacing w:before="0" w:beforeAutospacing="0" w:after="0" w:afterAutospacing="0" w:line="560" w:lineRule="exact"/>
        <w:ind w:firstLine="643"/>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评估结论：</w:t>
      </w:r>
      <w:r>
        <w:rPr>
          <w:rFonts w:hint="eastAsia" w:ascii="Times New Roman" w:hAnsi="Times New Roman" w:eastAsia="仿宋_GB2312" w:cs="方正仿宋_GB2312"/>
          <w:sz w:val="32"/>
          <w:szCs w:val="32"/>
        </w:rPr>
        <w:t>5</w:t>
      </w:r>
      <w:r>
        <w:rPr>
          <w:rFonts w:hint="eastAsia" w:ascii="仿宋_GB2312" w:hAnsi="方正仿宋_GB2312" w:eastAsia="仿宋_GB2312" w:cs="方正仿宋_GB2312"/>
          <w:sz w:val="32"/>
          <w:szCs w:val="32"/>
        </w:rPr>
        <w:t>名被追责问责人员</w:t>
      </w:r>
      <w:r>
        <w:rPr>
          <w:rFonts w:hint="eastAsia" w:ascii="仿宋_GB2312" w:hAnsi="方正仿宋_GB2312" w:eastAsia="仿宋_GB2312" w:cs="方正仿宋_GB2312"/>
          <w:bCs/>
          <w:sz w:val="32"/>
          <w:szCs w:val="32"/>
        </w:rPr>
        <w:t>党纪政纪处分</w:t>
      </w:r>
      <w:r>
        <w:rPr>
          <w:rFonts w:hint="eastAsia" w:ascii="仿宋_GB2312" w:hAnsi="方正仿宋_GB2312" w:eastAsia="仿宋_GB2312" w:cs="方正仿宋_GB2312"/>
          <w:sz w:val="32"/>
          <w:szCs w:val="32"/>
        </w:rPr>
        <w:t>已按照事故调查报告提出的处理建议全部落实到位。</w:t>
      </w:r>
    </w:p>
    <w:p>
      <w:pPr>
        <w:widowControl/>
        <w:spacing w:line="560" w:lineRule="exact"/>
        <w:ind w:firstLine="643"/>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（三）行政处罚落实情况</w:t>
      </w:r>
    </w:p>
    <w:p>
      <w:pPr>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bCs/>
          <w:sz w:val="32"/>
          <w:szCs w:val="32"/>
        </w:rPr>
        <w:t>事故报告中提出的行政处罚建议已落实。</w:t>
      </w:r>
      <w:r>
        <w:rPr>
          <w:rFonts w:hint="eastAsia" w:ascii="仿宋_GB2312" w:hAnsi="方正仿宋_GB2312" w:eastAsia="仿宋_GB2312" w:cs="方正仿宋_GB2312"/>
          <w:sz w:val="32"/>
          <w:szCs w:val="32"/>
        </w:rPr>
        <w:t>建安公司</w:t>
      </w:r>
      <w:r>
        <w:rPr>
          <w:rFonts w:hint="eastAsia" w:ascii="仿宋_GB2312" w:hAnsi="方正仿宋_GB2312" w:eastAsia="仿宋_GB2312" w:cs="方正仿宋_GB2312"/>
          <w:bCs/>
          <w:sz w:val="32"/>
          <w:szCs w:val="32"/>
        </w:rPr>
        <w:t>及其主要负责人王某已于</w:t>
      </w:r>
      <w:r>
        <w:rPr>
          <w:rFonts w:hint="eastAsia" w:ascii="Times New Roman" w:hAnsi="Times New Roman" w:eastAsia="仿宋_GB2312" w:cs="方正仿宋_GB2312"/>
          <w:bCs/>
          <w:sz w:val="32"/>
          <w:szCs w:val="32"/>
        </w:rPr>
        <w:t>2022</w:t>
      </w:r>
      <w:r>
        <w:rPr>
          <w:rFonts w:hint="eastAsia" w:ascii="仿宋_GB2312" w:hAnsi="方正仿宋_GB2312" w:eastAsia="仿宋_GB2312" w:cs="方正仿宋_GB2312"/>
          <w:bCs/>
          <w:sz w:val="32"/>
          <w:szCs w:val="32"/>
        </w:rPr>
        <w:t>年</w:t>
      </w:r>
      <w:r>
        <w:rPr>
          <w:rFonts w:hint="eastAsia" w:ascii="Times New Roman" w:hAnsi="Times New Roman" w:eastAsia="仿宋_GB2312" w:cs="方正仿宋_GB2312"/>
          <w:bCs/>
          <w:sz w:val="32"/>
          <w:szCs w:val="32"/>
        </w:rPr>
        <w:t>9</w:t>
      </w:r>
      <w:r>
        <w:rPr>
          <w:rFonts w:hint="eastAsia" w:ascii="仿宋_GB2312" w:hAnsi="方正仿宋_GB2312" w:eastAsia="仿宋_GB2312" w:cs="方正仿宋_GB2312"/>
          <w:bCs/>
          <w:sz w:val="32"/>
          <w:szCs w:val="32"/>
        </w:rPr>
        <w:t>月</w:t>
      </w:r>
      <w:r>
        <w:rPr>
          <w:rFonts w:hint="eastAsia" w:ascii="Times New Roman" w:hAnsi="Times New Roman" w:eastAsia="仿宋_GB2312" w:cs="方正仿宋_GB2312"/>
          <w:bCs/>
          <w:sz w:val="32"/>
          <w:szCs w:val="32"/>
        </w:rPr>
        <w:t>7</w:t>
      </w:r>
      <w:r>
        <w:rPr>
          <w:rFonts w:hint="eastAsia" w:ascii="仿宋_GB2312" w:hAnsi="方正仿宋_GB2312" w:eastAsia="仿宋_GB2312" w:cs="方正仿宋_GB2312"/>
          <w:bCs/>
          <w:sz w:val="32"/>
          <w:szCs w:val="32"/>
        </w:rPr>
        <w:t>日足额缴纳罚款。</w:t>
      </w:r>
    </w:p>
    <w:p>
      <w:pPr>
        <w:pStyle w:val="9"/>
        <w:spacing w:before="0" w:beforeAutospacing="0" w:after="0" w:afterAutospacing="0" w:line="560" w:lineRule="exact"/>
        <w:ind w:firstLine="643"/>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评估结论：对建安公司及其主要负责人</w:t>
      </w:r>
      <w:r>
        <w:rPr>
          <w:rFonts w:hint="eastAsia" w:ascii="仿宋_GB2312" w:hAnsi="方正仿宋_GB2312" w:eastAsia="仿宋_GB2312" w:cs="方正仿宋_GB2312"/>
          <w:bCs/>
          <w:sz w:val="32"/>
          <w:szCs w:val="32"/>
        </w:rPr>
        <w:t>王某</w:t>
      </w:r>
      <w:r>
        <w:rPr>
          <w:rFonts w:hint="eastAsia" w:ascii="仿宋_GB2312" w:hAnsi="方正仿宋_GB2312" w:eastAsia="仿宋_GB2312" w:cs="方正仿宋_GB2312"/>
          <w:sz w:val="32"/>
          <w:szCs w:val="32"/>
        </w:rPr>
        <w:t>的行政处罚已按事故调查报告提出的建议落实。</w:t>
      </w:r>
    </w:p>
    <w:p>
      <w:pPr>
        <w:pStyle w:val="9"/>
        <w:spacing w:before="0" w:beforeAutospacing="0" w:after="0" w:afterAutospacing="0" w:line="560" w:lineRule="exact"/>
        <w:ind w:firstLine="643"/>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（四）事故防范和整改措施落实情况</w:t>
      </w:r>
    </w:p>
    <w:p>
      <w:pPr>
        <w:widowControl/>
        <w:spacing w:line="560" w:lineRule="exact"/>
        <w:ind w:firstLine="643"/>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评估工作启动前，河南省建安防水防腐工程有限公司于事发后撤场，天津福天物业管理有限公司将该工程发包给天津市浩森建设集团有限公司负责施工，</w:t>
      </w:r>
      <w:r>
        <w:rPr>
          <w:rFonts w:hint="eastAsia" w:ascii="Times New Roman" w:hAnsi="Times New Roman" w:eastAsia="仿宋_GB2312" w:cs="方正仿宋_GB2312"/>
          <w:sz w:val="32"/>
          <w:szCs w:val="32"/>
        </w:rPr>
        <w:t>2022</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8</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16</w:t>
      </w:r>
      <w:r>
        <w:rPr>
          <w:rFonts w:hint="eastAsia" w:ascii="仿宋_GB2312" w:hAnsi="方正仿宋_GB2312" w:eastAsia="仿宋_GB2312" w:cs="方正仿宋_GB2312"/>
          <w:sz w:val="32"/>
          <w:szCs w:val="32"/>
        </w:rPr>
        <w:t>日开工，</w:t>
      </w:r>
      <w:r>
        <w:rPr>
          <w:rFonts w:hint="eastAsia" w:ascii="Times New Roman" w:hAnsi="Times New Roman" w:eastAsia="仿宋_GB2312" w:cs="方正仿宋_GB2312"/>
          <w:sz w:val="32"/>
          <w:szCs w:val="32"/>
        </w:rPr>
        <w:t>10</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14</w:t>
      </w:r>
      <w:r>
        <w:rPr>
          <w:rFonts w:hint="eastAsia" w:ascii="仿宋_GB2312" w:hAnsi="方正仿宋_GB2312" w:eastAsia="仿宋_GB2312" w:cs="方正仿宋_GB2312"/>
          <w:sz w:val="32"/>
          <w:szCs w:val="32"/>
        </w:rPr>
        <w:t>日已施工完毕，</w:t>
      </w:r>
      <w:r>
        <w:rPr>
          <w:rFonts w:hint="eastAsia" w:ascii="Times New Roman" w:hAnsi="Times New Roman" w:eastAsia="仿宋_GB2312" w:cs="方正仿宋_GB2312"/>
          <w:sz w:val="32"/>
          <w:szCs w:val="32"/>
        </w:rPr>
        <w:t>10</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30</w:t>
      </w:r>
      <w:r>
        <w:rPr>
          <w:rFonts w:hint="eastAsia" w:ascii="仿宋_GB2312" w:hAnsi="方正仿宋_GB2312" w:eastAsia="仿宋_GB2312" w:cs="方正仿宋_GB2312"/>
          <w:sz w:val="32"/>
          <w:szCs w:val="32"/>
        </w:rPr>
        <w:t>日完成竣工验收。</w:t>
      </w:r>
    </w:p>
    <w:p>
      <w:pPr>
        <w:pStyle w:val="2"/>
      </w:pPr>
      <w:r>
        <w:drawing>
          <wp:inline distT="0" distB="0" distL="0" distR="0">
            <wp:extent cx="4921885" cy="3581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29179" cy="3586284"/>
                    </a:xfrm>
                    <a:prstGeom prst="rect">
                      <a:avLst/>
                    </a:prstGeom>
                  </pic:spPr>
                </pic:pic>
              </a:graphicData>
            </a:graphic>
          </wp:inline>
        </w:drawing>
      </w:r>
      <w:r>
        <w:rPr>
          <w:rFonts w:hint="eastAsia"/>
        </w:rPr>
        <w:t xml:space="preserve">  </w:t>
      </w:r>
    </w:p>
    <w:p>
      <w:pPr>
        <w:pStyle w:val="4"/>
      </w:pPr>
      <w:r>
        <w:rPr>
          <w:rFonts w:hint="eastAsia"/>
        </w:rPr>
        <w:t>青山溪语花园工程结束后现状</w:t>
      </w:r>
    </w:p>
    <w:p>
      <w:pPr>
        <w:pStyle w:val="4"/>
        <w:spacing w:line="560" w:lineRule="exact"/>
        <w:jc w:val="left"/>
        <w:rPr>
          <w:rFonts w:ascii="仿宋_GB2312" w:hAnsi="方正仿宋_GB2312" w:eastAsia="仿宋_GB2312" w:cs="方正仿宋_GB2312"/>
          <w:sz w:val="32"/>
          <w:szCs w:val="32"/>
        </w:rPr>
      </w:pPr>
      <w:r>
        <w:rPr>
          <w:rFonts w:hint="eastAsia"/>
        </w:rPr>
        <w:t xml:space="preserve">      </w:t>
      </w:r>
      <w:r>
        <w:rPr>
          <w:rFonts w:hint="eastAsia" w:ascii="仿宋_GB2312" w:hAnsi="方正仿宋_GB2312" w:eastAsia="仿宋_GB2312" w:cs="方正仿宋_GB2312"/>
          <w:sz w:val="32"/>
          <w:szCs w:val="32"/>
        </w:rPr>
        <w:t>为深刻吸取事故教训，有效避免类似事故再次发生，相关单位坚持问题导向，举一反三，积极落实事故调查报告中提出的事故防范和整改措施。</w:t>
      </w:r>
    </w:p>
    <w:p>
      <w:pPr>
        <w:widowControl/>
        <w:spacing w:line="560" w:lineRule="exact"/>
        <w:ind w:firstLine="642" w:firstLineChars="200"/>
        <w:jc w:val="left"/>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1.安排部署，通报事故情况</w:t>
      </w:r>
    </w:p>
    <w:p>
      <w:pPr>
        <w:pStyle w:val="9"/>
        <w:spacing w:before="0" w:beforeAutospacing="0" w:after="0" w:afterAutospacing="0" w:line="560" w:lineRule="exact"/>
        <w:ind w:firstLine="643"/>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事故发生后，区住房建设委高度重视，及时会同区应急局、公安蓟州分局、文昌街道办等有关单位做好事故原因调查、家属疏导稳控等工作，迅速印发《关于立即开展施工安全大检查的紧急通知》，并责令全区在建施工单位立即开展安全生产自查自纠。</w:t>
      </w:r>
      <w:r>
        <w:rPr>
          <w:rFonts w:hint="eastAsia" w:ascii="Times New Roman" w:hAnsi="Times New Roman" w:eastAsia="仿宋_GB2312" w:cs="方正仿宋_GB2312"/>
          <w:sz w:val="32"/>
          <w:szCs w:val="32"/>
        </w:rPr>
        <w:t>2022</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5</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12</w:t>
      </w:r>
      <w:r>
        <w:rPr>
          <w:rFonts w:hint="eastAsia" w:ascii="仿宋_GB2312" w:hAnsi="方正仿宋_GB2312" w:eastAsia="仿宋_GB2312" w:cs="方正仿宋_GB2312"/>
          <w:sz w:val="32"/>
          <w:szCs w:val="32"/>
        </w:rPr>
        <w:t>日，组织召开蓟州区建筑施工安全生产工作会议，参会人员涉及全区各在建项目建设、施工、监理单位负责人共计</w:t>
      </w:r>
      <w:r>
        <w:rPr>
          <w:rFonts w:hint="eastAsia" w:ascii="Times New Roman" w:hAnsi="Times New Roman" w:eastAsia="仿宋_GB2312" w:cs="方正仿宋_GB2312"/>
          <w:sz w:val="32"/>
          <w:szCs w:val="32"/>
        </w:rPr>
        <w:t>170</w:t>
      </w:r>
      <w:r>
        <w:rPr>
          <w:rFonts w:hint="eastAsia" w:ascii="仿宋_GB2312" w:hAnsi="方正仿宋_GB2312" w:eastAsia="仿宋_GB2312" w:cs="方正仿宋_GB2312"/>
          <w:sz w:val="32"/>
          <w:szCs w:val="32"/>
        </w:rPr>
        <w:t>余人，会议通报了“</w:t>
      </w:r>
      <w:r>
        <w:rPr>
          <w:rFonts w:hint="eastAsia" w:ascii="Times New Roman" w:hAnsi="Times New Roman" w:eastAsia="仿宋_GB2312" w:cs="方正仿宋_GB2312"/>
          <w:sz w:val="32"/>
          <w:szCs w:val="32"/>
        </w:rPr>
        <w:t>5</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11</w:t>
      </w:r>
      <w:r>
        <w:rPr>
          <w:rFonts w:hint="eastAsia" w:ascii="仿宋_GB2312" w:hAnsi="方正仿宋_GB2312" w:eastAsia="仿宋_GB2312" w:cs="方正仿宋_GB2312"/>
          <w:sz w:val="32"/>
          <w:szCs w:val="32"/>
        </w:rPr>
        <w:t>”事故和全国、我市、我区建筑施工领域典型事故案例，对我区建筑领域存在的问题进行了分析，要求各单位认真吸取事故教训，以案为鉴，全面防范安全事故发生。</w:t>
      </w:r>
    </w:p>
    <w:p>
      <w:pPr>
        <w:pStyle w:val="9"/>
        <w:spacing w:before="0" w:beforeAutospacing="0" w:after="0" w:afterAutospacing="0" w:line="560" w:lineRule="exact"/>
        <w:ind w:firstLine="642" w:firstLineChars="200"/>
        <w:rPr>
          <w:rFonts w:ascii="仿宋_GB2312" w:hAnsi="方正仿宋_GB2312" w:eastAsia="仿宋_GB2312" w:cs="方正仿宋_GB2312"/>
          <w:b/>
          <w:bCs/>
          <w:sz w:val="32"/>
          <w:szCs w:val="32"/>
        </w:rPr>
      </w:pPr>
      <w:r>
        <w:rPr>
          <w:rFonts w:hint="eastAsia" w:ascii="Times New Roman" w:hAnsi="Times New Roman" w:eastAsia="仿宋_GB2312" w:cs="方正仿宋_GB2312"/>
          <w:b/>
          <w:bCs/>
          <w:sz w:val="32"/>
          <w:szCs w:val="32"/>
        </w:rPr>
        <w:t>2</w:t>
      </w:r>
      <w:r>
        <w:rPr>
          <w:rFonts w:hint="eastAsia" w:ascii="仿宋_GB2312" w:hAnsi="方正仿宋_GB2312" w:eastAsia="仿宋_GB2312" w:cs="方正仿宋_GB2312"/>
          <w:b/>
          <w:bCs/>
          <w:sz w:val="32"/>
          <w:szCs w:val="32"/>
        </w:rPr>
        <w:t>.严格落实行业、属地监管责任，加强监督检查</w:t>
      </w:r>
    </w:p>
    <w:p>
      <w:pPr>
        <w:pStyle w:val="9"/>
        <w:spacing w:before="0" w:beforeAutospacing="0" w:after="0" w:afterAutospacing="0"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在全区各项目完成自查自纠工作的情况下，区住房建设委开始对全区建筑施工工地开展拉网式安全大检查，重点对施工工地大型起重机械、深基坑、高支模等危险性较大的分部分项工程进行安全专项检查。在检查中对发现的安全隐患严格执法，截至</w:t>
      </w:r>
      <w:r>
        <w:rPr>
          <w:rFonts w:hint="eastAsia" w:ascii="Times New Roman" w:hAnsi="Times New Roman" w:eastAsia="仿宋_GB2312" w:cs="方正仿宋_GB2312"/>
          <w:sz w:val="32"/>
          <w:szCs w:val="32"/>
        </w:rPr>
        <w:t>2023</w:t>
      </w:r>
      <w:r>
        <w:rPr>
          <w:rFonts w:hint="eastAsia" w:ascii="仿宋_GB2312" w:eastAsia="仿宋_GB2312"/>
          <w:sz w:val="32"/>
          <w:szCs w:val="32"/>
        </w:rPr>
        <w:t>年</w:t>
      </w:r>
      <w:r>
        <w:rPr>
          <w:rFonts w:hint="eastAsia" w:ascii="Times New Roman" w:hAnsi="Times New Roman" w:eastAsia="仿宋_GB2312" w:cs="方正仿宋_GB2312"/>
          <w:sz w:val="32"/>
          <w:szCs w:val="32"/>
        </w:rPr>
        <w:t>8</w:t>
      </w:r>
      <w:r>
        <w:rPr>
          <w:rFonts w:hint="eastAsia" w:ascii="仿宋_GB2312" w:eastAsia="仿宋_GB2312"/>
          <w:sz w:val="32"/>
          <w:szCs w:val="32"/>
        </w:rPr>
        <w:t>月</w:t>
      </w:r>
      <w:r>
        <w:rPr>
          <w:rFonts w:hint="eastAsia" w:ascii="Times New Roman" w:hAnsi="Times New Roman" w:eastAsia="仿宋_GB2312"/>
          <w:sz w:val="32"/>
          <w:szCs w:val="32"/>
        </w:rPr>
        <w:t>14</w:t>
      </w:r>
      <w:r>
        <w:rPr>
          <w:rFonts w:hint="eastAsia" w:ascii="仿宋_GB2312" w:eastAsia="仿宋_GB2312"/>
          <w:sz w:val="32"/>
          <w:szCs w:val="32"/>
        </w:rPr>
        <w:t>日，</w:t>
      </w:r>
      <w:r>
        <w:rPr>
          <w:rFonts w:hint="eastAsia" w:ascii="仿宋_GB2312" w:hAnsi="方正仿宋_GB2312" w:eastAsia="仿宋_GB2312" w:cs="方正仿宋_GB2312"/>
          <w:sz w:val="32"/>
          <w:szCs w:val="32"/>
        </w:rPr>
        <w:t>共下达隐患整改单</w:t>
      </w:r>
      <w:r>
        <w:rPr>
          <w:rFonts w:hint="eastAsia" w:ascii="Times New Roman" w:hAnsi="Times New Roman" w:eastAsia="仿宋_GB2312" w:cs="方正仿宋_GB2312"/>
          <w:sz w:val="32"/>
          <w:szCs w:val="32"/>
        </w:rPr>
        <w:t>387</w:t>
      </w:r>
      <w:r>
        <w:rPr>
          <w:rFonts w:hint="eastAsia" w:ascii="仿宋_GB2312" w:hAnsi="方正仿宋_GB2312" w:eastAsia="仿宋_GB2312" w:cs="方正仿宋_GB2312"/>
          <w:sz w:val="32"/>
          <w:szCs w:val="32"/>
        </w:rPr>
        <w:t>份，停工整改</w:t>
      </w:r>
      <w:r>
        <w:rPr>
          <w:rFonts w:hint="eastAsia" w:ascii="Times New Roman" w:hAnsi="Times New Roman" w:eastAsia="仿宋_GB2312" w:cs="方正仿宋_GB2312"/>
          <w:sz w:val="32"/>
          <w:szCs w:val="32"/>
        </w:rPr>
        <w:t>19</w:t>
      </w:r>
      <w:r>
        <w:rPr>
          <w:rFonts w:hint="eastAsia" w:ascii="仿宋_GB2312" w:hAnsi="方正仿宋_GB2312" w:eastAsia="仿宋_GB2312" w:cs="方正仿宋_GB2312"/>
          <w:sz w:val="32"/>
          <w:szCs w:val="32"/>
        </w:rPr>
        <w:t>份，消除安全隐患</w:t>
      </w:r>
      <w:r>
        <w:rPr>
          <w:rFonts w:hint="eastAsia" w:ascii="Times New Roman" w:hAnsi="Times New Roman" w:eastAsia="仿宋_GB2312" w:cs="方正仿宋_GB2312"/>
          <w:sz w:val="32"/>
          <w:szCs w:val="32"/>
        </w:rPr>
        <w:t>1548</w:t>
      </w:r>
      <w:r>
        <w:rPr>
          <w:rFonts w:hint="eastAsia" w:ascii="仿宋_GB2312" w:hAnsi="方正仿宋_GB2312" w:eastAsia="仿宋_GB2312" w:cs="方正仿宋_GB2312"/>
          <w:sz w:val="32"/>
          <w:szCs w:val="32"/>
        </w:rPr>
        <w:t>项，行政约谈</w:t>
      </w:r>
      <w:r>
        <w:rPr>
          <w:rFonts w:hint="eastAsia" w:ascii="Times New Roman" w:hAnsi="Times New Roman" w:eastAsia="仿宋_GB2312" w:cs="方正仿宋_GB2312"/>
          <w:sz w:val="32"/>
          <w:szCs w:val="32"/>
        </w:rPr>
        <w:t>25</w:t>
      </w:r>
      <w:r>
        <w:rPr>
          <w:rFonts w:hint="eastAsia" w:ascii="仿宋_GB2312" w:hAnsi="方正仿宋_GB2312" w:eastAsia="仿宋_GB2312" w:cs="方正仿宋_GB2312"/>
          <w:sz w:val="32"/>
          <w:szCs w:val="32"/>
        </w:rPr>
        <w:t>起，行政处罚</w:t>
      </w:r>
      <w:r>
        <w:rPr>
          <w:rFonts w:hint="eastAsia" w:ascii="Times New Roman" w:hAnsi="Times New Roman" w:eastAsia="仿宋_GB2312" w:cs="方正仿宋_GB2312"/>
          <w:sz w:val="32"/>
          <w:szCs w:val="32"/>
        </w:rPr>
        <w:t>17</w:t>
      </w:r>
      <w:r>
        <w:rPr>
          <w:rFonts w:hint="eastAsia" w:ascii="仿宋_GB2312" w:hAnsi="方正仿宋_GB2312" w:eastAsia="仿宋_GB2312" w:cs="方正仿宋_GB2312"/>
          <w:sz w:val="32"/>
          <w:szCs w:val="32"/>
        </w:rPr>
        <w:t>起，处罚金额</w:t>
      </w:r>
      <w:r>
        <w:rPr>
          <w:rFonts w:hint="eastAsia" w:ascii="Times New Roman" w:hAnsi="Times New Roman" w:eastAsia="仿宋_GB2312" w:cs="方正仿宋_GB2312"/>
          <w:sz w:val="32"/>
          <w:szCs w:val="32"/>
        </w:rPr>
        <w:t>55</w:t>
      </w:r>
      <w:r>
        <w:rPr>
          <w:rFonts w:hint="eastAsia" w:ascii="仿宋_GB2312" w:hAnsi="方正仿宋_GB2312" w:eastAsia="仿宋_GB2312" w:cs="方正仿宋_GB2312"/>
          <w:sz w:val="32"/>
          <w:szCs w:val="32"/>
        </w:rPr>
        <w:t>.</w:t>
      </w:r>
      <w:r>
        <w:rPr>
          <w:rFonts w:hint="eastAsia" w:ascii="Times New Roman" w:hAnsi="Times New Roman" w:eastAsia="仿宋_GB2312" w:cs="方正仿宋_GB2312"/>
          <w:sz w:val="32"/>
          <w:szCs w:val="32"/>
        </w:rPr>
        <w:t>36</w:t>
      </w:r>
      <w:r>
        <w:rPr>
          <w:rFonts w:hint="eastAsia" w:ascii="仿宋_GB2312" w:hAnsi="方正仿宋_GB2312" w:eastAsia="仿宋_GB2312" w:cs="方正仿宋_GB2312"/>
          <w:sz w:val="32"/>
          <w:szCs w:val="32"/>
        </w:rPr>
        <w:t>万元，并对隐患问题逐项进行销号复查，对停工区域严把复工关，整改不到位坚决不予复工，对于存在的问题有针对性的制定了整改措施，并落实长效管理机制。同时，以政府购买服务的方式，组织第三方机构抽查建筑工地塔式起重机、施工升降机、高空作业吊篮等大型起重机械</w:t>
      </w:r>
      <w:r>
        <w:rPr>
          <w:rFonts w:hint="eastAsia" w:ascii="Times New Roman" w:hAnsi="Times New Roman" w:eastAsia="仿宋_GB2312" w:cs="方正仿宋_GB2312"/>
          <w:sz w:val="32"/>
          <w:szCs w:val="32"/>
        </w:rPr>
        <w:t>145</w:t>
      </w:r>
      <w:r>
        <w:rPr>
          <w:rFonts w:hint="eastAsia" w:ascii="仿宋_GB2312" w:hAnsi="方正仿宋_GB2312" w:eastAsia="仿宋_GB2312" w:cs="方正仿宋_GB2312"/>
          <w:sz w:val="32"/>
          <w:szCs w:val="32"/>
        </w:rPr>
        <w:t>台次，消除安全隐患</w:t>
      </w:r>
      <w:r>
        <w:rPr>
          <w:rFonts w:hint="eastAsia" w:ascii="Times New Roman" w:hAnsi="Times New Roman" w:eastAsia="仿宋_GB2312" w:cs="方正仿宋_GB2312"/>
          <w:sz w:val="32"/>
          <w:szCs w:val="32"/>
        </w:rPr>
        <w:t>89</w:t>
      </w:r>
      <w:r>
        <w:rPr>
          <w:rFonts w:hint="eastAsia" w:ascii="仿宋_GB2312" w:hAnsi="方正仿宋_GB2312" w:eastAsia="仿宋_GB2312" w:cs="方正仿宋_GB2312"/>
          <w:sz w:val="32"/>
          <w:szCs w:val="32"/>
        </w:rPr>
        <w:t>条。强化房屋应急解危专项资金的维修工程事中事后监管，探索制定了维修资金审价和监理随机抽取机制，施工过程中对物业公司落实安全主体责任情况进行督导。</w:t>
      </w:r>
    </w:p>
    <w:p>
      <w:pPr>
        <w:pStyle w:val="9"/>
        <w:spacing w:before="0" w:beforeAutospacing="0" w:after="0" w:afterAutospacing="0" w:line="560" w:lineRule="exact"/>
        <w:ind w:firstLine="640" w:firstLineChars="200"/>
        <w:rPr>
          <w:rFonts w:ascii="方正仿宋_GB2312" w:hAnsi="方正仿宋_GB2312" w:eastAsia="方正仿宋_GB2312" w:cs="方正仿宋_GB2312"/>
          <w:sz w:val="32"/>
          <w:szCs w:val="32"/>
        </w:rPr>
      </w:pPr>
      <w:r>
        <w:rPr>
          <w:rFonts w:hint="eastAsia" w:ascii="仿宋_GB2312" w:hAnsi="方正仿宋_GB2312" w:eastAsia="仿宋_GB2312" w:cs="方正仿宋_GB2312"/>
          <w:sz w:val="32"/>
          <w:szCs w:val="32"/>
        </w:rPr>
        <w:t>事故发生后，文昌街道牢固树立安全生产红线意识</w:t>
      </w:r>
      <w:r>
        <w:rPr>
          <w:rFonts w:hint="eastAsia" w:ascii="仿宋_GB2312" w:hAnsi="___WRD_EMBED_SUB_38" w:eastAsia="仿宋_GB2312" w:cs="___WRD_EMBED_SUB_38"/>
          <w:sz w:val="32"/>
          <w:szCs w:val="32"/>
        </w:rPr>
        <w:t>，</w:t>
      </w:r>
      <w:r>
        <w:rPr>
          <w:rFonts w:hint="eastAsia" w:ascii="仿宋_GB2312" w:hAnsi="方正仿宋_GB2312" w:eastAsia="仿宋_GB2312" w:cs="方正仿宋_GB2312"/>
          <w:sz w:val="32"/>
          <w:szCs w:val="32"/>
        </w:rPr>
        <w:t>立即组织召开党工委会议，通报事故情况，部署安全生产工作，结合街道实际，按照“党政同责、一岗双责、齐抓共管、失职追责”的要求，制定《文昌街道</w:t>
      </w:r>
      <w:r>
        <w:rPr>
          <w:rFonts w:hint="eastAsia" w:ascii="Times New Roman" w:hAnsi="Times New Roman" w:eastAsia="仿宋_GB2312" w:cs="方正仿宋_GB2312"/>
          <w:sz w:val="32"/>
          <w:szCs w:val="32"/>
        </w:rPr>
        <w:t>2022</w:t>
      </w:r>
      <w:r>
        <w:rPr>
          <w:rFonts w:hint="eastAsia" w:ascii="仿宋_GB2312" w:hAnsi="方正仿宋_GB2312" w:eastAsia="仿宋_GB2312" w:cs="方正仿宋_GB2312"/>
          <w:sz w:val="32"/>
          <w:szCs w:val="32"/>
        </w:rPr>
        <w:t>年建筑施工安全生产专项整治工作方案》，明确分工，分为动员部署、隐患排查、问题整治三个阶段，严格按照阶段完成工作任务。同时，文昌街道深刻吸取事故教训，举一反三抓好安全管理工作。一是加大安全常识宣传力度，采取线上线下同步，利用多种形式宣传安全知识。二是督导社区加大对辖区施工项目巡查检查力度，全面摸排在建项目，并及时与物业、居民、施工方签订《安全风险告知书》，压实安全责任。三是对辖区施工现场进行全面检查，实地了解企业安全生产现状，排查安全隐患，督促企业整改落实，共检查施工现场</w:t>
      </w:r>
      <w:r>
        <w:rPr>
          <w:rFonts w:hint="eastAsia" w:ascii="Times New Roman" w:hAnsi="Times New Roman" w:eastAsia="仿宋_GB2312" w:cs="方正仿宋_GB2312"/>
          <w:sz w:val="32"/>
          <w:szCs w:val="32"/>
        </w:rPr>
        <w:t>9</w:t>
      </w:r>
      <w:r>
        <w:rPr>
          <w:rFonts w:hint="eastAsia" w:ascii="仿宋_GB2312" w:hAnsi="方正仿宋_GB2312" w:eastAsia="仿宋_GB2312" w:cs="方正仿宋_GB2312"/>
          <w:sz w:val="32"/>
          <w:szCs w:val="32"/>
        </w:rPr>
        <w:t>处，发现隐患</w:t>
      </w:r>
      <w:r>
        <w:rPr>
          <w:rFonts w:hint="eastAsia" w:ascii="Times New Roman" w:hAnsi="Times New Roman" w:eastAsia="仿宋_GB2312" w:cs="方正仿宋_GB2312"/>
          <w:sz w:val="32"/>
          <w:szCs w:val="32"/>
        </w:rPr>
        <w:t>3</w:t>
      </w:r>
      <w:r>
        <w:rPr>
          <w:rFonts w:hint="eastAsia" w:ascii="仿宋_GB2312" w:hAnsi="方正仿宋_GB2312" w:eastAsia="仿宋_GB2312" w:cs="方正仿宋_GB2312"/>
          <w:sz w:val="32"/>
          <w:szCs w:val="32"/>
        </w:rPr>
        <w:t>处，均责令当场整改。四是开展重点领域安全隐患排查整治，截至</w:t>
      </w:r>
      <w:r>
        <w:rPr>
          <w:rFonts w:hint="eastAsia" w:ascii="Times New Roman" w:hAnsi="Times New Roman" w:eastAsia="仿宋_GB2312" w:cs="方正仿宋_GB2312"/>
          <w:sz w:val="32"/>
          <w:szCs w:val="32"/>
        </w:rPr>
        <w:t>2023</w:t>
      </w:r>
      <w:r>
        <w:rPr>
          <w:rFonts w:hint="eastAsia" w:ascii="仿宋_GB2312" w:hAnsi="方正仿宋_GB2312" w:eastAsia="仿宋_GB2312" w:cs="方正仿宋_GB2312"/>
          <w:sz w:val="32"/>
          <w:szCs w:val="32"/>
        </w:rPr>
        <w:t>年</w:t>
      </w:r>
      <w:r>
        <w:rPr>
          <w:rFonts w:hint="eastAsia" w:ascii="Times New Roman" w:hAnsi="Times New Roman" w:eastAsia="仿宋_GB2312" w:cs="方正仿宋_GB2312"/>
          <w:sz w:val="32"/>
          <w:szCs w:val="32"/>
        </w:rPr>
        <w:t>8</w:t>
      </w:r>
      <w:r>
        <w:rPr>
          <w:rFonts w:hint="eastAsia" w:ascii="仿宋_GB2312" w:hAnsi="方正仿宋_GB2312" w:eastAsia="仿宋_GB2312" w:cs="方正仿宋_GB2312"/>
          <w:sz w:val="32"/>
          <w:szCs w:val="32"/>
        </w:rPr>
        <w:t>月</w:t>
      </w:r>
      <w:r>
        <w:rPr>
          <w:rFonts w:hint="eastAsia" w:ascii="Times New Roman" w:hAnsi="Times New Roman" w:eastAsia="仿宋_GB2312" w:cs="方正仿宋_GB2312"/>
          <w:sz w:val="32"/>
          <w:szCs w:val="32"/>
        </w:rPr>
        <w:t>22</w:t>
      </w:r>
      <w:r>
        <w:rPr>
          <w:rFonts w:hint="eastAsia" w:ascii="仿宋_GB2312" w:hAnsi="方正仿宋_GB2312" w:eastAsia="仿宋_GB2312" w:cs="方正仿宋_GB2312"/>
          <w:sz w:val="32"/>
          <w:szCs w:val="32"/>
        </w:rPr>
        <w:t>日，燃气安全方面，共入户检查</w:t>
      </w:r>
      <w:r>
        <w:rPr>
          <w:rFonts w:hint="eastAsia" w:ascii="Times New Roman" w:hAnsi="Times New Roman" w:eastAsia="仿宋_GB2312" w:cs="方正仿宋_GB2312"/>
          <w:sz w:val="32"/>
          <w:szCs w:val="32"/>
        </w:rPr>
        <w:t>13232</w:t>
      </w:r>
      <w:r>
        <w:rPr>
          <w:rFonts w:hint="eastAsia" w:ascii="仿宋_GB2312" w:hAnsi="方正仿宋_GB2312" w:eastAsia="仿宋_GB2312" w:cs="方正仿宋_GB2312"/>
          <w:sz w:val="32"/>
          <w:szCs w:val="32"/>
        </w:rPr>
        <w:t>次，查出隐患</w:t>
      </w:r>
      <w:r>
        <w:rPr>
          <w:rFonts w:hint="eastAsia" w:ascii="Times New Roman" w:hAnsi="Times New Roman" w:eastAsia="仿宋_GB2312" w:cs="方正仿宋_GB2312"/>
          <w:sz w:val="32"/>
          <w:szCs w:val="32"/>
        </w:rPr>
        <w:t>404</w:t>
      </w:r>
      <w:r>
        <w:rPr>
          <w:rFonts w:hint="eastAsia" w:ascii="仿宋_GB2312" w:hAnsi="方正仿宋_GB2312" w:eastAsia="仿宋_GB2312" w:cs="方正仿宋_GB2312"/>
          <w:sz w:val="32"/>
          <w:szCs w:val="32"/>
        </w:rPr>
        <w:t>处，整改</w:t>
      </w:r>
      <w:r>
        <w:rPr>
          <w:rFonts w:hint="eastAsia" w:ascii="Times New Roman" w:hAnsi="Times New Roman" w:eastAsia="仿宋_GB2312" w:cs="方正仿宋_GB2312"/>
          <w:sz w:val="32"/>
          <w:szCs w:val="32"/>
        </w:rPr>
        <w:t>285</w:t>
      </w:r>
      <w:r>
        <w:rPr>
          <w:rFonts w:hint="eastAsia" w:ascii="仿宋_GB2312" w:hAnsi="方正仿宋_GB2312" w:eastAsia="仿宋_GB2312" w:cs="方正仿宋_GB2312"/>
          <w:sz w:val="32"/>
          <w:szCs w:val="32"/>
        </w:rPr>
        <w:t>处，未整改</w:t>
      </w:r>
      <w:r>
        <w:rPr>
          <w:rFonts w:hint="eastAsia" w:ascii="Times New Roman" w:hAnsi="Times New Roman" w:eastAsia="仿宋_GB2312" w:cs="方正仿宋_GB2312"/>
          <w:sz w:val="32"/>
          <w:szCs w:val="32"/>
        </w:rPr>
        <w:t>119</w:t>
      </w:r>
      <w:r>
        <w:rPr>
          <w:rFonts w:hint="eastAsia" w:ascii="仿宋_GB2312" w:hAnsi="方正仿宋_GB2312" w:eastAsia="仿宋_GB2312" w:cs="方正仿宋_GB2312"/>
          <w:sz w:val="32"/>
          <w:szCs w:val="32"/>
        </w:rPr>
        <w:t>处。街道社区联合燃气企业对辖区未达到六个百分之百用户开展集中补漏改造工作，需整改</w:t>
      </w:r>
      <w:r>
        <w:rPr>
          <w:rFonts w:hint="eastAsia" w:ascii="Times New Roman" w:hAnsi="Times New Roman" w:eastAsia="仿宋_GB2312" w:cs="方正仿宋_GB2312"/>
          <w:sz w:val="32"/>
          <w:szCs w:val="32"/>
        </w:rPr>
        <w:t>6542</w:t>
      </w:r>
      <w:r>
        <w:rPr>
          <w:rFonts w:hint="eastAsia" w:ascii="仿宋_GB2312" w:hAnsi="方正仿宋_GB2312" w:eastAsia="仿宋_GB2312" w:cs="方正仿宋_GB2312"/>
          <w:sz w:val="32"/>
          <w:szCs w:val="32"/>
        </w:rPr>
        <w:t>户，已完成整改</w:t>
      </w:r>
      <w:r>
        <w:rPr>
          <w:rFonts w:hint="eastAsia" w:ascii="Times New Roman" w:hAnsi="Times New Roman" w:eastAsia="仿宋_GB2312" w:cs="方正仿宋_GB2312"/>
          <w:sz w:val="32"/>
          <w:szCs w:val="32"/>
        </w:rPr>
        <w:t>1477</w:t>
      </w:r>
      <w:r>
        <w:rPr>
          <w:rFonts w:hint="eastAsia" w:ascii="仿宋_GB2312" w:hAnsi="方正仿宋_GB2312" w:eastAsia="仿宋_GB2312" w:cs="方正仿宋_GB2312"/>
          <w:sz w:val="32"/>
          <w:szCs w:val="32"/>
        </w:rPr>
        <w:t>户，其余整改工作正在有序进行中。高层住宅消防安全管理方面：文昌街道制定了《高层住宅消防通道长效管理机制》，与</w:t>
      </w:r>
      <w:r>
        <w:rPr>
          <w:rFonts w:hint="eastAsia" w:ascii="Times New Roman" w:hAnsi="Times New Roman" w:eastAsia="仿宋_GB2312" w:cs="方正仿宋_GB2312"/>
          <w:sz w:val="32"/>
          <w:szCs w:val="32"/>
        </w:rPr>
        <w:t>15</w:t>
      </w:r>
      <w:r>
        <w:rPr>
          <w:rFonts w:hint="eastAsia" w:ascii="仿宋_GB2312" w:hAnsi="方正仿宋_GB2312" w:eastAsia="仿宋_GB2312" w:cs="方正仿宋_GB2312"/>
          <w:sz w:val="32"/>
          <w:szCs w:val="32"/>
        </w:rPr>
        <w:t>家高层住宅物业公司签订《管理机制》，每半年开展一次集中治理行动，形成长效机制，</w:t>
      </w:r>
      <w:r>
        <w:rPr>
          <w:rFonts w:hint="eastAsia" w:ascii="Times New Roman" w:hAnsi="Times New Roman" w:eastAsia="仿宋_GB2312"/>
          <w:sz w:val="32"/>
          <w:szCs w:val="32"/>
        </w:rPr>
        <w:t>2023</w:t>
      </w:r>
      <w:r>
        <w:rPr>
          <w:rFonts w:hint="eastAsia" w:ascii="仿宋_GB2312" w:hAnsi="方正仿宋_GB2312" w:eastAsia="仿宋_GB2312" w:cs="方正仿宋_GB2312"/>
          <w:sz w:val="32"/>
          <w:szCs w:val="32"/>
        </w:rPr>
        <w:t>年第一次开展的高层住宅消防通道乱堆乱放集中清理工作中，共清理高层通道堆物</w:t>
      </w:r>
      <w:r>
        <w:rPr>
          <w:rFonts w:hint="eastAsia" w:ascii="Times New Roman" w:hAnsi="Times New Roman" w:eastAsia="仿宋_GB2312" w:cs="方正仿宋_GB2312"/>
          <w:sz w:val="32"/>
          <w:szCs w:val="32"/>
        </w:rPr>
        <w:t>2660</w:t>
      </w:r>
      <w:r>
        <w:rPr>
          <w:rFonts w:hint="eastAsia" w:ascii="仿宋_GB2312" w:hAnsi="方正仿宋_GB2312" w:eastAsia="仿宋_GB2312" w:cs="方正仿宋_GB2312"/>
          <w:sz w:val="32"/>
          <w:szCs w:val="32"/>
        </w:rPr>
        <w:t>处。电动车充</w:t>
      </w:r>
      <w:bookmarkStart w:id="0" w:name="_GoBack"/>
      <w:bookmarkEnd w:id="0"/>
      <w:r>
        <w:rPr>
          <w:rFonts w:hint="eastAsia" w:ascii="仿宋_GB2312" w:hAnsi="方正仿宋_GB2312" w:eastAsia="仿宋_GB2312" w:cs="方正仿宋_GB2312"/>
          <w:sz w:val="32"/>
          <w:szCs w:val="32"/>
        </w:rPr>
        <w:t>电管理方面：推动物业公司安装电梯电动自行车上楼阻止器，目前共安装电梯电动自行车上楼阻止器</w:t>
      </w:r>
      <w:r>
        <w:rPr>
          <w:rFonts w:hint="eastAsia" w:ascii="Times New Roman" w:hAnsi="Times New Roman" w:eastAsia="仿宋_GB2312" w:cs="方正仿宋_GB2312"/>
          <w:sz w:val="32"/>
          <w:szCs w:val="32"/>
        </w:rPr>
        <w:t>92</w:t>
      </w:r>
      <w:r>
        <w:rPr>
          <w:rFonts w:hint="eastAsia" w:ascii="仿宋_GB2312" w:hAnsi="方正仿宋_GB2312" w:eastAsia="仿宋_GB2312" w:cs="方正仿宋_GB2312"/>
          <w:sz w:val="32"/>
          <w:szCs w:val="32"/>
        </w:rPr>
        <w:t>部，联合社区、物业推进电动自行车充电桩的安装，共计在</w:t>
      </w:r>
      <w:r>
        <w:rPr>
          <w:rFonts w:hint="eastAsia" w:ascii="Times New Roman" w:hAnsi="Times New Roman" w:eastAsia="仿宋_GB2312" w:cs="方正仿宋_GB2312"/>
          <w:sz w:val="32"/>
          <w:szCs w:val="32"/>
        </w:rPr>
        <w:t>71</w:t>
      </w:r>
      <w:r>
        <w:rPr>
          <w:rFonts w:hint="eastAsia" w:ascii="仿宋_GB2312" w:hAnsi="方正仿宋_GB2312" w:eastAsia="仿宋_GB2312" w:cs="方正仿宋_GB2312"/>
          <w:sz w:val="32"/>
          <w:szCs w:val="32"/>
        </w:rPr>
        <w:t>个小区安装电动自行车充电桩</w:t>
      </w:r>
      <w:r>
        <w:rPr>
          <w:rFonts w:hint="eastAsia" w:ascii="Times New Roman" w:hAnsi="Times New Roman" w:eastAsia="仿宋_GB2312" w:cs="方正仿宋_GB2312"/>
          <w:sz w:val="32"/>
          <w:szCs w:val="32"/>
        </w:rPr>
        <w:t>883</w:t>
      </w:r>
      <w:r>
        <w:rPr>
          <w:rFonts w:hint="eastAsia" w:ascii="仿宋_GB2312" w:hAnsi="方正仿宋_GB2312" w:eastAsia="仿宋_GB2312" w:cs="方正仿宋_GB2312"/>
          <w:sz w:val="32"/>
          <w:szCs w:val="32"/>
        </w:rPr>
        <w:t>组，可同时满足</w:t>
      </w:r>
      <w:r>
        <w:rPr>
          <w:rFonts w:hint="eastAsia" w:ascii="Times New Roman" w:hAnsi="Times New Roman" w:eastAsia="仿宋_GB2312" w:cs="方正仿宋_GB2312"/>
          <w:sz w:val="32"/>
          <w:szCs w:val="32"/>
        </w:rPr>
        <w:t>8261</w:t>
      </w:r>
      <w:r>
        <w:rPr>
          <w:rFonts w:hint="eastAsia" w:ascii="仿宋_GB2312" w:hAnsi="方正仿宋_GB2312" w:eastAsia="仿宋_GB2312" w:cs="方正仿宋_GB2312"/>
          <w:sz w:val="32"/>
          <w:szCs w:val="32"/>
        </w:rPr>
        <w:t>辆电动自行车充电,极大缓解了居民充电难的问题。</w:t>
      </w:r>
    </w:p>
    <w:p>
      <w:pPr>
        <w:pStyle w:val="9"/>
        <w:spacing w:before="0" w:beforeAutospacing="0" w:after="0" w:afterAutospacing="0" w:line="560" w:lineRule="exact"/>
        <w:ind w:left="420" w:leftChars="200" w:firstLine="640" w:firstLineChars="200"/>
        <w:rPr>
          <w:rFonts w:ascii="方正仿宋_GB2312" w:hAnsi="方正仿宋_GB2312" w:eastAsia="方正仿宋_GB2312" w:cs="方正仿宋_GB2312"/>
          <w:sz w:val="32"/>
          <w:szCs w:val="32"/>
        </w:rPr>
      </w:pPr>
    </w:p>
    <w:p>
      <w:pPr>
        <w:spacing w:line="560" w:lineRule="exact"/>
        <w:ind w:firstLine="321" w:firstLineChars="100"/>
        <w:jc w:val="left"/>
        <w:rPr>
          <w:rFonts w:ascii="方正仿宋_GB2312" w:hAnsi="方正仿宋_GB2312" w:eastAsia="方正仿宋_GB2312" w:cs="方正仿宋_GB2312"/>
          <w:b/>
          <w:bCs/>
          <w:sz w:val="32"/>
          <w:szCs w:val="32"/>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__WRD_EMBED_SUB_51">
    <w:altName w:val="Noto Serif CJK JP"/>
    <w:panose1 w:val="02000000000000000000"/>
    <w:charset w:val="86"/>
    <w:family w:val="auto"/>
    <w:pitch w:val="default"/>
    <w:sig w:usb0="00000000" w:usb1="00000000" w:usb2="00000012" w:usb3="00000000" w:csb0="00040001" w:csb1="00000000"/>
  </w:font>
  <w:font w:name="Noto Serif CJK JP">
    <w:panose1 w:val="02020400000000000000"/>
    <w:charset w:val="86"/>
    <w:family w:val="auto"/>
    <w:pitch w:val="default"/>
    <w:sig w:usb0="30000083" w:usb1="2BDF3C10" w:usb2="00000016" w:usb3="00000000" w:csb0="602E0107" w:csb1="00000000"/>
  </w:font>
  <w:font w:name="___WRD_EMBED_SUB_38">
    <w:altName w:val="Noto Serif CJK JP"/>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31C7F"/>
    <w:multiLevelType w:val="multilevel"/>
    <w:tmpl w:val="5EC31C7F"/>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DE4MDMzOTYxOWM2ZjY0Yzc1MTdjODkyODk2OWMifQ=="/>
  </w:docVars>
  <w:rsids>
    <w:rsidRoot w:val="4907483F"/>
    <w:rsid w:val="000043E5"/>
    <w:rsid w:val="00035FD7"/>
    <w:rsid w:val="000857EE"/>
    <w:rsid w:val="000E47BB"/>
    <w:rsid w:val="000F4AAD"/>
    <w:rsid w:val="001005E9"/>
    <w:rsid w:val="001047B4"/>
    <w:rsid w:val="001303D5"/>
    <w:rsid w:val="001463B0"/>
    <w:rsid w:val="00164FBA"/>
    <w:rsid w:val="001C792A"/>
    <w:rsid w:val="001E0C7B"/>
    <w:rsid w:val="00262B5C"/>
    <w:rsid w:val="002B3870"/>
    <w:rsid w:val="002C3259"/>
    <w:rsid w:val="003635B4"/>
    <w:rsid w:val="00370837"/>
    <w:rsid w:val="003F6C2F"/>
    <w:rsid w:val="0042268E"/>
    <w:rsid w:val="00492940"/>
    <w:rsid w:val="004E27E6"/>
    <w:rsid w:val="004F13C8"/>
    <w:rsid w:val="005917D3"/>
    <w:rsid w:val="005C666A"/>
    <w:rsid w:val="005D2391"/>
    <w:rsid w:val="005F0318"/>
    <w:rsid w:val="00623D74"/>
    <w:rsid w:val="006603B1"/>
    <w:rsid w:val="00667B1A"/>
    <w:rsid w:val="006E2B17"/>
    <w:rsid w:val="00742AC0"/>
    <w:rsid w:val="008772A2"/>
    <w:rsid w:val="008D4658"/>
    <w:rsid w:val="008D76BD"/>
    <w:rsid w:val="008E5302"/>
    <w:rsid w:val="009767C2"/>
    <w:rsid w:val="00987690"/>
    <w:rsid w:val="00987A5D"/>
    <w:rsid w:val="009E2540"/>
    <w:rsid w:val="00A21772"/>
    <w:rsid w:val="00A556A1"/>
    <w:rsid w:val="00A815D3"/>
    <w:rsid w:val="00B1474E"/>
    <w:rsid w:val="00B31EB1"/>
    <w:rsid w:val="00BB731C"/>
    <w:rsid w:val="00BD00AA"/>
    <w:rsid w:val="00C0637C"/>
    <w:rsid w:val="00C25BFE"/>
    <w:rsid w:val="00C2761C"/>
    <w:rsid w:val="00C27C3C"/>
    <w:rsid w:val="00CB7264"/>
    <w:rsid w:val="00D03698"/>
    <w:rsid w:val="00D1029D"/>
    <w:rsid w:val="00D304FA"/>
    <w:rsid w:val="00D8117A"/>
    <w:rsid w:val="00DD2FA1"/>
    <w:rsid w:val="00DF013D"/>
    <w:rsid w:val="00E217A8"/>
    <w:rsid w:val="00EB1D56"/>
    <w:rsid w:val="00EF1D35"/>
    <w:rsid w:val="00F86F08"/>
    <w:rsid w:val="00FA76DE"/>
    <w:rsid w:val="00FD3D65"/>
    <w:rsid w:val="018067FB"/>
    <w:rsid w:val="01A86850"/>
    <w:rsid w:val="01C56903"/>
    <w:rsid w:val="02C72207"/>
    <w:rsid w:val="02EA018D"/>
    <w:rsid w:val="03436045"/>
    <w:rsid w:val="03A26EFC"/>
    <w:rsid w:val="04335DA6"/>
    <w:rsid w:val="04A30819"/>
    <w:rsid w:val="05DC421B"/>
    <w:rsid w:val="06BD229F"/>
    <w:rsid w:val="074F1149"/>
    <w:rsid w:val="07854B6B"/>
    <w:rsid w:val="080D690E"/>
    <w:rsid w:val="08AC25CB"/>
    <w:rsid w:val="08DD6D78"/>
    <w:rsid w:val="08E753B1"/>
    <w:rsid w:val="08EE4992"/>
    <w:rsid w:val="0BE67BA2"/>
    <w:rsid w:val="0C985340"/>
    <w:rsid w:val="0CD619C5"/>
    <w:rsid w:val="1010343F"/>
    <w:rsid w:val="105D4F49"/>
    <w:rsid w:val="10947BCD"/>
    <w:rsid w:val="112A6783"/>
    <w:rsid w:val="118B5BFE"/>
    <w:rsid w:val="13963C5C"/>
    <w:rsid w:val="14CD2CB9"/>
    <w:rsid w:val="15455939"/>
    <w:rsid w:val="1548367B"/>
    <w:rsid w:val="154C316C"/>
    <w:rsid w:val="158F3058"/>
    <w:rsid w:val="162714E3"/>
    <w:rsid w:val="16F13FCB"/>
    <w:rsid w:val="180516B5"/>
    <w:rsid w:val="191B76EF"/>
    <w:rsid w:val="1A073FD1"/>
    <w:rsid w:val="1A0C2EC9"/>
    <w:rsid w:val="1A1E46C9"/>
    <w:rsid w:val="1AC252C2"/>
    <w:rsid w:val="1B3847A4"/>
    <w:rsid w:val="1EBA1146"/>
    <w:rsid w:val="1FBF0B33"/>
    <w:rsid w:val="200603BB"/>
    <w:rsid w:val="207B3859"/>
    <w:rsid w:val="21F030D1"/>
    <w:rsid w:val="21FE7C6C"/>
    <w:rsid w:val="229E3DA6"/>
    <w:rsid w:val="22B20386"/>
    <w:rsid w:val="2406098A"/>
    <w:rsid w:val="240D1D18"/>
    <w:rsid w:val="24537E66"/>
    <w:rsid w:val="24933D37"/>
    <w:rsid w:val="24DB0068"/>
    <w:rsid w:val="259F4BF2"/>
    <w:rsid w:val="2657371E"/>
    <w:rsid w:val="267E6EFD"/>
    <w:rsid w:val="26B77320"/>
    <w:rsid w:val="2718121A"/>
    <w:rsid w:val="27B92902"/>
    <w:rsid w:val="28710DF7"/>
    <w:rsid w:val="29363ABF"/>
    <w:rsid w:val="29EB48A9"/>
    <w:rsid w:val="2A895E70"/>
    <w:rsid w:val="2AA4545A"/>
    <w:rsid w:val="2B9D1BD3"/>
    <w:rsid w:val="2DA27975"/>
    <w:rsid w:val="2F4B5DEA"/>
    <w:rsid w:val="2FC71915"/>
    <w:rsid w:val="2FE801F5"/>
    <w:rsid w:val="30000983"/>
    <w:rsid w:val="30106DC3"/>
    <w:rsid w:val="309F019C"/>
    <w:rsid w:val="31DB3455"/>
    <w:rsid w:val="31E00A6C"/>
    <w:rsid w:val="3330332D"/>
    <w:rsid w:val="335A2AA0"/>
    <w:rsid w:val="340C4CEE"/>
    <w:rsid w:val="351355DC"/>
    <w:rsid w:val="35B244CD"/>
    <w:rsid w:val="35C366DA"/>
    <w:rsid w:val="35E3120B"/>
    <w:rsid w:val="35EF5721"/>
    <w:rsid w:val="36D30B9F"/>
    <w:rsid w:val="36DB5CA6"/>
    <w:rsid w:val="36EF52AD"/>
    <w:rsid w:val="37362EDC"/>
    <w:rsid w:val="38284F1B"/>
    <w:rsid w:val="386817BB"/>
    <w:rsid w:val="39904B26"/>
    <w:rsid w:val="3ADD023E"/>
    <w:rsid w:val="3B4F0A10"/>
    <w:rsid w:val="3B6224F2"/>
    <w:rsid w:val="3B750477"/>
    <w:rsid w:val="3C261771"/>
    <w:rsid w:val="3C6B187A"/>
    <w:rsid w:val="3F3B5533"/>
    <w:rsid w:val="3F4F2211"/>
    <w:rsid w:val="3FA532F5"/>
    <w:rsid w:val="3FB86B84"/>
    <w:rsid w:val="3FD16236"/>
    <w:rsid w:val="409370DC"/>
    <w:rsid w:val="418331C2"/>
    <w:rsid w:val="41F8770C"/>
    <w:rsid w:val="424B3CDF"/>
    <w:rsid w:val="42C24FD0"/>
    <w:rsid w:val="43A74C26"/>
    <w:rsid w:val="449A0F4E"/>
    <w:rsid w:val="456A0921"/>
    <w:rsid w:val="46CE1383"/>
    <w:rsid w:val="46D06EA9"/>
    <w:rsid w:val="471E5E67"/>
    <w:rsid w:val="47543990"/>
    <w:rsid w:val="486503B6"/>
    <w:rsid w:val="48CB7055"/>
    <w:rsid w:val="4907483F"/>
    <w:rsid w:val="49AF0FF8"/>
    <w:rsid w:val="4B9801E5"/>
    <w:rsid w:val="4C5A4CC2"/>
    <w:rsid w:val="4CC202EA"/>
    <w:rsid w:val="4DA30E74"/>
    <w:rsid w:val="4DF7375A"/>
    <w:rsid w:val="4E485577"/>
    <w:rsid w:val="4E52482E"/>
    <w:rsid w:val="4FBA6948"/>
    <w:rsid w:val="504306EC"/>
    <w:rsid w:val="50493828"/>
    <w:rsid w:val="520A30CD"/>
    <w:rsid w:val="53733096"/>
    <w:rsid w:val="5543118E"/>
    <w:rsid w:val="56F87F77"/>
    <w:rsid w:val="5717642E"/>
    <w:rsid w:val="57D307A6"/>
    <w:rsid w:val="5812242C"/>
    <w:rsid w:val="581A7F84"/>
    <w:rsid w:val="581F559B"/>
    <w:rsid w:val="58465471"/>
    <w:rsid w:val="589C4E3D"/>
    <w:rsid w:val="59EA1BD8"/>
    <w:rsid w:val="5AD703AE"/>
    <w:rsid w:val="5B525C87"/>
    <w:rsid w:val="5BC8419B"/>
    <w:rsid w:val="5EC24ED2"/>
    <w:rsid w:val="5F6E5059"/>
    <w:rsid w:val="623C143F"/>
    <w:rsid w:val="63DC2AB8"/>
    <w:rsid w:val="643248A8"/>
    <w:rsid w:val="646D1D84"/>
    <w:rsid w:val="649F14D6"/>
    <w:rsid w:val="64B60462"/>
    <w:rsid w:val="650E0E71"/>
    <w:rsid w:val="65EE47FE"/>
    <w:rsid w:val="66E04A8F"/>
    <w:rsid w:val="67D16B5E"/>
    <w:rsid w:val="69205AD1"/>
    <w:rsid w:val="697D65C5"/>
    <w:rsid w:val="69E14DA6"/>
    <w:rsid w:val="69FE41B5"/>
    <w:rsid w:val="6A8959C7"/>
    <w:rsid w:val="6B76151E"/>
    <w:rsid w:val="6DAD4F9F"/>
    <w:rsid w:val="755F2B15"/>
    <w:rsid w:val="764A3CD3"/>
    <w:rsid w:val="76EFDB36"/>
    <w:rsid w:val="76F33B29"/>
    <w:rsid w:val="76FB4FCD"/>
    <w:rsid w:val="77C47AB5"/>
    <w:rsid w:val="77F3781A"/>
    <w:rsid w:val="77F57C6E"/>
    <w:rsid w:val="78957C5C"/>
    <w:rsid w:val="78F65A4C"/>
    <w:rsid w:val="79450781"/>
    <w:rsid w:val="7A522D03"/>
    <w:rsid w:val="7A792E71"/>
    <w:rsid w:val="7B26393D"/>
    <w:rsid w:val="7BEB5610"/>
    <w:rsid w:val="7C653B40"/>
    <w:rsid w:val="7D8950E1"/>
    <w:rsid w:val="7FBB1BD1"/>
    <w:rsid w:val="7FBB6B94"/>
    <w:rsid w:val="7FBD5515"/>
    <w:rsid w:val="7FD60385"/>
    <w:rsid w:val="DB3C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0"/>
      <w:ind w:left="0" w:leftChars="0" w:firstLine="640" w:firstLineChars="200"/>
    </w:pPr>
    <w:rPr>
      <w:rFonts w:ascii="黑体" w:hAnsi="黑体" w:eastAsia="黑体" w:cs="方正仿宋_GB2312"/>
      <w:sz w:val="32"/>
      <w:szCs w:val="32"/>
    </w:r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jc w:val="center"/>
    </w:pPr>
    <w:rPr>
      <w:rFonts w:ascii="Times New Roman" w:hAnsi="Times New Roman"/>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4"/>
    <w:qFormat/>
    <w:uiPriority w:val="0"/>
    <w:pPr>
      <w:snapToGrid w:val="0"/>
      <w:jc w:val="left"/>
    </w:pPr>
    <w:rPr>
      <w:sz w:val="18"/>
      <w:szCs w:val="18"/>
    </w:rPr>
  </w:style>
  <w:style w:type="paragraph" w:styleId="9">
    <w:name w:val="Normal (Web)"/>
    <w:basedOn w:val="1"/>
    <w:unhideWhenUsed/>
    <w:qFormat/>
    <w:uiPriority w:val="0"/>
    <w:pPr>
      <w:spacing w:before="100" w:beforeAutospacing="1" w:after="100" w:afterAutospacing="1"/>
    </w:pPr>
    <w:rPr>
      <w:rFonts w:ascii="宋体" w:hAnsi="宋体" w:cs="宋体"/>
      <w:sz w:val="24"/>
    </w:rPr>
  </w:style>
  <w:style w:type="character" w:styleId="12">
    <w:name w:val="footnote reference"/>
    <w:qFormat/>
    <w:uiPriority w:val="0"/>
    <w:rPr>
      <w:vertAlign w:val="superscript"/>
    </w:rPr>
  </w:style>
  <w:style w:type="paragraph" w:styleId="13">
    <w:name w:val="List Paragraph"/>
    <w:basedOn w:val="1"/>
    <w:unhideWhenUsed/>
    <w:qFormat/>
    <w:uiPriority w:val="99"/>
    <w:pPr>
      <w:ind w:firstLine="420" w:firstLineChars="200"/>
    </w:pPr>
  </w:style>
  <w:style w:type="character" w:customStyle="1" w:styleId="14">
    <w:name w:val="脚注文本 Char"/>
    <w:link w:val="8"/>
    <w:qFormat/>
    <w:uiPriority w:val="0"/>
    <w:rPr>
      <w:sz w:val="18"/>
      <w:szCs w:val="18"/>
    </w:rPr>
  </w:style>
  <w:style w:type="character" w:customStyle="1" w:styleId="15">
    <w:name w:val="页眉 Char"/>
    <w:basedOn w:val="11"/>
    <w:link w:val="7"/>
    <w:qFormat/>
    <w:uiPriority w:val="0"/>
    <w:rPr>
      <w:rFonts w:ascii="Calibri" w:hAnsi="Calibri" w:eastAsia="宋体" w:cs="Calibri"/>
      <w:kern w:val="2"/>
      <w:sz w:val="18"/>
      <w:szCs w:val="18"/>
    </w:rPr>
  </w:style>
  <w:style w:type="character" w:customStyle="1" w:styleId="16">
    <w:name w:val="页脚 Char"/>
    <w:basedOn w:val="11"/>
    <w:link w:val="6"/>
    <w:qFormat/>
    <w:uiPriority w:val="0"/>
    <w:rPr>
      <w:rFonts w:ascii="Calibri" w:hAnsi="Calibri" w:eastAsia="宋体" w:cs="Calibri"/>
      <w:kern w:val="2"/>
      <w:sz w:val="18"/>
      <w:szCs w:val="18"/>
    </w:rPr>
  </w:style>
  <w:style w:type="character" w:customStyle="1" w:styleId="17">
    <w:name w:val="批注框文本 Char"/>
    <w:basedOn w:val="11"/>
    <w:link w:val="5"/>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10</Pages>
  <Words>704</Words>
  <Characters>4018</Characters>
  <Lines>33</Lines>
  <Paragraphs>9</Paragraphs>
  <TotalTime>1948</TotalTime>
  <ScaleCrop>false</ScaleCrop>
  <LinksUpToDate>false</LinksUpToDate>
  <CharactersWithSpaces>4713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2023-08-08T02:33:00Z</dcterms:created>
  <dc:creator>Administrator</dc:creator>
  <cp:lastModifiedBy>kylin</cp:lastModifiedBy>
  <cp:lastPrinted>2024-04-29T07:10:00Z</cp:lastPrinted>
  <dcterms:modified xsi:type="dcterms:W3CDTF">2024-08-13T16:05:33Z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872AC3049DAD4A54A5F6F401B475FE5B_11</vt:lpwstr>
  </property>
</Properties>
</file>