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44"/>
          <w:szCs w:val="44"/>
        </w:rPr>
        <w:t>东二营镇燃气安全应急预案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为有效防止各类气体事故的发生，规范我镇的安全应急管理和应急响应程序，及时处置可能发生的各类燃气安全事故，保障人员生命财产安全，维护社会稳定，依照国家有关文件</w:t>
      </w:r>
      <w:bookmarkStart w:id="0" w:name="_GoBack"/>
      <w:bookmarkEnd w:id="0"/>
      <w:r>
        <w:rPr>
          <w:rFonts w:hint="eastAsia" w:ascii="仿宋_GB2312" w:hAnsi="仿宋_GB2312" w:eastAsia="仿宋_GB2312" w:cs="仿宋_GB2312"/>
          <w:sz w:val="34"/>
          <w:szCs w:val="34"/>
        </w:rPr>
        <w:t>规定，结合我镇实际，特制订本预案。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一.指导思想、编制依据、适用范围</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1.指导思想</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坚持以“安全第一、预防为主”的方针为指导，从对人员生命财产高度负责的角度出发，确保燃气设施正常运行，提高对燃气安全事故的处置能力和快速反应能力，最大限度地避免和减少人员伤亡、财产损失，确保安全，维护社会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编制依据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依照</w:t>
      </w:r>
      <w:r>
        <w:rPr>
          <w:rFonts w:hint="eastAsia" w:ascii="仿宋_GB2312" w:hAnsi="仿宋_GB2312" w:eastAsia="仿宋_GB2312" w:cs="仿宋_GB2312"/>
          <w:sz w:val="34"/>
          <w:szCs w:val="34"/>
        </w:rPr>
        <w:t>《安全生产法》、《消防法》、《特种设备安全监察条例》、《危险化学品安全管理条例》、《事故行政责任追究的规定》及相关的法律、法规。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rPr>
        <w:t>适用范围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该预案适用本镇范围内经营液化气等存储、运输、销售时出现的事故等。</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二、应急组织机构与职责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1、指挥成立事故应急指挥部和相应的事故抢险组。指挥部由总指挥、副总指挥和</w:t>
      </w:r>
      <w:r>
        <w:rPr>
          <w:rFonts w:hint="eastAsia" w:ascii="仿宋_GB2312" w:hAnsi="仿宋_GB2312" w:eastAsia="仿宋_GB2312" w:cs="仿宋_GB2312"/>
          <w:sz w:val="34"/>
          <w:szCs w:val="34"/>
          <w:lang w:eastAsia="zh-CN"/>
        </w:rPr>
        <w:t>成</w:t>
      </w:r>
      <w:r>
        <w:rPr>
          <w:rFonts w:hint="eastAsia" w:ascii="仿宋_GB2312" w:hAnsi="仿宋_GB2312" w:eastAsia="仿宋_GB2312" w:cs="仿宋_GB2312"/>
          <w:sz w:val="34"/>
          <w:szCs w:val="34"/>
        </w:rPr>
        <w:t>员组成。总指挥由</w:t>
      </w:r>
      <w:r>
        <w:rPr>
          <w:rFonts w:hint="eastAsia" w:ascii="仿宋_GB2312" w:hAnsi="仿宋_GB2312" w:eastAsia="仿宋_GB2312" w:cs="仿宋_GB2312"/>
          <w:sz w:val="34"/>
          <w:szCs w:val="34"/>
          <w:lang w:eastAsia="zh-CN"/>
        </w:rPr>
        <w:t>镇长</w:t>
      </w:r>
      <w:r>
        <w:rPr>
          <w:rFonts w:hint="eastAsia" w:ascii="仿宋_GB2312" w:hAnsi="仿宋_GB2312" w:eastAsia="仿宋_GB2312" w:cs="仿宋_GB2312"/>
          <w:sz w:val="34"/>
          <w:szCs w:val="34"/>
        </w:rPr>
        <w:t>杨树山同志担任</w:t>
      </w:r>
      <w:r>
        <w:rPr>
          <w:rFonts w:hint="eastAsia" w:ascii="仿宋_GB2312" w:hAnsi="仿宋_GB2312" w:eastAsia="仿宋_GB2312" w:cs="仿宋_GB2312"/>
          <w:sz w:val="34"/>
          <w:szCs w:val="34"/>
          <w:lang w:eastAsia="zh-CN"/>
        </w:rPr>
        <w:t>，副总指挥由副镇长贾明担任，成员由镇各部门负责人及各村一肩挑担任，增设联络员一名。其</w:t>
      </w:r>
      <w:r>
        <w:rPr>
          <w:rFonts w:hint="eastAsia" w:ascii="仿宋_GB2312" w:hAnsi="仿宋_GB2312" w:eastAsia="仿宋_GB2312" w:cs="仿宋_GB2312"/>
          <w:sz w:val="34"/>
          <w:szCs w:val="34"/>
        </w:rPr>
        <w:t>职责：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（1）组织制定本镇安全管理规章制度；</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（2）组织安全检查，及时消除安全事故隐患；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（3）组织制定并实施安全事故应急预案；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（4）负责现场急救的指挥工作；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（5）及时、如实报告生产安全事故。</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总指挥：负责应急救援指挥工作，发布抢险救援命令，对特殊情况进行紧急决断，向上级领导汇报事故及处理情况，根据实际情况并下达是否请求公安消防队以及急救中心支援的命令。副总指挥：由贾明同志担任，负责协助总指挥作好抢险现场救灾工作的紧急组织，具体负责抢险队的指挥，落实总指挥发布的抢险命令；负责指挥技术人员，对抢险、抢修作业根据技术规范和工艺情况，提供准确可行的抢险方案，并随时向总指挥汇报情况；负责消防人员的安排和现场保卫及周边警戒的工作，布置善后的现场保护，维护工作秩序，防止意外破坏情况发生；负责预备队的组织及材料等后勤保障工作。总指挥不在时行使总指挥的权力。</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联络员：由江兴元同志担任，负责抢险队的组织及各项命的传达，随时向副指挥汇报情况，做好抢险工作记录。协助检查预案执行情况，根据现场技术人员的意见，随时向指挥部汇报。接待有关部门人员的询问，在接到指挥部请求公安消防队以及急救中心支援的命后，立即拨打119、120，将本单位的灾情及人员伤亡情况简明扼要的汇报清楚，并到交通道口引导救援车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rPr>
        <w:t>抢险组职责</w:t>
      </w:r>
      <w:r>
        <w:rPr>
          <w:rFonts w:hint="eastAsia" w:ascii="仿宋_GB2312" w:hAnsi="仿宋_GB2312" w:eastAsia="仿宋_GB2312" w:cs="仿宋_GB2312"/>
          <w:sz w:val="34"/>
          <w:szCs w:val="3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340" w:firstLineChars="1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抢险队员接到报警后，立即到达着火地点，迅速就近接通水源或提起灭火器听命令灭火。做到迅速、准确、有效。一切行动听指挥，随时向指挥人员汇报灭火情况，注意现场保护。</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340" w:firstLineChars="1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抢修队在接到报警后，按照《抢险队安全管理规定》有关条款，各就各位按照指挥部命令及抢修方案立即投入抢险工作。抢险中必须注意安全，及时向指挥人员汇报情况。其他无关人员一律不得在现场停留观看。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40" w:firstLineChars="1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3</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预防与预警预防与预警对所有的气体钢瓶进行行业规范标准监测，严格执行安全检查、维护保养制度。对泄漏不符合安全标准的一律停用，库房、警戒区内禁绝烟火，不得使用非防爆电器，不准使用手机和对讲机。在运输过程中一按有关运输规程进行运输，并随时对客户讲明气体运输中应注意的安全事项，和使用规定，严防事故延伸。针对各种可能发生的油气泄漏事故，建立预测预警机制，进行风险分析，做到早发现、早报告、早处置。</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三、应急响应</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1.发生油气泄漏事故时，当时人如能切断气源的立即将其切断，如不能立即切断气源的立即设立警戒区防止事故扩大。然后立即上报说明事故情况，目前应急救援处理情况及需要提供的救援帮助等。</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2.总指挥（副总指挥）根据事故灾情严重程度，决策是否需要外部援助。如需要外援，由联系员拨打119，请求外援，报完警后到路口进行车辆引导。</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3.事故应急指挥部接到报警电话后，立即通知事故应急指挥部和事故抢险组所有人员到达事故现场。报警（119、120等），并视泄漏量情况及时报告政府有关部门。建立警戒区。在指定范围内实行全面戒严。划出警戒线，设立明显标志，以各种方式和手段通知警戒区内和周边人员迅速撤离，禁止一切车辆和无关人员进入警戒区。消除所有火种。立即在警戒区内停电、停火，灭绝一切可能引发火灾和爆炸的火种。进入危险区前用水枪将地面喷湿，以防止摩擦、撞击产生火花，作业时设备应确保接地。控制泄漏源。在保证安全的情况下堵漏或翻转容器，避免液体漏出。罐体掩护。从安全距离，利用带架水枪以开花的形式或固定式喷雾水枪对准罐壁和泄漏点喷射，以降低温度和可燃气体的浓度。控制蒸气云。用中倍数泡沫或干粉覆盖泄漏的液相，减少液化气蒸发，用喷雾水（或强制通风）转移蒸气云飘逸的方向，使其在安全地方扩散掉。现场监测。随时配合相关部门人员用可燃气体检测仪监视检测警戒区内的气体浓度，人员随时做好撤离准备。注意事项：禁止用水直接冲击泄漏或泄漏源，防止泄漏物向下水道、通风系统和密闭性空间扩散；隔离警戒区直至油气浓度达到爆炸下限25%以下方可撤除。</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四、应急结束</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事故得到控制，事故再次发生的隐患消除后，应急结束后。消防工作办公室负责对事故进行总结，对值班记录等资料进行汇总、归档，并起草上报材料。按照有关规定，向上级有关部门上报。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6D2069"/>
    <w:multiLevelType w:val="singleLevel"/>
    <w:tmpl w:val="0C6D2069"/>
    <w:lvl w:ilvl="0" w:tentative="0">
      <w:start w:val="1"/>
      <w:numFmt w:val="decimal"/>
      <w:suff w:val="nothing"/>
      <w:lvlText w:val="（%1）"/>
      <w:lvlJc w:val="left"/>
    </w:lvl>
  </w:abstractNum>
  <w:abstractNum w:abstractNumId="1">
    <w:nsid w:val="54085C6C"/>
    <w:multiLevelType w:val="singleLevel"/>
    <w:tmpl w:val="54085C6C"/>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YWY1NzcxODUyOTRjZjE5NTM0MDU2MjAwNTg4ZmEifQ=="/>
  </w:docVars>
  <w:rsids>
    <w:rsidRoot w:val="008614B5"/>
    <w:rsid w:val="008614B5"/>
    <w:rsid w:val="00940732"/>
    <w:rsid w:val="00972D9F"/>
    <w:rsid w:val="00BA6458"/>
    <w:rsid w:val="00CD46FD"/>
    <w:rsid w:val="00DD2EF3"/>
    <w:rsid w:val="0FD5074B"/>
    <w:rsid w:val="22E027C0"/>
    <w:rsid w:val="3AA36CEA"/>
    <w:rsid w:val="3AC84E8B"/>
    <w:rsid w:val="4BFB3B3D"/>
    <w:rsid w:val="63FC0E86"/>
    <w:rsid w:val="7FF303B8"/>
    <w:rsid w:val="CF7FE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4</Pages>
  <Words>2091</Words>
  <Characters>2109</Characters>
  <Lines>14</Lines>
  <Paragraphs>4</Paragraphs>
  <TotalTime>26</TotalTime>
  <ScaleCrop>false</ScaleCrop>
  <LinksUpToDate>false</LinksUpToDate>
  <CharactersWithSpaces>2109</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2023-05-05T09:55:00Z</dcterms:created>
  <dc:creator>Windows User</dc:creator>
  <cp:lastModifiedBy>kylin</cp:lastModifiedBy>
  <dcterms:modified xsi:type="dcterms:W3CDTF">2024-12-26T10:34:37Z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90016B414FD94C3FB1AC39C824EE78E6_12</vt:lpwstr>
  </property>
</Properties>
</file>