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FZXBSJW--GB1-0" w:eastAsia="方正小标宋简体"/>
          <w:color w:val="000000"/>
          <w:sz w:val="44"/>
          <w:szCs w:val="44"/>
        </w:rPr>
      </w:pPr>
      <w:r>
        <w:rPr>
          <w:rFonts w:hint="eastAsia" w:ascii="方正小标宋简体" w:hAnsi="FZXBSJW--GB1-0" w:eastAsia="方正小标宋简体"/>
          <w:color w:val="000000"/>
          <w:sz w:val="44"/>
          <w:szCs w:val="44"/>
          <w:lang w:eastAsia="zh-CN"/>
        </w:rPr>
        <w:t>桑梓镇</w:t>
      </w:r>
      <w:r>
        <w:rPr>
          <w:rFonts w:hint="eastAsia" w:ascii="方正小标宋简体" w:hAnsi="FZXBSJW--GB1-0" w:eastAsia="方正小标宋简体"/>
          <w:color w:val="000000"/>
          <w:sz w:val="44"/>
          <w:szCs w:val="44"/>
        </w:rPr>
        <w:t>强化重点行业领域</w:t>
      </w:r>
      <w:r>
        <w:rPr>
          <w:rFonts w:hint="eastAsia" w:ascii="方正小标宋简体" w:hAnsi="FZXBSJW--GB1-0" w:eastAsia="方正小标宋简体"/>
          <w:color w:val="000000"/>
          <w:sz w:val="44"/>
          <w:szCs w:val="44"/>
          <w:lang w:eastAsia="zh-CN"/>
        </w:rPr>
        <w:t>安全</w:t>
      </w:r>
      <w:r>
        <w:rPr>
          <w:rFonts w:hint="eastAsia" w:ascii="方正小标宋简体" w:hAnsi="FZXBSJW--GB1-0" w:eastAsia="方正小标宋简体"/>
          <w:color w:val="000000"/>
          <w:sz w:val="44"/>
          <w:szCs w:val="44"/>
        </w:rPr>
        <w:t>整治确保中秋节</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宋体" w:cs="Times New Roman"/>
          <w:kern w:val="0"/>
          <w:sz w:val="22"/>
          <w:szCs w:val="22"/>
        </w:rPr>
      </w:pPr>
      <w:r>
        <w:rPr>
          <w:rFonts w:hint="eastAsia" w:ascii="方正小标宋简体" w:hAnsi="FZXBSJW--GB1-0" w:eastAsia="方正小标宋简体"/>
          <w:color w:val="000000"/>
          <w:sz w:val="44"/>
          <w:szCs w:val="44"/>
        </w:rPr>
        <w:t>和国庆节期间安全稳定</w:t>
      </w:r>
      <w:r>
        <w:rPr>
          <w:rFonts w:hint="eastAsia" w:ascii="方正小标宋简体" w:hAnsi="FZXBSJW--GB1-0" w:eastAsia="方正小标宋简体"/>
          <w:color w:val="000000"/>
          <w:sz w:val="44"/>
          <w:szCs w:val="44"/>
          <w:lang w:eastAsia="zh-CN"/>
        </w:rPr>
        <w:t>工作</w:t>
      </w:r>
      <w:r>
        <w:rPr>
          <w:rFonts w:hint="eastAsia" w:ascii="方正小标宋简体" w:hAnsi="FZXBSJW--GB1-0" w:eastAsia="方正小标宋简体"/>
          <w:color w:val="000000"/>
          <w:sz w:val="44"/>
          <w:szCs w:val="44"/>
        </w:rPr>
        <w:t>方案</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640"/>
        <w:jc w:val="center"/>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sz w:val="32"/>
          <w:szCs w:val="32"/>
          <w:lang w:eastAsia="zh-CN"/>
        </w:rPr>
        <w:t>按照津蓟安生</w:t>
      </w:r>
      <w:r>
        <w:rPr>
          <w:rFonts w:hint="eastAsia" w:ascii="Times New Roman" w:hAnsi="Times New Roman" w:eastAsia="仿宋_GB2312" w:cs="Times New Roman"/>
          <w:sz w:val="32"/>
          <w:szCs w:val="32"/>
          <w:lang w:val="en-US" w:eastAsia="zh-CN"/>
        </w:rPr>
        <w:t>[2021]6号文件</w:t>
      </w:r>
      <w:r>
        <w:rPr>
          <w:rFonts w:hint="eastAsia" w:ascii="仿宋_GB2312" w:hAnsi="仿宋_GB2312" w:eastAsia="仿宋_GB2312" w:cs="仿宋_GB2312"/>
          <w:color w:val="000000"/>
          <w:sz w:val="32"/>
          <w:szCs w:val="32"/>
        </w:rPr>
        <w:t>区安委会关于印发《强化重点</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000000"/>
          <w:sz w:val="32"/>
          <w:szCs w:val="32"/>
        </w:rPr>
        <w:t>行业领域</w:t>
      </w:r>
      <w:r>
        <w:rPr>
          <w:rFonts w:hint="eastAsia" w:ascii="仿宋_GB2312" w:hAnsi="仿宋_GB2312" w:eastAsia="仿宋_GB2312" w:cs="仿宋_GB2312"/>
          <w:color w:val="000000"/>
          <w:sz w:val="32"/>
          <w:szCs w:val="32"/>
          <w:lang w:eastAsia="zh-CN"/>
        </w:rPr>
        <w:t>安全</w:t>
      </w:r>
      <w:r>
        <w:rPr>
          <w:rFonts w:hint="eastAsia" w:ascii="仿宋_GB2312" w:hAnsi="仿宋_GB2312" w:eastAsia="仿宋_GB2312" w:cs="仿宋_GB2312"/>
          <w:color w:val="000000"/>
          <w:sz w:val="32"/>
          <w:szCs w:val="32"/>
        </w:rPr>
        <w:t>整治确保中秋节和国庆节期间安全稳定</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方案》的通知</w:t>
      </w:r>
      <w:r>
        <w:rPr>
          <w:rFonts w:hint="eastAsia" w:ascii="仿宋_GB2312" w:hAnsi="仿宋_GB2312" w:eastAsia="仿宋_GB2312" w:cs="仿宋_GB2312"/>
          <w:color w:val="000000"/>
          <w:sz w:val="32"/>
          <w:szCs w:val="32"/>
          <w:lang w:eastAsia="zh-CN"/>
        </w:rPr>
        <w:t>要求，</w:t>
      </w:r>
      <w:r>
        <w:rPr>
          <w:rFonts w:hint="default" w:ascii="Times New Roman" w:hAnsi="Times New Roman" w:eastAsia="仿宋_GB2312" w:cs="Times New Roman"/>
          <w:sz w:val="32"/>
          <w:szCs w:val="32"/>
        </w:rPr>
        <w:t>为确保中秋节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国庆节以及长时间内</w:t>
      </w:r>
      <w:r>
        <w:rPr>
          <w:rFonts w:hint="default" w:ascii="Times New Roman" w:hAnsi="Times New Roman" w:eastAsia="仿宋_GB2312" w:cs="Times New Roman"/>
          <w:sz w:val="32"/>
          <w:szCs w:val="32"/>
          <w:lang w:eastAsia="zh-CN"/>
        </w:rPr>
        <w:t>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eastAsia="zh-CN"/>
        </w:rPr>
        <w:t>生产形势</w:t>
      </w:r>
      <w:r>
        <w:rPr>
          <w:rFonts w:hint="default" w:ascii="Times New Roman" w:hAnsi="Times New Roman" w:eastAsia="仿宋_GB2312" w:cs="Times New Roman"/>
          <w:sz w:val="32"/>
          <w:szCs w:val="32"/>
        </w:rPr>
        <w:t>稳定，从9月10日至10月10日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全</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范围内开展为期一个月的</w:t>
      </w:r>
      <w:r>
        <w:rPr>
          <w:rFonts w:hint="default" w:ascii="Times New Roman" w:hAnsi="Times New Roman" w:eastAsia="仿宋_GB2312" w:cs="Times New Roman"/>
          <w:kern w:val="0"/>
          <w:sz w:val="32"/>
          <w:szCs w:val="32"/>
          <w:lang w:bidi="ar"/>
        </w:rPr>
        <w:t>重点</w:t>
      </w:r>
      <w:r>
        <w:rPr>
          <w:rFonts w:hint="default" w:ascii="Times New Roman" w:hAnsi="Times New Roman" w:eastAsia="仿宋_GB2312" w:cs="Times New Roman"/>
          <w:kern w:val="0"/>
          <w:sz w:val="32"/>
          <w:szCs w:val="32"/>
          <w:lang w:eastAsia="zh-CN" w:bidi="ar"/>
        </w:rPr>
        <w:t>行业</w:t>
      </w:r>
      <w:r>
        <w:rPr>
          <w:rFonts w:hint="default" w:ascii="Times New Roman" w:hAnsi="Times New Roman" w:eastAsia="仿宋_GB2312" w:cs="Times New Roman"/>
          <w:kern w:val="0"/>
          <w:sz w:val="32"/>
          <w:szCs w:val="32"/>
          <w:lang w:bidi="ar"/>
        </w:rPr>
        <w:t>领域安全生产</w:t>
      </w:r>
      <w:r>
        <w:rPr>
          <w:rFonts w:hint="default" w:ascii="Times New Roman" w:hAnsi="Times New Roman" w:eastAsia="仿宋_GB2312" w:cs="Times New Roman"/>
          <w:kern w:val="0"/>
          <w:sz w:val="32"/>
          <w:szCs w:val="32"/>
          <w:lang w:eastAsia="zh-CN" w:bidi="ar"/>
        </w:rPr>
        <w:t>综合</w:t>
      </w:r>
      <w:r>
        <w:rPr>
          <w:rFonts w:hint="default" w:ascii="Times New Roman" w:hAnsi="Times New Roman" w:eastAsia="仿宋_GB2312" w:cs="Times New Roman"/>
          <w:kern w:val="0"/>
          <w:sz w:val="32"/>
          <w:szCs w:val="32"/>
          <w:lang w:bidi="ar"/>
        </w:rPr>
        <w:t>整</w:t>
      </w:r>
      <w:r>
        <w:rPr>
          <w:rFonts w:hint="default" w:ascii="Times New Roman" w:hAnsi="Times New Roman" w:eastAsia="仿宋_GB2312" w:cs="Times New Roman"/>
          <w:sz w:val="32"/>
          <w:szCs w:val="32"/>
        </w:rPr>
        <w:t>治</w:t>
      </w:r>
      <w:r>
        <w:rPr>
          <w:rFonts w:hint="default" w:ascii="Times New Roman" w:hAnsi="Times New Roman" w:eastAsia="仿宋_GB2312" w:cs="Times New Roman"/>
          <w:sz w:val="32"/>
          <w:szCs w:val="32"/>
          <w:lang w:eastAsia="zh-CN"/>
        </w:rPr>
        <w:t>行动</w:t>
      </w:r>
      <w:r>
        <w:rPr>
          <w:rFonts w:hint="default" w:ascii="Times New Roman" w:hAnsi="Times New Roman" w:eastAsia="仿宋_GB2312" w:cs="Times New Roman"/>
          <w:sz w:val="32"/>
          <w:szCs w:val="32"/>
        </w:rPr>
        <w:t>。现制定具体方案如下：</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w:t>
      </w:r>
      <w:r>
        <w:rPr>
          <w:rFonts w:hint="default" w:ascii="Times New Roman" w:hAnsi="Times New Roman" w:eastAsia="仿宋_GB2312" w:cs="Times New Roman"/>
          <w:sz w:val="32"/>
          <w:szCs w:val="32"/>
          <w:lang w:eastAsia="zh-CN"/>
        </w:rPr>
        <w:t>深入</w:t>
      </w:r>
      <w:r>
        <w:rPr>
          <w:rFonts w:hint="default" w:ascii="Times New Roman" w:hAnsi="Times New Roman" w:eastAsia="仿宋_GB2312" w:cs="Times New Roman"/>
          <w:sz w:val="32"/>
          <w:szCs w:val="32"/>
        </w:rPr>
        <w:t>贯彻</w:t>
      </w:r>
      <w:r>
        <w:rPr>
          <w:rFonts w:hint="default"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习近平总书记关于安全生产的重要指示批示精神，坚持人民至上、生命至上，统筹发展和安全两件大事，既立足当前</w:t>
      </w:r>
      <w:r>
        <w:rPr>
          <w:rFonts w:hint="default" w:ascii="Times New Roman" w:hAnsi="Times New Roman" w:eastAsia="仿宋_GB2312" w:cs="Times New Roman"/>
          <w:sz w:val="32"/>
          <w:szCs w:val="32"/>
          <w:lang w:eastAsia="zh-CN"/>
        </w:rPr>
        <w:t>防范</w:t>
      </w:r>
      <w:r>
        <w:rPr>
          <w:rFonts w:hint="default" w:ascii="Times New Roman" w:hAnsi="Times New Roman" w:eastAsia="仿宋_GB2312" w:cs="Times New Roman"/>
          <w:sz w:val="32"/>
          <w:szCs w:val="32"/>
        </w:rPr>
        <w:t>重特大事故</w:t>
      </w:r>
      <w:r>
        <w:rPr>
          <w:rFonts w:hint="default" w:ascii="Times New Roman" w:hAnsi="Times New Roman" w:eastAsia="仿宋_GB2312" w:cs="Times New Roman"/>
          <w:sz w:val="32"/>
          <w:szCs w:val="32"/>
          <w:lang w:eastAsia="zh-CN"/>
        </w:rPr>
        <w:t>发生</w:t>
      </w:r>
      <w:r>
        <w:rPr>
          <w:rFonts w:hint="default" w:ascii="Times New Roman" w:hAnsi="Times New Roman" w:eastAsia="仿宋_GB2312" w:cs="Times New Roman"/>
          <w:sz w:val="32"/>
          <w:szCs w:val="32"/>
        </w:rPr>
        <w:t>，又着眼长远健全完善从根本上消除事故隐患、从根本上解决问题的治本之策，强化源头治理、系统治理，为中秋节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国庆节创造良好</w:t>
      </w:r>
      <w:r>
        <w:rPr>
          <w:rFonts w:hint="default" w:ascii="Times New Roman" w:hAnsi="Times New Roman" w:eastAsia="仿宋_GB2312" w:cs="Times New Roman"/>
          <w:sz w:val="32"/>
          <w:szCs w:val="32"/>
          <w:lang w:eastAsia="zh-CN"/>
        </w:rPr>
        <w:t>节日</w:t>
      </w:r>
      <w:r>
        <w:rPr>
          <w:rFonts w:hint="default" w:ascii="Times New Roman" w:hAnsi="Times New Roman" w:eastAsia="仿宋_GB2312" w:cs="Times New Roman"/>
          <w:sz w:val="32"/>
          <w:szCs w:val="32"/>
        </w:rPr>
        <w:t>氛围。</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default" w:ascii="黑体" w:hAnsi="黑体" w:eastAsia="黑体" w:cs="黑体"/>
          <w:sz w:val="32"/>
          <w:szCs w:val="32"/>
        </w:rPr>
      </w:pPr>
      <w:r>
        <w:rPr>
          <w:rFonts w:hint="default" w:ascii="黑体" w:hAnsi="黑体" w:eastAsia="黑体" w:cs="黑体"/>
          <w:sz w:val="32"/>
          <w:szCs w:val="32"/>
        </w:rPr>
        <w:t>二、整治重点</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bCs/>
          <w:sz w:val="32"/>
          <w:szCs w:val="32"/>
        </w:rPr>
        <w:t>危险化学品</w:t>
      </w:r>
      <w:r>
        <w:rPr>
          <w:rFonts w:hint="eastAsia" w:ascii="楷体_GB2312" w:hAnsi="楷体_GB2312" w:eastAsia="楷体_GB2312" w:cs="楷体_GB2312"/>
          <w:b/>
          <w:bCs/>
          <w:sz w:val="32"/>
          <w:szCs w:val="32"/>
          <w:lang w:eastAsia="zh-CN"/>
        </w:rPr>
        <w:t>安全</w:t>
      </w:r>
      <w:r>
        <w:rPr>
          <w:rFonts w:hint="eastAsia" w:ascii="楷体_GB2312" w:hAnsi="楷体_GB2312" w:eastAsia="楷体_GB2312" w:cs="楷体_GB2312"/>
          <w:b/>
          <w:bCs/>
          <w:sz w:val="32"/>
          <w:szCs w:val="32"/>
        </w:rPr>
        <w:t>方面</w:t>
      </w:r>
      <w:r>
        <w:rPr>
          <w:rFonts w:hint="eastAsia" w:ascii="楷体_GB2312" w:hAnsi="楷体_GB2312" w:eastAsia="楷体_GB2312" w:cs="楷体_GB2312"/>
          <w:b w:val="0"/>
          <w:bCs w:val="0"/>
          <w:sz w:val="32"/>
          <w:szCs w:val="32"/>
        </w:rPr>
        <w:t>：</w:t>
      </w:r>
      <w:r>
        <w:rPr>
          <w:rFonts w:hint="default" w:ascii="Times New Roman" w:hAnsi="Times New Roman" w:eastAsia="仿宋_GB2312" w:cs="Times New Roman"/>
          <w:sz w:val="32"/>
          <w:szCs w:val="32"/>
          <w:lang w:val="en-US" w:eastAsia="zh-CN"/>
        </w:rPr>
        <w:t>深入落实中共中央办公厅、国务院办公厅印发的《关于全面加强危险化学品安全生产工作的意见》，推动危险化学品安全生产专项整治三年行动集中攻坚，巩固危险化学品安全隐患大起底大排查工作成果，开展防范重大安全风险、提升本质安全水平、提升技能素质水平、提升智能化信息化水平为重点的“一防三提升”工作；</w:t>
      </w:r>
      <w:r>
        <w:rPr>
          <w:rFonts w:hint="eastAsia" w:ascii="Times New Roman" w:hAnsi="Times New Roman" w:eastAsia="仿宋_GB2312" w:cs="Times New Roman"/>
          <w:sz w:val="32"/>
          <w:szCs w:val="32"/>
          <w:lang w:val="en-US" w:eastAsia="zh-CN"/>
        </w:rPr>
        <w:t>持续</w:t>
      </w:r>
      <w:r>
        <w:rPr>
          <w:rFonts w:hint="default" w:ascii="Times New Roman" w:hAnsi="Times New Roman" w:eastAsia="仿宋_GB2312" w:cs="Times New Roman"/>
          <w:sz w:val="32"/>
          <w:szCs w:val="32"/>
          <w:lang w:val="en-US" w:eastAsia="zh-CN"/>
        </w:rPr>
        <w:t>开展危险化学品企业夏季安全生产专项整治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检查“小化工”企业全员安全生产责任制、安全操作规程、隐患排查治理等制度建立情况，人员考核、持证情况，进入受限空间等特殊作业管理制度执行情况，在役化工装置设计或安全设计诊断情况，储存危险化学品合规性情况</w:t>
      </w:r>
      <w:r>
        <w:rPr>
          <w:rFonts w:hint="eastAsia" w:ascii="Times New Roman" w:hAnsi="Times New Roman" w:eastAsia="仿宋_GB2312" w:cs="Times New Roman"/>
          <w:sz w:val="32"/>
          <w:szCs w:val="32"/>
          <w:lang w:val="en-US" w:eastAsia="zh-CN"/>
        </w:rPr>
        <w:t>；严厉打击取缔非法加油站点</w:t>
      </w:r>
      <w:r>
        <w:rPr>
          <w:rFonts w:hint="default" w:ascii="Times New Roman" w:hAnsi="Times New Roman" w:eastAsia="仿宋_GB2312" w:cs="Times New Roman"/>
          <w:sz w:val="32"/>
          <w:szCs w:val="32"/>
          <w:lang w:val="en-US" w:eastAsia="zh-CN"/>
        </w:rPr>
        <w:t>等。</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w:t>
      </w:r>
      <w:r>
        <w:rPr>
          <w:rFonts w:hint="default" w:ascii="楷体_GB2312" w:hAnsi="楷体_GB2312" w:eastAsia="楷体_GB2312" w:cs="楷体_GB2312"/>
          <w:b/>
          <w:bCs/>
          <w:sz w:val="32"/>
          <w:szCs w:val="32"/>
          <w:lang w:val="en-US" w:eastAsia="zh-CN"/>
        </w:rPr>
        <w:t>建设施工安全方面</w:t>
      </w:r>
      <w:r>
        <w:rPr>
          <w:rFonts w:hint="default"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color w:val="000000" w:themeColor="text1"/>
          <w:sz w:val="32"/>
          <w:szCs w:val="32"/>
          <w:lang w:val="en-US" w:eastAsia="zh-CN"/>
        </w:rPr>
        <w:t>深刻汲取近期我市建筑施工典型事故教训，重</w:t>
      </w:r>
      <w:r>
        <w:rPr>
          <w:rFonts w:hint="default" w:ascii="Times New Roman" w:hAnsi="Times New Roman" w:eastAsia="仿宋_GB2312" w:cs="Times New Roman"/>
          <w:color w:val="000000" w:themeColor="text1"/>
          <w:sz w:val="32"/>
          <w:szCs w:val="32"/>
          <w:lang w:val="en" w:eastAsia="zh-CN"/>
        </w:rPr>
        <w:t>点检查各方责任主体安全生产责任制落实情况</w:t>
      </w:r>
      <w:r>
        <w:rPr>
          <w:rFonts w:hint="eastAsia" w:ascii="Times New Roman" w:hAnsi="Times New Roman" w:eastAsia="仿宋_GB2312" w:cs="Times New Roman"/>
          <w:color w:val="000000" w:themeColor="text1"/>
          <w:sz w:val="32"/>
          <w:szCs w:val="32"/>
          <w:lang w:val="en" w:eastAsia="zh-CN"/>
        </w:rPr>
        <w:t>。</w:t>
      </w:r>
      <w:r>
        <w:rPr>
          <w:rFonts w:hint="default" w:ascii="Times New Roman" w:hAnsi="Times New Roman" w:eastAsia="仿宋_GB2312" w:cs="Times New Roman"/>
          <w:sz w:val="32"/>
          <w:szCs w:val="32"/>
          <w:lang w:val="en-US" w:eastAsia="zh-CN"/>
        </w:rPr>
        <w:t>重点</w:t>
      </w:r>
      <w:r>
        <w:rPr>
          <w:rFonts w:hint="default" w:ascii="Times New Roman" w:hAnsi="Times New Roman" w:eastAsia="仿宋_GB2312" w:cs="Times New Roman"/>
          <w:sz w:val="32"/>
          <w:szCs w:val="32"/>
        </w:rPr>
        <w:t>整治</w:t>
      </w:r>
      <w:r>
        <w:rPr>
          <w:rFonts w:hint="default" w:ascii="Times New Roman" w:hAnsi="Times New Roman" w:eastAsia="仿宋_GB2312" w:cs="Times New Roman"/>
          <w:sz w:val="32"/>
          <w:szCs w:val="32"/>
          <w:lang w:eastAsia="zh-CN"/>
        </w:rPr>
        <w:t>房屋建筑、水利、电力、通信、道路桥梁等方面</w:t>
      </w:r>
      <w:r>
        <w:rPr>
          <w:rFonts w:hint="default" w:ascii="Times New Roman" w:hAnsi="Times New Roman" w:eastAsia="仿宋_GB2312" w:cs="Times New Roman"/>
          <w:sz w:val="32"/>
          <w:szCs w:val="32"/>
        </w:rPr>
        <w:t>施工企业无相关资质证书或超资质范围承揽工程及违法分包、转包、挂靠行为；盲目赶工期、抢进度组织施工，特别是防火、防中毒窒息工作措施不到位等问题；施工现场、生活区，易燃物品存放区，活动板房、仓库及配电设施等重点部位的安全管理不到位问题；起重机械、深基坑、高支模、脚手架等危险性较大的分部分项工程和复杂地质条件下隧道工程、桥梁工程存在的事故隐患。</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w:t>
      </w:r>
      <w:r>
        <w:rPr>
          <w:rFonts w:hint="default" w:ascii="楷体_GB2312" w:hAnsi="楷体_GB2312" w:eastAsia="楷体_GB2312" w:cs="楷体_GB2312"/>
          <w:b/>
          <w:bCs/>
          <w:sz w:val="32"/>
          <w:szCs w:val="32"/>
          <w:lang w:val="en-US" w:eastAsia="zh-CN"/>
        </w:rPr>
        <w:t>燃气安全方面</w:t>
      </w:r>
      <w:r>
        <w:rPr>
          <w:rFonts w:hint="default"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color w:val="000000" w:themeColor="text1"/>
          <w:sz w:val="32"/>
          <w:szCs w:val="32"/>
          <w:lang w:val="en-US" w:eastAsia="zh-CN"/>
        </w:rPr>
        <w:t>深刻汲取湖北省十堰市“6·13”燃气爆炸事故教训，</w:t>
      </w:r>
      <w:r>
        <w:rPr>
          <w:rFonts w:hint="default" w:ascii="Times New Roman" w:hAnsi="Times New Roman" w:eastAsia="仿宋_GB2312" w:cs="Times New Roman"/>
          <w:sz w:val="32"/>
          <w:szCs w:val="32"/>
        </w:rPr>
        <w:t>重点整治</w:t>
      </w:r>
      <w:r>
        <w:rPr>
          <w:rFonts w:hint="eastAsia" w:ascii="Times New Roman" w:hAnsi="Times New Roman" w:eastAsia="仿宋_GB2312" w:cs="Times New Roman"/>
          <w:sz w:val="32"/>
          <w:szCs w:val="32"/>
          <w:lang w:eastAsia="zh-CN"/>
        </w:rPr>
        <w:t>使用</w:t>
      </w:r>
      <w:r>
        <w:rPr>
          <w:rFonts w:hint="default" w:ascii="Times New Roman" w:hAnsi="Times New Roman" w:eastAsia="仿宋_GB2312" w:cs="Times New Roman"/>
          <w:sz w:val="32"/>
          <w:szCs w:val="32"/>
        </w:rPr>
        <w:t>LNG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液化石油气</w:t>
      </w:r>
      <w:r>
        <w:rPr>
          <w:rFonts w:hint="eastAsia" w:ascii="Times New Roman" w:hAnsi="Times New Roman" w:eastAsia="仿宋_GB2312" w:cs="Times New Roman"/>
          <w:sz w:val="32"/>
          <w:szCs w:val="32"/>
          <w:lang w:eastAsia="zh-CN"/>
        </w:rPr>
        <w:t>、氧气、乙炔气等各类企业及各农户商业店铺、企事业单位</w:t>
      </w:r>
      <w:r>
        <w:rPr>
          <w:rFonts w:hint="default" w:ascii="Times New Roman" w:hAnsi="Times New Roman" w:eastAsia="仿宋_GB2312" w:cs="Times New Roman"/>
          <w:sz w:val="32"/>
          <w:szCs w:val="32"/>
        </w:rPr>
        <w:t>液化石油气</w:t>
      </w:r>
      <w:r>
        <w:rPr>
          <w:rFonts w:hint="eastAsia" w:ascii="Times New Roman" w:hAnsi="Times New Roman" w:eastAsia="仿宋_GB2312" w:cs="Times New Roman"/>
          <w:sz w:val="32"/>
          <w:szCs w:val="32"/>
          <w:lang w:eastAsia="zh-CN"/>
        </w:rPr>
        <w:t>瓶违规使用和非法违法行为</w:t>
      </w:r>
      <w:r>
        <w:rPr>
          <w:rFonts w:hint="default" w:ascii="Times New Roman" w:hAnsi="Times New Roman" w:eastAsia="仿宋_GB2312" w:cs="Times New Roman"/>
          <w:sz w:val="32"/>
          <w:szCs w:val="32"/>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四</w:t>
      </w:r>
      <w:r>
        <w:rPr>
          <w:rFonts w:hint="default" w:ascii="楷体_GB2312" w:hAnsi="楷体_GB2312" w:eastAsia="楷体_GB2312" w:cs="楷体_GB2312"/>
          <w:b w:val="0"/>
          <w:bCs w:val="0"/>
          <w:sz w:val="32"/>
          <w:szCs w:val="32"/>
          <w:lang w:val="en-US" w:eastAsia="zh-CN"/>
        </w:rPr>
        <w:t>）</w:t>
      </w:r>
      <w:r>
        <w:rPr>
          <w:rFonts w:hint="default" w:ascii="楷体_GB2312" w:hAnsi="楷体_GB2312" w:eastAsia="楷体_GB2312" w:cs="楷体_GB2312"/>
          <w:b/>
          <w:bCs/>
          <w:sz w:val="32"/>
          <w:szCs w:val="32"/>
          <w:lang w:val="en-US" w:eastAsia="zh-CN"/>
        </w:rPr>
        <w:t>消防安全方面</w:t>
      </w:r>
      <w:r>
        <w:rPr>
          <w:rFonts w:hint="default"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color w:val="000000" w:themeColor="text1"/>
          <w:sz w:val="32"/>
          <w:szCs w:val="32"/>
          <w:lang w:val="en-US" w:eastAsia="zh-CN"/>
        </w:rPr>
        <w:t>要深刻汲取小火亡人事故教训，</w:t>
      </w:r>
      <w:r>
        <w:rPr>
          <w:rFonts w:hint="default" w:ascii="Times New Roman" w:hAnsi="Times New Roman" w:eastAsia="仿宋_GB2312" w:cs="Times New Roman"/>
          <w:sz w:val="32"/>
          <w:szCs w:val="32"/>
        </w:rPr>
        <w:t>重点整治消防安全责任制不落实，高层建筑、大型商业综合体、博物馆和文物建筑、学校医院、养老机构、公共娱乐、车站等人员密集场所以及</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rPr>
        <w:t>多合一”、城中村、老旧小区、民宿客栈等场所，危险化学品企业、大型仓储物流火灾隐患，电动自行车消防安全管理不到位，小微企业、家庭作坊违规搭建，电气线路老化，消防车通道、疏散通道堵塞占用，消防设施损坏，安全培训演练不到位等问题。</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（五）</w:t>
      </w:r>
      <w:r>
        <w:rPr>
          <w:rFonts w:hint="default" w:ascii="楷体_GB2312" w:hAnsi="楷体_GB2312" w:eastAsia="楷体_GB2312" w:cs="楷体_GB2312"/>
          <w:b/>
          <w:bCs/>
          <w:sz w:val="32"/>
          <w:szCs w:val="32"/>
          <w:lang w:val="en-US" w:eastAsia="zh-CN"/>
        </w:rPr>
        <w:t>特种设备安全方面</w:t>
      </w:r>
      <w:r>
        <w:rPr>
          <w:rFonts w:hint="default" w:ascii="楷体_GB2312" w:hAnsi="楷体_GB2312" w:eastAsia="楷体_GB2312" w:cs="楷体_GB2312"/>
          <w:b w:val="0"/>
          <w:bCs w:val="0"/>
          <w:sz w:val="32"/>
          <w:szCs w:val="32"/>
          <w:lang w:val="en-US" w:eastAsia="zh-CN"/>
        </w:rPr>
        <w:t>：</w:t>
      </w:r>
      <w:r>
        <w:rPr>
          <w:rFonts w:hint="default" w:ascii="Times New Roman" w:hAnsi="Times New Roman" w:eastAsia="仿宋_GB2312" w:cs="Times New Roman"/>
          <w:color w:val="000000" w:themeColor="text1"/>
          <w:sz w:val="32"/>
          <w:szCs w:val="32"/>
          <w:lang w:val="en-US" w:eastAsia="zh-CN"/>
        </w:rPr>
        <w:t>在对锅炉、压力容器（含气瓶）、压力管道、电梯、起重机械、场（厂）内专用机动车辆等特种设备开展全面安全排查整治的基础上，突出对液化石油气瓶充装、检验、使用单位开展安全检查，重点排查设备使用登记、定期检验，安全管理机构设置、安全管理人员及作业人员配备，管理制度、操作规程制定及落实，应急预案制定及演练，气瓶充装信息化管理系统运用等情况。重点整治液化气瓶未办理使用登记、未经检验、超期未检、未定期维护保养，未严格落实管理制度和操作规程，未严格进行充装前后检查制度和充装超期、报废气瓶等问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kern w:val="0"/>
          <w:sz w:val="32"/>
          <w:szCs w:val="32"/>
          <w:lang w:val="en-US" w:eastAsia="zh-CN" w:bidi="ar-SA"/>
        </w:rPr>
        <w:t>（</w:t>
      </w:r>
      <w:r>
        <w:rPr>
          <w:rFonts w:hint="eastAsia" w:ascii="楷体_GB2312" w:hAnsi="楷体_GB2312" w:eastAsia="楷体_GB2312" w:cs="楷体_GB2312"/>
          <w:b w:val="0"/>
          <w:bCs w:val="0"/>
          <w:kern w:val="0"/>
          <w:sz w:val="32"/>
          <w:szCs w:val="32"/>
          <w:lang w:val="en-US" w:eastAsia="zh-CN" w:bidi="ar-SA"/>
        </w:rPr>
        <w:t>六</w:t>
      </w:r>
      <w:r>
        <w:rPr>
          <w:rFonts w:hint="default" w:ascii="楷体_GB2312" w:hAnsi="楷体_GB2312" w:eastAsia="楷体_GB2312" w:cs="楷体_GB2312"/>
          <w:b w:val="0"/>
          <w:bCs w:val="0"/>
          <w:kern w:val="0"/>
          <w:sz w:val="32"/>
          <w:szCs w:val="32"/>
          <w:lang w:val="en-US" w:eastAsia="zh-CN" w:bidi="ar-SA"/>
        </w:rPr>
        <w:t>）</w:t>
      </w:r>
      <w:r>
        <w:rPr>
          <w:rFonts w:hint="default" w:ascii="楷体_GB2312" w:hAnsi="楷体_GB2312" w:eastAsia="楷体_GB2312" w:cs="楷体_GB2312"/>
          <w:b/>
          <w:bCs/>
          <w:kern w:val="0"/>
          <w:sz w:val="32"/>
          <w:szCs w:val="32"/>
          <w:lang w:val="en-US" w:eastAsia="zh-CN" w:bidi="ar-SA"/>
        </w:rPr>
        <w:t>电力安全方面：</w:t>
      </w:r>
      <w:r>
        <w:rPr>
          <w:rFonts w:hint="default" w:ascii="Times New Roman" w:hAnsi="Times New Roman" w:eastAsia="仿宋_GB2312" w:cs="Times New Roman"/>
          <w:sz w:val="32"/>
          <w:szCs w:val="32"/>
          <w:lang w:val="en-US" w:eastAsia="zh-CN"/>
        </w:rPr>
        <w:t>重点检查变、配电室是否制定安全运行规程，是否配备运行值班人员和专业电工，是否持证上岗；使用的电气设备和电器产品是否为无证、“三无”产品，电气线路敷设是否规范，用电负荷是否超额，是否设置短路保护装置，是否建立完善电气线路和设备定期维护保养和检测制度并执行良好；在开展电气设备操作和工作时，是否按《电气（业）安全工作规程》要求执行操作票、工作票制度，操作票、工作票填写是否规范；是否存在私拉乱接电线，电气设备是否按照规定接零接地，电气设备是否未按照规定配备漏电保护器等；相关单位是否制定触电急救和电气火灾应急预案或现场处置方案，是否定期进行演练，相关人员是否熟悉触电急救和电气火灾处置方法。</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rPr>
      </w:pPr>
      <w:r>
        <w:rPr>
          <w:rFonts w:hint="eastAsia" w:ascii="楷体_GB2312" w:hAnsi="楷体_GB2312" w:eastAsia="楷体_GB2312" w:cs="楷体_GB2312"/>
          <w:b w:val="0"/>
          <w:bCs w:val="0"/>
          <w:kern w:val="0"/>
          <w:sz w:val="32"/>
          <w:szCs w:val="32"/>
          <w:lang w:val="en-US" w:eastAsia="zh-CN" w:bidi="ar-SA"/>
        </w:rPr>
        <w:t>（七）</w:t>
      </w:r>
      <w:r>
        <w:rPr>
          <w:rFonts w:hint="default" w:ascii="楷体_GB2312" w:hAnsi="楷体_GB2312" w:eastAsia="楷体_GB2312" w:cs="楷体_GB2312"/>
          <w:b/>
          <w:bCs/>
          <w:kern w:val="0"/>
          <w:sz w:val="32"/>
          <w:szCs w:val="32"/>
          <w:lang w:val="en-US" w:eastAsia="zh-CN" w:bidi="ar-SA"/>
        </w:rPr>
        <w:t>防汛安全方面</w:t>
      </w:r>
      <w:r>
        <w:rPr>
          <w:rFonts w:hint="default" w:ascii="楷体_GB2312" w:hAnsi="楷体_GB2312" w:eastAsia="楷体_GB2312" w:cs="楷体_GB2312"/>
          <w:b w:val="0"/>
          <w:bCs w:val="0"/>
          <w:kern w:val="0"/>
          <w:sz w:val="32"/>
          <w:szCs w:val="32"/>
          <w:lang w:val="en-US" w:eastAsia="zh-CN" w:bidi="ar-SA"/>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rPr>
        <w:t>坚决克服麻痹松懈思想，坚决克服厌战、畏难、怕苦情绪，加强对地质灾害点、险工险段、下穿道路、防洪沟等重点点位的排查检查和值守，及时转移受威胁户。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kern w:val="0"/>
          <w:sz w:val="32"/>
          <w:szCs w:val="32"/>
          <w:lang w:val="en-US" w:eastAsia="zh-CN" w:bidi="ar-SA"/>
        </w:rPr>
        <w:t>（一）目前</w:t>
      </w:r>
      <w:r>
        <w:rPr>
          <w:rFonts w:hint="default" w:ascii="Times New Roman" w:hAnsi="Times New Roman" w:eastAsia="仿宋_GB2312" w:cs="Times New Roman"/>
          <w:sz w:val="32"/>
          <w:szCs w:val="32"/>
          <w:lang w:eastAsia="zh-CN"/>
        </w:rPr>
        <w:t>各类风险隐患交织叠加，安全生产面临巨大压力。一定要清醒认识当前严峻形势，认真学习贯彻落实国务院领导和市委、市政府主要领导关于安全生产工作的系列重要指示批示精神，按照区委、区政府的部署，牢固树立安全生产红线意识和底线思维，始终把安全生产放在首要位置紧抓不放，坚决克服麻痹松懈思想和侥幸心理，动员一切力量狠抓安全生产，切实绷紧思想之弦，确保安全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val="0"/>
          <w:bCs w:val="0"/>
          <w:kern w:val="0"/>
          <w:sz w:val="32"/>
          <w:szCs w:val="32"/>
          <w:lang w:val="en-US" w:eastAsia="zh-CN" w:bidi="ar-SA"/>
        </w:rPr>
        <w:t>（二）加强组织领导，强力推动落实。</w:t>
      </w: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本辖区、本行业领域</w:t>
      </w:r>
      <w:r>
        <w:rPr>
          <w:rFonts w:hint="default" w:ascii="Times New Roman" w:hAnsi="Times New Roman" w:eastAsia="仿宋_GB2312" w:cs="Times New Roman"/>
          <w:sz w:val="32"/>
          <w:szCs w:val="32"/>
          <w:lang w:val="en-US" w:eastAsia="zh-CN"/>
        </w:rPr>
        <w:t>实际，</w:t>
      </w:r>
      <w:r>
        <w:rPr>
          <w:rFonts w:hint="default" w:ascii="Times New Roman" w:hAnsi="Times New Roman" w:eastAsia="仿宋_GB2312" w:cs="Times New Roman"/>
          <w:sz w:val="32"/>
          <w:szCs w:val="32"/>
          <w:lang w:eastAsia="zh-CN"/>
        </w:rPr>
        <w:t>明确任务、细化措施、落实责任，层层动员部署，确保对所有生产经营单位组织发动到位、检查督促到位。</w:t>
      </w:r>
      <w:r>
        <w:rPr>
          <w:rFonts w:hint="eastAsia" w:ascii="Times New Roman" w:hAnsi="Times New Roman" w:eastAsia="仿宋_GB2312" w:cs="Times New Roman"/>
          <w:sz w:val="32"/>
          <w:szCs w:val="32"/>
          <w:lang w:val="en-US" w:eastAsia="zh-CN"/>
        </w:rPr>
        <w:t>要按照“党政同责、一岗双责、齐抓共管、失职追责”要求，切实扛起促一方发展，保一方平安的政治责任</w:t>
      </w:r>
      <w:r>
        <w:rPr>
          <w:rFonts w:hint="eastAsia"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楷体_GB2312" w:hAnsi="楷体_GB2312" w:eastAsia="楷体_GB2312" w:cs="楷体_GB2312"/>
          <w:b w:val="0"/>
          <w:bCs w:val="0"/>
          <w:kern w:val="0"/>
          <w:sz w:val="32"/>
          <w:szCs w:val="32"/>
          <w:lang w:val="en-US" w:eastAsia="zh-CN" w:bidi="ar-SA"/>
        </w:rPr>
        <w:t>（三）</w:t>
      </w:r>
      <w:r>
        <w:rPr>
          <w:rFonts w:hint="default" w:ascii="楷体_GB2312" w:hAnsi="楷体_GB2312" w:eastAsia="楷体_GB2312" w:cs="楷体_GB2312"/>
          <w:b w:val="0"/>
          <w:bCs w:val="0"/>
          <w:kern w:val="0"/>
          <w:sz w:val="32"/>
          <w:szCs w:val="32"/>
          <w:lang w:val="en-US" w:eastAsia="zh-CN" w:bidi="ar-SA"/>
        </w:rPr>
        <w:t>坚持问题导向，加强隐患整改。</w:t>
      </w:r>
      <w:r>
        <w:rPr>
          <w:rFonts w:hint="eastAsia" w:ascii="Times New Roman" w:hAnsi="Times New Roman" w:eastAsia="仿宋_GB2312" w:cs="Times New Roman"/>
          <w:sz w:val="32"/>
          <w:szCs w:val="32"/>
          <w:lang w:eastAsia="zh-CN"/>
        </w:rPr>
        <w:t>本辖区、本行业领域</w:t>
      </w:r>
      <w:r>
        <w:rPr>
          <w:rFonts w:hint="default" w:ascii="Times New Roman" w:hAnsi="Times New Roman" w:eastAsia="仿宋_GB2312" w:cs="Times New Roman"/>
          <w:sz w:val="32"/>
          <w:szCs w:val="32"/>
          <w:lang w:eastAsia="zh-CN"/>
        </w:rPr>
        <w:t>安全风险进行深入分析，建立“安全风险”清单；</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lang w:eastAsia="zh-CN"/>
        </w:rPr>
        <w:t>对安全风险防范措施进行逐一核查、评估，动态更新“事故隐患”清单；按照资金、责任、时限、措施、预案“五落实”要求严格整改，确保安全隐患及时“清零”</w:t>
      </w:r>
      <w:r>
        <w:rPr>
          <w:rFonts w:hint="eastAsia" w:ascii="Times New Roman" w:hAnsi="Times New Roman" w:eastAsia="仿宋_GB2312" w:cs="Times New Roman"/>
          <w:sz w:val="32"/>
          <w:szCs w:val="32"/>
          <w:lang w:eastAsia="zh-CN"/>
        </w:rPr>
        <w:t>。</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val="0"/>
          <w:bCs w:val="0"/>
          <w:kern w:val="0"/>
          <w:sz w:val="32"/>
          <w:szCs w:val="32"/>
          <w:lang w:val="en-US" w:eastAsia="zh-CN" w:bidi="ar-SA"/>
        </w:rPr>
        <w:t>（四）完善应急预案</w:t>
      </w:r>
      <w:r>
        <w:rPr>
          <w:rFonts w:hint="default" w:ascii="楷体_GB2312" w:hAnsi="楷体_GB2312" w:eastAsia="楷体_GB2312" w:cs="楷体_GB2312"/>
          <w:b w:val="0"/>
          <w:bCs w:val="0"/>
          <w:kern w:val="0"/>
          <w:sz w:val="32"/>
          <w:szCs w:val="32"/>
          <w:lang w:val="en-US" w:eastAsia="zh-CN" w:bidi="ar-SA"/>
        </w:rPr>
        <w:t>，加强值班值守。</w:t>
      </w:r>
      <w:r>
        <w:rPr>
          <w:rFonts w:hint="default" w:ascii="Times New Roman" w:hAnsi="Times New Roman" w:eastAsia="仿宋_GB2312" w:cs="Times New Roman"/>
          <w:sz w:val="32"/>
          <w:szCs w:val="32"/>
          <w:lang w:eastAsia="zh-CN"/>
        </w:rPr>
        <w:t>进一步完善节日期间生产安全事故应急预案，落实应急救援组织机构、队伍、装备、物资和专家等应急资源，完善应急救援工作机制，有针对性地组织开展应急演练。节日期间要坚持24小时双人值班、领导带班值班制度，连续生产、经营、施工企事业单位的主要负责人和领导班子成员必须严格执行轮流现场带班制度，遇到险情时，企业现场带班人员、班组长和调度人员要第一时间下达撤人、停机、断电、抢险等命令。综合性消防救援队伍要针对重大活动前置救援力量，分区域在重点部位提前部署人员、装备、物资，确保出现重大险情能够就近迅速处置。一旦发生事故或紧急情况，各相关单位要及时报告，有关领导要及时赶赴现场组织抢险和处置，妥善处理事故善后工作，确保社会稳定。</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1609" w:firstLineChars="503"/>
        <w:jc w:val="both"/>
        <w:textAlignment w:val="auto"/>
        <w:rPr>
          <w:rFonts w:hint="default" w:ascii="Times New Roman" w:hAnsi="Times New Roman" w:eastAsia="仿宋_GB2312" w:cs="Times New Roman"/>
          <w:sz w:val="32"/>
          <w:szCs w:val="32"/>
          <w:lang w:eastAsia="zh-CN"/>
        </w:rPr>
      </w:pP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1609" w:firstLineChars="503"/>
        <w:jc w:val="both"/>
        <w:textAlignment w:val="auto"/>
        <w:rPr>
          <w:rFonts w:hint="default" w:ascii="Times New Roman" w:hAnsi="Times New Roman" w:eastAsia="仿宋_GB2312" w:cs="Times New Roman"/>
          <w:sz w:val="32"/>
          <w:szCs w:val="32"/>
          <w:lang w:eastAsia="zh-CN"/>
        </w:rPr>
      </w:pP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1609" w:firstLineChars="503"/>
        <w:jc w:val="both"/>
        <w:textAlignment w:val="auto"/>
        <w:rPr>
          <w:rFonts w:hint="default" w:ascii="Times New Roman" w:hAnsi="Times New Roman" w:eastAsia="仿宋_GB2312" w:cs="Times New Roman"/>
          <w:sz w:val="32"/>
          <w:szCs w:val="32"/>
          <w:lang w:eastAsia="zh-CN"/>
        </w:rPr>
      </w:pP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桑梓镇人民政府</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2021年9月9</w:t>
      </w:r>
      <w:bookmarkStart w:id="0" w:name="_GoBack"/>
      <w:bookmarkEnd w:id="0"/>
      <w:r>
        <w:rPr>
          <w:rFonts w:hint="eastAsia" w:ascii="Times New Roman" w:hAnsi="Times New Roman" w:eastAsia="仿宋_GB2312" w:cs="Times New Roman"/>
          <w:sz w:val="32"/>
          <w:szCs w:val="32"/>
          <w:lang w:val="en-US" w:eastAsia="zh-CN"/>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XBSJW--GB1-0">
    <w:altName w:val="Segoe Print"/>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243C"/>
    <w:rsid w:val="00007DD7"/>
    <w:rsid w:val="00014985"/>
    <w:rsid w:val="00025C0B"/>
    <w:rsid w:val="00026F8D"/>
    <w:rsid w:val="000402C7"/>
    <w:rsid w:val="000746ED"/>
    <w:rsid w:val="000958D4"/>
    <w:rsid w:val="000D1F71"/>
    <w:rsid w:val="000D4D29"/>
    <w:rsid w:val="000E3037"/>
    <w:rsid w:val="000E7F8F"/>
    <w:rsid w:val="000F62D7"/>
    <w:rsid w:val="000F675F"/>
    <w:rsid w:val="000F6FB2"/>
    <w:rsid w:val="000F7EEA"/>
    <w:rsid w:val="00100822"/>
    <w:rsid w:val="00123221"/>
    <w:rsid w:val="00137C1F"/>
    <w:rsid w:val="00163972"/>
    <w:rsid w:val="001727E9"/>
    <w:rsid w:val="00173FEE"/>
    <w:rsid w:val="00174101"/>
    <w:rsid w:val="00177F76"/>
    <w:rsid w:val="00191DE3"/>
    <w:rsid w:val="001C370A"/>
    <w:rsid w:val="001C5133"/>
    <w:rsid w:val="001D5121"/>
    <w:rsid w:val="001F292B"/>
    <w:rsid w:val="00205456"/>
    <w:rsid w:val="00213909"/>
    <w:rsid w:val="002252C1"/>
    <w:rsid w:val="00226DF1"/>
    <w:rsid w:val="00241D0F"/>
    <w:rsid w:val="002448EF"/>
    <w:rsid w:val="00252418"/>
    <w:rsid w:val="002963D1"/>
    <w:rsid w:val="0029715F"/>
    <w:rsid w:val="002D187B"/>
    <w:rsid w:val="002D253A"/>
    <w:rsid w:val="00302A01"/>
    <w:rsid w:val="003036CB"/>
    <w:rsid w:val="00321E4D"/>
    <w:rsid w:val="003232CC"/>
    <w:rsid w:val="00330DA2"/>
    <w:rsid w:val="003640A5"/>
    <w:rsid w:val="00384F11"/>
    <w:rsid w:val="003B708D"/>
    <w:rsid w:val="003B7404"/>
    <w:rsid w:val="003D342B"/>
    <w:rsid w:val="003E18ED"/>
    <w:rsid w:val="003E3326"/>
    <w:rsid w:val="003E5E19"/>
    <w:rsid w:val="00402B02"/>
    <w:rsid w:val="00415AB2"/>
    <w:rsid w:val="0042335C"/>
    <w:rsid w:val="00423FE6"/>
    <w:rsid w:val="00430406"/>
    <w:rsid w:val="00441618"/>
    <w:rsid w:val="00443972"/>
    <w:rsid w:val="00456A1E"/>
    <w:rsid w:val="004650EE"/>
    <w:rsid w:val="00475662"/>
    <w:rsid w:val="004829F9"/>
    <w:rsid w:val="004C0F7C"/>
    <w:rsid w:val="00505AFE"/>
    <w:rsid w:val="0053243C"/>
    <w:rsid w:val="00547FF3"/>
    <w:rsid w:val="00553C7A"/>
    <w:rsid w:val="00567F7A"/>
    <w:rsid w:val="0057504C"/>
    <w:rsid w:val="005A6C11"/>
    <w:rsid w:val="005B114B"/>
    <w:rsid w:val="005B36DA"/>
    <w:rsid w:val="005B5235"/>
    <w:rsid w:val="00615BC3"/>
    <w:rsid w:val="006478AE"/>
    <w:rsid w:val="00660924"/>
    <w:rsid w:val="006633D6"/>
    <w:rsid w:val="00664C24"/>
    <w:rsid w:val="00672466"/>
    <w:rsid w:val="00674667"/>
    <w:rsid w:val="0067496E"/>
    <w:rsid w:val="00681176"/>
    <w:rsid w:val="00686540"/>
    <w:rsid w:val="006A0621"/>
    <w:rsid w:val="006C305F"/>
    <w:rsid w:val="006C5C8F"/>
    <w:rsid w:val="006F084D"/>
    <w:rsid w:val="006F1AD0"/>
    <w:rsid w:val="007240AF"/>
    <w:rsid w:val="0072593D"/>
    <w:rsid w:val="007303A7"/>
    <w:rsid w:val="00730658"/>
    <w:rsid w:val="00735681"/>
    <w:rsid w:val="00735DC5"/>
    <w:rsid w:val="007617A4"/>
    <w:rsid w:val="0078587B"/>
    <w:rsid w:val="00794AC2"/>
    <w:rsid w:val="007E3E66"/>
    <w:rsid w:val="007E6AEA"/>
    <w:rsid w:val="00810DDC"/>
    <w:rsid w:val="00823687"/>
    <w:rsid w:val="00823FE1"/>
    <w:rsid w:val="00831D79"/>
    <w:rsid w:val="0086178C"/>
    <w:rsid w:val="00877FAB"/>
    <w:rsid w:val="008A204D"/>
    <w:rsid w:val="008B07D8"/>
    <w:rsid w:val="008B5CAF"/>
    <w:rsid w:val="008C13EA"/>
    <w:rsid w:val="008D0826"/>
    <w:rsid w:val="008D4A0D"/>
    <w:rsid w:val="008D4BA2"/>
    <w:rsid w:val="008E34FD"/>
    <w:rsid w:val="008F2454"/>
    <w:rsid w:val="00910130"/>
    <w:rsid w:val="00913188"/>
    <w:rsid w:val="0091354D"/>
    <w:rsid w:val="009167F2"/>
    <w:rsid w:val="00920707"/>
    <w:rsid w:val="00933300"/>
    <w:rsid w:val="00934419"/>
    <w:rsid w:val="009467BE"/>
    <w:rsid w:val="00960BD7"/>
    <w:rsid w:val="009740C1"/>
    <w:rsid w:val="00984DE0"/>
    <w:rsid w:val="00985DEB"/>
    <w:rsid w:val="00991E99"/>
    <w:rsid w:val="0099773B"/>
    <w:rsid w:val="009A161C"/>
    <w:rsid w:val="009B2F77"/>
    <w:rsid w:val="009C5C10"/>
    <w:rsid w:val="009D52DD"/>
    <w:rsid w:val="009F2C21"/>
    <w:rsid w:val="009F38DD"/>
    <w:rsid w:val="00A03DED"/>
    <w:rsid w:val="00A16F25"/>
    <w:rsid w:val="00A22EC8"/>
    <w:rsid w:val="00A512C8"/>
    <w:rsid w:val="00A5352B"/>
    <w:rsid w:val="00A57E92"/>
    <w:rsid w:val="00A65A2A"/>
    <w:rsid w:val="00A66C46"/>
    <w:rsid w:val="00A77A72"/>
    <w:rsid w:val="00A876DA"/>
    <w:rsid w:val="00A926CE"/>
    <w:rsid w:val="00AB029F"/>
    <w:rsid w:val="00AB74EA"/>
    <w:rsid w:val="00AF0081"/>
    <w:rsid w:val="00AF0895"/>
    <w:rsid w:val="00AF1CF7"/>
    <w:rsid w:val="00B14D7F"/>
    <w:rsid w:val="00B44A13"/>
    <w:rsid w:val="00B6282E"/>
    <w:rsid w:val="00B80A42"/>
    <w:rsid w:val="00B80DBF"/>
    <w:rsid w:val="00B818B1"/>
    <w:rsid w:val="00B92BA4"/>
    <w:rsid w:val="00BC4AAF"/>
    <w:rsid w:val="00BE0C39"/>
    <w:rsid w:val="00BF26C4"/>
    <w:rsid w:val="00BF327E"/>
    <w:rsid w:val="00C118AC"/>
    <w:rsid w:val="00C176E1"/>
    <w:rsid w:val="00C20312"/>
    <w:rsid w:val="00C2387E"/>
    <w:rsid w:val="00C268FA"/>
    <w:rsid w:val="00C32191"/>
    <w:rsid w:val="00C551D8"/>
    <w:rsid w:val="00C64F71"/>
    <w:rsid w:val="00C673A9"/>
    <w:rsid w:val="00C71703"/>
    <w:rsid w:val="00C8467A"/>
    <w:rsid w:val="00C91C33"/>
    <w:rsid w:val="00C9672C"/>
    <w:rsid w:val="00CA51B3"/>
    <w:rsid w:val="00CB02DB"/>
    <w:rsid w:val="00CB0A64"/>
    <w:rsid w:val="00CB6266"/>
    <w:rsid w:val="00CB6338"/>
    <w:rsid w:val="00CC2570"/>
    <w:rsid w:val="00CC4126"/>
    <w:rsid w:val="00CD031A"/>
    <w:rsid w:val="00CE0447"/>
    <w:rsid w:val="00CF3D0E"/>
    <w:rsid w:val="00CF5F55"/>
    <w:rsid w:val="00D02CBD"/>
    <w:rsid w:val="00D24B9E"/>
    <w:rsid w:val="00D26692"/>
    <w:rsid w:val="00D346E9"/>
    <w:rsid w:val="00D45DE5"/>
    <w:rsid w:val="00D551C3"/>
    <w:rsid w:val="00D61E12"/>
    <w:rsid w:val="00D63E11"/>
    <w:rsid w:val="00D65539"/>
    <w:rsid w:val="00D70640"/>
    <w:rsid w:val="00D8359A"/>
    <w:rsid w:val="00D83CE6"/>
    <w:rsid w:val="00DA0A04"/>
    <w:rsid w:val="00DA350E"/>
    <w:rsid w:val="00DB2300"/>
    <w:rsid w:val="00DD3B45"/>
    <w:rsid w:val="00DD46DE"/>
    <w:rsid w:val="00DF0F05"/>
    <w:rsid w:val="00E130A6"/>
    <w:rsid w:val="00E1399B"/>
    <w:rsid w:val="00E2351A"/>
    <w:rsid w:val="00E25DAD"/>
    <w:rsid w:val="00E34C02"/>
    <w:rsid w:val="00E63B8C"/>
    <w:rsid w:val="00E73E1A"/>
    <w:rsid w:val="00E7756E"/>
    <w:rsid w:val="00E80AE1"/>
    <w:rsid w:val="00E953EC"/>
    <w:rsid w:val="00EA18CE"/>
    <w:rsid w:val="00EA4067"/>
    <w:rsid w:val="00EA4161"/>
    <w:rsid w:val="00EA41F4"/>
    <w:rsid w:val="00EB4693"/>
    <w:rsid w:val="00EC6F00"/>
    <w:rsid w:val="00ED3567"/>
    <w:rsid w:val="00EF2178"/>
    <w:rsid w:val="00F0206B"/>
    <w:rsid w:val="00F112F2"/>
    <w:rsid w:val="00F12D06"/>
    <w:rsid w:val="00F32D7E"/>
    <w:rsid w:val="00F43ECD"/>
    <w:rsid w:val="00F478A4"/>
    <w:rsid w:val="00F70FE0"/>
    <w:rsid w:val="00F7510B"/>
    <w:rsid w:val="00F96F50"/>
    <w:rsid w:val="00FA69D3"/>
    <w:rsid w:val="00FA7544"/>
    <w:rsid w:val="00FB277B"/>
    <w:rsid w:val="1C7E8458"/>
    <w:rsid w:val="1DFEC716"/>
    <w:rsid w:val="354523E2"/>
    <w:rsid w:val="3BF7466F"/>
    <w:rsid w:val="3FFE2AEC"/>
    <w:rsid w:val="4FF746CE"/>
    <w:rsid w:val="5AF35B17"/>
    <w:rsid w:val="5DF6E1C6"/>
    <w:rsid w:val="5FDBF425"/>
    <w:rsid w:val="69B11DD1"/>
    <w:rsid w:val="6E7FBA83"/>
    <w:rsid w:val="77DF9C5C"/>
    <w:rsid w:val="7D3C717A"/>
    <w:rsid w:val="BEF9A782"/>
    <w:rsid w:val="DFE9EEF8"/>
    <w:rsid w:val="DFFCACDD"/>
    <w:rsid w:val="FB5AD7B5"/>
    <w:rsid w:val="FDFB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6">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9"/>
    <w:qFormat/>
    <w:uiPriority w:val="0"/>
    <w:pPr>
      <w:ind w:firstLine="420" w:firstLineChars="200"/>
    </w:pPr>
  </w:style>
  <w:style w:type="paragraph" w:styleId="3">
    <w:name w:val="Body Text Indent"/>
    <w:basedOn w:val="1"/>
    <w:link w:val="18"/>
    <w:semiHidden/>
    <w:unhideWhenUsed/>
    <w:qFormat/>
    <w:uiPriority w:val="99"/>
    <w:pPr>
      <w:spacing w:after="120"/>
      <w:ind w:left="420" w:leftChars="200"/>
    </w:pPr>
  </w:style>
  <w:style w:type="paragraph" w:styleId="4">
    <w:name w:val="Date"/>
    <w:basedOn w:val="1"/>
    <w:next w:val="1"/>
    <w:link w:val="17"/>
    <w:qFormat/>
    <w:uiPriority w:val="0"/>
    <w:pPr>
      <w:ind w:left="100" w:leftChars="2500"/>
    </w:pPr>
    <w:rPr>
      <w:rFonts w:ascii="仿宋_GB2312" w:eastAsia="仿宋_GB2312"/>
      <w:sz w:val="32"/>
    </w:rPr>
  </w:style>
  <w:style w:type="paragraph" w:styleId="7">
    <w:name w:val="Body Text"/>
    <w:basedOn w:val="1"/>
    <w:link w:val="25"/>
    <w:semiHidden/>
    <w:unhideWhenUsed/>
    <w:qFormat/>
    <w:uiPriority w:val="99"/>
    <w:pPr>
      <w:spacing w:after="120"/>
    </w:pPr>
  </w:style>
  <w:style w:type="paragraph" w:styleId="8">
    <w:name w:val="Balloon Text"/>
    <w:basedOn w:val="1"/>
    <w:link w:val="26"/>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99"/>
    <w:rPr>
      <w:rFonts w:cs="Times New Roman"/>
    </w:rPr>
  </w:style>
  <w:style w:type="character" w:customStyle="1" w:styleId="17">
    <w:name w:val="日期 Char"/>
    <w:basedOn w:val="15"/>
    <w:link w:val="4"/>
    <w:qFormat/>
    <w:uiPriority w:val="0"/>
    <w:rPr>
      <w:rFonts w:ascii="仿宋_GB2312" w:hAnsi="Times New Roman" w:eastAsia="仿宋_GB2312" w:cs="Times New Roman"/>
      <w:sz w:val="32"/>
      <w:szCs w:val="24"/>
    </w:rPr>
  </w:style>
  <w:style w:type="character" w:customStyle="1" w:styleId="18">
    <w:name w:val="正文文本缩进 Char"/>
    <w:basedOn w:val="15"/>
    <w:link w:val="3"/>
    <w:semiHidden/>
    <w:qFormat/>
    <w:uiPriority w:val="99"/>
    <w:rPr>
      <w:rFonts w:ascii="Times New Roman" w:hAnsi="Times New Roman" w:eastAsia="宋体" w:cs="Times New Roman"/>
      <w:szCs w:val="24"/>
    </w:rPr>
  </w:style>
  <w:style w:type="character" w:customStyle="1" w:styleId="19">
    <w:name w:val="正文首行缩进 2 Char"/>
    <w:basedOn w:val="18"/>
    <w:link w:val="2"/>
    <w:qFormat/>
    <w:uiPriority w:val="0"/>
    <w:rPr>
      <w:rFonts w:ascii="Times New Roman" w:hAnsi="Times New Roman" w:eastAsia="宋体" w:cs="Times New Roman"/>
      <w:szCs w:val="24"/>
    </w:rPr>
  </w:style>
  <w:style w:type="character" w:customStyle="1" w:styleId="20">
    <w:name w:val="标题 4 Char"/>
    <w:basedOn w:val="15"/>
    <w:link w:val="6"/>
    <w:qFormat/>
    <w:uiPriority w:val="9"/>
    <w:rPr>
      <w:rFonts w:asciiTheme="majorHAnsi" w:hAnsiTheme="majorHAnsi" w:eastAsiaTheme="majorEastAsia" w:cstheme="majorBidi"/>
      <w:b/>
      <w:bCs/>
      <w:sz w:val="28"/>
      <w:szCs w:val="28"/>
    </w:rPr>
  </w:style>
  <w:style w:type="paragraph" w:styleId="21">
    <w:name w:val="List Paragraph"/>
    <w:basedOn w:val="1"/>
    <w:qFormat/>
    <w:uiPriority w:val="34"/>
    <w:pPr>
      <w:ind w:firstLine="420" w:firstLineChars="200"/>
    </w:pPr>
  </w:style>
  <w:style w:type="character" w:customStyle="1" w:styleId="22">
    <w:name w:val="页眉 Char"/>
    <w:basedOn w:val="15"/>
    <w:link w:val="10"/>
    <w:qFormat/>
    <w:uiPriority w:val="99"/>
    <w:rPr>
      <w:rFonts w:ascii="Times New Roman" w:hAnsi="Times New Roman" w:eastAsia="宋体" w:cs="Times New Roman"/>
      <w:sz w:val="18"/>
      <w:szCs w:val="18"/>
    </w:rPr>
  </w:style>
  <w:style w:type="character" w:customStyle="1" w:styleId="23">
    <w:name w:val="页脚 Char"/>
    <w:basedOn w:val="15"/>
    <w:link w:val="9"/>
    <w:qFormat/>
    <w:uiPriority w:val="99"/>
    <w:rPr>
      <w:rFonts w:ascii="Times New Roman" w:hAnsi="Times New Roman" w:eastAsia="宋体" w:cs="Times New Roman"/>
      <w:sz w:val="18"/>
      <w:szCs w:val="18"/>
    </w:rPr>
  </w:style>
  <w:style w:type="character" w:customStyle="1" w:styleId="24">
    <w:name w:val="标题 1 Char"/>
    <w:basedOn w:val="15"/>
    <w:link w:val="5"/>
    <w:qFormat/>
    <w:uiPriority w:val="9"/>
    <w:rPr>
      <w:rFonts w:ascii="Times New Roman" w:hAnsi="Times New Roman" w:eastAsia="宋体" w:cs="Times New Roman"/>
      <w:b/>
      <w:bCs/>
      <w:kern w:val="44"/>
      <w:sz w:val="44"/>
      <w:szCs w:val="44"/>
    </w:rPr>
  </w:style>
  <w:style w:type="character" w:customStyle="1" w:styleId="25">
    <w:name w:val="正文文本 Char"/>
    <w:basedOn w:val="15"/>
    <w:link w:val="7"/>
    <w:semiHidden/>
    <w:qFormat/>
    <w:uiPriority w:val="99"/>
    <w:rPr>
      <w:rFonts w:ascii="Times New Roman" w:hAnsi="Times New Roman" w:eastAsia="宋体" w:cs="Times New Roman"/>
      <w:szCs w:val="24"/>
    </w:rPr>
  </w:style>
  <w:style w:type="character" w:customStyle="1" w:styleId="26">
    <w:name w:val="批注框文本 Char"/>
    <w:basedOn w:val="15"/>
    <w:link w:val="8"/>
    <w:semiHidden/>
    <w:qFormat/>
    <w:uiPriority w:val="99"/>
    <w:rPr>
      <w:rFonts w:ascii="Times New Roman" w:hAnsi="Times New Roman" w:eastAsia="宋体" w:cs="Times New Roman"/>
      <w:sz w:val="18"/>
      <w:szCs w:val="18"/>
    </w:rPr>
  </w:style>
  <w:style w:type="paragraph" w:customStyle="1" w:styleId="27">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1347</Words>
  <Characters>7680</Characters>
  <Lines>64</Lines>
  <Paragraphs>18</Paragraphs>
  <TotalTime>13</TotalTime>
  <ScaleCrop>false</ScaleCrop>
  <LinksUpToDate>false</LinksUpToDate>
  <CharactersWithSpaces>9009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2020-07-18T03:05:00Z</dcterms:created>
  <dc:creator>Users</dc:creator>
  <cp:lastModifiedBy>柳暗花明</cp:lastModifiedBy>
  <cp:lastPrinted>2021-09-07T00:47:00Z</cp:lastPrinted>
  <dcterms:modified xsi:type="dcterms:W3CDTF">2021-09-09T01:30:46Z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